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48DE87" w14:textId="77777777" w:rsidR="00A3645C" w:rsidRDefault="00000000">
      <w:pPr>
        <w:pStyle w:val="afff"/>
        <w:spacing w:line="240" w:lineRule="auto"/>
        <w:rPr>
          <w:rFonts w:cs="Times New Roman"/>
          <w:sz w:val="28"/>
          <w:szCs w:val="28"/>
        </w:rPr>
      </w:pPr>
      <w:r>
        <w:rPr>
          <w:rFonts w:cs="Times New Roman"/>
          <w:noProof/>
          <w:sz w:val="28"/>
          <w:szCs w:val="28"/>
          <w:lang w:val="en-US"/>
        </w:rPr>
        <mc:AlternateContent>
          <mc:Choice Requires="wps">
            <w:drawing>
              <wp:anchor distT="0" distB="0" distL="114300" distR="114300" simplePos="0" relativeHeight="251660288" behindDoc="1" locked="0" layoutInCell="1" allowOverlap="1" wp14:anchorId="3FCBB258" wp14:editId="0485ADBE">
                <wp:simplePos x="0" y="0"/>
                <wp:positionH relativeFrom="page">
                  <wp:align>center</wp:align>
                </wp:positionH>
                <wp:positionV relativeFrom="paragraph">
                  <wp:posOffset>-1632</wp:posOffset>
                </wp:positionV>
                <wp:extent cx="7000875" cy="8448675"/>
                <wp:effectExtent l="0" t="0" r="9525" b="9525"/>
                <wp:wrapNone/>
                <wp:docPr id="1" name="Прямоугольник 3"/>
                <wp:cNvGraphicFramePr/>
                <a:graphic xmlns:a="http://schemas.openxmlformats.org/drawingml/2006/main">
                  <a:graphicData uri="http://schemas.microsoft.com/office/word/2010/wordprocessingShape">
                    <wps:wsp>
                      <wps:cNvSpPr/>
                      <wps:spPr bwMode="auto">
                        <a:xfrm>
                          <a:off x="0" y="0"/>
                          <a:ext cx="7000875" cy="8448675"/>
                        </a:xfrm>
                        <a:prstGeom prst="rect">
                          <a:avLst/>
                        </a:prstGeom>
                        <a:solidFill>
                          <a:schemeClr val="bg1"/>
                        </a:solidFill>
                        <a:ln>
                          <a:noFill/>
                        </a:ln>
                      </wps:spPr>
                      <wps:style>
                        <a:lnRef idx="0">
                          <a:srgbClr val="000000"/>
                        </a:lnRef>
                        <a:fillRef idx="0">
                          <a:srgbClr val="000000"/>
                        </a:fillRef>
                        <a:effectRef idx="0">
                          <a:srgbClr val="000000"/>
                        </a:effectRef>
                        <a:fontRef idx="minor">
                          <a:schemeClr val="lt1"/>
                        </a:fontRef>
                      </wps:style>
                      <wps:txbx>
                        <w:txbxContent>
                          <w:p w14:paraId="7B0AA8EA" w14:textId="77777777" w:rsidR="00A3645C" w:rsidRDefault="00000000">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BB258" id="Прямоугольник 3" o:spid="_x0000_s1026" style="position:absolute;left:0;text-align:left;margin-left:0;margin-top:-.15pt;width:551.25pt;height:665.2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" fillcolor="white [3212]" stroked="f">
                <v:textbox>
                  <w:txbxContent>
                    <w:p w14:paraId="7B0AA8EA" w14:textId="77777777" w:rsidR="00A3645C" w:rsidRDefault="00000000">
                      <w:pPr>
                        <w:jc w:val="center"/>
                      </w:pPr>
                      <w:r>
                        <w:t>\9</w:t>
                      </w:r>
                    </w:p>
                  </w:txbxContent>
                </v:textbox>
                <w10:wrap anchorx="page"/>
              </v:rect>
            </w:pict>
          </mc:Fallback>
        </mc:AlternateContent>
      </w:r>
      <w:r>
        <w:rPr>
          <w:rFonts w:cs="Times New Roman"/>
          <w:noProof/>
          <w:sz w:val="28"/>
          <w:szCs w:val="28"/>
          <w:lang w:val="en-US"/>
        </w:rPr>
        <mc:AlternateContent>
          <mc:Choice Requires="wpg">
            <w:drawing>
              <wp:anchor distT="0" distB="0" distL="114300" distR="114300" simplePos="0" relativeHeight="251659264" behindDoc="1" locked="0" layoutInCell="1" allowOverlap="1" wp14:anchorId="17670859" wp14:editId="66B80C41">
                <wp:simplePos x="0" y="0"/>
                <wp:positionH relativeFrom="page">
                  <wp:posOffset>-35560</wp:posOffset>
                </wp:positionH>
                <wp:positionV relativeFrom="paragraph">
                  <wp:posOffset>-1113790</wp:posOffset>
                </wp:positionV>
                <wp:extent cx="7601585" cy="11021060"/>
                <wp:effectExtent l="0" t="0" r="0" b="0"/>
                <wp:wrapNone/>
                <wp:docPr id="2" name="Прямоугольник 3"/>
                <wp:cNvGraphicFramePr/>
                <a:graphic xmlns:a="http://schemas.openxmlformats.org/drawingml/2006/main">
                  <a:graphicData uri="http://schemas.microsoft.com/office/word/2010/wordprocessingShape">
                    <wps:wsp>
                      <wps:cNvSpPr/>
                      <wps:spPr bwMode="auto">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1" o:spt="1" type="#_x0000_t1" style="position:absolute;z-index:-251659264;o:allowoverlap:true;o:allowincell:true;mso-position-horizontal-relative:page;margin-left:-2.80pt;mso-position-horizontal:absolute;mso-position-vertical-relative:text;margin-top:-87.70pt;mso-position-vertical:absolute;width:598.55pt;height:867.80pt;mso-wrap-distance-left:9.00pt;mso-wrap-distance-top:0.00pt;mso-wrap-distance-right:9.00pt;mso-wrap-distance-bottom:0.00pt;visibility:visible;" fillcolor="#0B595D" stroked="f" strokeweight="1.00pt">
                <v:fill opacity="-6325f"/>
                <v:stroke dashstyle="solid"/>
              </v:shape>
            </w:pict>
          </mc:Fallback>
        </mc:AlternateContent>
      </w:r>
    </w:p>
    <w:p w14:paraId="438DC2E6" w14:textId="77777777" w:rsidR="00A3645C" w:rsidRDefault="00A3645C">
      <w:pPr>
        <w:pStyle w:val="afff"/>
        <w:spacing w:line="240" w:lineRule="auto"/>
        <w:rPr>
          <w:rFonts w:cs="Times New Roman"/>
          <w:sz w:val="28"/>
          <w:szCs w:val="28"/>
        </w:rPr>
      </w:pPr>
    </w:p>
    <w:p w14:paraId="307AD3F0" w14:textId="77777777" w:rsidR="00A3645C" w:rsidRDefault="00A3645C">
      <w:pPr>
        <w:spacing w:line="240" w:lineRule="auto"/>
        <w:rPr>
          <w:rFonts w:cs="Times New Roman"/>
          <w:sz w:val="28"/>
          <w:szCs w:val="28"/>
        </w:rPr>
      </w:pPr>
    </w:p>
    <w:p w14:paraId="7321649E" w14:textId="77777777" w:rsidR="00A3645C" w:rsidRDefault="00A3645C">
      <w:pPr>
        <w:spacing w:line="240" w:lineRule="auto"/>
        <w:rPr>
          <w:rFonts w:cs="Times New Roman"/>
          <w:sz w:val="28"/>
          <w:szCs w:val="28"/>
        </w:rPr>
      </w:pPr>
    </w:p>
    <w:p w14:paraId="631DF7B5" w14:textId="77777777" w:rsidR="00A3645C" w:rsidRDefault="00A3645C">
      <w:pPr>
        <w:spacing w:line="240" w:lineRule="auto"/>
        <w:rPr>
          <w:rFonts w:cs="Times New Roman"/>
          <w:sz w:val="28"/>
          <w:szCs w:val="28"/>
        </w:rPr>
      </w:pPr>
    </w:p>
    <w:p w14:paraId="0FB4D3C4" w14:textId="77777777" w:rsidR="00A3645C" w:rsidRDefault="00A3645C">
      <w:pPr>
        <w:spacing w:line="240" w:lineRule="auto"/>
        <w:rPr>
          <w:rFonts w:cs="Times New Roman"/>
          <w:sz w:val="28"/>
          <w:szCs w:val="28"/>
        </w:rPr>
      </w:pPr>
    </w:p>
    <w:tbl>
      <w:tblPr>
        <w:tblStyle w:val="afff0"/>
        <w:tblpPr w:leftFromText="180" w:rightFromText="180" w:vertAnchor="page" w:horzAnchor="margin" w:tblpXSpec="right" w:tblpY="3781"/>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39"/>
      </w:tblGrid>
      <w:tr w:rsidR="00A3645C" w14:paraId="7BDEA2BB" w14:textId="77777777">
        <w:tc>
          <w:tcPr>
            <w:tcW w:w="9525" w:type="dxa"/>
            <w:gridSpan w:val="2"/>
          </w:tcPr>
          <w:p w14:paraId="272CC718" w14:textId="77777777" w:rsidR="00A3645C" w:rsidRDefault="00000000">
            <w:pPr>
              <w:tabs>
                <w:tab w:val="left" w:pos="6135"/>
              </w:tabs>
              <w:spacing w:line="240" w:lineRule="auto"/>
              <w:rPr>
                <w:rFonts w:cs="Times New Roman"/>
                <w:sz w:val="28"/>
                <w:szCs w:val="28"/>
              </w:rPr>
            </w:pPr>
            <w:r>
              <w:rPr>
                <w:rFonts w:cs="Times New Roman"/>
                <w:color w:val="808080" w:themeColor="background1" w:themeShade="80"/>
                <w:sz w:val="28"/>
                <w:szCs w:val="28"/>
              </w:rPr>
              <w:t xml:space="preserve">Клинические </w:t>
            </w:r>
            <w:r>
              <w:rPr>
                <w:rFonts w:cs="Times New Roman"/>
                <w:color w:val="767171" w:themeColor="background2" w:themeShade="80"/>
                <w:sz w:val="28"/>
                <w:szCs w:val="28"/>
                <w:lang w:eastAsia="ru-RU"/>
              </w:rPr>
              <w:t>рекомендации</w:t>
            </w:r>
          </w:p>
        </w:tc>
      </w:tr>
      <w:tr w:rsidR="00A3645C" w14:paraId="0BE2E04C" w14:textId="77777777">
        <w:trPr>
          <w:trHeight w:val="1907"/>
        </w:trPr>
        <w:tc>
          <w:tcPr>
            <w:tcW w:w="9525" w:type="dxa"/>
            <w:gridSpan w:val="2"/>
          </w:tcPr>
          <w:p w14:paraId="2715D6EC" w14:textId="77777777" w:rsidR="00A3645C" w:rsidRDefault="00000000">
            <w:pPr>
              <w:spacing w:before="100" w:beforeAutospacing="1" w:after="100" w:afterAutospacing="1"/>
              <w:ind w:left="720" w:firstLine="0"/>
              <w:jc w:val="left"/>
              <w:outlineLvl w:val="0"/>
              <w:rPr>
                <w:rFonts w:eastAsia="Times New Roman" w:cs="Times New Roman"/>
                <w:b/>
                <w:bCs/>
                <w:color w:val="000000"/>
                <w:sz w:val="44"/>
                <w:szCs w:val="44"/>
                <w:lang w:eastAsia="ru-RU"/>
              </w:rPr>
            </w:pPr>
            <w:r>
              <w:rPr>
                <w:rFonts w:eastAsia="Times New Roman" w:cs="Times New Roman"/>
                <w:b/>
                <w:bCs/>
                <w:color w:val="000000"/>
                <w:sz w:val="44"/>
                <w:szCs w:val="44"/>
                <w:lang w:eastAsia="ru-RU"/>
              </w:rPr>
              <w:t>Челюстно-лицевые аномалии [включая аномалии прикуса]</w:t>
            </w:r>
            <w:r>
              <w:rPr>
                <w:rFonts w:eastAsia="Times New Roman" w:cs="Times New Roman"/>
                <w:b/>
                <w:bCs/>
                <w:color w:val="000000"/>
                <w:sz w:val="44"/>
                <w:szCs w:val="44"/>
                <w:lang w:eastAsia="ru-RU"/>
              </w:rPr>
              <w:br/>
              <w:t>Аномалии соотношений зубных дуг</w:t>
            </w:r>
            <w:r>
              <w:rPr>
                <w:rFonts w:eastAsia="Times New Roman" w:cs="Times New Roman"/>
                <w:b/>
                <w:bCs/>
                <w:color w:val="000000"/>
                <w:sz w:val="44"/>
                <w:szCs w:val="44"/>
                <w:lang w:eastAsia="ru-RU"/>
              </w:rPr>
              <w:br/>
              <w:t>Вертикальные аномалии окклюзии</w:t>
            </w:r>
          </w:p>
        </w:tc>
      </w:tr>
      <w:tr w:rsidR="00A3645C" w14:paraId="0EDE03EB" w14:textId="77777777">
        <w:trPr>
          <w:trHeight w:val="815"/>
        </w:trPr>
        <w:tc>
          <w:tcPr>
            <w:tcW w:w="3686" w:type="dxa"/>
          </w:tcPr>
          <w:p w14:paraId="19C37ECE" w14:textId="77777777" w:rsidR="00A3645C" w:rsidRDefault="00000000">
            <w:pPr>
              <w:tabs>
                <w:tab w:val="left" w:pos="6135"/>
              </w:tabs>
              <w:spacing w:line="240" w:lineRule="auto"/>
              <w:ind w:firstLine="0"/>
              <w:jc w:val="right"/>
              <w:rPr>
                <w:rFonts w:cs="Times New Roman"/>
                <w:sz w:val="28"/>
                <w:szCs w:val="28"/>
              </w:rPr>
            </w:pPr>
            <w:r>
              <w:rPr>
                <w:rFonts w:cs="Times New Roman"/>
                <w:color w:val="808080" w:themeColor="background1" w:themeShade="80"/>
                <w:sz w:val="28"/>
                <w:szCs w:val="28"/>
              </w:rPr>
              <w:t>Кодирование по Международной статистической классификации болезней и проблем, связанных со здоровьем:</w:t>
            </w:r>
          </w:p>
          <w:p w14:paraId="7BE46B57" w14:textId="77777777" w:rsidR="00A3645C" w:rsidRDefault="00A3645C">
            <w:pPr>
              <w:pStyle w:val="affa"/>
              <w:ind w:firstLine="0"/>
              <w:jc w:val="right"/>
              <w:rPr>
                <w:rFonts w:cs="Times New Roman"/>
                <w:sz w:val="28"/>
                <w:szCs w:val="28"/>
              </w:rPr>
            </w:pPr>
          </w:p>
        </w:tc>
        <w:tc>
          <w:tcPr>
            <w:tcW w:w="5839" w:type="dxa"/>
          </w:tcPr>
          <w:p w14:paraId="04F6E5E4" w14:textId="77777777" w:rsidR="00A3645C" w:rsidRDefault="00000000">
            <w:pPr>
              <w:tabs>
                <w:tab w:val="left" w:pos="6135"/>
              </w:tabs>
              <w:spacing w:line="240" w:lineRule="auto"/>
              <w:ind w:firstLine="0"/>
              <w:jc w:val="left"/>
              <w:rPr>
                <w:rFonts w:cs="Times New Roman"/>
                <w:sz w:val="28"/>
                <w:szCs w:val="28"/>
              </w:rPr>
            </w:pPr>
            <w:proofErr w:type="gramStart"/>
            <w:r>
              <w:rPr>
                <w:rFonts w:cs="Times New Roman"/>
                <w:color w:val="808080" w:themeColor="background1" w:themeShade="80"/>
                <w:szCs w:val="28"/>
              </w:rPr>
              <w:t xml:space="preserve">: </w:t>
            </w:r>
            <w:r>
              <w:rPr>
                <w:rFonts w:cs="Times New Roman"/>
                <w:sz w:val="28"/>
                <w:szCs w:val="28"/>
              </w:rPr>
              <w:t xml:space="preserve"> К</w:t>
            </w:r>
            <w:proofErr w:type="gramEnd"/>
            <w:r>
              <w:rPr>
                <w:rFonts w:cs="Times New Roman"/>
                <w:sz w:val="28"/>
                <w:szCs w:val="28"/>
              </w:rPr>
              <w:t xml:space="preserve">07; К07.2; К07.22; </w:t>
            </w:r>
            <w:r>
              <w:rPr>
                <w:rFonts w:cs="Times New Roman"/>
                <w:sz w:val="28"/>
                <w:szCs w:val="28"/>
                <w:lang w:val="en-US"/>
              </w:rPr>
              <w:t>K</w:t>
            </w:r>
            <w:r>
              <w:rPr>
                <w:rFonts w:cs="Times New Roman"/>
                <w:sz w:val="28"/>
                <w:szCs w:val="28"/>
              </w:rPr>
              <w:t>07.23, К07.24</w:t>
            </w:r>
          </w:p>
        </w:tc>
      </w:tr>
      <w:tr w:rsidR="00A3645C" w14:paraId="6C72D960" w14:textId="77777777">
        <w:trPr>
          <w:trHeight w:val="815"/>
        </w:trPr>
        <w:tc>
          <w:tcPr>
            <w:tcW w:w="3686" w:type="dxa"/>
          </w:tcPr>
          <w:p w14:paraId="764908AA" w14:textId="77777777" w:rsidR="00A3645C" w:rsidRDefault="00000000">
            <w:pPr>
              <w:tabs>
                <w:tab w:val="left" w:pos="6135"/>
              </w:tabs>
              <w:spacing w:line="240" w:lineRule="auto"/>
              <w:ind w:firstLine="0"/>
              <w:jc w:val="right"/>
              <w:rPr>
                <w:rFonts w:cs="Times New Roman"/>
                <w:color w:val="808080" w:themeColor="background1" w:themeShade="80"/>
                <w:sz w:val="28"/>
                <w:szCs w:val="28"/>
              </w:rPr>
            </w:pPr>
            <w:r>
              <w:rPr>
                <w:rStyle w:val="pop-slug-vol"/>
                <w:color w:val="767171" w:themeColor="background2" w:themeShade="80"/>
                <w:sz w:val="28"/>
                <w:szCs w:val="28"/>
              </w:rPr>
              <w:t>Возрастная группа:</w:t>
            </w:r>
          </w:p>
        </w:tc>
        <w:tc>
          <w:tcPr>
            <w:tcW w:w="5839" w:type="dxa"/>
          </w:tcPr>
          <w:p w14:paraId="6ADE47BC" w14:textId="77777777" w:rsidR="00A3645C" w:rsidRDefault="00000000">
            <w:pPr>
              <w:tabs>
                <w:tab w:val="left" w:pos="6135"/>
              </w:tabs>
              <w:spacing w:line="240" w:lineRule="auto"/>
              <w:ind w:firstLine="0"/>
              <w:jc w:val="left"/>
              <w:rPr>
                <w:rFonts w:cs="Times New Roman"/>
                <w:color w:val="808080" w:themeColor="background1" w:themeShade="80"/>
                <w:sz w:val="28"/>
                <w:szCs w:val="28"/>
              </w:rPr>
            </w:pPr>
            <w:r>
              <w:rPr>
                <w:rFonts w:cs="Times New Roman"/>
                <w:color w:val="0D0D0D" w:themeColor="text1" w:themeTint="F2"/>
                <w:sz w:val="28"/>
                <w:szCs w:val="28"/>
              </w:rPr>
              <w:t xml:space="preserve">Взрослые </w:t>
            </w:r>
            <w:r>
              <w:rPr>
                <w:rFonts w:cs="Times New Roman"/>
                <w:color w:val="808080" w:themeColor="background1" w:themeShade="80"/>
                <w:sz w:val="28"/>
                <w:szCs w:val="28"/>
              </w:rPr>
              <w:t xml:space="preserve"> </w:t>
            </w:r>
          </w:p>
        </w:tc>
      </w:tr>
      <w:tr w:rsidR="00A3645C" w14:paraId="04BB695A" w14:textId="77777777">
        <w:trPr>
          <w:trHeight w:val="815"/>
        </w:trPr>
        <w:tc>
          <w:tcPr>
            <w:tcW w:w="3686" w:type="dxa"/>
          </w:tcPr>
          <w:p w14:paraId="0D0A2F3D" w14:textId="77777777" w:rsidR="00A3645C" w:rsidRDefault="00000000">
            <w:pPr>
              <w:tabs>
                <w:tab w:val="left" w:pos="6135"/>
              </w:tabs>
              <w:spacing w:line="240" w:lineRule="auto"/>
              <w:ind w:firstLine="0"/>
              <w:jc w:val="right"/>
              <w:rPr>
                <w:rFonts w:cs="Times New Roman"/>
                <w:color w:val="808080" w:themeColor="background1" w:themeShade="80"/>
                <w:sz w:val="28"/>
                <w:szCs w:val="28"/>
              </w:rPr>
            </w:pPr>
            <w:r>
              <w:rPr>
                <w:rFonts w:cs="Times New Roman"/>
                <w:color w:val="808080" w:themeColor="background1" w:themeShade="80"/>
                <w:sz w:val="28"/>
                <w:szCs w:val="28"/>
              </w:rPr>
              <w:t>Год утверждения:</w:t>
            </w:r>
          </w:p>
        </w:tc>
        <w:tc>
          <w:tcPr>
            <w:tcW w:w="5839" w:type="dxa"/>
          </w:tcPr>
          <w:p w14:paraId="5AC2F846" w14:textId="77777777" w:rsidR="00A3645C" w:rsidRDefault="00A3645C">
            <w:pPr>
              <w:tabs>
                <w:tab w:val="left" w:pos="6135"/>
              </w:tabs>
              <w:spacing w:line="240" w:lineRule="auto"/>
              <w:ind w:firstLine="0"/>
              <w:jc w:val="left"/>
              <w:rPr>
                <w:rFonts w:cs="Times New Roman"/>
                <w:b/>
                <w:sz w:val="28"/>
                <w:szCs w:val="28"/>
              </w:rPr>
            </w:pPr>
          </w:p>
        </w:tc>
      </w:tr>
      <w:tr w:rsidR="00A3645C" w14:paraId="43E52DB0" w14:textId="77777777">
        <w:tc>
          <w:tcPr>
            <w:tcW w:w="9525" w:type="dxa"/>
            <w:gridSpan w:val="2"/>
          </w:tcPr>
          <w:p w14:paraId="24C565F5" w14:textId="77777777" w:rsidR="00A3645C" w:rsidRDefault="00000000">
            <w:pPr>
              <w:tabs>
                <w:tab w:val="left" w:pos="6135"/>
              </w:tabs>
              <w:spacing w:line="240" w:lineRule="auto"/>
              <w:ind w:firstLine="0"/>
              <w:rPr>
                <w:rFonts w:cs="Times New Roman"/>
                <w:color w:val="FF0000"/>
                <w:sz w:val="28"/>
                <w:szCs w:val="28"/>
              </w:rPr>
            </w:pPr>
            <w:r>
              <w:rPr>
                <w:rFonts w:cs="Times New Roman"/>
                <w:color w:val="808080" w:themeColor="background1" w:themeShade="80"/>
                <w:sz w:val="28"/>
                <w:szCs w:val="28"/>
              </w:rPr>
              <w:t>Разработчик клинической рекомендации:</w:t>
            </w:r>
          </w:p>
        </w:tc>
      </w:tr>
      <w:tr w:rsidR="00A3645C" w14:paraId="3BFAA9C8" w14:textId="77777777">
        <w:trPr>
          <w:trHeight w:val="4170"/>
        </w:trPr>
        <w:tc>
          <w:tcPr>
            <w:tcW w:w="9525" w:type="dxa"/>
            <w:gridSpan w:val="2"/>
          </w:tcPr>
          <w:p w14:paraId="4A168FEE" w14:textId="77777777" w:rsidR="00A3645C" w:rsidRDefault="00000000">
            <w:pPr>
              <w:pStyle w:val="afff"/>
              <w:numPr>
                <w:ilvl w:val="0"/>
                <w:numId w:val="2"/>
              </w:numPr>
              <w:spacing w:line="240" w:lineRule="auto"/>
              <w:rPr>
                <w:rFonts w:cs="Times New Roman"/>
                <w:sz w:val="28"/>
                <w:szCs w:val="28"/>
              </w:rPr>
            </w:pPr>
            <w:r>
              <w:rPr>
                <w:rFonts w:cs="Times New Roman"/>
                <w:sz w:val="28"/>
                <w:szCs w:val="28"/>
              </w:rPr>
              <w:t>Стоматологическая Ассоциация России</w:t>
            </w:r>
          </w:p>
          <w:p w14:paraId="5E9C72E1" w14:textId="77777777" w:rsidR="00A3645C" w:rsidRDefault="00000000">
            <w:pPr>
              <w:pStyle w:val="afff"/>
              <w:numPr>
                <w:ilvl w:val="0"/>
                <w:numId w:val="2"/>
              </w:numPr>
              <w:spacing w:line="240" w:lineRule="auto"/>
              <w:rPr>
                <w:rFonts w:cs="Times New Roman"/>
                <w:b/>
                <w:sz w:val="28"/>
                <w:szCs w:val="28"/>
              </w:rPr>
            </w:pPr>
            <w:r>
              <w:rPr>
                <w:rFonts w:cs="Times New Roman"/>
                <w:sz w:val="28"/>
                <w:szCs w:val="28"/>
              </w:rPr>
              <w:t xml:space="preserve">Профессиональное общество ортодонтов. </w:t>
            </w:r>
          </w:p>
          <w:p w14:paraId="32EFFE47" w14:textId="77777777" w:rsidR="00A3645C" w:rsidRDefault="00A3645C">
            <w:pPr>
              <w:pStyle w:val="afff"/>
              <w:spacing w:line="240" w:lineRule="auto"/>
              <w:ind w:firstLine="0"/>
              <w:rPr>
                <w:rFonts w:cs="Times New Roman"/>
                <w:b/>
                <w:sz w:val="28"/>
                <w:szCs w:val="28"/>
              </w:rPr>
            </w:pPr>
          </w:p>
        </w:tc>
      </w:tr>
    </w:tbl>
    <w:p w14:paraId="1A503C25" w14:textId="77777777" w:rsidR="00A3645C" w:rsidRDefault="00A3645C">
      <w:pPr>
        <w:spacing w:line="240" w:lineRule="auto"/>
        <w:ind w:firstLine="0"/>
        <w:rPr>
          <w:rFonts w:cs="Times New Roman"/>
          <w:sz w:val="28"/>
          <w:szCs w:val="28"/>
        </w:rPr>
      </w:pPr>
    </w:p>
    <w:p w14:paraId="13200CCB" w14:textId="77777777" w:rsidR="00A3645C" w:rsidRDefault="00000000">
      <w:pPr>
        <w:spacing w:line="240" w:lineRule="auto"/>
        <w:rPr>
          <w:rFonts w:cs="Times New Roman"/>
          <w:sz w:val="28"/>
          <w:szCs w:val="28"/>
        </w:rPr>
      </w:pPr>
      <w:r>
        <w:rPr>
          <w:rFonts w:cs="Times New Roman"/>
          <w:sz w:val="28"/>
          <w:szCs w:val="28"/>
        </w:rPr>
        <w:br w:type="page" w:clear="all"/>
      </w:r>
    </w:p>
    <w:bookmarkStart w:id="0" w:name="_Toc180658997" w:displacedByCustomXml="next"/>
    <w:bookmarkStart w:id="1" w:name="_Toc180658998" w:displacedByCustomXml="next"/>
    <w:bookmarkStart w:id="2" w:name="__RefHeading___doc_abbreviation" w:displacedByCustomXml="next"/>
    <w:sdt>
      <w:sdtPr>
        <w:rPr>
          <w:rFonts w:cstheme="minorBidi"/>
          <w:b w:val="0"/>
          <w:szCs w:val="22"/>
          <w:u w:val="none"/>
        </w:rPr>
        <w:id w:val="628446063"/>
        <w:docPartObj>
          <w:docPartGallery w:val="Table of Contents"/>
          <w:docPartUnique/>
        </w:docPartObj>
      </w:sdtPr>
      <w:sdtContent>
        <w:p w14:paraId="4F9787CF" w14:textId="77777777" w:rsidR="00A3645C" w:rsidRDefault="00000000">
          <w:pPr>
            <w:pStyle w:val="aff5"/>
          </w:pPr>
          <w:r>
            <w:t>Оглавление</w:t>
          </w:r>
          <w:bookmarkEnd w:id="0"/>
        </w:p>
        <w:p w14:paraId="0341F5A8" w14:textId="77777777" w:rsidR="00A3645C" w:rsidRPr="00C30416" w:rsidRDefault="00000000">
          <w:pPr>
            <w:pStyle w:val="1a"/>
            <w:rPr>
              <w:rFonts w:eastAsiaTheme="minorEastAsia" w:cs="Times New Roman"/>
              <w:color w:val="0432FF"/>
              <w:szCs w:val="24"/>
            </w:rPr>
          </w:pPr>
          <w:r w:rsidRPr="00C30416">
            <w:rPr>
              <w:rFonts w:cs="Times New Roman"/>
              <w:color w:val="0432FF"/>
              <w:szCs w:val="24"/>
            </w:rPr>
            <w:fldChar w:fldCharType="begin"/>
          </w:r>
          <w:r w:rsidRPr="00C30416">
            <w:rPr>
              <w:rFonts w:cs="Times New Roman"/>
              <w:color w:val="0432FF"/>
              <w:szCs w:val="24"/>
            </w:rPr>
            <w:instrText xml:space="preserve"> TOC \o "1-3" \h \z \u </w:instrText>
          </w:r>
          <w:r w:rsidRPr="00C30416">
            <w:rPr>
              <w:rFonts w:cs="Times New Roman"/>
              <w:color w:val="0432FF"/>
              <w:szCs w:val="24"/>
            </w:rPr>
            <w:fldChar w:fldCharType="separate"/>
          </w:r>
          <w:hyperlink w:anchor="_Toc180658997" w:tooltip="#_Toc180658997" w:history="1">
            <w:r w:rsidR="00A3645C" w:rsidRPr="00C30416">
              <w:rPr>
                <w:rStyle w:val="afff3"/>
                <w:rFonts w:cs="Times New Roman"/>
                <w:color w:val="0432FF"/>
                <w:szCs w:val="24"/>
              </w:rPr>
              <w:t>Оглавление</w:t>
            </w:r>
            <w:r w:rsidR="00A3645C" w:rsidRPr="00C30416">
              <w:rPr>
                <w:rFonts w:cs="Times New Roman"/>
                <w:color w:val="000000" w:themeColor="text1"/>
                <w:szCs w:val="24"/>
              </w:rPr>
              <w:tab/>
              <w:t>2</w:t>
            </w:r>
          </w:hyperlink>
        </w:p>
        <w:p w14:paraId="1479DF43" w14:textId="268CACC0" w:rsidR="00A3645C" w:rsidRPr="00C30416" w:rsidRDefault="00000000">
          <w:pPr>
            <w:pStyle w:val="1a"/>
            <w:rPr>
              <w:rFonts w:eastAsiaTheme="minorEastAsia" w:cs="Times New Roman"/>
              <w:color w:val="0432FF"/>
              <w:szCs w:val="24"/>
            </w:rPr>
          </w:pPr>
          <w:hyperlink w:anchor="списо" w:tooltip="#_Toc180658998" w:history="1">
            <w:r w:rsidR="00A3645C" w:rsidRPr="00C30416">
              <w:rPr>
                <w:rStyle w:val="afff3"/>
                <w:rFonts w:cs="Times New Roman"/>
                <w:color w:val="0432FF"/>
                <w:szCs w:val="24"/>
              </w:rPr>
              <w:t>Список сокращений</w:t>
            </w:r>
            <w:r w:rsidR="00A3645C" w:rsidRPr="00C30416">
              <w:rPr>
                <w:rFonts w:cs="Times New Roman"/>
                <w:color w:val="000000" w:themeColor="text1"/>
                <w:szCs w:val="24"/>
              </w:rPr>
              <w:tab/>
              <w:t>4</w:t>
            </w:r>
          </w:hyperlink>
        </w:p>
        <w:p w14:paraId="2276CDC8" w14:textId="1CD10FE9" w:rsidR="00A3645C" w:rsidRPr="00C30416" w:rsidRDefault="00000000">
          <w:pPr>
            <w:pStyle w:val="24"/>
            <w:ind w:left="0" w:firstLine="0"/>
            <w:rPr>
              <w:rFonts w:ascii="Times New Roman" w:eastAsiaTheme="minorEastAsia" w:hAnsi="Times New Roman"/>
              <w:color w:val="0432FF"/>
              <w:sz w:val="24"/>
              <w:szCs w:val="24"/>
            </w:rPr>
          </w:pPr>
          <w:hyperlink w:anchor="термины" w:tooltip="#_Toc180659011" w:history="1">
            <w:r w:rsidR="00A3645C" w:rsidRPr="00C30416">
              <w:rPr>
                <w:rStyle w:val="afff3"/>
                <w:rFonts w:ascii="Times New Roman" w:hAnsi="Times New Roman"/>
                <w:color w:val="0432FF"/>
                <w:sz w:val="24"/>
                <w:szCs w:val="24"/>
              </w:rPr>
              <w:t>Термины и определения</w:t>
            </w:r>
            <w:r w:rsidR="00A3645C" w:rsidRPr="00C30416">
              <w:rPr>
                <w:rFonts w:ascii="Times New Roman" w:hAnsi="Times New Roman"/>
                <w:color w:val="000000" w:themeColor="text1"/>
                <w:sz w:val="24"/>
                <w:szCs w:val="24"/>
              </w:rPr>
              <w:tab/>
              <w:t>5</w:t>
            </w:r>
          </w:hyperlink>
        </w:p>
        <w:p w14:paraId="42C1443A" w14:textId="0C9D0E5C" w:rsidR="00A3645C" w:rsidRPr="00C30416" w:rsidRDefault="00000000">
          <w:pPr>
            <w:pStyle w:val="1a"/>
            <w:tabs>
              <w:tab w:val="left" w:pos="440"/>
            </w:tabs>
            <w:rPr>
              <w:rFonts w:eastAsiaTheme="minorEastAsia" w:cs="Times New Roman"/>
              <w:color w:val="0432FF"/>
              <w:szCs w:val="24"/>
            </w:rPr>
          </w:pPr>
          <w:hyperlink w:anchor="z1" w:tooltip="#_Toc180659030" w:history="1">
            <w:r w:rsidR="00A3645C" w:rsidRPr="00C30416">
              <w:rPr>
                <w:rStyle w:val="afff3"/>
                <w:rFonts w:cs="Times New Roman"/>
                <w:color w:val="0432FF"/>
                <w:szCs w:val="24"/>
              </w:rPr>
              <w:t>1.</w:t>
            </w:r>
            <w:r w:rsidR="00A3645C" w:rsidRPr="00C30416">
              <w:rPr>
                <w:rFonts w:eastAsiaTheme="minorEastAsia" w:cs="Times New Roman"/>
                <w:color w:val="0432FF"/>
                <w:szCs w:val="24"/>
                <w:lang w:eastAsia="ru-RU"/>
              </w:rPr>
              <w:tab/>
            </w:r>
            <w:r w:rsidR="00A3645C" w:rsidRPr="00C30416">
              <w:rPr>
                <w:rStyle w:val="afff3"/>
                <w:rFonts w:cs="Times New Roman"/>
                <w:color w:val="0432FF"/>
                <w:szCs w:val="24"/>
              </w:rPr>
              <w:t>Краткая информация по заболеванию или состоянию (группе заболеваний или состояний)</w:t>
            </w:r>
          </w:hyperlink>
          <w:hyperlink w:anchor="_Toc180659031" w:tooltip="#_Toc180659031" w:history="1">
            <w:r w:rsidR="00A3645C" w:rsidRPr="00C30416">
              <w:rPr>
                <w:rFonts w:cs="Times New Roman"/>
                <w:color w:val="000000" w:themeColor="text1"/>
                <w:szCs w:val="24"/>
              </w:rPr>
              <w:tab/>
              <w:t>7</w:t>
            </w:r>
          </w:hyperlink>
        </w:p>
        <w:p w14:paraId="0B63455B" w14:textId="6F1D7FA1" w:rsidR="00A3645C" w:rsidRPr="00C30416" w:rsidRDefault="00000000">
          <w:pPr>
            <w:pStyle w:val="24"/>
            <w:rPr>
              <w:rFonts w:ascii="Times New Roman" w:eastAsiaTheme="minorEastAsia" w:hAnsi="Times New Roman"/>
              <w:color w:val="0432FF"/>
            </w:rPr>
          </w:pPr>
          <w:hyperlink w:anchor="z11" w:tooltip="#_Toc180659032" w:history="1">
            <w:r w:rsidR="00A3645C" w:rsidRPr="00C30416">
              <w:rPr>
                <w:rStyle w:val="afff3"/>
                <w:rFonts w:ascii="Times New Roman" w:hAnsi="Times New Roman"/>
                <w:color w:val="0432FF"/>
              </w:rPr>
              <w:t xml:space="preserve">1.1 Определение </w:t>
            </w:r>
            <w:r w:rsidR="00A3645C" w:rsidRPr="00C30416">
              <w:rPr>
                <w:rStyle w:val="afff3"/>
                <w:rFonts w:ascii="Times New Roman" w:hAnsi="Times New Roman"/>
                <w:color w:val="0432FF"/>
                <w:shd w:val="clear" w:color="auto" w:fill="FFFFFF"/>
              </w:rPr>
              <w:t>заболевания или состояния (группы заболеваний или состояний)</w:t>
            </w:r>
            <w:r w:rsidR="00A3645C" w:rsidRPr="00C30416">
              <w:rPr>
                <w:rFonts w:ascii="Times New Roman" w:hAnsi="Times New Roman"/>
                <w:color w:val="000000" w:themeColor="text1"/>
              </w:rPr>
              <w:tab/>
              <w:t>7</w:t>
            </w:r>
          </w:hyperlink>
        </w:p>
        <w:p w14:paraId="7A687731" w14:textId="386FF34A" w:rsidR="00A3645C" w:rsidRPr="00C30416" w:rsidRDefault="00000000">
          <w:pPr>
            <w:pStyle w:val="24"/>
            <w:rPr>
              <w:rFonts w:ascii="Times New Roman" w:eastAsiaTheme="minorEastAsia" w:hAnsi="Times New Roman"/>
              <w:color w:val="0432FF"/>
            </w:rPr>
          </w:pPr>
          <w:hyperlink w:anchor="z12" w:tooltip="#_Toc180659036" w:history="1">
            <w:r w:rsidR="00A3645C" w:rsidRPr="00C30416">
              <w:rPr>
                <w:rStyle w:val="afff3"/>
                <w:rFonts w:ascii="Times New Roman" w:hAnsi="Times New Roman"/>
                <w:color w:val="0432FF"/>
              </w:rPr>
              <w:t xml:space="preserve">1.2 Этиология и патогенез </w:t>
            </w:r>
            <w:r w:rsidR="00A3645C" w:rsidRPr="00C30416">
              <w:rPr>
                <w:rStyle w:val="afff3"/>
                <w:rFonts w:ascii="Times New Roman" w:hAnsi="Times New Roman"/>
                <w:color w:val="0432FF"/>
                <w:shd w:val="clear" w:color="auto" w:fill="FFFFFF"/>
              </w:rPr>
              <w:t>заболевания или состояния (группы заболеваний или состояний)</w:t>
            </w:r>
            <w:r w:rsidR="00A3645C" w:rsidRPr="00C30416">
              <w:rPr>
                <w:rFonts w:ascii="Times New Roman" w:hAnsi="Times New Roman"/>
                <w:color w:val="000000" w:themeColor="text1"/>
              </w:rPr>
              <w:tab/>
              <w:t>7</w:t>
            </w:r>
          </w:hyperlink>
        </w:p>
        <w:p w14:paraId="14B1896A" w14:textId="56A8EA90" w:rsidR="00A3645C" w:rsidRPr="00C30416" w:rsidRDefault="00000000">
          <w:pPr>
            <w:pStyle w:val="24"/>
            <w:rPr>
              <w:rFonts w:ascii="Times New Roman" w:eastAsiaTheme="minorEastAsia" w:hAnsi="Times New Roman"/>
              <w:color w:val="0432FF"/>
              <w:sz w:val="24"/>
              <w:szCs w:val="24"/>
            </w:rPr>
          </w:pPr>
          <w:hyperlink w:anchor="z13" w:tooltip="#_Toc180659037" w:history="1">
            <w:r w:rsidR="00A3645C" w:rsidRPr="00C30416">
              <w:rPr>
                <w:rStyle w:val="afff3"/>
                <w:rFonts w:ascii="Times New Roman" w:hAnsi="Times New Roman"/>
                <w:color w:val="0432FF"/>
              </w:rPr>
              <w:t xml:space="preserve">1.3 Эпидемиология </w:t>
            </w:r>
            <w:r w:rsidR="00A3645C" w:rsidRPr="00C30416">
              <w:rPr>
                <w:rStyle w:val="afff3"/>
                <w:rFonts w:ascii="Times New Roman" w:hAnsi="Times New Roman"/>
                <w:color w:val="0432FF"/>
                <w:shd w:val="clear" w:color="auto" w:fill="FFFFFF"/>
              </w:rPr>
              <w:t>заболевания или состояния (группы заболеваний или состояний)</w:t>
            </w:r>
            <w:r w:rsidR="00A3645C" w:rsidRPr="00C30416">
              <w:rPr>
                <w:rFonts w:ascii="Times New Roman" w:hAnsi="Times New Roman"/>
                <w:color w:val="000000" w:themeColor="text1"/>
              </w:rPr>
              <w:tab/>
              <w:t>11</w:t>
            </w:r>
          </w:hyperlink>
        </w:p>
        <w:p w14:paraId="79F16FA9" w14:textId="21317232" w:rsidR="00A3645C" w:rsidRPr="00C30416" w:rsidRDefault="00000000">
          <w:pPr>
            <w:pStyle w:val="24"/>
            <w:rPr>
              <w:rFonts w:ascii="Times New Roman" w:eastAsiaTheme="minorEastAsia" w:hAnsi="Times New Roman"/>
              <w:color w:val="0432FF"/>
              <w:sz w:val="24"/>
              <w:szCs w:val="24"/>
            </w:rPr>
          </w:pPr>
          <w:hyperlink w:anchor="z14" w:tooltip="#_Toc180659038" w:history="1">
            <w:r w:rsidR="00A3645C" w:rsidRPr="00C30416">
              <w:rPr>
                <w:rStyle w:val="afff3"/>
                <w:rFonts w:ascii="Times New Roman" w:hAnsi="Times New Roman"/>
                <w:color w:val="0432FF"/>
                <w:sz w:val="24"/>
                <w:szCs w:val="24"/>
              </w:rPr>
              <w:t xml:space="preserve">1.4 </w:t>
            </w:r>
            <w:r w:rsidR="00A3645C" w:rsidRPr="00C30416">
              <w:rPr>
                <w:rStyle w:val="afff3"/>
                <w:rFonts w:ascii="Times New Roman" w:hAnsi="Times New Roman"/>
                <w:color w:val="0432FF"/>
                <w:sz w:val="24"/>
                <w:szCs w:val="24"/>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A3645C" w:rsidRPr="00C30416">
              <w:rPr>
                <w:rFonts w:ascii="Times New Roman" w:hAnsi="Times New Roman"/>
                <w:color w:val="000000" w:themeColor="text1"/>
                <w:sz w:val="24"/>
                <w:szCs w:val="24"/>
              </w:rPr>
              <w:tab/>
              <w:t>12</w:t>
            </w:r>
          </w:hyperlink>
        </w:p>
        <w:p w14:paraId="3E55A386" w14:textId="1E49932E" w:rsidR="00A3645C" w:rsidRPr="00C30416" w:rsidRDefault="00000000">
          <w:pPr>
            <w:pStyle w:val="24"/>
            <w:rPr>
              <w:rFonts w:ascii="Times New Roman" w:eastAsiaTheme="minorEastAsia" w:hAnsi="Times New Roman"/>
              <w:color w:val="0432FF"/>
              <w:sz w:val="24"/>
              <w:szCs w:val="24"/>
            </w:rPr>
          </w:pPr>
          <w:hyperlink w:anchor="z15" w:tooltip="#_Toc180659039" w:history="1">
            <w:r w:rsidR="00A3645C" w:rsidRPr="00C30416">
              <w:rPr>
                <w:rStyle w:val="afff3"/>
                <w:rFonts w:ascii="Times New Roman" w:hAnsi="Times New Roman"/>
                <w:color w:val="0432FF"/>
                <w:sz w:val="24"/>
                <w:szCs w:val="24"/>
              </w:rPr>
              <w:t xml:space="preserve">1.5 Классификация </w:t>
            </w:r>
            <w:r w:rsidR="00A3645C" w:rsidRPr="00C30416">
              <w:rPr>
                <w:rStyle w:val="afff3"/>
                <w:rFonts w:ascii="Times New Roman" w:hAnsi="Times New Roman"/>
                <w:color w:val="0432FF"/>
                <w:sz w:val="24"/>
                <w:szCs w:val="24"/>
                <w:shd w:val="clear" w:color="auto" w:fill="FFFFFF"/>
              </w:rPr>
              <w:t>заболевания или состояния (группы заболеваний или состояний)</w:t>
            </w:r>
            <w:r w:rsidR="00A3645C" w:rsidRPr="00C30416">
              <w:rPr>
                <w:rFonts w:ascii="Times New Roman" w:hAnsi="Times New Roman"/>
                <w:color w:val="000000" w:themeColor="text1"/>
                <w:sz w:val="24"/>
                <w:szCs w:val="24"/>
              </w:rPr>
              <w:tab/>
              <w:t>12</w:t>
            </w:r>
          </w:hyperlink>
        </w:p>
        <w:p w14:paraId="766F328E" w14:textId="3D305F87" w:rsidR="00A3645C" w:rsidRPr="00C30416" w:rsidRDefault="00000000">
          <w:pPr>
            <w:pStyle w:val="24"/>
            <w:rPr>
              <w:rFonts w:ascii="Times New Roman" w:eastAsiaTheme="minorEastAsia" w:hAnsi="Times New Roman"/>
              <w:color w:val="0432FF"/>
              <w:sz w:val="24"/>
              <w:szCs w:val="24"/>
            </w:rPr>
          </w:pPr>
          <w:hyperlink w:anchor="z16" w:tooltip="#_Toc180659040" w:history="1">
            <w:r w:rsidR="00A3645C" w:rsidRPr="00C30416">
              <w:rPr>
                <w:rStyle w:val="afff3"/>
                <w:rFonts w:ascii="Times New Roman" w:hAnsi="Times New Roman"/>
                <w:color w:val="0432FF"/>
                <w:sz w:val="24"/>
                <w:szCs w:val="24"/>
              </w:rPr>
              <w:t xml:space="preserve">1.6 Клиническая картина </w:t>
            </w:r>
            <w:r w:rsidR="00A3645C" w:rsidRPr="00C30416">
              <w:rPr>
                <w:rStyle w:val="afff3"/>
                <w:rFonts w:ascii="Times New Roman" w:hAnsi="Times New Roman"/>
                <w:color w:val="0432FF"/>
                <w:sz w:val="24"/>
                <w:szCs w:val="24"/>
                <w:shd w:val="clear" w:color="auto" w:fill="FFFFFF"/>
              </w:rPr>
              <w:t>заболевания или состояния (группы заболеваний или состояний)</w:t>
            </w:r>
            <w:r w:rsidR="00A3645C" w:rsidRPr="00C30416">
              <w:rPr>
                <w:rFonts w:ascii="Times New Roman" w:hAnsi="Times New Roman"/>
                <w:color w:val="000000" w:themeColor="text1"/>
                <w:sz w:val="24"/>
                <w:szCs w:val="24"/>
              </w:rPr>
              <w:tab/>
              <w:t>15</w:t>
            </w:r>
          </w:hyperlink>
        </w:p>
        <w:p w14:paraId="22F35A7D" w14:textId="79ABFF60" w:rsidR="00A3645C" w:rsidRPr="00C30416" w:rsidRDefault="00000000">
          <w:pPr>
            <w:pStyle w:val="24"/>
            <w:tabs>
              <w:tab w:val="left" w:pos="880"/>
            </w:tabs>
            <w:rPr>
              <w:rFonts w:ascii="Times New Roman" w:eastAsiaTheme="minorEastAsia" w:hAnsi="Times New Roman"/>
              <w:color w:val="0432FF"/>
            </w:rPr>
          </w:pPr>
          <w:hyperlink w:anchor="z161" w:tooltip="#_Toc180659042" w:history="1">
            <w:r w:rsidR="00A3645C" w:rsidRPr="00C30416">
              <w:rPr>
                <w:rStyle w:val="afff3"/>
                <w:rFonts w:ascii="Times New Roman" w:hAnsi="Times New Roman"/>
                <w:color w:val="0432FF"/>
              </w:rPr>
              <w:t>1.</w:t>
            </w:r>
            <w:r w:rsidR="00A3645C" w:rsidRPr="00C30416">
              <w:rPr>
                <w:rFonts w:ascii="Times New Roman" w:eastAsiaTheme="minorEastAsia" w:hAnsi="Times New Roman"/>
                <w:color w:val="0432FF"/>
                <w:lang w:eastAsia="ru-RU"/>
              </w:rPr>
              <w:tab/>
            </w:r>
            <w:r w:rsidR="00A3645C" w:rsidRPr="00C30416">
              <w:rPr>
                <w:rStyle w:val="afff3"/>
                <w:rFonts w:ascii="Times New Roman" w:hAnsi="Times New Roman"/>
                <w:color w:val="0432FF"/>
              </w:rPr>
              <w:t>Зубоальвеолярная форма аномалии оккклюзии в вертикальной плоскости</w:t>
            </w:r>
            <w:r w:rsidR="00A3645C" w:rsidRPr="00C30416">
              <w:rPr>
                <w:rFonts w:ascii="Times New Roman" w:hAnsi="Times New Roman"/>
                <w:color w:val="000000" w:themeColor="text1"/>
              </w:rPr>
              <w:tab/>
              <w:t>15</w:t>
            </w:r>
          </w:hyperlink>
        </w:p>
        <w:p w14:paraId="6CE32C46" w14:textId="47DA0B26" w:rsidR="00A3645C" w:rsidRPr="00C30416" w:rsidRDefault="00000000">
          <w:pPr>
            <w:pStyle w:val="24"/>
            <w:tabs>
              <w:tab w:val="left" w:pos="880"/>
            </w:tabs>
            <w:rPr>
              <w:rFonts w:ascii="Times New Roman" w:eastAsiaTheme="minorEastAsia" w:hAnsi="Times New Roman"/>
              <w:color w:val="0432FF"/>
            </w:rPr>
          </w:pPr>
          <w:hyperlink w:anchor="z162" w:tooltip="#_Toc180659043" w:history="1">
            <w:r w:rsidR="00A3645C" w:rsidRPr="00C30416">
              <w:rPr>
                <w:rStyle w:val="afff3"/>
                <w:rFonts w:ascii="Times New Roman" w:hAnsi="Times New Roman"/>
                <w:color w:val="0432FF"/>
              </w:rPr>
              <w:t>2.</w:t>
            </w:r>
            <w:r w:rsidR="00A3645C" w:rsidRPr="00C30416">
              <w:rPr>
                <w:rFonts w:ascii="Times New Roman" w:eastAsiaTheme="minorEastAsia" w:hAnsi="Times New Roman"/>
                <w:color w:val="0432FF"/>
                <w:lang w:eastAsia="ru-RU"/>
              </w:rPr>
              <w:tab/>
              <w:t>Скелетная (</w:t>
            </w:r>
            <w:r w:rsidR="00A3645C" w:rsidRPr="00C30416">
              <w:rPr>
                <w:rStyle w:val="afff3"/>
                <w:rFonts w:ascii="Times New Roman" w:hAnsi="Times New Roman"/>
                <w:color w:val="0432FF"/>
              </w:rPr>
              <w:t>гнатическая) форма аномалии оккклюзии в вертикальной плоскости</w:t>
            </w:r>
            <w:r w:rsidR="00A3645C" w:rsidRPr="00C30416">
              <w:rPr>
                <w:rFonts w:ascii="Times New Roman" w:hAnsi="Times New Roman"/>
                <w:color w:val="000000" w:themeColor="text1"/>
              </w:rPr>
              <w:tab/>
              <w:t>15</w:t>
            </w:r>
          </w:hyperlink>
        </w:p>
        <w:p w14:paraId="6226627A" w14:textId="4382249B" w:rsidR="00A3645C" w:rsidRPr="00C30416" w:rsidRDefault="00000000">
          <w:pPr>
            <w:pStyle w:val="1a"/>
            <w:rPr>
              <w:rFonts w:eastAsiaTheme="minorEastAsia" w:cs="Times New Roman"/>
              <w:color w:val="0432FF"/>
              <w:szCs w:val="24"/>
            </w:rPr>
          </w:pPr>
          <w:hyperlink w:anchor="z2" w:tooltip="#_Toc180659046" w:history="1">
            <w:r w:rsidR="00A3645C" w:rsidRPr="00C30416">
              <w:rPr>
                <w:rStyle w:val="afff3"/>
                <w:rFonts w:cs="Times New Roman"/>
                <w:color w:val="0432FF"/>
                <w:szCs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A3645C" w:rsidRPr="00C30416">
              <w:rPr>
                <w:rFonts w:cs="Times New Roman"/>
                <w:color w:val="000000" w:themeColor="text1"/>
                <w:szCs w:val="24"/>
              </w:rPr>
              <w:tab/>
              <w:t>17</w:t>
            </w:r>
          </w:hyperlink>
        </w:p>
        <w:p w14:paraId="759CD57B" w14:textId="3BE8B66C" w:rsidR="00A3645C" w:rsidRPr="00C30416" w:rsidRDefault="00000000">
          <w:pPr>
            <w:pStyle w:val="24"/>
            <w:rPr>
              <w:rFonts w:ascii="Times New Roman" w:eastAsiaTheme="minorEastAsia" w:hAnsi="Times New Roman"/>
              <w:color w:val="0432FF"/>
            </w:rPr>
          </w:pPr>
          <w:hyperlink w:anchor="z21" w:tooltip="#_Toc180659047" w:history="1">
            <w:r w:rsidR="00A3645C" w:rsidRPr="00C30416">
              <w:rPr>
                <w:rStyle w:val="afff3"/>
                <w:rFonts w:ascii="Times New Roman" w:hAnsi="Times New Roman"/>
                <w:color w:val="0432FF"/>
              </w:rPr>
              <w:t>2.1 Жалобы и анамнез</w:t>
            </w:r>
            <w:r w:rsidR="00A3645C" w:rsidRPr="00C30416">
              <w:rPr>
                <w:rFonts w:ascii="Times New Roman" w:hAnsi="Times New Roman"/>
                <w:color w:val="000000" w:themeColor="text1"/>
              </w:rPr>
              <w:tab/>
              <w:t>18</w:t>
            </w:r>
          </w:hyperlink>
        </w:p>
        <w:p w14:paraId="1CB6D6DB" w14:textId="1FF81CED" w:rsidR="00A3645C" w:rsidRPr="00C30416" w:rsidRDefault="00000000">
          <w:pPr>
            <w:pStyle w:val="24"/>
            <w:rPr>
              <w:rFonts w:ascii="Times New Roman" w:eastAsiaTheme="minorEastAsia" w:hAnsi="Times New Roman"/>
              <w:color w:val="0432FF"/>
            </w:rPr>
          </w:pPr>
          <w:hyperlink w:anchor="z22" w:tooltip="#_Toc180659048" w:history="1">
            <w:r w:rsidR="00A3645C" w:rsidRPr="00C30416">
              <w:rPr>
                <w:rStyle w:val="afff3"/>
                <w:rFonts w:ascii="Times New Roman" w:hAnsi="Times New Roman"/>
                <w:color w:val="0432FF"/>
              </w:rPr>
              <w:t>2.2 Физикальное обследование</w:t>
            </w:r>
            <w:r w:rsidR="00A3645C" w:rsidRPr="00C30416">
              <w:rPr>
                <w:rFonts w:ascii="Times New Roman" w:hAnsi="Times New Roman"/>
                <w:color w:val="000000" w:themeColor="text1"/>
              </w:rPr>
              <w:tab/>
              <w:t>19</w:t>
            </w:r>
          </w:hyperlink>
        </w:p>
        <w:p w14:paraId="2D5D5D1C" w14:textId="6AE6183A" w:rsidR="00A3645C" w:rsidRPr="00C30416" w:rsidRDefault="00000000">
          <w:pPr>
            <w:pStyle w:val="24"/>
            <w:rPr>
              <w:rFonts w:ascii="Times New Roman" w:eastAsiaTheme="minorEastAsia" w:hAnsi="Times New Roman"/>
              <w:color w:val="0432FF"/>
            </w:rPr>
          </w:pPr>
          <w:hyperlink w:anchor="z23" w:tooltip="#_Toc180659049" w:history="1">
            <w:r w:rsidR="00A3645C" w:rsidRPr="00C30416">
              <w:rPr>
                <w:rStyle w:val="afff3"/>
                <w:rFonts w:ascii="Times New Roman" w:hAnsi="Times New Roman"/>
                <w:color w:val="0432FF"/>
              </w:rPr>
              <w:t>2.3 Лабораторные диагностические исследования</w:t>
            </w:r>
            <w:r w:rsidR="00A3645C" w:rsidRPr="00C30416">
              <w:rPr>
                <w:rFonts w:ascii="Times New Roman" w:hAnsi="Times New Roman"/>
                <w:color w:val="000000" w:themeColor="text1"/>
              </w:rPr>
              <w:tab/>
              <w:t>20</w:t>
            </w:r>
          </w:hyperlink>
        </w:p>
        <w:p w14:paraId="71C9D4EF" w14:textId="77777777" w:rsidR="00A3645C" w:rsidRPr="00C30416" w:rsidRDefault="00000000">
          <w:pPr>
            <w:pStyle w:val="24"/>
            <w:rPr>
              <w:rFonts w:ascii="Times New Roman" w:eastAsiaTheme="minorEastAsia" w:hAnsi="Times New Roman"/>
              <w:color w:val="0432FF"/>
            </w:rPr>
          </w:pPr>
          <w:hyperlink w:anchor="_Toc180659050" w:tooltip="#_Toc180659050" w:history="1">
            <w:r w:rsidR="00A3645C" w:rsidRPr="00C30416">
              <w:rPr>
                <w:rStyle w:val="afff3"/>
                <w:rFonts w:ascii="Times New Roman" w:hAnsi="Times New Roman"/>
                <w:color w:val="0432FF"/>
              </w:rPr>
              <w:t>2.3.1. Антропометрическое измерение диагностических моделей челюстей</w:t>
            </w:r>
            <w:r w:rsidR="00A3645C" w:rsidRPr="00C30416">
              <w:rPr>
                <w:rFonts w:ascii="Times New Roman" w:hAnsi="Times New Roman"/>
                <w:color w:val="000000" w:themeColor="text1"/>
              </w:rPr>
              <w:tab/>
              <w:t>20</w:t>
            </w:r>
          </w:hyperlink>
        </w:p>
        <w:p w14:paraId="66FAC5E4" w14:textId="48CC77E5" w:rsidR="00A3645C" w:rsidRPr="00C30416" w:rsidRDefault="00000000">
          <w:pPr>
            <w:pStyle w:val="24"/>
            <w:rPr>
              <w:rFonts w:ascii="Times New Roman" w:eastAsiaTheme="minorEastAsia" w:hAnsi="Times New Roman"/>
              <w:color w:val="0432FF"/>
            </w:rPr>
          </w:pPr>
          <w:hyperlink w:anchor="z24" w:tooltip="#_Toc180659051" w:history="1">
            <w:r w:rsidR="00A3645C" w:rsidRPr="00C30416">
              <w:rPr>
                <w:rStyle w:val="afff3"/>
                <w:rFonts w:ascii="Times New Roman" w:hAnsi="Times New Roman"/>
                <w:color w:val="0432FF"/>
              </w:rPr>
              <w:t>2.4 Лучевая диагностика</w:t>
            </w:r>
            <w:r w:rsidR="00A3645C" w:rsidRPr="00C30416">
              <w:rPr>
                <w:rFonts w:ascii="Times New Roman" w:hAnsi="Times New Roman"/>
                <w:color w:val="000000" w:themeColor="text1"/>
              </w:rPr>
              <w:tab/>
              <w:t>21</w:t>
            </w:r>
          </w:hyperlink>
        </w:p>
        <w:p w14:paraId="3D86996A" w14:textId="489A4F89" w:rsidR="00A3645C" w:rsidRPr="00C30416" w:rsidRDefault="00000000">
          <w:pPr>
            <w:pStyle w:val="24"/>
            <w:rPr>
              <w:rFonts w:ascii="Times New Roman" w:hAnsi="Times New Roman"/>
              <w:color w:val="0432FF"/>
            </w:rPr>
          </w:pPr>
          <w:hyperlink w:anchor="z241" w:tooltip="#_Toc180659052" w:history="1">
            <w:r w:rsidR="00A3645C" w:rsidRPr="00C30416">
              <w:rPr>
                <w:rStyle w:val="afff3"/>
                <w:rFonts w:ascii="Times New Roman" w:hAnsi="Times New Roman"/>
                <w:color w:val="0432FF"/>
              </w:rPr>
              <w:t>2.4.1. Анализ ортопантомограмм челюстей</w:t>
            </w:r>
            <w:r w:rsidR="00A3645C" w:rsidRPr="00C30416">
              <w:rPr>
                <w:rFonts w:ascii="Times New Roman" w:hAnsi="Times New Roman"/>
                <w:color w:val="000000" w:themeColor="text1"/>
              </w:rPr>
              <w:tab/>
              <w:t>21</w:t>
            </w:r>
          </w:hyperlink>
        </w:p>
        <w:p w14:paraId="6FB84C53" w14:textId="73043F0D" w:rsidR="00A3645C" w:rsidRPr="00C30416" w:rsidRDefault="00000000">
          <w:pPr>
            <w:pStyle w:val="24"/>
            <w:rPr>
              <w:rFonts w:ascii="Times New Roman" w:eastAsiaTheme="minorEastAsia" w:hAnsi="Times New Roman"/>
              <w:color w:val="0432FF"/>
            </w:rPr>
          </w:pPr>
          <w:hyperlink w:anchor="z242" w:history="1">
            <w:r w:rsidR="00007DCF" w:rsidRPr="00C30416">
              <w:rPr>
                <w:rStyle w:val="afff3"/>
                <w:rFonts w:ascii="Times New Roman" w:eastAsiaTheme="minorEastAsia" w:hAnsi="Times New Roman"/>
                <w:color w:val="0432FF"/>
                <w:lang w:eastAsia="ru-RU"/>
              </w:rPr>
              <w:t>2.4.2. Анализ телерентгенограмм головы, выполненных в боковой проекции</w:t>
            </w:r>
            <w:r w:rsidR="00007DCF" w:rsidRPr="00C30416">
              <w:rPr>
                <w:rStyle w:val="afff3"/>
                <w:rFonts w:ascii="Times New Roman" w:eastAsiaTheme="minorEastAsia" w:hAnsi="Times New Roman"/>
                <w:color w:val="000000" w:themeColor="text1"/>
                <w:lang w:eastAsia="ru-RU"/>
              </w:rPr>
              <w:tab/>
              <w:t>21</w:t>
            </w:r>
          </w:hyperlink>
        </w:p>
        <w:p w14:paraId="0C54FDAC" w14:textId="18A028E2" w:rsidR="00A3645C" w:rsidRPr="00C30416" w:rsidRDefault="00000000">
          <w:pPr>
            <w:pStyle w:val="24"/>
            <w:rPr>
              <w:rFonts w:ascii="Times New Roman" w:eastAsiaTheme="minorEastAsia" w:hAnsi="Times New Roman"/>
              <w:color w:val="0432FF"/>
            </w:rPr>
          </w:pPr>
          <w:hyperlink w:anchor="z25" w:tooltip="#_Toc180659054" w:history="1">
            <w:r w:rsidR="00A3645C" w:rsidRPr="00C30416">
              <w:rPr>
                <w:rStyle w:val="afff3"/>
                <w:rFonts w:ascii="Times New Roman" w:hAnsi="Times New Roman"/>
                <w:color w:val="0432FF"/>
              </w:rPr>
              <w:t>2.5 Иные диагностические исследования</w:t>
            </w:r>
            <w:r w:rsidR="00A3645C" w:rsidRPr="00C30416">
              <w:rPr>
                <w:rFonts w:ascii="Times New Roman" w:hAnsi="Times New Roman"/>
                <w:color w:val="000000" w:themeColor="text1"/>
              </w:rPr>
              <w:tab/>
              <w:t>22</w:t>
            </w:r>
          </w:hyperlink>
        </w:p>
        <w:p w14:paraId="33946A28" w14:textId="58220E69" w:rsidR="00A3645C" w:rsidRPr="00C30416" w:rsidRDefault="00000000">
          <w:pPr>
            <w:pStyle w:val="24"/>
            <w:rPr>
              <w:rFonts w:ascii="Times New Roman" w:eastAsiaTheme="minorEastAsia" w:hAnsi="Times New Roman"/>
              <w:color w:val="0432FF"/>
            </w:rPr>
          </w:pPr>
          <w:hyperlink w:anchor="z251" w:tooltip="#_Toc180659055" w:history="1">
            <w:r w:rsidR="00A3645C" w:rsidRPr="00C30416">
              <w:rPr>
                <w:rStyle w:val="afff3"/>
                <w:rFonts w:ascii="Times New Roman" w:hAnsi="Times New Roman"/>
                <w:color w:val="0432FF"/>
              </w:rPr>
              <w:t>2.5.1. Функциональное исследование</w:t>
            </w:r>
            <w:r w:rsidR="00A3645C" w:rsidRPr="00C30416">
              <w:rPr>
                <w:rFonts w:ascii="Times New Roman" w:hAnsi="Times New Roman"/>
                <w:color w:val="000000" w:themeColor="text1"/>
              </w:rPr>
              <w:tab/>
              <w:t>23</w:t>
            </w:r>
          </w:hyperlink>
        </w:p>
        <w:p w14:paraId="5FB93C9F" w14:textId="0567F900" w:rsidR="00A3645C" w:rsidRPr="00C30416" w:rsidRDefault="00000000">
          <w:pPr>
            <w:pStyle w:val="24"/>
            <w:rPr>
              <w:rFonts w:ascii="Times New Roman" w:eastAsiaTheme="minorEastAsia" w:hAnsi="Times New Roman"/>
              <w:color w:val="0432FF"/>
              <w:sz w:val="24"/>
              <w:szCs w:val="24"/>
            </w:rPr>
          </w:pPr>
          <w:hyperlink w:anchor="z252" w:tooltip="#_Toc180659056" w:history="1">
            <w:r w:rsidR="00A3645C" w:rsidRPr="00C30416">
              <w:rPr>
                <w:rStyle w:val="afff3"/>
                <w:rFonts w:ascii="Times New Roman" w:hAnsi="Times New Roman"/>
                <w:color w:val="0432FF"/>
              </w:rPr>
              <w:t>2.5.2 Медицинское фотографирование</w:t>
            </w:r>
            <w:r w:rsidR="00A3645C" w:rsidRPr="00C30416">
              <w:rPr>
                <w:rFonts w:ascii="Times New Roman" w:hAnsi="Times New Roman"/>
                <w:color w:val="000000" w:themeColor="text1"/>
              </w:rPr>
              <w:tab/>
              <w:t>23</w:t>
            </w:r>
          </w:hyperlink>
        </w:p>
        <w:p w14:paraId="60579386" w14:textId="4D7C6562" w:rsidR="00A3645C" w:rsidRPr="00C30416" w:rsidRDefault="00000000">
          <w:pPr>
            <w:pStyle w:val="1a"/>
            <w:rPr>
              <w:rFonts w:eastAsiaTheme="minorEastAsia" w:cs="Times New Roman"/>
              <w:color w:val="0432FF"/>
              <w:szCs w:val="24"/>
            </w:rPr>
          </w:pPr>
          <w:hyperlink w:anchor="z3" w:tooltip="#_Toc180659059" w:history="1">
            <w:r w:rsidR="00A3645C" w:rsidRPr="00C30416">
              <w:rPr>
                <w:rStyle w:val="afff3"/>
                <w:rFonts w:cs="Times New Roman"/>
                <w:color w:val="0432FF"/>
                <w:szCs w:val="24"/>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A3645C" w:rsidRPr="00C30416">
              <w:rPr>
                <w:rFonts w:cs="Times New Roman"/>
                <w:color w:val="000000" w:themeColor="text1"/>
                <w:szCs w:val="24"/>
              </w:rPr>
              <w:tab/>
              <w:t>24</w:t>
            </w:r>
          </w:hyperlink>
        </w:p>
        <w:p w14:paraId="1AC36DDF" w14:textId="19881B1D" w:rsidR="00A3645C" w:rsidRPr="00C30416" w:rsidRDefault="00000000">
          <w:pPr>
            <w:pStyle w:val="24"/>
            <w:rPr>
              <w:rFonts w:ascii="Times New Roman" w:eastAsiaTheme="minorEastAsia" w:hAnsi="Times New Roman"/>
              <w:color w:val="0432FF"/>
            </w:rPr>
          </w:pPr>
          <w:hyperlink w:anchor="z31" w:tooltip="#_Toc180659060" w:history="1">
            <w:r w:rsidR="00A3645C" w:rsidRPr="00C30416">
              <w:rPr>
                <w:rStyle w:val="afff3"/>
                <w:rFonts w:ascii="Times New Roman" w:eastAsia="Times New Roman" w:hAnsi="Times New Roman"/>
                <w:color w:val="0432FF"/>
              </w:rPr>
              <w:t>3.1 Консервативное лечение</w:t>
            </w:r>
            <w:r w:rsidR="00A3645C" w:rsidRPr="00C30416">
              <w:rPr>
                <w:rFonts w:ascii="Times New Roman" w:hAnsi="Times New Roman"/>
                <w:color w:val="000000" w:themeColor="text1"/>
              </w:rPr>
              <w:tab/>
              <w:t>24</w:t>
            </w:r>
          </w:hyperlink>
        </w:p>
        <w:p w14:paraId="565AD6F5" w14:textId="4E7AFB75" w:rsidR="00A3645C" w:rsidRPr="00C30416" w:rsidRDefault="00000000">
          <w:pPr>
            <w:pStyle w:val="24"/>
            <w:rPr>
              <w:rFonts w:ascii="Times New Roman" w:hAnsi="Times New Roman"/>
              <w:color w:val="0432FF"/>
            </w:rPr>
          </w:pPr>
          <w:hyperlink w:anchor="z311" w:tooltip="#_Toc180659061" w:history="1">
            <w:r w:rsidR="00A3645C" w:rsidRPr="00C30416">
              <w:rPr>
                <w:rStyle w:val="afff3"/>
                <w:rFonts w:ascii="Times New Roman" w:eastAsia="Times New Roman" w:hAnsi="Times New Roman"/>
                <w:color w:val="0432FF"/>
              </w:rPr>
              <w:t>3.1.1 Лечение взрослых</w:t>
            </w:r>
            <w:r w:rsidR="00A3645C" w:rsidRPr="00C30416">
              <w:rPr>
                <w:rFonts w:ascii="Times New Roman" w:hAnsi="Times New Roman"/>
                <w:color w:val="000000" w:themeColor="text1"/>
              </w:rPr>
              <w:tab/>
              <w:t>24</w:t>
            </w:r>
          </w:hyperlink>
        </w:p>
        <w:p w14:paraId="75F551C3" w14:textId="77777777" w:rsidR="00A3645C" w:rsidRPr="00C30416" w:rsidRDefault="00000000">
          <w:pPr>
            <w:pStyle w:val="24"/>
            <w:rPr>
              <w:rFonts w:ascii="Times New Roman" w:eastAsiaTheme="minorEastAsia" w:hAnsi="Times New Roman"/>
              <w:color w:val="0432FF"/>
              <w:sz w:val="24"/>
              <w:szCs w:val="24"/>
            </w:rPr>
          </w:pPr>
          <w:r w:rsidRPr="00C30416">
            <w:rPr>
              <w:rFonts w:ascii="Times New Roman" w:eastAsiaTheme="minorEastAsia" w:hAnsi="Times New Roman"/>
              <w:color w:val="0432FF"/>
              <w:lang w:eastAsia="ru-RU"/>
            </w:rPr>
            <w:t xml:space="preserve">3.2. Хирургическое лечение (комбинированное лечение) </w:t>
          </w:r>
          <w:r w:rsidRPr="00C30416">
            <w:rPr>
              <w:rFonts w:ascii="Times New Roman" w:hAnsi="Times New Roman"/>
              <w:color w:val="000000" w:themeColor="text1"/>
            </w:rPr>
            <w:tab/>
            <w:t>26</w:t>
          </w:r>
        </w:p>
        <w:p w14:paraId="5F4EA118" w14:textId="3D8EFF65" w:rsidR="00A3645C" w:rsidRPr="00C30416" w:rsidRDefault="00000000">
          <w:pPr>
            <w:pStyle w:val="1a"/>
            <w:rPr>
              <w:rFonts w:eastAsiaTheme="minorEastAsia" w:cs="Times New Roman"/>
              <w:color w:val="0432FF"/>
              <w:szCs w:val="24"/>
            </w:rPr>
          </w:pPr>
          <w:hyperlink w:anchor="z4" w:tooltip="#_Toc180659062" w:history="1">
            <w:r w:rsidR="00A3645C" w:rsidRPr="00C30416">
              <w:rPr>
                <w:rStyle w:val="afff3"/>
                <w:rFonts w:cs="Times New Roman"/>
                <w:color w:val="0432FF"/>
                <w:szCs w:val="24"/>
              </w:rPr>
              <w:t>4. Медицинская реабилитация, медицинские показания и противопоказания к применению методов реабилитации</w:t>
            </w:r>
            <w:r w:rsidR="00A3645C" w:rsidRPr="00C30416">
              <w:rPr>
                <w:rFonts w:cs="Times New Roman"/>
                <w:color w:val="000000" w:themeColor="text1"/>
                <w:szCs w:val="24"/>
              </w:rPr>
              <w:tab/>
              <w:t>28</w:t>
            </w:r>
          </w:hyperlink>
        </w:p>
        <w:p w14:paraId="66870E47" w14:textId="65B91CAF" w:rsidR="00A3645C" w:rsidRPr="00C30416" w:rsidRDefault="00000000">
          <w:pPr>
            <w:pStyle w:val="1a"/>
            <w:rPr>
              <w:rFonts w:cs="Times New Roman"/>
              <w:color w:val="0432FF"/>
              <w:szCs w:val="24"/>
            </w:rPr>
          </w:pPr>
          <w:hyperlink w:anchor="z5" w:tooltip="#_Toc180659066" w:history="1">
            <w:r w:rsidR="00A3645C" w:rsidRPr="00C30416">
              <w:rPr>
                <w:rStyle w:val="afff3"/>
                <w:rFonts w:cs="Times New Roman"/>
                <w:color w:val="0432FF"/>
                <w:szCs w:val="24"/>
              </w:rPr>
              <w:t>5. Профилактика и диспансерное наблюдение, медицинские показания и противопоказания к применению методов профилактики</w:t>
            </w:r>
            <w:r w:rsidR="00A3645C" w:rsidRPr="00C30416">
              <w:rPr>
                <w:rFonts w:cs="Times New Roman"/>
                <w:color w:val="000000" w:themeColor="text1"/>
                <w:szCs w:val="24"/>
              </w:rPr>
              <w:tab/>
              <w:t>29</w:t>
            </w:r>
          </w:hyperlink>
        </w:p>
        <w:p w14:paraId="663B9D98" w14:textId="5B638D61" w:rsidR="00A3645C" w:rsidRPr="00C30416" w:rsidRDefault="00000000">
          <w:pPr>
            <w:pStyle w:val="1a"/>
            <w:rPr>
              <w:rFonts w:eastAsiaTheme="minorEastAsia" w:cs="Times New Roman"/>
              <w:color w:val="0432FF"/>
              <w:sz w:val="22"/>
            </w:rPr>
          </w:pPr>
          <w:hyperlink w:anchor="z51" w:history="1">
            <w:r w:rsidR="00714C4D" w:rsidRPr="00C30416">
              <w:rPr>
                <w:rStyle w:val="afff3"/>
                <w:rFonts w:eastAsiaTheme="minorEastAsia" w:cs="Times New Roman"/>
                <w:color w:val="0432FF"/>
                <w:sz w:val="22"/>
                <w:lang w:eastAsia="ru-RU"/>
              </w:rPr>
              <w:t>5.1 Мероприятия этиотропной профилактики</w:t>
            </w:r>
            <w:r w:rsidR="00714C4D" w:rsidRPr="00C30416">
              <w:rPr>
                <w:rStyle w:val="afff3"/>
                <w:rFonts w:eastAsiaTheme="minorEastAsia" w:cs="Times New Roman"/>
                <w:color w:val="000000" w:themeColor="text1"/>
                <w:sz w:val="22"/>
                <w:lang w:eastAsia="ru-RU"/>
              </w:rPr>
              <w:tab/>
              <w:t>29</w:t>
            </w:r>
          </w:hyperlink>
        </w:p>
        <w:p w14:paraId="1819CE53" w14:textId="4AC2F5B0" w:rsidR="00A3645C" w:rsidRPr="00C30416" w:rsidRDefault="00714C4D">
          <w:pPr>
            <w:pStyle w:val="1a"/>
            <w:rPr>
              <w:rFonts w:eastAsiaTheme="minorEastAsia" w:cs="Times New Roman"/>
              <w:color w:val="0432FF"/>
              <w:sz w:val="22"/>
            </w:rPr>
          </w:pPr>
          <w:hyperlink w:anchor="z52" w:history="1">
            <w:r w:rsidRPr="00C30416">
              <w:rPr>
                <w:rStyle w:val="afff3"/>
                <w:rFonts w:eastAsiaTheme="minorEastAsia" w:cs="Times New Roman"/>
                <w:color w:val="0432FF"/>
                <w:sz w:val="22"/>
                <w:lang w:eastAsia="ru-RU"/>
              </w:rPr>
              <w:t>5.2 Мероприятия патогенетической профилактики</w:t>
            </w:r>
            <w:r w:rsidRPr="00C30416">
              <w:rPr>
                <w:rStyle w:val="afff3"/>
                <w:rFonts w:eastAsiaTheme="minorEastAsia" w:cs="Times New Roman"/>
                <w:color w:val="000000" w:themeColor="text1"/>
                <w:sz w:val="22"/>
                <w:lang w:eastAsia="ru-RU"/>
              </w:rPr>
              <w:tab/>
            </w:r>
          </w:hyperlink>
          <w:r w:rsidRPr="00C30416">
            <w:rPr>
              <w:rFonts w:eastAsiaTheme="minorEastAsia" w:cs="Times New Roman"/>
              <w:color w:val="000000" w:themeColor="text1"/>
              <w:sz w:val="22"/>
              <w:lang w:eastAsia="ru-RU"/>
            </w:rPr>
            <w:t>29</w:t>
          </w:r>
        </w:p>
        <w:p w14:paraId="310D1487" w14:textId="1635D1F6" w:rsidR="00A3645C" w:rsidRPr="00C30416" w:rsidRDefault="00714C4D">
          <w:pPr>
            <w:pStyle w:val="1a"/>
            <w:rPr>
              <w:rFonts w:eastAsiaTheme="minorEastAsia" w:cs="Times New Roman"/>
              <w:color w:val="0432FF"/>
              <w:sz w:val="22"/>
            </w:rPr>
          </w:pPr>
          <w:hyperlink w:anchor="z53" w:history="1">
            <w:r w:rsidRPr="00C30416">
              <w:rPr>
                <w:rStyle w:val="afff3"/>
                <w:rFonts w:eastAsiaTheme="minorEastAsia" w:cs="Times New Roman"/>
                <w:color w:val="0432FF"/>
                <w:sz w:val="22"/>
                <w:lang w:eastAsia="ru-RU"/>
              </w:rPr>
              <w:t>5.3 Мероприятия общеукрепляющей профилактики</w:t>
            </w:r>
            <w:r w:rsidRPr="00C30416">
              <w:rPr>
                <w:rStyle w:val="afff3"/>
                <w:rFonts w:eastAsiaTheme="minorEastAsia" w:cs="Times New Roman"/>
                <w:color w:val="000000" w:themeColor="text1"/>
                <w:sz w:val="22"/>
                <w:lang w:eastAsia="ru-RU"/>
              </w:rPr>
              <w:tab/>
            </w:r>
          </w:hyperlink>
          <w:r w:rsidRPr="00C30416">
            <w:rPr>
              <w:rFonts w:eastAsiaTheme="minorEastAsia" w:cs="Times New Roman"/>
              <w:color w:val="000000" w:themeColor="text1"/>
              <w:sz w:val="22"/>
              <w:lang w:eastAsia="ru-RU"/>
            </w:rPr>
            <w:t>29</w:t>
          </w:r>
        </w:p>
        <w:p w14:paraId="5DD958BB" w14:textId="77408923" w:rsidR="00A3645C" w:rsidRPr="00C30416" w:rsidRDefault="00000000">
          <w:pPr>
            <w:pStyle w:val="1a"/>
            <w:rPr>
              <w:rFonts w:eastAsiaTheme="minorEastAsia" w:cs="Times New Roman"/>
              <w:color w:val="0432FF"/>
              <w:szCs w:val="24"/>
            </w:rPr>
          </w:pPr>
          <w:hyperlink w:anchor="z54" w:history="1">
            <w:r w:rsidR="00714C4D" w:rsidRPr="00C30416">
              <w:rPr>
                <w:rStyle w:val="afff3"/>
                <w:rFonts w:eastAsiaTheme="minorEastAsia" w:cs="Times New Roman"/>
                <w:color w:val="0432FF"/>
                <w:sz w:val="22"/>
                <w:lang w:eastAsia="ru-RU"/>
              </w:rPr>
              <w:t>5.4 Диспансерное набюдение</w:t>
            </w:r>
            <w:r w:rsidR="00714C4D" w:rsidRPr="00C30416">
              <w:rPr>
                <w:rStyle w:val="afff3"/>
                <w:rFonts w:eastAsiaTheme="minorEastAsia" w:cs="Times New Roman"/>
                <w:color w:val="000000" w:themeColor="text1"/>
                <w:sz w:val="22"/>
                <w:lang w:eastAsia="ru-RU"/>
              </w:rPr>
              <w:tab/>
            </w:r>
          </w:hyperlink>
          <w:r w:rsidR="00714C4D" w:rsidRPr="00C30416">
            <w:rPr>
              <w:rFonts w:eastAsiaTheme="minorEastAsia" w:cs="Times New Roman"/>
              <w:color w:val="000000" w:themeColor="text1"/>
              <w:sz w:val="22"/>
              <w:lang w:eastAsia="ru-RU"/>
            </w:rPr>
            <w:t>30</w:t>
          </w:r>
        </w:p>
        <w:p w14:paraId="762DE807" w14:textId="6445F89A" w:rsidR="00A3645C" w:rsidRPr="00C30416" w:rsidRDefault="00000000">
          <w:pPr>
            <w:pStyle w:val="1a"/>
            <w:rPr>
              <w:rFonts w:eastAsiaTheme="minorEastAsia" w:cs="Times New Roman"/>
              <w:color w:val="0432FF"/>
              <w:szCs w:val="24"/>
            </w:rPr>
          </w:pPr>
          <w:hyperlink w:anchor="z6" w:tooltip="#_Toc180659068" w:history="1">
            <w:r w:rsidR="00A3645C" w:rsidRPr="00C30416">
              <w:rPr>
                <w:rStyle w:val="afff3"/>
                <w:rFonts w:cs="Times New Roman"/>
                <w:color w:val="0432FF"/>
                <w:szCs w:val="24"/>
              </w:rPr>
              <w:t>6. Организация оказания медицинской помощи</w:t>
            </w:r>
            <w:r w:rsidR="00A3645C" w:rsidRPr="00C30416">
              <w:rPr>
                <w:rFonts w:cs="Times New Roman"/>
                <w:color w:val="000000" w:themeColor="text1"/>
                <w:szCs w:val="24"/>
              </w:rPr>
              <w:tab/>
              <w:t>30</w:t>
            </w:r>
          </w:hyperlink>
        </w:p>
        <w:p w14:paraId="5A2B5C89" w14:textId="658280DD" w:rsidR="00A3645C" w:rsidRPr="00C30416" w:rsidRDefault="00000000">
          <w:pPr>
            <w:pStyle w:val="1a"/>
            <w:rPr>
              <w:rFonts w:eastAsiaTheme="minorEastAsia" w:cs="Times New Roman"/>
              <w:color w:val="0432FF"/>
              <w:szCs w:val="24"/>
            </w:rPr>
          </w:pPr>
          <w:hyperlink w:anchor="z7" w:tooltip="#_Toc180659069" w:history="1">
            <w:r w:rsidR="00A3645C" w:rsidRPr="00C30416">
              <w:rPr>
                <w:rStyle w:val="afff3"/>
                <w:rFonts w:cs="Times New Roman"/>
                <w:color w:val="0432FF"/>
                <w:szCs w:val="24"/>
              </w:rPr>
              <w:t>7. Дополнительная информация (в том числе факторы, влияющие на исход заболевания или состояния)</w:t>
            </w:r>
            <w:r w:rsidR="00A3645C" w:rsidRPr="00C30416">
              <w:rPr>
                <w:rFonts w:cs="Times New Roman"/>
                <w:color w:val="000000" w:themeColor="text1"/>
                <w:szCs w:val="24"/>
              </w:rPr>
              <w:tab/>
              <w:t>31</w:t>
            </w:r>
          </w:hyperlink>
        </w:p>
        <w:p w14:paraId="4C89E7AF" w14:textId="77777777" w:rsidR="00A3645C" w:rsidRPr="00C30416" w:rsidRDefault="00000000">
          <w:pPr>
            <w:pStyle w:val="1a"/>
            <w:rPr>
              <w:rFonts w:eastAsiaTheme="minorEastAsia" w:cs="Times New Roman"/>
              <w:color w:val="0432FF"/>
              <w:szCs w:val="24"/>
            </w:rPr>
          </w:pPr>
          <w:hyperlink w:anchor="_Toc180659070" w:tooltip="#_Toc180659070" w:history="1">
            <w:r w:rsidR="00A3645C" w:rsidRPr="00C30416">
              <w:rPr>
                <w:rStyle w:val="afff3"/>
                <w:rFonts w:cs="Times New Roman"/>
                <w:color w:val="0432FF"/>
                <w:szCs w:val="24"/>
              </w:rPr>
              <w:t>Критерии оценки качества медицинской помощи</w:t>
            </w:r>
            <w:r w:rsidR="00A3645C" w:rsidRPr="00C30416">
              <w:rPr>
                <w:rFonts w:cs="Times New Roman"/>
                <w:color w:val="000000" w:themeColor="text1"/>
                <w:szCs w:val="24"/>
              </w:rPr>
              <w:tab/>
              <w:t>31</w:t>
            </w:r>
          </w:hyperlink>
        </w:p>
        <w:p w14:paraId="6189FE56" w14:textId="46B87E96" w:rsidR="00A3645C" w:rsidRPr="00C30416" w:rsidRDefault="00A3645C">
          <w:pPr>
            <w:pStyle w:val="1a"/>
            <w:rPr>
              <w:rFonts w:eastAsiaTheme="minorEastAsia" w:cs="Times New Roman"/>
              <w:color w:val="000000" w:themeColor="text1"/>
              <w:szCs w:val="24"/>
            </w:rPr>
          </w:pPr>
          <w:hyperlink w:anchor="литерат" w:tooltip="#_Toc180659071" w:history="1">
            <w:r w:rsidR="00C30416">
              <w:rPr>
                <w:rStyle w:val="afff3"/>
                <w:rFonts w:cs="Times New Roman"/>
                <w:color w:val="0432FF"/>
                <w:szCs w:val="24"/>
              </w:rPr>
              <w:t>Сп</w:t>
            </w:r>
            <w:r w:rsidRPr="00C30416">
              <w:rPr>
                <w:rStyle w:val="afff3"/>
                <w:rFonts w:cs="Times New Roman"/>
                <w:color w:val="0432FF"/>
                <w:szCs w:val="24"/>
              </w:rPr>
              <w:t>исок литературы</w:t>
            </w:r>
            <w:r w:rsidRPr="00C30416">
              <w:rPr>
                <w:rFonts w:cs="Times New Roman"/>
                <w:color w:val="000000" w:themeColor="text1"/>
                <w:szCs w:val="24"/>
              </w:rPr>
              <w:tab/>
              <w:t>33</w:t>
            </w:r>
          </w:hyperlink>
        </w:p>
        <w:p w14:paraId="05EF1A50" w14:textId="75612A85" w:rsidR="00A3645C" w:rsidRPr="00C30416" w:rsidRDefault="00000000">
          <w:pPr>
            <w:pStyle w:val="1a"/>
            <w:rPr>
              <w:rFonts w:eastAsiaTheme="minorEastAsia" w:cs="Times New Roman"/>
              <w:color w:val="0432FF"/>
              <w:szCs w:val="24"/>
            </w:rPr>
          </w:pPr>
          <w:hyperlink w:anchor="pr1" w:tooltip="#_Toc180659072" w:history="1">
            <w:r w:rsidR="00A3645C" w:rsidRPr="00C30416">
              <w:rPr>
                <w:rStyle w:val="afff3"/>
                <w:rFonts w:cs="Times New Roman"/>
                <w:color w:val="0432FF"/>
                <w:szCs w:val="24"/>
              </w:rPr>
              <w:t>Приложение А1. Состав рабочей группы по разработке и пересмотру клинических рекомендаций</w:t>
            </w:r>
            <w:r w:rsidR="00A3645C" w:rsidRPr="00C30416">
              <w:rPr>
                <w:rFonts w:cs="Times New Roman"/>
                <w:color w:val="000000" w:themeColor="text1"/>
                <w:szCs w:val="24"/>
              </w:rPr>
              <w:tab/>
              <w:t>41</w:t>
            </w:r>
          </w:hyperlink>
        </w:p>
        <w:p w14:paraId="40D12636" w14:textId="3BF2D075" w:rsidR="00A3645C" w:rsidRPr="00C30416" w:rsidRDefault="00000000">
          <w:pPr>
            <w:pStyle w:val="1a"/>
            <w:rPr>
              <w:rFonts w:eastAsiaTheme="minorEastAsia" w:cs="Times New Roman"/>
              <w:color w:val="0432FF"/>
              <w:szCs w:val="24"/>
            </w:rPr>
          </w:pPr>
          <w:hyperlink w:anchor="pr2" w:tooltip="#_Toc180659073" w:history="1">
            <w:r w:rsidR="00A3645C" w:rsidRPr="00C30416">
              <w:rPr>
                <w:rStyle w:val="afff3"/>
                <w:rFonts w:cs="Times New Roman"/>
                <w:color w:val="0432FF"/>
                <w:szCs w:val="24"/>
              </w:rPr>
              <w:t>Приложение А2. Методология разработки клинических рекомендаций</w:t>
            </w:r>
            <w:r w:rsidR="00A3645C" w:rsidRPr="00C30416">
              <w:rPr>
                <w:rFonts w:cs="Times New Roman"/>
                <w:color w:val="000000" w:themeColor="text1"/>
                <w:szCs w:val="24"/>
              </w:rPr>
              <w:tab/>
              <w:t>42</w:t>
            </w:r>
          </w:hyperlink>
        </w:p>
        <w:p w14:paraId="32B3B378" w14:textId="64DD5B9E" w:rsidR="00A3645C" w:rsidRPr="00C30416" w:rsidRDefault="00000000">
          <w:pPr>
            <w:pStyle w:val="1a"/>
            <w:rPr>
              <w:rFonts w:eastAsiaTheme="minorEastAsia" w:cs="Times New Roman"/>
              <w:color w:val="0432FF"/>
              <w:szCs w:val="24"/>
            </w:rPr>
          </w:pPr>
          <w:hyperlink w:anchor="pr3" w:tooltip="#_Toc180659074" w:history="1">
            <w:r w:rsidR="00A3645C" w:rsidRPr="00C30416">
              <w:rPr>
                <w:rStyle w:val="afff3"/>
                <w:rFonts w:cs="Times New Roman"/>
                <w:color w:val="0432FF"/>
                <w:szCs w:val="24"/>
              </w:rPr>
              <w:t>Приложение А3. Связанные документы</w:t>
            </w:r>
            <w:r w:rsidR="00A3645C" w:rsidRPr="00C30416">
              <w:rPr>
                <w:rFonts w:cs="Times New Roman"/>
                <w:color w:val="000000" w:themeColor="text1"/>
                <w:szCs w:val="24"/>
              </w:rPr>
              <w:tab/>
              <w:t>44</w:t>
            </w:r>
          </w:hyperlink>
        </w:p>
        <w:p w14:paraId="32F8D1DE" w14:textId="3E4DB1CF" w:rsidR="00A3645C" w:rsidRPr="00C30416" w:rsidRDefault="00000000">
          <w:pPr>
            <w:pStyle w:val="1a"/>
            <w:rPr>
              <w:rFonts w:eastAsiaTheme="minorEastAsia" w:cs="Times New Roman"/>
              <w:color w:val="0432FF"/>
              <w:szCs w:val="24"/>
            </w:rPr>
          </w:pPr>
          <w:hyperlink w:anchor="prб" w:tooltip="#_Toc180659075" w:history="1">
            <w:r w:rsidR="00A3645C" w:rsidRPr="00C30416">
              <w:rPr>
                <w:rStyle w:val="afff3"/>
                <w:rFonts w:cs="Times New Roman"/>
                <w:color w:val="0432FF"/>
                <w:szCs w:val="24"/>
              </w:rPr>
              <w:t>Приложение Б. Алгоритмы действий врача</w:t>
            </w:r>
            <w:r w:rsidR="00A3645C" w:rsidRPr="00C30416">
              <w:rPr>
                <w:rFonts w:cs="Times New Roman"/>
                <w:color w:val="000000" w:themeColor="text1"/>
                <w:szCs w:val="24"/>
              </w:rPr>
              <w:tab/>
              <w:t>45</w:t>
            </w:r>
          </w:hyperlink>
        </w:p>
        <w:p w14:paraId="0E98123C" w14:textId="5B3766E1" w:rsidR="00A3645C" w:rsidRPr="00C30416" w:rsidRDefault="00000000">
          <w:pPr>
            <w:pStyle w:val="1a"/>
            <w:rPr>
              <w:rFonts w:eastAsiaTheme="minorEastAsia" w:cs="Times New Roman"/>
              <w:color w:val="0432FF"/>
              <w:szCs w:val="24"/>
            </w:rPr>
          </w:pPr>
          <w:hyperlink w:anchor="prb" w:tooltip="#_Toc180659076" w:history="1">
            <w:r w:rsidR="00A3645C" w:rsidRPr="00C30416">
              <w:rPr>
                <w:rStyle w:val="afff3"/>
                <w:rFonts w:cs="Times New Roman"/>
                <w:color w:val="0432FF"/>
                <w:szCs w:val="24"/>
              </w:rPr>
              <w:t>Приложение В. Информация для пациента</w:t>
            </w:r>
            <w:r w:rsidR="00A3645C" w:rsidRPr="00C30416">
              <w:rPr>
                <w:rFonts w:cs="Times New Roman"/>
                <w:color w:val="000000" w:themeColor="text1"/>
                <w:szCs w:val="24"/>
              </w:rPr>
              <w:tab/>
              <w:t>47</w:t>
            </w:r>
          </w:hyperlink>
        </w:p>
        <w:p w14:paraId="7B004070" w14:textId="77777777" w:rsidR="00A3645C" w:rsidRPr="00C30416" w:rsidRDefault="00000000">
          <w:pPr>
            <w:pStyle w:val="1a"/>
            <w:rPr>
              <w:rFonts w:eastAsiaTheme="minorEastAsia" w:cs="Times New Roman"/>
              <w:color w:val="0432FF"/>
              <w:szCs w:val="24"/>
            </w:rPr>
          </w:pPr>
          <w:hyperlink w:anchor="_Toc180659077" w:tooltip="#_Toc180659077" w:history="1">
            <w:r w:rsidR="00A3645C" w:rsidRPr="00C30416">
              <w:rPr>
                <w:rStyle w:val="afff3"/>
                <w:rFonts w:cs="Times New Roman"/>
                <w:color w:val="0432FF"/>
                <w:szCs w:val="24"/>
              </w:rPr>
              <w:t>Приложение Г. Шкалы оценки, вопросники и другие оценочные инструменты состояния пациента, приведенные в клинических рекомендациях</w:t>
            </w:r>
            <w:r w:rsidR="00A3645C" w:rsidRPr="00C30416">
              <w:rPr>
                <w:rFonts w:cs="Times New Roman"/>
                <w:color w:val="000000" w:themeColor="text1"/>
                <w:szCs w:val="24"/>
              </w:rPr>
              <w:tab/>
              <w:t>52</w:t>
            </w:r>
          </w:hyperlink>
        </w:p>
        <w:p w14:paraId="53B5152D" w14:textId="77777777" w:rsidR="00A3645C" w:rsidRDefault="00000000">
          <w:pPr>
            <w:rPr>
              <w:rFonts w:cs="Times New Roman"/>
              <w:bCs/>
            </w:rPr>
          </w:pPr>
          <w:r w:rsidRPr="00C30416">
            <w:rPr>
              <w:rFonts w:cs="Times New Roman"/>
              <w:b/>
              <w:bCs/>
              <w:color w:val="0432FF"/>
              <w:szCs w:val="24"/>
            </w:rPr>
            <w:fldChar w:fldCharType="end"/>
          </w:r>
        </w:p>
      </w:sdtContent>
    </w:sdt>
    <w:p w14:paraId="64FA4F5D" w14:textId="77777777" w:rsidR="00A3645C" w:rsidRDefault="00A3645C">
      <w:pPr>
        <w:pStyle w:val="afff8"/>
        <w:spacing w:before="0" w:line="240" w:lineRule="auto"/>
        <w:rPr>
          <w:rFonts w:cs="Times New Roman"/>
          <w:szCs w:val="28"/>
        </w:rPr>
      </w:pPr>
    </w:p>
    <w:p w14:paraId="71C391D3" w14:textId="77777777" w:rsidR="00A3645C" w:rsidRDefault="00A3645C">
      <w:pPr>
        <w:pStyle w:val="afff8"/>
        <w:spacing w:before="0" w:line="240" w:lineRule="auto"/>
        <w:jc w:val="both"/>
        <w:rPr>
          <w:rFonts w:cs="Times New Roman"/>
          <w:szCs w:val="28"/>
        </w:rPr>
      </w:pPr>
    </w:p>
    <w:p w14:paraId="76BE5332" w14:textId="77777777" w:rsidR="00A3645C" w:rsidRDefault="00A3645C">
      <w:pPr>
        <w:pStyle w:val="afff8"/>
        <w:spacing w:before="0" w:line="240" w:lineRule="auto"/>
        <w:rPr>
          <w:rFonts w:cs="Times New Roman"/>
          <w:szCs w:val="28"/>
        </w:rPr>
      </w:pPr>
    </w:p>
    <w:p w14:paraId="7E8A95A1" w14:textId="77777777" w:rsidR="00A3645C" w:rsidRDefault="00000000">
      <w:pPr>
        <w:pStyle w:val="afff8"/>
        <w:spacing w:before="0" w:line="240" w:lineRule="auto"/>
        <w:rPr>
          <w:rFonts w:cs="Times New Roman"/>
          <w:szCs w:val="28"/>
        </w:rPr>
      </w:pPr>
      <w:bookmarkStart w:id="3" w:name="списо"/>
      <w:bookmarkEnd w:id="3"/>
      <w:r>
        <w:rPr>
          <w:rFonts w:cs="Times New Roman"/>
          <w:szCs w:val="28"/>
        </w:rPr>
        <w:t>Список сокращений</w:t>
      </w:r>
      <w:bookmarkEnd w:id="2"/>
      <w:bookmarkEnd w:id="1"/>
    </w:p>
    <w:p w14:paraId="259B340E" w14:textId="77777777" w:rsidR="00A3645C" w:rsidRDefault="00A3645C">
      <w:pPr>
        <w:pStyle w:val="afff8"/>
        <w:spacing w:before="0" w:line="240" w:lineRule="auto"/>
        <w:rPr>
          <w:rFonts w:cs="Times New Roman"/>
          <w:szCs w:val="28"/>
        </w:rPr>
      </w:pPr>
    </w:p>
    <w:p w14:paraId="4E28CC96" w14:textId="77777777" w:rsidR="00A3645C" w:rsidRDefault="00000000">
      <w:pPr>
        <w:pStyle w:val="afff6"/>
        <w:ind w:firstLine="0"/>
        <w:rPr>
          <w:rFonts w:cs="Times New Roman"/>
          <w:szCs w:val="24"/>
        </w:rPr>
      </w:pPr>
      <w:r>
        <w:rPr>
          <w:rFonts w:cs="Times New Roman"/>
          <w:szCs w:val="24"/>
        </w:rPr>
        <w:t xml:space="preserve">МКБ 10 – </w:t>
      </w:r>
      <w:r>
        <w:rPr>
          <w:rStyle w:val="afa"/>
          <w:rFonts w:cs="Times New Roman"/>
          <w:szCs w:val="24"/>
        </w:rPr>
        <w:t>международная</w:t>
      </w:r>
      <w:r>
        <w:rPr>
          <w:rFonts w:cs="Times New Roman"/>
          <w:szCs w:val="24"/>
        </w:rPr>
        <w:t xml:space="preserve"> классификация болезней 10-го пересмотра</w:t>
      </w:r>
    </w:p>
    <w:p w14:paraId="0E3D659F" w14:textId="77777777" w:rsidR="00A3645C" w:rsidRDefault="00000000">
      <w:pPr>
        <w:pStyle w:val="afff6"/>
        <w:ind w:firstLine="0"/>
        <w:rPr>
          <w:rFonts w:cs="Times New Roman"/>
          <w:szCs w:val="24"/>
        </w:rPr>
      </w:pPr>
      <w:r>
        <w:rPr>
          <w:rFonts w:cs="Times New Roman"/>
          <w:szCs w:val="24"/>
        </w:rPr>
        <w:t>ВАО – вертикальные аномалии окклюзии</w:t>
      </w:r>
    </w:p>
    <w:p w14:paraId="6470310B" w14:textId="77777777" w:rsidR="00A3645C" w:rsidRDefault="00000000">
      <w:pPr>
        <w:pStyle w:val="Standard"/>
        <w:spacing w:line="360" w:lineRule="auto"/>
        <w:jc w:val="both"/>
        <w:rPr>
          <w:rFonts w:cs="Times New Roman"/>
          <w:lang w:val="ru-RU"/>
        </w:rPr>
      </w:pPr>
      <w:r>
        <w:rPr>
          <w:rFonts w:cs="Times New Roman"/>
          <w:lang w:val="ru-RU"/>
        </w:rPr>
        <w:t>ВРД – вертикальная резцовая дизокклюзия (ОП – открытый прикус)</w:t>
      </w:r>
    </w:p>
    <w:p w14:paraId="3F165A3F" w14:textId="77777777" w:rsidR="00A3645C" w:rsidRDefault="00000000">
      <w:pPr>
        <w:pStyle w:val="Standard"/>
        <w:spacing w:line="360" w:lineRule="auto"/>
        <w:jc w:val="both"/>
        <w:rPr>
          <w:rFonts w:cs="Times New Roman"/>
          <w:lang w:val="ru-RU"/>
        </w:rPr>
      </w:pPr>
      <w:r>
        <w:rPr>
          <w:rFonts w:cs="Times New Roman"/>
          <w:lang w:val="ru-RU"/>
        </w:rPr>
        <w:t>ГРО – глубокая резцовая окклюзия</w:t>
      </w:r>
    </w:p>
    <w:p w14:paraId="57910843" w14:textId="77777777" w:rsidR="00A3645C" w:rsidRDefault="00000000">
      <w:pPr>
        <w:pStyle w:val="Standard"/>
        <w:spacing w:line="360" w:lineRule="auto"/>
        <w:jc w:val="both"/>
        <w:rPr>
          <w:rFonts w:cs="Times New Roman"/>
          <w:lang w:val="ru-RU"/>
        </w:rPr>
      </w:pPr>
      <w:r>
        <w:rPr>
          <w:rFonts w:cs="Times New Roman"/>
          <w:lang w:val="ru-RU"/>
        </w:rPr>
        <w:t xml:space="preserve">В/Ч – верхняя челюсть </w:t>
      </w:r>
    </w:p>
    <w:p w14:paraId="71F6E953" w14:textId="77777777" w:rsidR="00A3645C" w:rsidRDefault="00000000">
      <w:pPr>
        <w:pStyle w:val="Standard"/>
        <w:spacing w:line="360" w:lineRule="auto"/>
        <w:jc w:val="both"/>
        <w:rPr>
          <w:rFonts w:cs="Times New Roman"/>
          <w:lang w:val="ru-RU"/>
        </w:rPr>
      </w:pPr>
      <w:r>
        <w:rPr>
          <w:rFonts w:cs="Times New Roman"/>
          <w:lang w:val="ru-RU"/>
        </w:rPr>
        <w:t>Н/Ч – нижняя челюсть</w:t>
      </w:r>
    </w:p>
    <w:p w14:paraId="28620014" w14:textId="77777777" w:rsidR="00A3645C" w:rsidRDefault="00000000">
      <w:pPr>
        <w:pStyle w:val="Standard"/>
        <w:spacing w:line="360" w:lineRule="auto"/>
        <w:jc w:val="both"/>
        <w:rPr>
          <w:rFonts w:cs="Times New Roman"/>
          <w:lang w:val="ru-RU"/>
        </w:rPr>
      </w:pPr>
      <w:r>
        <w:rPr>
          <w:rFonts w:cs="Times New Roman"/>
          <w:lang w:val="ru-RU"/>
        </w:rPr>
        <w:t>ВЗР – верхний зубной ряд</w:t>
      </w:r>
    </w:p>
    <w:p w14:paraId="52A9BA88" w14:textId="77777777" w:rsidR="00A3645C" w:rsidRDefault="00000000">
      <w:pPr>
        <w:pStyle w:val="Standard"/>
        <w:spacing w:line="360" w:lineRule="auto"/>
        <w:jc w:val="both"/>
        <w:rPr>
          <w:rFonts w:cs="Times New Roman"/>
          <w:lang w:val="ru-RU"/>
        </w:rPr>
      </w:pPr>
      <w:r>
        <w:rPr>
          <w:rFonts w:cs="Times New Roman"/>
          <w:lang w:val="ru-RU"/>
        </w:rPr>
        <w:t>НЗР – нижний зубной ряд</w:t>
      </w:r>
    </w:p>
    <w:p w14:paraId="5465E73F" w14:textId="77777777" w:rsidR="00A3645C" w:rsidRDefault="00000000">
      <w:pPr>
        <w:pStyle w:val="Standard"/>
        <w:spacing w:line="360" w:lineRule="auto"/>
        <w:jc w:val="both"/>
        <w:rPr>
          <w:rFonts w:cs="Times New Roman"/>
          <w:lang w:val="ru-RU"/>
        </w:rPr>
      </w:pPr>
      <w:r>
        <w:rPr>
          <w:rFonts w:cs="Times New Roman"/>
          <w:lang w:val="ru-RU"/>
        </w:rPr>
        <w:t>ЗЧС – зубочелюстная система</w:t>
      </w:r>
    </w:p>
    <w:p w14:paraId="64652EAE" w14:textId="77777777" w:rsidR="00A3645C" w:rsidRDefault="00000000">
      <w:pPr>
        <w:pStyle w:val="Standard"/>
        <w:spacing w:line="360" w:lineRule="auto"/>
        <w:jc w:val="both"/>
        <w:rPr>
          <w:rFonts w:cs="Times New Roman"/>
          <w:lang w:val="ru-RU"/>
        </w:rPr>
      </w:pPr>
      <w:r>
        <w:rPr>
          <w:rFonts w:cs="Times New Roman"/>
          <w:lang w:val="ru-RU"/>
        </w:rPr>
        <w:t>ВНЧС – височно-нижнечелюстной сустав</w:t>
      </w:r>
    </w:p>
    <w:p w14:paraId="18BCBE67" w14:textId="77777777" w:rsidR="00A3645C" w:rsidRDefault="00000000">
      <w:pPr>
        <w:pStyle w:val="Standard"/>
        <w:spacing w:line="360" w:lineRule="auto"/>
        <w:jc w:val="both"/>
        <w:rPr>
          <w:rFonts w:cs="Times New Roman"/>
          <w:lang w:val="ru-RU"/>
        </w:rPr>
      </w:pPr>
      <w:r>
        <w:rPr>
          <w:rFonts w:cs="Times New Roman"/>
          <w:lang w:val="ru-RU"/>
        </w:rPr>
        <w:t xml:space="preserve">ОПТГ – </w:t>
      </w:r>
      <w:proofErr w:type="spellStart"/>
      <w:r>
        <w:rPr>
          <w:rFonts w:cs="Times New Roman"/>
          <w:lang w:val="ru-RU"/>
        </w:rPr>
        <w:t>ортопантомограмма</w:t>
      </w:r>
      <w:proofErr w:type="spellEnd"/>
      <w:r>
        <w:rPr>
          <w:rFonts w:cs="Times New Roman"/>
          <w:lang w:val="ru-RU"/>
        </w:rPr>
        <w:t xml:space="preserve"> челюстей</w:t>
      </w:r>
    </w:p>
    <w:p w14:paraId="1BE12C31" w14:textId="77777777" w:rsidR="00A3645C" w:rsidRDefault="00000000">
      <w:pPr>
        <w:pStyle w:val="Standard"/>
        <w:spacing w:line="360" w:lineRule="auto"/>
        <w:jc w:val="both"/>
        <w:rPr>
          <w:rFonts w:cs="Times New Roman"/>
          <w:lang w:val="ru-RU"/>
        </w:rPr>
      </w:pPr>
      <w:r>
        <w:rPr>
          <w:rFonts w:cs="Times New Roman"/>
          <w:lang w:val="ru-RU"/>
        </w:rPr>
        <w:t xml:space="preserve">ТРГ – </w:t>
      </w:r>
      <w:proofErr w:type="spellStart"/>
      <w:r>
        <w:rPr>
          <w:rFonts w:cs="Times New Roman"/>
          <w:lang w:val="ru-RU"/>
        </w:rPr>
        <w:t>телерентгенограмма</w:t>
      </w:r>
      <w:proofErr w:type="spellEnd"/>
      <w:r>
        <w:rPr>
          <w:rFonts w:cs="Times New Roman"/>
          <w:lang w:val="ru-RU"/>
        </w:rPr>
        <w:t xml:space="preserve"> головы</w:t>
      </w:r>
    </w:p>
    <w:p w14:paraId="2869252D" w14:textId="77777777" w:rsidR="00A3645C" w:rsidRDefault="00000000">
      <w:pPr>
        <w:pStyle w:val="Standard"/>
        <w:spacing w:line="360" w:lineRule="auto"/>
        <w:jc w:val="both"/>
        <w:rPr>
          <w:rFonts w:cs="Times New Roman"/>
          <w:lang w:val="ru-RU"/>
        </w:rPr>
      </w:pPr>
      <w:r>
        <w:rPr>
          <w:rFonts w:cs="Times New Roman"/>
          <w:lang w:val="ru-RU"/>
        </w:rPr>
        <w:t>КТ – компьютерная томография</w:t>
      </w:r>
    </w:p>
    <w:p w14:paraId="64C3ECDD" w14:textId="77777777" w:rsidR="00A3645C" w:rsidRDefault="00000000">
      <w:pPr>
        <w:pStyle w:val="Standard"/>
        <w:spacing w:line="360" w:lineRule="auto"/>
        <w:jc w:val="both"/>
        <w:rPr>
          <w:rFonts w:cs="Times New Roman"/>
          <w:lang w:val="ru-RU"/>
        </w:rPr>
      </w:pPr>
      <w:r>
        <w:rPr>
          <w:rFonts w:cs="Times New Roman"/>
          <w:lang w:val="ru-RU"/>
        </w:rPr>
        <w:t>МРТ – магнитно-резонансная томография</w:t>
      </w:r>
    </w:p>
    <w:p w14:paraId="4B62B8FF" w14:textId="77777777" w:rsidR="00A3645C" w:rsidRDefault="00000000">
      <w:pPr>
        <w:pStyle w:val="Standard"/>
        <w:spacing w:line="360" w:lineRule="auto"/>
        <w:jc w:val="both"/>
        <w:rPr>
          <w:rFonts w:cs="Times New Roman"/>
          <w:lang w:val="ru-RU"/>
        </w:rPr>
      </w:pPr>
      <w:r>
        <w:rPr>
          <w:rFonts w:cs="Times New Roman"/>
          <w:lang w:val="ru-RU"/>
        </w:rPr>
        <w:t>УЗИ – ультразвуковое исследование</w:t>
      </w:r>
    </w:p>
    <w:p w14:paraId="255FD8E5" w14:textId="77777777" w:rsidR="00A3645C" w:rsidRDefault="00000000">
      <w:pPr>
        <w:pStyle w:val="Standard"/>
        <w:spacing w:line="360" w:lineRule="auto"/>
        <w:jc w:val="both"/>
        <w:rPr>
          <w:rFonts w:cs="Times New Roman"/>
          <w:lang w:val="ru-RU"/>
        </w:rPr>
      </w:pPr>
      <w:r>
        <w:rPr>
          <w:rFonts w:cs="Times New Roman"/>
          <w:lang w:val="ru-RU"/>
        </w:rPr>
        <w:t>ЭМГ – электромиография</w:t>
      </w:r>
    </w:p>
    <w:p w14:paraId="69107CE4" w14:textId="77777777" w:rsidR="00A3645C" w:rsidRDefault="00000000">
      <w:pPr>
        <w:pStyle w:val="Standard"/>
        <w:spacing w:line="360" w:lineRule="auto"/>
        <w:jc w:val="both"/>
        <w:rPr>
          <w:rFonts w:cs="Times New Roman"/>
          <w:lang w:val="ru-RU"/>
        </w:rPr>
      </w:pPr>
      <w:r>
        <w:rPr>
          <w:rFonts w:cs="Times New Roman"/>
          <w:lang w:val="ru-RU"/>
        </w:rPr>
        <w:t xml:space="preserve">КГ – </w:t>
      </w:r>
      <w:proofErr w:type="spellStart"/>
      <w:r>
        <w:rPr>
          <w:rFonts w:cs="Times New Roman"/>
          <w:lang w:val="ru-RU"/>
        </w:rPr>
        <w:t>кинезиография</w:t>
      </w:r>
      <w:proofErr w:type="spellEnd"/>
      <w:r>
        <w:rPr>
          <w:rFonts w:cs="Times New Roman"/>
          <w:lang w:val="ru-RU"/>
        </w:rPr>
        <w:t xml:space="preserve"> </w:t>
      </w:r>
    </w:p>
    <w:p w14:paraId="38941D68" w14:textId="77777777" w:rsidR="00A3645C" w:rsidRDefault="00000000">
      <w:pPr>
        <w:pStyle w:val="Standard"/>
        <w:spacing w:line="360" w:lineRule="auto"/>
        <w:jc w:val="both"/>
        <w:rPr>
          <w:rFonts w:cs="Times New Roman"/>
          <w:lang w:val="ru-RU"/>
        </w:rPr>
      </w:pPr>
      <w:r>
        <w:rPr>
          <w:rFonts w:cs="Times New Roman"/>
          <w:lang w:val="ru-RU"/>
        </w:rPr>
        <w:t>ГИ – гигиенический индекс</w:t>
      </w:r>
    </w:p>
    <w:p w14:paraId="2538EBCF" w14:textId="77777777" w:rsidR="00A3645C" w:rsidRDefault="00000000">
      <w:pPr>
        <w:pStyle w:val="CustomContentNormal"/>
        <w:spacing w:before="0" w:line="240" w:lineRule="auto"/>
        <w:outlineLvl w:val="1"/>
        <w:rPr>
          <w:rFonts w:cs="Times New Roman"/>
        </w:rPr>
      </w:pPr>
      <w:r>
        <w:rPr>
          <w:rFonts w:eastAsiaTheme="minorHAnsi" w:cs="Times New Roman"/>
          <w:b w:val="0"/>
          <w:sz w:val="24"/>
        </w:rPr>
        <w:br w:type="page" w:clear="all"/>
      </w:r>
    </w:p>
    <w:p w14:paraId="13BB338D" w14:textId="77777777" w:rsidR="00A3645C" w:rsidRDefault="00000000">
      <w:pPr>
        <w:pStyle w:val="CustomContentNormal"/>
        <w:rPr>
          <w:rFonts w:cs="Times New Roman"/>
          <w:szCs w:val="28"/>
        </w:rPr>
      </w:pPr>
      <w:bookmarkStart w:id="4" w:name="термины"/>
      <w:bookmarkStart w:id="5" w:name="_Toc180659030"/>
      <w:bookmarkStart w:id="6" w:name="__RefHeading___doc_criteria"/>
      <w:bookmarkEnd w:id="4"/>
      <w:r>
        <w:rPr>
          <w:rFonts w:cs="Times New Roman"/>
          <w:szCs w:val="28"/>
        </w:rPr>
        <w:lastRenderedPageBreak/>
        <w:t>Термины и определения</w:t>
      </w:r>
    </w:p>
    <w:p w14:paraId="0FB5696A"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Прикус</w:t>
      </w:r>
      <w:r>
        <w:rPr>
          <w:rFonts w:cs="Times New Roman"/>
          <w:bCs/>
          <w:szCs w:val="24"/>
        </w:rPr>
        <w:t xml:space="preserve"> – вид смыкания зубных рядов в положении центральной окклюзии </w:t>
      </w:r>
    </w:p>
    <w:p w14:paraId="3D99BC08"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Окклюзия</w:t>
      </w:r>
      <w:r>
        <w:rPr>
          <w:rFonts w:cs="Times New Roman"/>
          <w:bCs/>
          <w:szCs w:val="24"/>
        </w:rPr>
        <w:t xml:space="preserve"> – смыкание зубных рядов при привычном статическом положении нижней челюсти</w:t>
      </w:r>
    </w:p>
    <w:p w14:paraId="4DCF6568"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Физиологическая окклюзия</w:t>
      </w:r>
      <w:r>
        <w:rPr>
          <w:rFonts w:cs="Times New Roman"/>
          <w:bCs/>
          <w:szCs w:val="24"/>
        </w:rPr>
        <w:t xml:space="preserve"> – привычное положение нижней челюсти, совпадающее с её центральным положением</w:t>
      </w:r>
    </w:p>
    <w:p w14:paraId="28723334"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Аномальная окклюзия</w:t>
      </w:r>
      <w:r>
        <w:rPr>
          <w:rFonts w:cs="Times New Roman"/>
          <w:bCs/>
          <w:szCs w:val="24"/>
        </w:rPr>
        <w:t xml:space="preserve"> – положение нижней челюсти, не совпадающее с её центральным положением</w:t>
      </w:r>
    </w:p>
    <w:p w14:paraId="4023255C"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Дизокклюзия</w:t>
      </w:r>
      <w:r>
        <w:rPr>
          <w:rFonts w:cs="Times New Roman"/>
          <w:bCs/>
          <w:szCs w:val="24"/>
        </w:rPr>
        <w:t xml:space="preserve"> – отсутствие смыкания зубов</w:t>
      </w:r>
    </w:p>
    <w:p w14:paraId="1F5D219A"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Вертикальная резцовая дизокклюзия (открытый прикус)</w:t>
      </w:r>
      <w:r>
        <w:rPr>
          <w:rFonts w:cs="Times New Roman"/>
          <w:bCs/>
          <w:szCs w:val="24"/>
        </w:rPr>
        <w:t xml:space="preserve"> – аномалия окклюзии зубных рядов в вертикальной плоскости, при которой отсутствует смыкание передней группы зубов</w:t>
      </w:r>
    </w:p>
    <w:p w14:paraId="52DEC8FE" w14:textId="77777777" w:rsidR="00A3645C" w:rsidRDefault="00000000">
      <w:pPr>
        <w:pStyle w:val="aff4"/>
        <w:numPr>
          <w:ilvl w:val="0"/>
          <w:numId w:val="14"/>
        </w:numPr>
        <w:rPr>
          <w:rFonts w:cs="Times New Roman"/>
          <w:bCs/>
          <w:szCs w:val="24"/>
        </w:rPr>
      </w:pPr>
      <w:r>
        <w:rPr>
          <w:rFonts w:cs="Times New Roman"/>
          <w:b/>
          <w:szCs w:val="24"/>
        </w:rPr>
        <w:t>Глубокая резцовая окклюзия</w:t>
      </w:r>
      <w:r>
        <w:rPr>
          <w:rFonts w:cs="Times New Roman"/>
          <w:bCs/>
          <w:szCs w:val="24"/>
        </w:rPr>
        <w:t xml:space="preserve"> – аномалия окклюзии зубных рядов в вертикальной плоскости, при которой перекрытие во фронтальном отделе более, чем на 1/3 коронок нижних резцов, при этом сохраняется режуще-бугорковый контакт в сагиттальной плоскости</w:t>
      </w:r>
    </w:p>
    <w:p w14:paraId="47D18D04" w14:textId="77777777" w:rsidR="00A3645C" w:rsidRDefault="00000000">
      <w:pPr>
        <w:pStyle w:val="aff4"/>
        <w:numPr>
          <w:ilvl w:val="0"/>
          <w:numId w:val="14"/>
        </w:numPr>
        <w:rPr>
          <w:rFonts w:cs="Times New Roman"/>
          <w:bCs/>
          <w:szCs w:val="24"/>
        </w:rPr>
      </w:pPr>
      <w:r>
        <w:rPr>
          <w:rFonts w:cs="Times New Roman"/>
          <w:b/>
          <w:szCs w:val="24"/>
        </w:rPr>
        <w:t>Глубокая резцовая дизокклюзия</w:t>
      </w:r>
      <w:r>
        <w:rPr>
          <w:rFonts w:cs="Times New Roman"/>
          <w:bCs/>
          <w:szCs w:val="24"/>
        </w:rPr>
        <w:t xml:space="preserve"> – аномалия окклюзии зубных рядов в вертикальной плоскости, при которой перекрытие во фронтальном отделе более, чем на 1/3 коронок нижних резцов, при этом перекрытие во фронтальном отделе более, чем на 1/3 коронок нижних резцов, режуще-бугорковый контакт в сагиттальной плоскости отсутствует</w:t>
      </w:r>
    </w:p>
    <w:p w14:paraId="4D1BBD00" w14:textId="77777777" w:rsidR="00A3645C" w:rsidRDefault="00000000">
      <w:pPr>
        <w:pStyle w:val="aff4"/>
        <w:numPr>
          <w:ilvl w:val="0"/>
          <w:numId w:val="14"/>
        </w:numPr>
        <w:rPr>
          <w:rFonts w:cs="Times New Roman"/>
          <w:bCs/>
          <w:szCs w:val="24"/>
        </w:rPr>
      </w:pPr>
      <w:proofErr w:type="spellStart"/>
      <w:r>
        <w:rPr>
          <w:rFonts w:cs="Times New Roman"/>
          <w:b/>
          <w:szCs w:val="24"/>
        </w:rPr>
        <w:t>Окклюзионная</w:t>
      </w:r>
      <w:proofErr w:type="spellEnd"/>
      <w:r>
        <w:rPr>
          <w:rFonts w:cs="Times New Roman"/>
          <w:b/>
          <w:szCs w:val="24"/>
        </w:rPr>
        <w:t xml:space="preserve"> плоскость</w:t>
      </w:r>
      <w:r>
        <w:rPr>
          <w:rFonts w:cs="Times New Roman"/>
          <w:bCs/>
          <w:szCs w:val="24"/>
        </w:rPr>
        <w:t xml:space="preserve"> – это воображаемая линия, которая проходит по режущим краям фронтальных и </w:t>
      </w:r>
      <w:proofErr w:type="spellStart"/>
      <w:r>
        <w:rPr>
          <w:rFonts w:cs="Times New Roman"/>
          <w:bCs/>
          <w:szCs w:val="24"/>
        </w:rPr>
        <w:t>окклюзионной</w:t>
      </w:r>
      <w:proofErr w:type="spellEnd"/>
      <w:r>
        <w:rPr>
          <w:rFonts w:cs="Times New Roman"/>
          <w:bCs/>
          <w:szCs w:val="24"/>
        </w:rPr>
        <w:t xml:space="preserve"> поверхности жевательных зубов</w:t>
      </w:r>
    </w:p>
    <w:p w14:paraId="3C2E8E14" w14:textId="77777777" w:rsidR="00A3645C" w:rsidRDefault="00000000">
      <w:pPr>
        <w:numPr>
          <w:ilvl w:val="0"/>
          <w:numId w:val="14"/>
        </w:numPr>
        <w:shd w:val="clear" w:color="auto" w:fill="FFFFFF"/>
        <w:spacing w:before="100" w:after="24"/>
        <w:rPr>
          <w:rFonts w:cs="Times New Roman"/>
          <w:bCs/>
          <w:szCs w:val="24"/>
        </w:rPr>
      </w:pPr>
      <w:proofErr w:type="spellStart"/>
      <w:r>
        <w:rPr>
          <w:rFonts w:cs="Times New Roman"/>
          <w:b/>
          <w:szCs w:val="24"/>
        </w:rPr>
        <w:t>Мезиально</w:t>
      </w:r>
      <w:proofErr w:type="spellEnd"/>
      <w:r>
        <w:rPr>
          <w:rFonts w:cs="Times New Roman"/>
          <w:bCs/>
          <w:szCs w:val="24"/>
        </w:rPr>
        <w:t xml:space="preserve"> – ближе к срединной плоскости</w:t>
      </w:r>
    </w:p>
    <w:p w14:paraId="610D7060" w14:textId="77777777" w:rsidR="00A3645C" w:rsidRDefault="00000000">
      <w:pPr>
        <w:pStyle w:val="aff4"/>
        <w:numPr>
          <w:ilvl w:val="0"/>
          <w:numId w:val="14"/>
        </w:numPr>
        <w:shd w:val="clear" w:color="auto" w:fill="FFFFFF"/>
        <w:spacing w:before="100" w:after="24"/>
        <w:rPr>
          <w:rFonts w:cs="Times New Roman"/>
          <w:bCs/>
          <w:szCs w:val="24"/>
        </w:rPr>
      </w:pPr>
      <w:r>
        <w:rPr>
          <w:rFonts w:cs="Times New Roman"/>
          <w:bCs/>
          <w:szCs w:val="24"/>
        </w:rPr>
        <w:t>В ортодонтии: смещение зубов по направлению к средней линии зубного ряда</w:t>
      </w:r>
    </w:p>
    <w:p w14:paraId="5B9D0E48"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Дистально</w:t>
      </w:r>
      <w:r>
        <w:rPr>
          <w:rFonts w:cs="Times New Roman"/>
          <w:bCs/>
          <w:szCs w:val="24"/>
        </w:rPr>
        <w:t xml:space="preserve"> – дальше от средней линии зубного ряда</w:t>
      </w:r>
    </w:p>
    <w:p w14:paraId="3339C037" w14:textId="77777777" w:rsidR="00A3645C" w:rsidRDefault="00000000">
      <w:pPr>
        <w:pStyle w:val="aff4"/>
        <w:numPr>
          <w:ilvl w:val="0"/>
          <w:numId w:val="14"/>
        </w:numPr>
        <w:shd w:val="clear" w:color="auto" w:fill="FFFFFF"/>
        <w:spacing w:before="100" w:after="24"/>
        <w:rPr>
          <w:rFonts w:cs="Times New Roman"/>
          <w:bCs/>
          <w:szCs w:val="24"/>
        </w:rPr>
      </w:pPr>
      <w:r>
        <w:rPr>
          <w:rFonts w:cs="Times New Roman"/>
          <w:bCs/>
          <w:szCs w:val="24"/>
        </w:rPr>
        <w:t>В ортодонтии: смещение зубов по направлению от средней линии зубного ряда</w:t>
      </w:r>
    </w:p>
    <w:p w14:paraId="498FD293" w14:textId="77777777" w:rsidR="00A3645C" w:rsidRDefault="00000000">
      <w:pPr>
        <w:numPr>
          <w:ilvl w:val="0"/>
          <w:numId w:val="14"/>
        </w:numPr>
        <w:shd w:val="clear" w:color="auto" w:fill="FFFFFF"/>
        <w:spacing w:before="100" w:after="24"/>
        <w:rPr>
          <w:rFonts w:cs="Times New Roman"/>
          <w:bCs/>
          <w:szCs w:val="24"/>
        </w:rPr>
      </w:pPr>
      <w:proofErr w:type="spellStart"/>
      <w:r>
        <w:rPr>
          <w:rFonts w:cs="Times New Roman"/>
          <w:b/>
          <w:szCs w:val="24"/>
        </w:rPr>
        <w:t>Макрогатия</w:t>
      </w:r>
      <w:proofErr w:type="spellEnd"/>
      <w:r>
        <w:rPr>
          <w:rFonts w:cs="Times New Roman"/>
          <w:bCs/>
          <w:szCs w:val="24"/>
        </w:rPr>
        <w:t xml:space="preserve"> – увеличение размеров челюсти</w:t>
      </w:r>
    </w:p>
    <w:p w14:paraId="2D8E2E04" w14:textId="77777777" w:rsidR="00A3645C" w:rsidRDefault="00000000">
      <w:pPr>
        <w:numPr>
          <w:ilvl w:val="0"/>
          <w:numId w:val="14"/>
        </w:numPr>
        <w:shd w:val="clear" w:color="auto" w:fill="FFFFFF"/>
        <w:spacing w:before="100" w:after="24"/>
        <w:rPr>
          <w:rFonts w:cs="Times New Roman"/>
          <w:bCs/>
          <w:szCs w:val="24"/>
        </w:rPr>
      </w:pPr>
      <w:proofErr w:type="spellStart"/>
      <w:r>
        <w:rPr>
          <w:rFonts w:cs="Times New Roman"/>
          <w:b/>
          <w:szCs w:val="24"/>
        </w:rPr>
        <w:t>Микрогнатия</w:t>
      </w:r>
      <w:proofErr w:type="spellEnd"/>
      <w:r>
        <w:rPr>
          <w:rFonts w:cs="Times New Roman"/>
          <w:bCs/>
          <w:szCs w:val="24"/>
        </w:rPr>
        <w:t xml:space="preserve"> </w:t>
      </w:r>
      <w:r>
        <w:rPr>
          <w:rFonts w:cs="Times New Roman"/>
          <w:szCs w:val="24"/>
        </w:rPr>
        <w:t>–</w:t>
      </w:r>
      <w:r>
        <w:rPr>
          <w:rFonts w:cs="Times New Roman"/>
          <w:bCs/>
          <w:szCs w:val="24"/>
        </w:rPr>
        <w:t xml:space="preserve"> уменьшение размеров челюсти </w:t>
      </w:r>
    </w:p>
    <w:p w14:paraId="42881669" w14:textId="77777777" w:rsidR="00A3645C" w:rsidRDefault="00000000">
      <w:pPr>
        <w:numPr>
          <w:ilvl w:val="0"/>
          <w:numId w:val="14"/>
        </w:numPr>
        <w:shd w:val="clear" w:color="auto" w:fill="FFFFFF"/>
        <w:spacing w:before="100" w:after="24"/>
        <w:rPr>
          <w:rFonts w:cs="Times New Roman"/>
          <w:bCs/>
          <w:szCs w:val="24"/>
        </w:rPr>
      </w:pPr>
      <w:proofErr w:type="spellStart"/>
      <w:r>
        <w:rPr>
          <w:rFonts w:cs="Times New Roman"/>
          <w:b/>
          <w:szCs w:val="24"/>
        </w:rPr>
        <w:t>Прогнатия</w:t>
      </w:r>
      <w:proofErr w:type="spellEnd"/>
      <w:r>
        <w:rPr>
          <w:rFonts w:cs="Times New Roman"/>
          <w:bCs/>
          <w:szCs w:val="24"/>
        </w:rPr>
        <w:t xml:space="preserve"> – переднее положение челюсти в сагиттальной плоскости</w:t>
      </w:r>
    </w:p>
    <w:p w14:paraId="79D09481" w14:textId="77777777" w:rsidR="00A3645C" w:rsidRDefault="00000000">
      <w:pPr>
        <w:numPr>
          <w:ilvl w:val="0"/>
          <w:numId w:val="14"/>
        </w:numPr>
        <w:shd w:val="clear" w:color="auto" w:fill="FFFFFF"/>
        <w:spacing w:before="100" w:after="24"/>
        <w:rPr>
          <w:rFonts w:cs="Times New Roman"/>
          <w:bCs/>
          <w:szCs w:val="24"/>
        </w:rPr>
      </w:pPr>
      <w:proofErr w:type="spellStart"/>
      <w:r>
        <w:rPr>
          <w:rFonts w:cs="Times New Roman"/>
          <w:b/>
          <w:szCs w:val="24"/>
        </w:rPr>
        <w:lastRenderedPageBreak/>
        <w:t>Ретрогнатия</w:t>
      </w:r>
      <w:proofErr w:type="spellEnd"/>
      <w:r>
        <w:rPr>
          <w:rFonts w:cs="Times New Roman"/>
          <w:bCs/>
          <w:szCs w:val="24"/>
        </w:rPr>
        <w:t xml:space="preserve"> – заднее положение челюсти в сагиттальной плоскости</w:t>
      </w:r>
    </w:p>
    <w:p w14:paraId="51DE1B50"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Прогения</w:t>
      </w:r>
      <w:r>
        <w:rPr>
          <w:rFonts w:cs="Times New Roman"/>
          <w:bCs/>
          <w:szCs w:val="24"/>
        </w:rPr>
        <w:t xml:space="preserve"> – выдвижение подбородка</w:t>
      </w:r>
    </w:p>
    <w:p w14:paraId="50CAAF0B" w14:textId="77777777" w:rsidR="00A3645C" w:rsidRDefault="00000000">
      <w:pPr>
        <w:numPr>
          <w:ilvl w:val="0"/>
          <w:numId w:val="14"/>
        </w:numPr>
        <w:shd w:val="clear" w:color="auto" w:fill="FFFFFF"/>
        <w:spacing w:before="100" w:after="24"/>
        <w:rPr>
          <w:rFonts w:cs="Times New Roman"/>
          <w:bCs/>
          <w:szCs w:val="24"/>
        </w:rPr>
      </w:pPr>
      <w:proofErr w:type="spellStart"/>
      <w:r>
        <w:rPr>
          <w:rFonts w:cs="Times New Roman"/>
          <w:b/>
          <w:szCs w:val="24"/>
        </w:rPr>
        <w:t>Зубоальвеолярные</w:t>
      </w:r>
      <w:proofErr w:type="spellEnd"/>
      <w:r>
        <w:rPr>
          <w:rFonts w:cs="Times New Roman"/>
          <w:b/>
          <w:szCs w:val="24"/>
        </w:rPr>
        <w:t xml:space="preserve"> формы аномалий</w:t>
      </w:r>
      <w:r>
        <w:rPr>
          <w:rFonts w:cs="Times New Roman"/>
          <w:bCs/>
          <w:szCs w:val="24"/>
        </w:rPr>
        <w:t xml:space="preserve"> – аномалии, патогенетически сопровождающиеся нарушением роста и развития альвеолярных отростков и зубов</w:t>
      </w:r>
    </w:p>
    <w:p w14:paraId="0AAA10D1" w14:textId="77777777" w:rsidR="00A3645C" w:rsidRDefault="00000000">
      <w:pPr>
        <w:numPr>
          <w:ilvl w:val="0"/>
          <w:numId w:val="14"/>
        </w:numPr>
        <w:shd w:val="clear" w:color="auto" w:fill="FFFFFF"/>
        <w:spacing w:before="100" w:after="24"/>
        <w:rPr>
          <w:rFonts w:cs="Times New Roman"/>
          <w:bCs/>
          <w:szCs w:val="24"/>
        </w:rPr>
      </w:pPr>
      <w:proofErr w:type="spellStart"/>
      <w:r>
        <w:rPr>
          <w:rFonts w:cs="Times New Roman"/>
          <w:b/>
          <w:szCs w:val="24"/>
        </w:rPr>
        <w:t>Гнатические</w:t>
      </w:r>
      <w:proofErr w:type="spellEnd"/>
      <w:r>
        <w:rPr>
          <w:rFonts w:cs="Times New Roman"/>
          <w:b/>
          <w:szCs w:val="24"/>
        </w:rPr>
        <w:t xml:space="preserve"> формы аномалий</w:t>
      </w:r>
      <w:r>
        <w:rPr>
          <w:rFonts w:cs="Times New Roman"/>
          <w:bCs/>
          <w:szCs w:val="24"/>
        </w:rPr>
        <w:t xml:space="preserve"> – аномалии, патогенетически сопровождающиеся аномалиями положения и нарушениями размеров челюстных костей</w:t>
      </w:r>
    </w:p>
    <w:p w14:paraId="3953D0E8" w14:textId="77777777" w:rsidR="00A3645C" w:rsidRDefault="00000000">
      <w:pPr>
        <w:pStyle w:val="aff4"/>
        <w:numPr>
          <w:ilvl w:val="0"/>
          <w:numId w:val="14"/>
        </w:numPr>
        <w:rPr>
          <w:rFonts w:cs="Times New Roman"/>
          <w:szCs w:val="24"/>
          <w:lang w:eastAsia="ru-RU"/>
        </w:rPr>
      </w:pPr>
      <w:proofErr w:type="spellStart"/>
      <w:r>
        <w:rPr>
          <w:rFonts w:cs="Times New Roman"/>
          <w:b/>
          <w:szCs w:val="24"/>
          <w:lang w:eastAsia="ru-RU"/>
        </w:rPr>
        <w:t>Антеинклинация</w:t>
      </w:r>
      <w:proofErr w:type="spellEnd"/>
      <w:r>
        <w:rPr>
          <w:rFonts w:cs="Times New Roman"/>
          <w:b/>
          <w:szCs w:val="24"/>
          <w:lang w:eastAsia="ru-RU"/>
        </w:rPr>
        <w:t xml:space="preserve"> </w:t>
      </w:r>
      <w:r>
        <w:rPr>
          <w:rFonts w:cs="Times New Roman"/>
          <w:szCs w:val="24"/>
          <w:lang w:eastAsia="ru-RU"/>
        </w:rPr>
        <w:t>– наклон вниз фронтального отдела челюсти в вертикальной плоскости</w:t>
      </w:r>
    </w:p>
    <w:p w14:paraId="5F8229D9" w14:textId="77777777" w:rsidR="00A3645C" w:rsidRDefault="00000000">
      <w:pPr>
        <w:pStyle w:val="aff4"/>
        <w:numPr>
          <w:ilvl w:val="0"/>
          <w:numId w:val="14"/>
        </w:numPr>
        <w:rPr>
          <w:rFonts w:cs="Times New Roman"/>
          <w:szCs w:val="24"/>
          <w:lang w:eastAsia="ru-RU"/>
        </w:rPr>
      </w:pPr>
      <w:proofErr w:type="spellStart"/>
      <w:r>
        <w:rPr>
          <w:rFonts w:cs="Times New Roman"/>
          <w:b/>
          <w:szCs w:val="24"/>
          <w:lang w:eastAsia="ru-RU"/>
        </w:rPr>
        <w:t>Ретроинклинация</w:t>
      </w:r>
      <w:proofErr w:type="spellEnd"/>
      <w:r>
        <w:rPr>
          <w:rFonts w:cs="Times New Roman"/>
          <w:b/>
          <w:szCs w:val="24"/>
          <w:lang w:eastAsia="ru-RU"/>
        </w:rPr>
        <w:t xml:space="preserve"> </w:t>
      </w:r>
      <w:r>
        <w:rPr>
          <w:rFonts w:cs="Times New Roman"/>
          <w:szCs w:val="24"/>
        </w:rPr>
        <w:t>– внедрение вверх фронтального отдела челюсти в вертикальной плоскости</w:t>
      </w:r>
    </w:p>
    <w:p w14:paraId="1F8C544F" w14:textId="77777777" w:rsidR="00A3645C" w:rsidRDefault="00000000">
      <w:pPr>
        <w:pStyle w:val="aff4"/>
        <w:numPr>
          <w:ilvl w:val="0"/>
          <w:numId w:val="14"/>
        </w:numPr>
        <w:rPr>
          <w:rFonts w:cs="Times New Roman"/>
          <w:szCs w:val="24"/>
          <w:lang w:eastAsia="ru-RU"/>
        </w:rPr>
      </w:pPr>
      <w:r>
        <w:rPr>
          <w:rFonts w:cs="Times New Roman"/>
          <w:b/>
          <w:szCs w:val="24"/>
          <w:lang w:eastAsia="ru-RU"/>
        </w:rPr>
        <w:t>Дивергенция челюстей</w:t>
      </w:r>
      <w:r>
        <w:rPr>
          <w:rFonts w:cs="Times New Roman"/>
          <w:szCs w:val="24"/>
          <w:lang w:eastAsia="ru-RU"/>
        </w:rPr>
        <w:t xml:space="preserve"> – угол расхождения челюстных костей в вертикальной плоскости</w:t>
      </w:r>
    </w:p>
    <w:p w14:paraId="658B1272"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Интрузия</w:t>
      </w:r>
      <w:r>
        <w:rPr>
          <w:rFonts w:cs="Times New Roman"/>
          <w:bCs/>
          <w:szCs w:val="24"/>
        </w:rPr>
        <w:t xml:space="preserve"> – частичное или полное погружение коронки зуба в альвеолярный отросток, а корня – в кость челюсти</w:t>
      </w:r>
    </w:p>
    <w:p w14:paraId="234F7EA6"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Экструзия</w:t>
      </w:r>
      <w:r>
        <w:rPr>
          <w:rFonts w:cs="Times New Roman"/>
          <w:bCs/>
          <w:szCs w:val="24"/>
        </w:rPr>
        <w:t xml:space="preserve"> – вытяжение коронки или корня зуба из альвеолярного отростка</w:t>
      </w:r>
    </w:p>
    <w:p w14:paraId="3BBA7AF9"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 xml:space="preserve">Механически действующие </w:t>
      </w:r>
      <w:proofErr w:type="spellStart"/>
      <w:r>
        <w:rPr>
          <w:rFonts w:cs="Times New Roman"/>
          <w:b/>
          <w:szCs w:val="24"/>
        </w:rPr>
        <w:t>ортодонтические</w:t>
      </w:r>
      <w:proofErr w:type="spellEnd"/>
      <w:r>
        <w:rPr>
          <w:rFonts w:cs="Times New Roman"/>
          <w:b/>
          <w:szCs w:val="24"/>
        </w:rPr>
        <w:t xml:space="preserve"> аппараты</w:t>
      </w:r>
      <w:r>
        <w:rPr>
          <w:rFonts w:cs="Times New Roman"/>
          <w:bCs/>
          <w:szCs w:val="24"/>
        </w:rPr>
        <w:t xml:space="preserve"> – </w:t>
      </w:r>
      <w:proofErr w:type="spellStart"/>
      <w:r>
        <w:rPr>
          <w:rFonts w:cs="Times New Roman"/>
          <w:bCs/>
          <w:szCs w:val="24"/>
        </w:rPr>
        <w:t>ортодонтические</w:t>
      </w:r>
      <w:proofErr w:type="spellEnd"/>
      <w:r>
        <w:rPr>
          <w:rFonts w:cs="Times New Roman"/>
          <w:bCs/>
          <w:szCs w:val="24"/>
        </w:rPr>
        <w:t xml:space="preserve"> аппараты, содержащие в своей конструкции источники механической силы</w:t>
      </w:r>
    </w:p>
    <w:p w14:paraId="7C0C8609"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 xml:space="preserve">Функционально действующие </w:t>
      </w:r>
      <w:proofErr w:type="spellStart"/>
      <w:r>
        <w:rPr>
          <w:rFonts w:cs="Times New Roman"/>
          <w:b/>
          <w:szCs w:val="24"/>
        </w:rPr>
        <w:t>ортодонтические</w:t>
      </w:r>
      <w:proofErr w:type="spellEnd"/>
      <w:r>
        <w:rPr>
          <w:rFonts w:cs="Times New Roman"/>
          <w:b/>
          <w:szCs w:val="24"/>
        </w:rPr>
        <w:t xml:space="preserve"> аппараты</w:t>
      </w:r>
      <w:r>
        <w:rPr>
          <w:rFonts w:cs="Times New Roman"/>
          <w:bCs/>
          <w:szCs w:val="24"/>
        </w:rPr>
        <w:t xml:space="preserve"> </w:t>
      </w:r>
      <w:r>
        <w:rPr>
          <w:rFonts w:cs="Times New Roman"/>
          <w:szCs w:val="24"/>
        </w:rPr>
        <w:t>–</w:t>
      </w:r>
      <w:r>
        <w:rPr>
          <w:rFonts w:cs="Times New Roman"/>
          <w:bCs/>
          <w:szCs w:val="24"/>
        </w:rPr>
        <w:t xml:space="preserve"> </w:t>
      </w:r>
      <w:proofErr w:type="spellStart"/>
      <w:r>
        <w:rPr>
          <w:rFonts w:cs="Times New Roman"/>
          <w:bCs/>
          <w:szCs w:val="24"/>
        </w:rPr>
        <w:t>ортодонтические</w:t>
      </w:r>
      <w:proofErr w:type="spellEnd"/>
      <w:r>
        <w:rPr>
          <w:rFonts w:cs="Times New Roman"/>
          <w:bCs/>
          <w:szCs w:val="24"/>
        </w:rPr>
        <w:t xml:space="preserve"> аппараты, использующие силу мышц</w:t>
      </w:r>
    </w:p>
    <w:p w14:paraId="077EF079" w14:textId="77777777" w:rsidR="00A3645C" w:rsidRDefault="00000000">
      <w:pPr>
        <w:numPr>
          <w:ilvl w:val="0"/>
          <w:numId w:val="14"/>
        </w:numPr>
        <w:shd w:val="clear" w:color="auto" w:fill="FFFFFF"/>
        <w:spacing w:before="100" w:after="24"/>
        <w:rPr>
          <w:rFonts w:cs="Times New Roman"/>
          <w:bCs/>
          <w:szCs w:val="24"/>
        </w:rPr>
      </w:pPr>
      <w:r>
        <w:rPr>
          <w:rFonts w:cs="Times New Roman"/>
          <w:b/>
          <w:szCs w:val="24"/>
        </w:rPr>
        <w:t>Торк</w:t>
      </w:r>
      <w:r>
        <w:rPr>
          <w:rFonts w:cs="Times New Roman"/>
          <w:bCs/>
          <w:szCs w:val="24"/>
        </w:rPr>
        <w:t xml:space="preserve"> – угол наклона касательной, проведенной к вестибулярной поверхности зуба, к перпендикуляру к </w:t>
      </w:r>
      <w:proofErr w:type="spellStart"/>
      <w:r>
        <w:rPr>
          <w:rFonts w:cs="Times New Roman"/>
          <w:bCs/>
          <w:szCs w:val="24"/>
        </w:rPr>
        <w:t>окклюзионной</w:t>
      </w:r>
      <w:proofErr w:type="spellEnd"/>
      <w:r>
        <w:rPr>
          <w:rFonts w:cs="Times New Roman"/>
          <w:bCs/>
          <w:szCs w:val="24"/>
        </w:rPr>
        <w:t xml:space="preserve"> плоскости</w:t>
      </w:r>
    </w:p>
    <w:p w14:paraId="2BDC0655" w14:textId="77777777" w:rsidR="00A3645C" w:rsidRDefault="00A3645C">
      <w:pPr>
        <w:shd w:val="clear" w:color="auto" w:fill="FFFFFF"/>
        <w:spacing w:before="100" w:after="24"/>
        <w:ind w:left="720" w:firstLine="0"/>
        <w:rPr>
          <w:rFonts w:cs="Times New Roman"/>
          <w:bCs/>
          <w:szCs w:val="24"/>
        </w:rPr>
      </w:pPr>
    </w:p>
    <w:p w14:paraId="32EBC372" w14:textId="77777777" w:rsidR="00A3645C" w:rsidRDefault="00A3645C">
      <w:pPr>
        <w:shd w:val="clear" w:color="auto" w:fill="FFFFFF"/>
        <w:spacing w:before="100" w:after="24"/>
        <w:ind w:left="720" w:firstLine="0"/>
        <w:rPr>
          <w:rFonts w:cs="Times New Roman"/>
          <w:bCs/>
          <w:szCs w:val="24"/>
        </w:rPr>
      </w:pPr>
    </w:p>
    <w:p w14:paraId="19B5BAB7" w14:textId="77777777" w:rsidR="00A3645C" w:rsidRDefault="00A3645C">
      <w:pPr>
        <w:shd w:val="clear" w:color="auto" w:fill="FFFFFF"/>
        <w:spacing w:before="100" w:after="24"/>
        <w:ind w:left="720" w:firstLine="0"/>
        <w:rPr>
          <w:rFonts w:cs="Times New Roman"/>
          <w:bCs/>
          <w:szCs w:val="24"/>
        </w:rPr>
      </w:pPr>
    </w:p>
    <w:p w14:paraId="6BC8D133" w14:textId="77777777" w:rsidR="00A3645C" w:rsidRDefault="00A3645C">
      <w:pPr>
        <w:shd w:val="clear" w:color="auto" w:fill="FFFFFF"/>
        <w:spacing w:before="100" w:after="24"/>
        <w:ind w:left="720" w:firstLine="0"/>
        <w:rPr>
          <w:rFonts w:cs="Times New Roman"/>
          <w:bCs/>
          <w:szCs w:val="24"/>
        </w:rPr>
      </w:pPr>
    </w:p>
    <w:p w14:paraId="120E7FC0" w14:textId="77777777" w:rsidR="00A3645C" w:rsidRDefault="00A3645C">
      <w:pPr>
        <w:shd w:val="clear" w:color="auto" w:fill="FFFFFF"/>
        <w:spacing w:before="100" w:after="24"/>
        <w:ind w:left="720" w:firstLine="0"/>
        <w:rPr>
          <w:rFonts w:cs="Times New Roman"/>
          <w:bCs/>
          <w:szCs w:val="24"/>
        </w:rPr>
      </w:pPr>
    </w:p>
    <w:p w14:paraId="5147A3B8" w14:textId="77777777" w:rsidR="00A3645C" w:rsidRDefault="00000000">
      <w:pPr>
        <w:pStyle w:val="afff8"/>
        <w:rPr>
          <w:rFonts w:cs="Times New Roman"/>
        </w:rPr>
      </w:pPr>
      <w:bookmarkStart w:id="7" w:name="z1"/>
      <w:bookmarkStart w:id="8" w:name="_Toc24362706"/>
      <w:bookmarkEnd w:id="5"/>
      <w:bookmarkEnd w:id="6"/>
      <w:bookmarkEnd w:id="7"/>
      <w:r>
        <w:rPr>
          <w:rFonts w:cs="Times New Roman"/>
        </w:rPr>
        <w:lastRenderedPageBreak/>
        <w:t>1. Краткая информация по заболеванию или состоянию (группе заболеваний или состояний)</w:t>
      </w:r>
      <w:bookmarkEnd w:id="8"/>
    </w:p>
    <w:p w14:paraId="4460A1CF" w14:textId="77777777" w:rsidR="00A3645C" w:rsidRDefault="00000000">
      <w:pPr>
        <w:pStyle w:val="afff8"/>
        <w:jc w:val="left"/>
        <w:rPr>
          <w:rFonts w:cs="Times New Roman"/>
          <w:color w:val="000000"/>
          <w:sz w:val="24"/>
          <w:szCs w:val="28"/>
          <w:u w:val="single"/>
        </w:rPr>
      </w:pPr>
      <w:bookmarkStart w:id="9" w:name="z11"/>
      <w:bookmarkEnd w:id="9"/>
      <w:r>
        <w:rPr>
          <w:rFonts w:cs="Times New Roman"/>
          <w:color w:val="000000"/>
          <w:sz w:val="24"/>
          <w:szCs w:val="28"/>
          <w:u w:val="single"/>
        </w:rPr>
        <w:t>1.1 Определение заболевания или состояния (группы заболеваний и состояний)</w:t>
      </w:r>
    </w:p>
    <w:p w14:paraId="4A2C657B" w14:textId="77777777" w:rsidR="00A3645C" w:rsidRDefault="00000000">
      <w:pPr>
        <w:pStyle w:val="aff2"/>
        <w:spacing w:line="360" w:lineRule="auto"/>
      </w:pPr>
      <w:r>
        <w:t xml:space="preserve">Вертикальная резцовая дизокклюзия (открытый прикус) </w:t>
      </w:r>
      <w:r>
        <w:rPr>
          <w:bCs/>
          <w:lang w:eastAsia="en-US"/>
        </w:rPr>
        <w:t>–</w:t>
      </w:r>
      <w:r>
        <w:t xml:space="preserve"> зубочелюстно-лицевая аномалия, которая характеризуется отсутствием смыкания и вертикального перекрытия </w:t>
      </w:r>
      <w:proofErr w:type="spellStart"/>
      <w:r>
        <w:t>переднеи</w:t>
      </w:r>
      <w:proofErr w:type="spellEnd"/>
      <w:r>
        <w:t xml:space="preserve">̆ группы зубов </w:t>
      </w:r>
      <w:proofErr w:type="spellStart"/>
      <w:r>
        <w:t>верхнеи</w:t>
      </w:r>
      <w:proofErr w:type="spellEnd"/>
      <w:r>
        <w:t xml:space="preserve">̆ и </w:t>
      </w:r>
      <w:proofErr w:type="spellStart"/>
      <w:r>
        <w:t>нижнеи</w:t>
      </w:r>
      <w:proofErr w:type="spellEnd"/>
      <w:r>
        <w:t xml:space="preserve">̆ </w:t>
      </w:r>
      <w:proofErr w:type="spellStart"/>
      <w:r>
        <w:t>челюстеи</w:t>
      </w:r>
      <w:proofErr w:type="spellEnd"/>
      <w:r>
        <w:t xml:space="preserve">̆ </w:t>
      </w:r>
      <w:r w:rsidRPr="00FB599C">
        <w:rPr>
          <w:color w:val="0432FF"/>
        </w:rPr>
        <w:t>[</w:t>
      </w:r>
      <w:r w:rsidRPr="00FB599C">
        <w:rPr>
          <w:color w:val="0432FF"/>
        </w:rPr>
        <w:fldChar w:fldCharType="begin"/>
      </w:r>
      <w:r w:rsidRPr="00FB599C">
        <w:rPr>
          <w:color w:val="0432FF"/>
        </w:rPr>
        <w:instrText xml:space="preserve"> REF _Ref181620002 \r \h  \* MERGEFORMAT </w:instrText>
      </w:r>
      <w:r w:rsidRPr="00FB599C">
        <w:rPr>
          <w:color w:val="0432FF"/>
        </w:rPr>
      </w:r>
      <w:r w:rsidRPr="00FB599C">
        <w:rPr>
          <w:color w:val="0432FF"/>
        </w:rPr>
        <w:fldChar w:fldCharType="separate"/>
      </w:r>
      <w:r w:rsidRPr="00FB599C">
        <w:rPr>
          <w:color w:val="0432FF"/>
        </w:rPr>
        <w:t>28</w:t>
      </w:r>
      <w:r w:rsidRPr="00FB599C">
        <w:rPr>
          <w:color w:val="0432FF"/>
        </w:rPr>
        <w:fldChar w:fldCharType="end"/>
      </w:r>
      <w:r w:rsidRPr="00FB599C">
        <w:rPr>
          <w:color w:val="0432FF"/>
        </w:rPr>
        <w:t xml:space="preserve">, </w:t>
      </w:r>
      <w:r w:rsidRPr="00FB599C">
        <w:rPr>
          <w:color w:val="0432FF"/>
        </w:rPr>
        <w:fldChar w:fldCharType="begin"/>
      </w:r>
      <w:r w:rsidRPr="00FB599C">
        <w:rPr>
          <w:color w:val="0432FF"/>
        </w:rPr>
        <w:instrText xml:space="preserve"> REF _Ref181619935 \r \h  \* MERGEFORMAT </w:instrText>
      </w:r>
      <w:r w:rsidRPr="00FB599C">
        <w:rPr>
          <w:color w:val="0432FF"/>
        </w:rPr>
      </w:r>
      <w:r w:rsidRPr="00FB599C">
        <w:rPr>
          <w:color w:val="0432FF"/>
        </w:rPr>
        <w:fldChar w:fldCharType="separate"/>
      </w:r>
      <w:r w:rsidRPr="00FB599C">
        <w:rPr>
          <w:color w:val="0432FF"/>
        </w:rPr>
        <w:t>29</w:t>
      </w:r>
      <w:r w:rsidRPr="00FB599C">
        <w:rPr>
          <w:color w:val="0432FF"/>
        </w:rPr>
        <w:fldChar w:fldCharType="end"/>
      </w:r>
      <w:r w:rsidRPr="00FB599C">
        <w:rPr>
          <w:color w:val="0432FF"/>
        </w:rPr>
        <w:t xml:space="preserve">, </w:t>
      </w:r>
      <w:r w:rsidRPr="00FB599C">
        <w:rPr>
          <w:color w:val="0432FF"/>
        </w:rPr>
        <w:fldChar w:fldCharType="begin"/>
      </w:r>
      <w:r w:rsidRPr="00FB599C">
        <w:rPr>
          <w:color w:val="0432FF"/>
        </w:rPr>
        <w:instrText xml:space="preserve"> REF _Ref181619981 \r \h  \* MERGEFORMAT </w:instrText>
      </w:r>
      <w:r w:rsidRPr="00FB599C">
        <w:rPr>
          <w:color w:val="0432FF"/>
        </w:rPr>
      </w:r>
      <w:r w:rsidRPr="00FB599C">
        <w:rPr>
          <w:color w:val="0432FF"/>
        </w:rPr>
        <w:fldChar w:fldCharType="separate"/>
      </w:r>
      <w:r w:rsidRPr="00FB599C">
        <w:rPr>
          <w:color w:val="0432FF"/>
        </w:rPr>
        <w:t>30</w:t>
      </w:r>
      <w:r w:rsidRPr="00FB599C">
        <w:rPr>
          <w:color w:val="0432FF"/>
        </w:rPr>
        <w:fldChar w:fldCharType="end"/>
      </w:r>
      <w:r w:rsidRPr="00FB599C">
        <w:rPr>
          <w:color w:val="0432FF"/>
        </w:rPr>
        <w:t xml:space="preserve">, </w:t>
      </w:r>
      <w:r w:rsidRPr="00FB599C">
        <w:rPr>
          <w:color w:val="0432FF"/>
        </w:rPr>
        <w:fldChar w:fldCharType="begin"/>
      </w:r>
      <w:r w:rsidRPr="00FB599C">
        <w:rPr>
          <w:color w:val="0432FF"/>
        </w:rPr>
        <w:instrText xml:space="preserve"> REF _Ref181619958 \r \h  \* MERGEFORMAT </w:instrText>
      </w:r>
      <w:r w:rsidRPr="00FB599C">
        <w:rPr>
          <w:color w:val="0432FF"/>
        </w:rPr>
      </w:r>
      <w:r w:rsidRPr="00FB599C">
        <w:rPr>
          <w:color w:val="0432FF"/>
        </w:rPr>
        <w:fldChar w:fldCharType="separate"/>
      </w:r>
      <w:r w:rsidRPr="00FB599C">
        <w:rPr>
          <w:color w:val="0432FF"/>
        </w:rPr>
        <w:t>109</w:t>
      </w:r>
      <w:r w:rsidRPr="00FB599C">
        <w:rPr>
          <w:color w:val="0432FF"/>
        </w:rPr>
        <w:fldChar w:fldCharType="end"/>
      </w:r>
      <w:r w:rsidRPr="00FB599C">
        <w:rPr>
          <w:color w:val="0432FF"/>
        </w:rPr>
        <w:t>]</w:t>
      </w:r>
      <w:r>
        <w:t>.</w:t>
      </w:r>
    </w:p>
    <w:p w14:paraId="243DED03" w14:textId="77777777" w:rsidR="00A3645C" w:rsidRDefault="00000000">
      <w:pPr>
        <w:pStyle w:val="aff2"/>
        <w:spacing w:line="360" w:lineRule="auto"/>
      </w:pPr>
      <w:r>
        <w:t>Глубокое резцовое перекрытие, глубокая резцовая окклюзия, глубокая резцовая дизокклюзия. Понятие, общая характеристика и классификации. </w:t>
      </w:r>
      <w:r>
        <w:tab/>
        <w:t>К данной группе относятся аномалии, представляющие отклонения по отношению к (</w:t>
      </w:r>
      <w:proofErr w:type="spellStart"/>
      <w:r>
        <w:t>окклюзионной</w:t>
      </w:r>
      <w:proofErr w:type="spellEnd"/>
      <w:r>
        <w:t xml:space="preserve">) плоскости. </w:t>
      </w:r>
      <w:proofErr w:type="spellStart"/>
      <w:r>
        <w:t>Окклюзионная</w:t>
      </w:r>
      <w:proofErr w:type="spellEnd"/>
      <w:r>
        <w:t xml:space="preserve"> плоскость проходит через </w:t>
      </w:r>
      <w:proofErr w:type="spellStart"/>
      <w:r>
        <w:t>мезиально</w:t>
      </w:r>
      <w:proofErr w:type="spellEnd"/>
      <w:r>
        <w:t xml:space="preserve">-щёчные бугорки вторых моляров, щёчные бугорки вторых премоляров и режущие края нижних резцов, перпендикулярна сагиттальной и фронтальной плоскостям. Для этих разновидностей зубочелюстных аномалий общим, но не определяющим признаком является большая, чем в норме, величина перекрытия нижних передних зубов верхними. При </w:t>
      </w:r>
      <w:proofErr w:type="spellStart"/>
      <w:r>
        <w:t>ортогнатическом</w:t>
      </w:r>
      <w:proofErr w:type="spellEnd"/>
      <w:r>
        <w:t xml:space="preserve"> прикусе наиболее признанным является определение, что «перекрытие нижних передних зубов верхними должно быть до 1/3 высоты коронки». По литературным данным эта величина составляет в среднем 2,7±0,1 мм. </w:t>
      </w:r>
      <w:r w:rsidRPr="002E27C0">
        <w:rPr>
          <w:color w:val="0432FF"/>
        </w:rPr>
        <w:t>[</w:t>
      </w:r>
      <w:r w:rsidRPr="002E27C0">
        <w:rPr>
          <w:color w:val="0432FF"/>
        </w:rPr>
        <w:fldChar w:fldCharType="begin"/>
      </w:r>
      <w:r w:rsidRPr="002E27C0">
        <w:rPr>
          <w:color w:val="0432FF"/>
        </w:rPr>
        <w:instrText xml:space="preserve"> REF _Ref181620060 \r \h  \* MERGEFORMAT </w:instrText>
      </w:r>
      <w:r w:rsidRPr="002E27C0">
        <w:rPr>
          <w:color w:val="0432FF"/>
        </w:rPr>
      </w:r>
      <w:r w:rsidRPr="002E27C0">
        <w:rPr>
          <w:color w:val="0432FF"/>
        </w:rPr>
        <w:fldChar w:fldCharType="separate"/>
      </w:r>
      <w:r w:rsidRPr="002E27C0">
        <w:rPr>
          <w:color w:val="0432FF"/>
        </w:rPr>
        <w:t>12</w:t>
      </w:r>
      <w:r w:rsidRPr="002E27C0">
        <w:rPr>
          <w:color w:val="0432FF"/>
        </w:rPr>
        <w:fldChar w:fldCharType="end"/>
      </w:r>
      <w:r w:rsidRPr="002E27C0">
        <w:rPr>
          <w:color w:val="0432FF"/>
        </w:rPr>
        <w:t>]</w:t>
      </w:r>
      <w:r>
        <w:t xml:space="preserve">. При наличии перекрытия более указанной величины критерием различия названных аномалий является локализация контакта </w:t>
      </w:r>
      <w:proofErr w:type="spellStart"/>
      <w:r>
        <w:t>режуших</w:t>
      </w:r>
      <w:proofErr w:type="spellEnd"/>
      <w:r>
        <w:t xml:space="preserve"> краёв нижних резцов с верхними: если режущий край нижнего зуба контактирует с нёбным зубным бугорком верхнего (</w:t>
      </w:r>
      <w:proofErr w:type="spellStart"/>
      <w:r>
        <w:t>tuberculum</w:t>
      </w:r>
      <w:proofErr w:type="spellEnd"/>
      <w:r>
        <w:t xml:space="preserve"> </w:t>
      </w:r>
      <w:proofErr w:type="spellStart"/>
      <w:r>
        <w:t>dentale</w:t>
      </w:r>
      <w:proofErr w:type="spellEnd"/>
      <w:r>
        <w:t xml:space="preserve">), </w:t>
      </w:r>
      <w:proofErr w:type="gramStart"/>
      <w:r>
        <w:t>т.е.</w:t>
      </w:r>
      <w:proofErr w:type="gramEnd"/>
      <w:r>
        <w:t xml:space="preserve"> имеется режуще-бугорковый контакт, то можно говорить о глубоком или чрезмерном резцовом перекрытии. Последнее многие клиницисты рассматривают как переходную форму от </w:t>
      </w:r>
      <w:proofErr w:type="spellStart"/>
      <w:r>
        <w:t>ортогнатического</w:t>
      </w:r>
      <w:proofErr w:type="spellEnd"/>
      <w:r>
        <w:t xml:space="preserve"> прикуса к глубокому </w:t>
      </w:r>
      <w:r w:rsidRPr="002E27C0">
        <w:rPr>
          <w:color w:val="0432FF"/>
        </w:rPr>
        <w:t>[</w:t>
      </w:r>
      <w:r w:rsidRPr="002E27C0">
        <w:rPr>
          <w:color w:val="0432FF"/>
        </w:rPr>
        <w:fldChar w:fldCharType="begin"/>
      </w:r>
      <w:r w:rsidRPr="002E27C0">
        <w:rPr>
          <w:color w:val="0432FF"/>
        </w:rPr>
        <w:instrText xml:space="preserve"> REF _Ref181620060 \r \h  \* MERGEFORMAT </w:instrText>
      </w:r>
      <w:r w:rsidRPr="002E27C0">
        <w:rPr>
          <w:color w:val="0432FF"/>
        </w:rPr>
      </w:r>
      <w:r w:rsidRPr="002E27C0">
        <w:rPr>
          <w:color w:val="0432FF"/>
        </w:rPr>
        <w:fldChar w:fldCharType="separate"/>
      </w:r>
      <w:r w:rsidRPr="002E27C0">
        <w:rPr>
          <w:color w:val="0432FF"/>
        </w:rPr>
        <w:t>12</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_Ref181620082 \r \h  \* MERGEFORMAT </w:instrText>
      </w:r>
      <w:r w:rsidRPr="002E27C0">
        <w:rPr>
          <w:color w:val="0432FF"/>
        </w:rPr>
      </w:r>
      <w:r w:rsidRPr="002E27C0">
        <w:rPr>
          <w:color w:val="0432FF"/>
        </w:rPr>
        <w:fldChar w:fldCharType="separate"/>
      </w:r>
      <w:r w:rsidRPr="002E27C0">
        <w:rPr>
          <w:color w:val="0432FF"/>
        </w:rPr>
        <w:t>110</w:t>
      </w:r>
      <w:r w:rsidRPr="002E27C0">
        <w:rPr>
          <w:color w:val="0432FF"/>
        </w:rPr>
        <w:fldChar w:fldCharType="end"/>
      </w:r>
      <w:r w:rsidRPr="002E27C0">
        <w:rPr>
          <w:color w:val="0432FF"/>
        </w:rPr>
        <w:t>]</w:t>
      </w:r>
      <w:r>
        <w:t xml:space="preserve">.     При наличии глубокого резцового перекрытия, но при отсутствии режуще-бугоркового контакта аномалия называется глубокой резцовой </w:t>
      </w:r>
      <w:proofErr w:type="spellStart"/>
      <w:r>
        <w:t>дизокклюзией</w:t>
      </w:r>
      <w:proofErr w:type="spellEnd"/>
      <w:r>
        <w:t xml:space="preserve">. Режущий край резцов нижней челюсти может при этом контактировать с какой-то любой точкой резцов верхней челюсти в области шейки, но за пределами зубного бугорка, </w:t>
      </w:r>
      <w:proofErr w:type="spellStart"/>
      <w:r>
        <w:t>т.е</w:t>
      </w:r>
      <w:proofErr w:type="spellEnd"/>
      <w:r>
        <w:t xml:space="preserve"> создается сагиттальная щель. В норме сагиттальное </w:t>
      </w:r>
      <w:proofErr w:type="spellStart"/>
      <w:r>
        <w:t>межрезцовое</w:t>
      </w:r>
      <w:proofErr w:type="spellEnd"/>
      <w:r>
        <w:t xml:space="preserve"> расстояние, </w:t>
      </w:r>
      <w:proofErr w:type="gramStart"/>
      <w:r>
        <w:t>т.е.</w:t>
      </w:r>
      <w:proofErr w:type="gramEnd"/>
      <w:r>
        <w:t xml:space="preserve"> между вестибулярной поверхностью нижних резцов и нёбной поверхностью верхних, составляет 2,6±0,09 мм, или, иными словами, верхние резцы отстоят кпереди от нижних на толщину режущего края. Если же возникает контакт режущих краёв резцов нижней челюсти с мягкими тканями нёба или десны, то такой прикус называется глубоким травмирующим прикусом.</w:t>
      </w:r>
    </w:p>
    <w:p w14:paraId="76BA50F2" w14:textId="77777777" w:rsidR="00A3645C" w:rsidRDefault="00000000">
      <w:pPr>
        <w:pStyle w:val="2"/>
        <w:ind w:firstLine="708"/>
      </w:pPr>
      <w:bookmarkStart w:id="10" w:name="z12"/>
      <w:bookmarkStart w:id="11" w:name="_Toc18962584"/>
      <w:bookmarkEnd w:id="10"/>
      <w:proofErr w:type="gramStart"/>
      <w:r>
        <w:lastRenderedPageBreak/>
        <w:t>1.2  Этиология</w:t>
      </w:r>
      <w:proofErr w:type="gramEnd"/>
      <w:r>
        <w:t xml:space="preserve"> и патогенез</w:t>
      </w:r>
      <w:bookmarkEnd w:id="11"/>
      <w:r>
        <w:t xml:space="preserve"> </w:t>
      </w:r>
      <w:r>
        <w:rPr>
          <w:color w:val="333333"/>
          <w:shd w:val="clear" w:color="auto" w:fill="FFFFFF"/>
        </w:rPr>
        <w:t>заболевания или состояния (группы заболеваний или состояний)</w:t>
      </w:r>
    </w:p>
    <w:p w14:paraId="64C05158" w14:textId="77777777" w:rsidR="00A3645C" w:rsidRDefault="00000000">
      <w:pPr>
        <w:pStyle w:val="aff2"/>
        <w:spacing w:line="360" w:lineRule="auto"/>
      </w:pPr>
      <w:r>
        <w:t xml:space="preserve">Аномалии окклюзии в вертикальной плоскости – многофакторные аномалии и их этиология связана с целым рядом причин </w:t>
      </w:r>
      <w:r w:rsidRPr="002E27C0">
        <w:rPr>
          <w:color w:val="0432FF"/>
        </w:rPr>
        <w:t>[</w:t>
      </w:r>
      <w:r w:rsidRPr="002E27C0">
        <w:rPr>
          <w:color w:val="0432FF"/>
        </w:rPr>
        <w:fldChar w:fldCharType="begin"/>
      </w:r>
      <w:r w:rsidRPr="002E27C0">
        <w:rPr>
          <w:color w:val="0432FF"/>
        </w:rPr>
        <w:instrText xml:space="preserve"> REF _Ref181620147 \r \h  \* MERGEFORMAT </w:instrText>
      </w:r>
      <w:r w:rsidRPr="002E27C0">
        <w:rPr>
          <w:color w:val="0432FF"/>
        </w:rPr>
      </w:r>
      <w:r w:rsidRPr="002E27C0">
        <w:rPr>
          <w:color w:val="0432FF"/>
        </w:rPr>
        <w:fldChar w:fldCharType="separate"/>
      </w:r>
      <w:r w:rsidRPr="002E27C0">
        <w:rPr>
          <w:color w:val="0432FF"/>
        </w:rPr>
        <w:t>46</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_Ref181620168 \r \h  \* MERGEFORMAT </w:instrText>
      </w:r>
      <w:r w:rsidRPr="002E27C0">
        <w:rPr>
          <w:color w:val="0432FF"/>
        </w:rPr>
      </w:r>
      <w:r w:rsidRPr="002E27C0">
        <w:rPr>
          <w:color w:val="0432FF"/>
        </w:rPr>
        <w:fldChar w:fldCharType="separate"/>
      </w:r>
      <w:r w:rsidRPr="002E27C0">
        <w:rPr>
          <w:color w:val="0432FF"/>
        </w:rPr>
        <w:t>62</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_Ref181620184 \r \h  \* MERGEFORMAT </w:instrText>
      </w:r>
      <w:r w:rsidRPr="002E27C0">
        <w:rPr>
          <w:color w:val="0432FF"/>
        </w:rPr>
      </w:r>
      <w:r w:rsidRPr="002E27C0">
        <w:rPr>
          <w:color w:val="0432FF"/>
        </w:rPr>
        <w:fldChar w:fldCharType="separate"/>
      </w:r>
      <w:r w:rsidRPr="002E27C0">
        <w:rPr>
          <w:color w:val="0432FF"/>
        </w:rPr>
        <w:t>72</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_Ref181620208 \r \h  \* MERGEFORMAT </w:instrText>
      </w:r>
      <w:r w:rsidRPr="002E27C0">
        <w:rPr>
          <w:color w:val="0432FF"/>
        </w:rPr>
      </w:r>
      <w:r w:rsidRPr="002E27C0">
        <w:rPr>
          <w:color w:val="0432FF"/>
        </w:rPr>
        <w:fldChar w:fldCharType="separate"/>
      </w:r>
      <w:r w:rsidRPr="002E27C0">
        <w:rPr>
          <w:color w:val="0432FF"/>
        </w:rPr>
        <w:t>112</w:t>
      </w:r>
      <w:r w:rsidRPr="002E27C0">
        <w:rPr>
          <w:color w:val="0432FF"/>
        </w:rPr>
        <w:fldChar w:fldCharType="end"/>
      </w:r>
      <w:r w:rsidRPr="002E27C0">
        <w:rPr>
          <w:color w:val="0432FF"/>
        </w:rPr>
        <w:t>]</w:t>
      </w:r>
      <w:r>
        <w:t xml:space="preserve">. </w:t>
      </w:r>
    </w:p>
    <w:p w14:paraId="40FD795B" w14:textId="77777777" w:rsidR="00A3645C" w:rsidRDefault="00000000">
      <w:pPr>
        <w:pStyle w:val="aff2"/>
        <w:spacing w:beforeAutospacing="0" w:afterAutospacing="0" w:line="360" w:lineRule="auto"/>
        <w:ind w:firstLine="708"/>
      </w:pPr>
      <w:r>
        <w:t xml:space="preserve">Этиологические факторы вертикальной резцовой </w:t>
      </w:r>
      <w:proofErr w:type="spellStart"/>
      <w:r>
        <w:t>дизокклюзии</w:t>
      </w:r>
      <w:proofErr w:type="spellEnd"/>
      <w:r>
        <w:t xml:space="preserve">: </w:t>
      </w:r>
      <w:r>
        <w:br/>
        <w:t xml:space="preserve">1) эндогенные (внутренние) </w:t>
      </w:r>
    </w:p>
    <w:p w14:paraId="57257079" w14:textId="77777777" w:rsidR="00A3645C" w:rsidRDefault="00000000">
      <w:pPr>
        <w:pStyle w:val="aff2"/>
        <w:spacing w:beforeAutospacing="0" w:afterAutospacing="0" w:line="360" w:lineRule="auto"/>
        <w:ind w:firstLine="0"/>
      </w:pPr>
      <w:r>
        <w:t xml:space="preserve">2) экзогенные (внешние). </w:t>
      </w:r>
    </w:p>
    <w:p w14:paraId="5258B8AF" w14:textId="77777777" w:rsidR="00A3645C" w:rsidRDefault="00A3645C">
      <w:pPr>
        <w:pStyle w:val="aff2"/>
        <w:spacing w:beforeAutospacing="0" w:afterAutospacing="0" w:line="360" w:lineRule="auto"/>
        <w:ind w:firstLine="0"/>
      </w:pPr>
    </w:p>
    <w:p w14:paraId="30B1EC8A" w14:textId="77777777" w:rsidR="00A3645C" w:rsidRDefault="00000000">
      <w:pPr>
        <w:pStyle w:val="aff2"/>
        <w:spacing w:beforeAutospacing="0" w:afterAutospacing="0" w:line="360" w:lineRule="auto"/>
        <w:ind w:firstLine="708"/>
      </w:pPr>
      <w:r>
        <w:t xml:space="preserve">По времени </w:t>
      </w:r>
      <w:proofErr w:type="spellStart"/>
      <w:r>
        <w:t>действия</w:t>
      </w:r>
      <w:proofErr w:type="spellEnd"/>
      <w:r>
        <w:t>:</w:t>
      </w:r>
    </w:p>
    <w:p w14:paraId="34CC313E" w14:textId="77777777" w:rsidR="00A3645C" w:rsidRDefault="00000000">
      <w:pPr>
        <w:pStyle w:val="aff2"/>
        <w:spacing w:beforeAutospacing="0" w:afterAutospacing="0" w:line="360" w:lineRule="auto"/>
        <w:ind w:firstLine="0"/>
      </w:pPr>
      <w:r>
        <w:t>1) пренатальные (</w:t>
      </w:r>
      <w:proofErr w:type="spellStart"/>
      <w:r>
        <w:t>воздействующие</w:t>
      </w:r>
      <w:proofErr w:type="spellEnd"/>
      <w:r>
        <w:t xml:space="preserve"> до рождения);</w:t>
      </w:r>
    </w:p>
    <w:p w14:paraId="1889D977" w14:textId="77777777" w:rsidR="00A3645C" w:rsidRDefault="00000000">
      <w:pPr>
        <w:pStyle w:val="aff2"/>
        <w:spacing w:beforeAutospacing="0" w:afterAutospacing="0" w:line="360" w:lineRule="auto"/>
        <w:ind w:firstLine="0"/>
      </w:pPr>
      <w:r>
        <w:t>2) постнатальные (</w:t>
      </w:r>
      <w:proofErr w:type="spellStart"/>
      <w:r>
        <w:t>воздействующие</w:t>
      </w:r>
      <w:proofErr w:type="spellEnd"/>
      <w:r>
        <w:t xml:space="preserve"> после рождения). </w:t>
      </w:r>
    </w:p>
    <w:p w14:paraId="7B6857B5" w14:textId="77777777" w:rsidR="00A3645C" w:rsidRDefault="00A3645C">
      <w:pPr>
        <w:pStyle w:val="aff2"/>
        <w:spacing w:beforeAutospacing="0" w:afterAutospacing="0" w:line="360" w:lineRule="auto"/>
        <w:ind w:firstLine="0"/>
      </w:pPr>
    </w:p>
    <w:p w14:paraId="6CF9C4C5" w14:textId="77777777" w:rsidR="00A3645C" w:rsidRDefault="00000000">
      <w:pPr>
        <w:pStyle w:val="aff2"/>
        <w:spacing w:beforeAutospacing="0" w:afterAutospacing="0" w:line="360" w:lineRule="auto"/>
        <w:ind w:firstLine="708"/>
      </w:pPr>
      <w:r>
        <w:t>По воздействию:</w:t>
      </w:r>
    </w:p>
    <w:p w14:paraId="44FEA9BC" w14:textId="77777777" w:rsidR="00A3645C" w:rsidRDefault="00000000">
      <w:pPr>
        <w:pStyle w:val="aff2"/>
        <w:spacing w:beforeAutospacing="0" w:afterAutospacing="0" w:line="360" w:lineRule="auto"/>
        <w:ind w:firstLine="0"/>
      </w:pPr>
      <w:r>
        <w:t xml:space="preserve">1) общие причины </w:t>
      </w:r>
    </w:p>
    <w:p w14:paraId="78C267FC" w14:textId="77777777" w:rsidR="00A3645C" w:rsidRDefault="00000000">
      <w:pPr>
        <w:pStyle w:val="aff2"/>
        <w:spacing w:beforeAutospacing="0" w:afterAutospacing="0" w:line="360" w:lineRule="auto"/>
        <w:ind w:firstLine="0"/>
      </w:pPr>
      <w:r>
        <w:t xml:space="preserve">2) местные причины аномалии </w:t>
      </w:r>
      <w:r w:rsidRPr="002E27C0">
        <w:rPr>
          <w:color w:val="0432FF"/>
        </w:rPr>
        <w:t>[</w:t>
      </w:r>
      <w:r w:rsidRPr="002E27C0">
        <w:rPr>
          <w:color w:val="0432FF"/>
        </w:rPr>
        <w:fldChar w:fldCharType="begin"/>
      </w:r>
      <w:r w:rsidRPr="002E27C0">
        <w:rPr>
          <w:color w:val="0432FF"/>
        </w:rPr>
        <w:instrText xml:space="preserve"> REF _Ref181619935 \r \h  \* MERGEFORMAT </w:instrText>
      </w:r>
      <w:r w:rsidRPr="002E27C0">
        <w:rPr>
          <w:color w:val="0432FF"/>
        </w:rPr>
      </w:r>
      <w:r w:rsidRPr="002E27C0">
        <w:rPr>
          <w:color w:val="0432FF"/>
        </w:rPr>
        <w:fldChar w:fldCharType="separate"/>
      </w:r>
      <w:r w:rsidRPr="002E27C0">
        <w:rPr>
          <w:color w:val="0432FF"/>
        </w:rPr>
        <w:t>29</w:t>
      </w:r>
      <w:r w:rsidRPr="002E27C0">
        <w:rPr>
          <w:color w:val="0432FF"/>
        </w:rPr>
        <w:fldChar w:fldCharType="end"/>
      </w:r>
      <w:r w:rsidRPr="002E27C0">
        <w:rPr>
          <w:color w:val="0432FF"/>
        </w:rPr>
        <w:t xml:space="preserve">, </w:t>
      </w:r>
      <w:r w:rsidRPr="002E27C0">
        <w:rPr>
          <w:color w:val="0432FF"/>
          <w:lang w:val="en-GB"/>
        </w:rPr>
        <w:fldChar w:fldCharType="begin"/>
      </w:r>
      <w:r w:rsidRPr="002E27C0">
        <w:rPr>
          <w:color w:val="0432FF"/>
        </w:rPr>
        <w:instrText xml:space="preserve"> </w:instrText>
      </w:r>
      <w:r w:rsidRPr="002E27C0">
        <w:rPr>
          <w:color w:val="0432FF"/>
          <w:lang w:val="en-GB"/>
        </w:rPr>
        <w:instrText>REF</w:instrText>
      </w:r>
      <w:r w:rsidRPr="002E27C0">
        <w:rPr>
          <w:color w:val="0432FF"/>
        </w:rPr>
        <w:instrText xml:space="preserve"> _</w:instrText>
      </w:r>
      <w:r w:rsidRPr="002E27C0">
        <w:rPr>
          <w:color w:val="0432FF"/>
          <w:lang w:val="en-GB"/>
        </w:rPr>
        <w:instrText>Ref</w:instrText>
      </w:r>
      <w:r w:rsidRPr="002E27C0">
        <w:rPr>
          <w:color w:val="0432FF"/>
        </w:rPr>
        <w:instrText>181620305 \</w:instrText>
      </w:r>
      <w:r w:rsidRPr="002E27C0">
        <w:rPr>
          <w:color w:val="0432FF"/>
          <w:lang w:val="en-GB"/>
        </w:rPr>
        <w:instrText>r</w:instrText>
      </w:r>
      <w:r w:rsidRPr="002E27C0">
        <w:rPr>
          <w:color w:val="0432FF"/>
        </w:rPr>
        <w:instrText xml:space="preserve"> \</w:instrText>
      </w:r>
      <w:r w:rsidRPr="002E27C0">
        <w:rPr>
          <w:color w:val="0432FF"/>
          <w:lang w:val="en-GB"/>
        </w:rPr>
        <w:instrText>h</w:instrText>
      </w:r>
      <w:r w:rsidRPr="002E27C0">
        <w:rPr>
          <w:color w:val="0432FF"/>
        </w:rPr>
        <w:instrText xml:space="preserve">  \* </w:instrText>
      </w:r>
      <w:r w:rsidRPr="002E27C0">
        <w:rPr>
          <w:color w:val="0432FF"/>
          <w:lang w:val="en-GB"/>
        </w:rPr>
        <w:instrText>MERGEFORMAT</w:instrText>
      </w:r>
      <w:r w:rsidRPr="002E27C0">
        <w:rPr>
          <w:color w:val="0432FF"/>
        </w:rPr>
        <w:instrText xml:space="preserve"> </w:instrText>
      </w:r>
      <w:r w:rsidRPr="002E27C0">
        <w:rPr>
          <w:color w:val="0432FF"/>
          <w:lang w:val="en-GB"/>
        </w:rPr>
      </w:r>
      <w:r w:rsidRPr="002E27C0">
        <w:rPr>
          <w:color w:val="0432FF"/>
          <w:lang w:val="en-GB"/>
        </w:rPr>
        <w:fldChar w:fldCharType="separate"/>
      </w:r>
      <w:r w:rsidRPr="002E27C0">
        <w:rPr>
          <w:color w:val="0432FF"/>
        </w:rPr>
        <w:t>33</w:t>
      </w:r>
      <w:r w:rsidRPr="002E27C0">
        <w:rPr>
          <w:color w:val="0432FF"/>
          <w:lang w:val="en-GB"/>
        </w:rPr>
        <w:fldChar w:fldCharType="end"/>
      </w:r>
      <w:r w:rsidRPr="002E27C0">
        <w:rPr>
          <w:color w:val="0432FF"/>
        </w:rPr>
        <w:t xml:space="preserve">, </w:t>
      </w:r>
      <w:r w:rsidRPr="002E27C0">
        <w:rPr>
          <w:color w:val="0432FF"/>
          <w:lang w:val="en-GB"/>
        </w:rPr>
        <w:fldChar w:fldCharType="begin"/>
      </w:r>
      <w:r w:rsidRPr="002E27C0">
        <w:rPr>
          <w:color w:val="0432FF"/>
        </w:rPr>
        <w:instrText xml:space="preserve"> </w:instrText>
      </w:r>
      <w:r w:rsidRPr="002E27C0">
        <w:rPr>
          <w:color w:val="0432FF"/>
          <w:lang w:val="en-GB"/>
        </w:rPr>
        <w:instrText>REF</w:instrText>
      </w:r>
      <w:r w:rsidRPr="002E27C0">
        <w:rPr>
          <w:color w:val="0432FF"/>
        </w:rPr>
        <w:instrText xml:space="preserve"> _</w:instrText>
      </w:r>
      <w:r w:rsidRPr="002E27C0">
        <w:rPr>
          <w:color w:val="0432FF"/>
          <w:lang w:val="en-GB"/>
        </w:rPr>
        <w:instrText>Ref</w:instrText>
      </w:r>
      <w:r w:rsidRPr="002E27C0">
        <w:rPr>
          <w:color w:val="0432FF"/>
        </w:rPr>
        <w:instrText>181620147 \</w:instrText>
      </w:r>
      <w:r w:rsidRPr="002E27C0">
        <w:rPr>
          <w:color w:val="0432FF"/>
          <w:lang w:val="en-GB"/>
        </w:rPr>
        <w:instrText>r</w:instrText>
      </w:r>
      <w:r w:rsidRPr="002E27C0">
        <w:rPr>
          <w:color w:val="0432FF"/>
        </w:rPr>
        <w:instrText xml:space="preserve"> \</w:instrText>
      </w:r>
      <w:r w:rsidRPr="002E27C0">
        <w:rPr>
          <w:color w:val="0432FF"/>
          <w:lang w:val="en-GB"/>
        </w:rPr>
        <w:instrText>h</w:instrText>
      </w:r>
      <w:r w:rsidRPr="002E27C0">
        <w:rPr>
          <w:color w:val="0432FF"/>
        </w:rPr>
        <w:instrText xml:space="preserve">  \* </w:instrText>
      </w:r>
      <w:r w:rsidRPr="002E27C0">
        <w:rPr>
          <w:color w:val="0432FF"/>
          <w:lang w:val="en-GB"/>
        </w:rPr>
        <w:instrText>MERGEFORMAT</w:instrText>
      </w:r>
      <w:r w:rsidRPr="002E27C0">
        <w:rPr>
          <w:color w:val="0432FF"/>
        </w:rPr>
        <w:instrText xml:space="preserve"> </w:instrText>
      </w:r>
      <w:r w:rsidRPr="002E27C0">
        <w:rPr>
          <w:color w:val="0432FF"/>
          <w:lang w:val="en-GB"/>
        </w:rPr>
      </w:r>
      <w:r w:rsidRPr="002E27C0">
        <w:rPr>
          <w:color w:val="0432FF"/>
          <w:lang w:val="en-GB"/>
        </w:rPr>
        <w:fldChar w:fldCharType="separate"/>
      </w:r>
      <w:r w:rsidRPr="002E27C0">
        <w:rPr>
          <w:color w:val="0432FF"/>
        </w:rPr>
        <w:t>46</w:t>
      </w:r>
      <w:r w:rsidRPr="002E27C0">
        <w:rPr>
          <w:color w:val="0432FF"/>
          <w:lang w:val="en-GB"/>
        </w:rPr>
        <w:fldChar w:fldCharType="end"/>
      </w:r>
      <w:r w:rsidRPr="002E27C0">
        <w:rPr>
          <w:color w:val="0432FF"/>
        </w:rPr>
        <w:t xml:space="preserve">, </w:t>
      </w:r>
      <w:r w:rsidRPr="002E27C0">
        <w:rPr>
          <w:color w:val="0432FF"/>
          <w:lang w:val="en-GB"/>
        </w:rPr>
        <w:fldChar w:fldCharType="begin"/>
      </w:r>
      <w:r w:rsidRPr="002E27C0">
        <w:rPr>
          <w:color w:val="0432FF"/>
        </w:rPr>
        <w:instrText xml:space="preserve"> </w:instrText>
      </w:r>
      <w:r w:rsidRPr="002E27C0">
        <w:rPr>
          <w:color w:val="0432FF"/>
          <w:lang w:val="en-GB"/>
        </w:rPr>
        <w:instrText>REF</w:instrText>
      </w:r>
      <w:r w:rsidRPr="002E27C0">
        <w:rPr>
          <w:color w:val="0432FF"/>
        </w:rPr>
        <w:instrText xml:space="preserve"> _</w:instrText>
      </w:r>
      <w:r w:rsidRPr="002E27C0">
        <w:rPr>
          <w:color w:val="0432FF"/>
          <w:lang w:val="en-GB"/>
        </w:rPr>
        <w:instrText>Ref</w:instrText>
      </w:r>
      <w:r w:rsidRPr="002E27C0">
        <w:rPr>
          <w:color w:val="0432FF"/>
        </w:rPr>
        <w:instrText>181620184 \</w:instrText>
      </w:r>
      <w:r w:rsidRPr="002E27C0">
        <w:rPr>
          <w:color w:val="0432FF"/>
          <w:lang w:val="en-GB"/>
        </w:rPr>
        <w:instrText>r</w:instrText>
      </w:r>
      <w:r w:rsidRPr="002E27C0">
        <w:rPr>
          <w:color w:val="0432FF"/>
        </w:rPr>
        <w:instrText xml:space="preserve"> \</w:instrText>
      </w:r>
      <w:r w:rsidRPr="002E27C0">
        <w:rPr>
          <w:color w:val="0432FF"/>
          <w:lang w:val="en-GB"/>
        </w:rPr>
        <w:instrText>h</w:instrText>
      </w:r>
      <w:r w:rsidRPr="002E27C0">
        <w:rPr>
          <w:color w:val="0432FF"/>
        </w:rPr>
        <w:instrText xml:space="preserve">  \* </w:instrText>
      </w:r>
      <w:r w:rsidRPr="002E27C0">
        <w:rPr>
          <w:color w:val="0432FF"/>
          <w:lang w:val="en-GB"/>
        </w:rPr>
        <w:instrText>MERGEFORMAT</w:instrText>
      </w:r>
      <w:r w:rsidRPr="002E27C0">
        <w:rPr>
          <w:color w:val="0432FF"/>
        </w:rPr>
        <w:instrText xml:space="preserve"> </w:instrText>
      </w:r>
      <w:r w:rsidRPr="002E27C0">
        <w:rPr>
          <w:color w:val="0432FF"/>
          <w:lang w:val="en-GB"/>
        </w:rPr>
      </w:r>
      <w:r w:rsidRPr="002E27C0">
        <w:rPr>
          <w:color w:val="0432FF"/>
          <w:lang w:val="en-GB"/>
        </w:rPr>
        <w:fldChar w:fldCharType="separate"/>
      </w:r>
      <w:r w:rsidRPr="002E27C0">
        <w:rPr>
          <w:color w:val="0432FF"/>
        </w:rPr>
        <w:t>72</w:t>
      </w:r>
      <w:r w:rsidRPr="002E27C0">
        <w:rPr>
          <w:color w:val="0432FF"/>
          <w:lang w:val="en-GB"/>
        </w:rPr>
        <w:fldChar w:fldCharType="end"/>
      </w:r>
      <w:r w:rsidRPr="002E27C0">
        <w:rPr>
          <w:color w:val="0432FF"/>
        </w:rPr>
        <w:t>]</w:t>
      </w:r>
      <w:r>
        <w:t xml:space="preserve">. </w:t>
      </w:r>
    </w:p>
    <w:p w14:paraId="551C34D1" w14:textId="77777777" w:rsidR="00A3645C" w:rsidRDefault="00000000">
      <w:pPr>
        <w:pStyle w:val="aff2"/>
        <w:spacing w:line="360" w:lineRule="auto"/>
        <w:ind w:firstLine="0"/>
        <w:rPr>
          <w:b/>
          <w:bCs/>
        </w:rPr>
      </w:pPr>
      <w:r>
        <w:rPr>
          <w:b/>
          <w:bCs/>
        </w:rPr>
        <w:t>1) Вертикальная резцовая дизокклюзия</w:t>
      </w:r>
    </w:p>
    <w:p w14:paraId="362322F3" w14:textId="300B5555" w:rsidR="00A3645C" w:rsidRDefault="00000000">
      <w:pPr>
        <w:pStyle w:val="aff2"/>
        <w:spacing w:line="360" w:lineRule="auto"/>
        <w:ind w:firstLine="708"/>
      </w:pPr>
      <w:r>
        <w:t xml:space="preserve">В основе </w:t>
      </w:r>
      <w:proofErr w:type="spellStart"/>
      <w:r>
        <w:t>этиопатогенеза</w:t>
      </w:r>
      <w:proofErr w:type="spellEnd"/>
      <w:r>
        <w:t xml:space="preserve"> ВРД лежат две теории – морфогенетическая и функционально-адаптационная. Таким образом, ВРД может быть либо результатом нарушения генетического контроля вертикального роста и развития </w:t>
      </w:r>
      <w:proofErr w:type="spellStart"/>
      <w:r>
        <w:t>костеи</w:t>
      </w:r>
      <w:proofErr w:type="spellEnd"/>
      <w:r>
        <w:t xml:space="preserve">̆ лицевого черепа, либо </w:t>
      </w:r>
      <w:proofErr w:type="spellStart"/>
      <w:r>
        <w:t>вторичнои</w:t>
      </w:r>
      <w:proofErr w:type="spellEnd"/>
      <w:r>
        <w:t xml:space="preserve">̆ </w:t>
      </w:r>
      <w:proofErr w:type="spellStart"/>
      <w:r>
        <w:t>деформациеи</w:t>
      </w:r>
      <w:proofErr w:type="spellEnd"/>
      <w:r>
        <w:t xml:space="preserve">̆ вследствие функциональных нарушений в </w:t>
      </w:r>
      <w:proofErr w:type="spellStart"/>
      <w:r>
        <w:t>носо</w:t>
      </w:r>
      <w:proofErr w:type="spellEnd"/>
      <w:r>
        <w:t xml:space="preserve"> и/или </w:t>
      </w:r>
      <w:proofErr w:type="gramStart"/>
      <w:r>
        <w:t xml:space="preserve">ротоглотке </w:t>
      </w:r>
      <w:r w:rsidR="002E27C0" w:rsidRPr="002E27C0">
        <w:rPr>
          <w:color w:val="0432FF"/>
        </w:rPr>
        <w:t xml:space="preserve"> </w:t>
      </w:r>
      <w:r>
        <w:t>.</w:t>
      </w:r>
      <w:proofErr w:type="gramEnd"/>
      <w:r>
        <w:t xml:space="preserve"> Кроме того, не всегда возможно с точностью определить исходную причину ВРД, так как они часто сочетаются. Одним из ведущих механизмов ВРД является нарушение </w:t>
      </w:r>
      <w:proofErr w:type="spellStart"/>
      <w:r>
        <w:t>миодинамического</w:t>
      </w:r>
      <w:proofErr w:type="spellEnd"/>
      <w:r>
        <w:t xml:space="preserve"> равновесия между языком и мышцами синергистами-антагонистами челюстно-</w:t>
      </w:r>
      <w:proofErr w:type="spellStart"/>
      <w:r>
        <w:t>лицевои</w:t>
      </w:r>
      <w:proofErr w:type="spellEnd"/>
      <w:r>
        <w:t xml:space="preserve">̆ области </w:t>
      </w:r>
      <w:r w:rsidRPr="002E27C0">
        <w:rPr>
          <w:color w:val="0432FF"/>
        </w:rPr>
        <w:t>[</w:t>
      </w:r>
      <w:r w:rsidRPr="002E27C0">
        <w:rPr>
          <w:color w:val="0432FF"/>
        </w:rPr>
        <w:fldChar w:fldCharType="begin"/>
      </w:r>
      <w:r w:rsidRPr="002E27C0">
        <w:rPr>
          <w:color w:val="0432FF"/>
        </w:rPr>
        <w:instrText xml:space="preserve"> REF _Ref181620572 \r \h  \* MERGEFORMAT </w:instrText>
      </w:r>
      <w:r w:rsidRPr="002E27C0">
        <w:rPr>
          <w:color w:val="0432FF"/>
        </w:rPr>
      </w:r>
      <w:r w:rsidRPr="002E27C0">
        <w:rPr>
          <w:color w:val="0432FF"/>
        </w:rPr>
        <w:fldChar w:fldCharType="separate"/>
      </w:r>
      <w:r w:rsidRPr="002E27C0">
        <w:rPr>
          <w:color w:val="0432FF"/>
        </w:rPr>
        <w:t>38</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_Ref181620147 \r \h  \* MERGEFORMAT </w:instrText>
      </w:r>
      <w:r w:rsidRPr="002E27C0">
        <w:rPr>
          <w:color w:val="0432FF"/>
        </w:rPr>
      </w:r>
      <w:r w:rsidRPr="002E27C0">
        <w:rPr>
          <w:color w:val="0432FF"/>
        </w:rPr>
        <w:fldChar w:fldCharType="separate"/>
      </w:r>
      <w:r w:rsidRPr="002E27C0">
        <w:rPr>
          <w:color w:val="0432FF"/>
        </w:rPr>
        <w:t>46</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_Ref181620531 \r \h  \* MERGEFORMAT </w:instrText>
      </w:r>
      <w:r w:rsidRPr="002E27C0">
        <w:rPr>
          <w:color w:val="0432FF"/>
        </w:rPr>
      </w:r>
      <w:r w:rsidRPr="002E27C0">
        <w:rPr>
          <w:color w:val="0432FF"/>
        </w:rPr>
        <w:fldChar w:fldCharType="separate"/>
      </w:r>
      <w:r w:rsidRPr="002E27C0">
        <w:rPr>
          <w:color w:val="0432FF"/>
        </w:rPr>
        <w:t>63</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_Ref181620184 \r \h  \* MERGEFORMAT </w:instrText>
      </w:r>
      <w:r w:rsidRPr="002E27C0">
        <w:rPr>
          <w:color w:val="0432FF"/>
        </w:rPr>
      </w:r>
      <w:r w:rsidRPr="002E27C0">
        <w:rPr>
          <w:color w:val="0432FF"/>
        </w:rPr>
        <w:fldChar w:fldCharType="separate"/>
      </w:r>
      <w:r w:rsidRPr="002E27C0">
        <w:rPr>
          <w:color w:val="0432FF"/>
        </w:rPr>
        <w:t>72</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_Ref181620499 \r \h  \* MERGEFORMAT </w:instrText>
      </w:r>
      <w:r w:rsidRPr="002E27C0">
        <w:rPr>
          <w:color w:val="0432FF"/>
        </w:rPr>
      </w:r>
      <w:r w:rsidRPr="002E27C0">
        <w:rPr>
          <w:color w:val="0432FF"/>
        </w:rPr>
        <w:fldChar w:fldCharType="separate"/>
      </w:r>
      <w:r w:rsidRPr="002E27C0">
        <w:rPr>
          <w:color w:val="0432FF"/>
        </w:rPr>
        <w:t>107</w:t>
      </w:r>
      <w:r w:rsidRPr="002E27C0">
        <w:rPr>
          <w:color w:val="0432FF"/>
        </w:rPr>
        <w:fldChar w:fldCharType="end"/>
      </w:r>
      <w:r w:rsidRPr="002E27C0">
        <w:rPr>
          <w:color w:val="0432FF"/>
        </w:rPr>
        <w:t>]</w:t>
      </w:r>
      <w:r>
        <w:t xml:space="preserve">. Среди экзогенных факторов развития ВРД наиболее часто выделяют вредные </w:t>
      </w:r>
      <w:proofErr w:type="spellStart"/>
      <w:r>
        <w:t>орофациальные</w:t>
      </w:r>
      <w:proofErr w:type="spellEnd"/>
      <w:r>
        <w:t xml:space="preserve"> привычки, к которым можно отнести сосание и прикусывание пальцев, длительное использование соски-пустышки в результате неугасающего сосательного рефлекса </w:t>
      </w:r>
      <w:r w:rsidRPr="002E27C0">
        <w:rPr>
          <w:color w:val="0432FF"/>
        </w:rPr>
        <w:t>[</w:t>
      </w:r>
      <w:r w:rsidRPr="002E27C0">
        <w:rPr>
          <w:color w:val="0432FF"/>
        </w:rPr>
        <w:fldChar w:fldCharType="begin"/>
      </w:r>
      <w:r w:rsidRPr="002E27C0">
        <w:rPr>
          <w:color w:val="0432FF"/>
        </w:rPr>
        <w:instrText xml:space="preserve"> REF _Ref181620625 \r \h  \* MERGEFORMAT </w:instrText>
      </w:r>
      <w:r w:rsidRPr="002E27C0">
        <w:rPr>
          <w:color w:val="0432FF"/>
        </w:rPr>
      </w:r>
      <w:r w:rsidRPr="002E27C0">
        <w:rPr>
          <w:color w:val="0432FF"/>
        </w:rPr>
        <w:fldChar w:fldCharType="separate"/>
      </w:r>
      <w:r w:rsidRPr="002E27C0">
        <w:rPr>
          <w:color w:val="0432FF"/>
        </w:rPr>
        <w:t>99</w:t>
      </w:r>
      <w:r w:rsidRPr="002E27C0">
        <w:rPr>
          <w:color w:val="0432FF"/>
        </w:rPr>
        <w:fldChar w:fldCharType="end"/>
      </w:r>
      <w:r w:rsidRPr="002E27C0">
        <w:rPr>
          <w:color w:val="0432FF"/>
        </w:rPr>
        <w:t>]</w:t>
      </w:r>
      <w:r>
        <w:t xml:space="preserve">. Также в ВРД могут приводить аномалии размеров, формы, положения и функции языка, которые наблюдаются при </w:t>
      </w:r>
      <w:proofErr w:type="spellStart"/>
      <w:r>
        <w:t>макроглоссии</w:t>
      </w:r>
      <w:proofErr w:type="spellEnd"/>
      <w:r>
        <w:t xml:space="preserve">, а также при инфантильном типе глотания </w:t>
      </w:r>
      <w:r w:rsidR="002E27C0" w:rsidRPr="002E27C0">
        <w:rPr>
          <w:color w:val="0432FF"/>
        </w:rPr>
        <w:t>[</w:t>
      </w:r>
      <w:r w:rsidRPr="002E27C0">
        <w:rPr>
          <w:color w:val="0432FF"/>
        </w:rPr>
        <w:fldChar w:fldCharType="begin"/>
      </w:r>
      <w:r w:rsidRPr="002E27C0">
        <w:rPr>
          <w:color w:val="0432FF"/>
        </w:rPr>
        <w:instrText xml:space="preserve"> REF _Ref181620691 \r \h  \* MERGEFORMAT </w:instrText>
      </w:r>
      <w:r w:rsidRPr="002E27C0">
        <w:rPr>
          <w:color w:val="0432FF"/>
        </w:rPr>
      </w:r>
      <w:r w:rsidRPr="002E27C0">
        <w:rPr>
          <w:color w:val="0432FF"/>
        </w:rPr>
        <w:fldChar w:fldCharType="separate"/>
      </w:r>
      <w:r w:rsidRPr="002E27C0">
        <w:rPr>
          <w:color w:val="0432FF"/>
        </w:rPr>
        <w:t>55</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_Ref181620531 \r \h  \* MERGEFORMAT </w:instrText>
      </w:r>
      <w:r w:rsidRPr="002E27C0">
        <w:rPr>
          <w:color w:val="0432FF"/>
        </w:rPr>
      </w:r>
      <w:r w:rsidRPr="002E27C0">
        <w:rPr>
          <w:color w:val="0432FF"/>
        </w:rPr>
        <w:fldChar w:fldCharType="separate"/>
      </w:r>
      <w:r w:rsidRPr="002E27C0">
        <w:rPr>
          <w:color w:val="0432FF"/>
        </w:rPr>
        <w:t>63</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_Ref181620713 \r \h  \* MERGEFORMAT </w:instrText>
      </w:r>
      <w:r w:rsidRPr="002E27C0">
        <w:rPr>
          <w:color w:val="0432FF"/>
        </w:rPr>
      </w:r>
      <w:r w:rsidRPr="002E27C0">
        <w:rPr>
          <w:color w:val="0432FF"/>
        </w:rPr>
        <w:fldChar w:fldCharType="separate"/>
      </w:r>
      <w:r w:rsidRPr="002E27C0">
        <w:rPr>
          <w:color w:val="0432FF"/>
        </w:rPr>
        <w:t>74</w:t>
      </w:r>
      <w:r w:rsidRPr="002E27C0">
        <w:rPr>
          <w:color w:val="0432FF"/>
        </w:rPr>
        <w:fldChar w:fldCharType="end"/>
      </w:r>
      <w:r w:rsidRPr="002E27C0">
        <w:rPr>
          <w:color w:val="0432FF"/>
        </w:rPr>
        <w:t>]</w:t>
      </w:r>
      <w:r>
        <w:t xml:space="preserve">. Нарушение проходимости верхних дыхательных </w:t>
      </w:r>
      <w:proofErr w:type="spellStart"/>
      <w:r>
        <w:t>путеи</w:t>
      </w:r>
      <w:proofErr w:type="spellEnd"/>
      <w:r>
        <w:t xml:space="preserve">̆, связанное с хроническими аденоидами, тонзиллитами, искривлением носовой перегородки, </w:t>
      </w:r>
      <w:proofErr w:type="spellStart"/>
      <w:r>
        <w:t>гипертрофиеи</w:t>
      </w:r>
      <w:proofErr w:type="spellEnd"/>
      <w:r>
        <w:t xml:space="preserve">̆ носовых раковин, аллергическими, вазомоторными, полипозными </w:t>
      </w:r>
      <w:r>
        <w:lastRenderedPageBreak/>
        <w:t xml:space="preserve">изменениями </w:t>
      </w:r>
      <w:proofErr w:type="spellStart"/>
      <w:r>
        <w:t>слизистои</w:t>
      </w:r>
      <w:proofErr w:type="spellEnd"/>
      <w:r>
        <w:t xml:space="preserve">̆ полости носа и околоносовых пазух приводит к ротовому типу дыхания, сужению </w:t>
      </w:r>
      <w:proofErr w:type="spellStart"/>
      <w:r>
        <w:t>верхнеи</w:t>
      </w:r>
      <w:proofErr w:type="spellEnd"/>
      <w:r>
        <w:t xml:space="preserve">̆ челюсти, а следовательно возникновению ВРД </w:t>
      </w:r>
      <w:r w:rsidRPr="002E27C0">
        <w:rPr>
          <w:color w:val="0432FF"/>
        </w:rPr>
        <w:t>[</w:t>
      </w:r>
      <w:r w:rsidRPr="002E27C0">
        <w:rPr>
          <w:color w:val="0432FF"/>
        </w:rPr>
        <w:fldChar w:fldCharType="begin"/>
      </w:r>
      <w:r w:rsidRPr="002E27C0">
        <w:rPr>
          <w:color w:val="0432FF"/>
        </w:rPr>
        <w:instrText xml:space="preserve"> REF _Ref181620741 \r \h  \* MERGEFORMAT </w:instrText>
      </w:r>
      <w:r w:rsidRPr="002E27C0">
        <w:rPr>
          <w:color w:val="0432FF"/>
        </w:rPr>
      </w:r>
      <w:r w:rsidRPr="002E27C0">
        <w:rPr>
          <w:color w:val="0432FF"/>
        </w:rPr>
        <w:fldChar w:fldCharType="separate"/>
      </w:r>
      <w:r w:rsidRPr="002E27C0">
        <w:rPr>
          <w:color w:val="0432FF"/>
        </w:rPr>
        <w:t>66</w:t>
      </w:r>
      <w:r w:rsidRPr="002E27C0">
        <w:rPr>
          <w:color w:val="0432FF"/>
        </w:rPr>
        <w:fldChar w:fldCharType="end"/>
      </w:r>
      <w:r w:rsidRPr="002E27C0">
        <w:rPr>
          <w:color w:val="0432FF"/>
        </w:rPr>
        <w:t xml:space="preserve">, </w:t>
      </w:r>
      <w:r w:rsidRPr="002E27C0">
        <w:rPr>
          <w:color w:val="0432FF"/>
          <w:lang w:val="en-GB"/>
        </w:rPr>
        <w:fldChar w:fldCharType="begin"/>
      </w:r>
      <w:r w:rsidRPr="002E27C0">
        <w:rPr>
          <w:color w:val="0432FF"/>
        </w:rPr>
        <w:instrText xml:space="preserve"> </w:instrText>
      </w:r>
      <w:r w:rsidRPr="002E27C0">
        <w:rPr>
          <w:color w:val="0432FF"/>
          <w:lang w:val="en-GB"/>
        </w:rPr>
        <w:instrText>REF</w:instrText>
      </w:r>
      <w:r w:rsidRPr="002E27C0">
        <w:rPr>
          <w:color w:val="0432FF"/>
        </w:rPr>
        <w:instrText xml:space="preserve"> _</w:instrText>
      </w:r>
      <w:r w:rsidRPr="002E27C0">
        <w:rPr>
          <w:color w:val="0432FF"/>
          <w:lang w:val="en-GB"/>
        </w:rPr>
        <w:instrText>Ref</w:instrText>
      </w:r>
      <w:r w:rsidRPr="002E27C0">
        <w:rPr>
          <w:color w:val="0432FF"/>
        </w:rPr>
        <w:instrText>181620765 \</w:instrText>
      </w:r>
      <w:r w:rsidRPr="002E27C0">
        <w:rPr>
          <w:color w:val="0432FF"/>
          <w:lang w:val="en-GB"/>
        </w:rPr>
        <w:instrText>r</w:instrText>
      </w:r>
      <w:r w:rsidRPr="002E27C0">
        <w:rPr>
          <w:color w:val="0432FF"/>
        </w:rPr>
        <w:instrText xml:space="preserve"> \</w:instrText>
      </w:r>
      <w:r w:rsidRPr="002E27C0">
        <w:rPr>
          <w:color w:val="0432FF"/>
          <w:lang w:val="en-GB"/>
        </w:rPr>
        <w:instrText>h</w:instrText>
      </w:r>
      <w:r w:rsidRPr="002E27C0">
        <w:rPr>
          <w:color w:val="0432FF"/>
        </w:rPr>
        <w:instrText xml:space="preserve">  \* </w:instrText>
      </w:r>
      <w:r w:rsidRPr="002E27C0">
        <w:rPr>
          <w:color w:val="0432FF"/>
          <w:lang w:val="en-GB"/>
        </w:rPr>
        <w:instrText>MERGEFORMAT</w:instrText>
      </w:r>
      <w:r w:rsidRPr="002E27C0">
        <w:rPr>
          <w:color w:val="0432FF"/>
        </w:rPr>
        <w:instrText xml:space="preserve"> </w:instrText>
      </w:r>
      <w:r w:rsidRPr="002E27C0">
        <w:rPr>
          <w:color w:val="0432FF"/>
          <w:lang w:val="en-GB"/>
        </w:rPr>
      </w:r>
      <w:r w:rsidRPr="002E27C0">
        <w:rPr>
          <w:color w:val="0432FF"/>
          <w:lang w:val="en-GB"/>
        </w:rPr>
        <w:fldChar w:fldCharType="separate"/>
      </w:r>
      <w:r w:rsidRPr="002E27C0">
        <w:rPr>
          <w:color w:val="0432FF"/>
        </w:rPr>
        <w:t>75</w:t>
      </w:r>
      <w:r w:rsidRPr="002E27C0">
        <w:rPr>
          <w:color w:val="0432FF"/>
          <w:lang w:val="en-GB"/>
        </w:rPr>
        <w:fldChar w:fldCharType="end"/>
      </w:r>
      <w:r w:rsidRPr="002E27C0">
        <w:rPr>
          <w:color w:val="0432FF"/>
        </w:rPr>
        <w:t>]</w:t>
      </w:r>
      <w:r>
        <w:t xml:space="preserve">. Переломы со смещением </w:t>
      </w:r>
      <w:proofErr w:type="spellStart"/>
      <w:r>
        <w:t>мыщелковых</w:t>
      </w:r>
      <w:proofErr w:type="spellEnd"/>
      <w:r>
        <w:t xml:space="preserve"> отростков </w:t>
      </w:r>
      <w:proofErr w:type="spellStart"/>
      <w:r>
        <w:t>нижнеи</w:t>
      </w:r>
      <w:proofErr w:type="spellEnd"/>
      <w:r>
        <w:t xml:space="preserve">̆ челюсти, переломы </w:t>
      </w:r>
      <w:proofErr w:type="spellStart"/>
      <w:r>
        <w:t>верхнеи</w:t>
      </w:r>
      <w:proofErr w:type="spellEnd"/>
      <w:r>
        <w:t xml:space="preserve">̆ челюсти на разных уровнях, особенно в период роста и развития </w:t>
      </w:r>
      <w:proofErr w:type="spellStart"/>
      <w:r>
        <w:t>зубочелюстнои</w:t>
      </w:r>
      <w:proofErr w:type="spellEnd"/>
      <w:r>
        <w:t xml:space="preserve">̆ системы, часто сопровождаются деформациями с вертикальным разобщением зубных рядов </w:t>
      </w:r>
      <w:r w:rsidRPr="002E27C0">
        <w:rPr>
          <w:color w:val="0432FF"/>
        </w:rPr>
        <w:t>[</w:t>
      </w:r>
      <w:r w:rsidRPr="002E27C0">
        <w:rPr>
          <w:color w:val="0432FF"/>
        </w:rPr>
        <w:fldChar w:fldCharType="begin"/>
      </w:r>
      <w:r w:rsidRPr="002E27C0">
        <w:rPr>
          <w:color w:val="0432FF"/>
        </w:rPr>
        <w:instrText xml:space="preserve"> REF _Ref181620783 \r \h  \* MERGEFORMAT </w:instrText>
      </w:r>
      <w:r w:rsidRPr="002E27C0">
        <w:rPr>
          <w:color w:val="0432FF"/>
        </w:rPr>
      </w:r>
      <w:r w:rsidRPr="002E27C0">
        <w:rPr>
          <w:color w:val="0432FF"/>
        </w:rPr>
        <w:fldChar w:fldCharType="separate"/>
      </w:r>
      <w:r w:rsidRPr="002E27C0">
        <w:rPr>
          <w:color w:val="0432FF"/>
        </w:rPr>
        <w:t>47</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_Ref181620800 \r \h  \* MERGEFORMAT </w:instrText>
      </w:r>
      <w:r w:rsidRPr="002E27C0">
        <w:rPr>
          <w:color w:val="0432FF"/>
        </w:rPr>
      </w:r>
      <w:r w:rsidRPr="002E27C0">
        <w:rPr>
          <w:color w:val="0432FF"/>
        </w:rPr>
        <w:fldChar w:fldCharType="separate"/>
      </w:r>
      <w:r w:rsidRPr="002E27C0">
        <w:rPr>
          <w:color w:val="0432FF"/>
        </w:rPr>
        <w:t>69</w:t>
      </w:r>
      <w:r w:rsidRPr="002E27C0">
        <w:rPr>
          <w:color w:val="0432FF"/>
        </w:rPr>
        <w:fldChar w:fldCharType="end"/>
      </w:r>
      <w:r w:rsidRPr="002E27C0">
        <w:rPr>
          <w:color w:val="0432FF"/>
        </w:rPr>
        <w:t>]</w:t>
      </w:r>
      <w:r>
        <w:t>.Патология развития и прорезывания зубов, их неправильное положение (</w:t>
      </w:r>
      <w:proofErr w:type="spellStart"/>
      <w:r>
        <w:t>супра</w:t>
      </w:r>
      <w:proofErr w:type="spellEnd"/>
      <w:r>
        <w:t xml:space="preserve">-, </w:t>
      </w:r>
      <w:proofErr w:type="spellStart"/>
      <w:r>
        <w:t>инфраположение</w:t>
      </w:r>
      <w:proofErr w:type="spellEnd"/>
      <w:r>
        <w:t xml:space="preserve">) в зубном ряду, травмы зубов, обуславливающие их неправильное положение и анкилоз способствуют возникновению и формированию ВРД </w:t>
      </w:r>
      <w:r w:rsidRPr="002E27C0">
        <w:rPr>
          <w:color w:val="0432FF"/>
        </w:rPr>
        <w:t>[</w:t>
      </w:r>
      <w:r w:rsidRPr="002E27C0">
        <w:rPr>
          <w:color w:val="0432FF"/>
        </w:rPr>
        <w:fldChar w:fldCharType="begin"/>
      </w:r>
      <w:r w:rsidRPr="002E27C0">
        <w:rPr>
          <w:color w:val="0432FF"/>
        </w:rPr>
        <w:instrText xml:space="preserve"> REF _Ref181620818 \r \h  \* MERGEFORMAT </w:instrText>
      </w:r>
      <w:r w:rsidRPr="002E27C0">
        <w:rPr>
          <w:color w:val="0432FF"/>
        </w:rPr>
      </w:r>
      <w:r w:rsidRPr="002E27C0">
        <w:rPr>
          <w:color w:val="0432FF"/>
        </w:rPr>
        <w:fldChar w:fldCharType="separate"/>
      </w:r>
      <w:r w:rsidRPr="002E27C0">
        <w:rPr>
          <w:color w:val="0432FF"/>
        </w:rPr>
        <w:t>58</w:t>
      </w:r>
      <w:r w:rsidRPr="002E27C0">
        <w:rPr>
          <w:color w:val="0432FF"/>
        </w:rPr>
        <w:fldChar w:fldCharType="end"/>
      </w:r>
      <w:r w:rsidRPr="002E27C0">
        <w:rPr>
          <w:color w:val="0432FF"/>
        </w:rPr>
        <w:t xml:space="preserve">, </w:t>
      </w:r>
      <w:r w:rsidRPr="002E27C0">
        <w:rPr>
          <w:color w:val="0432FF"/>
          <w:lang w:val="en-GB"/>
        </w:rPr>
        <w:fldChar w:fldCharType="begin"/>
      </w:r>
      <w:r w:rsidRPr="002E27C0">
        <w:rPr>
          <w:color w:val="0432FF"/>
        </w:rPr>
        <w:instrText xml:space="preserve"> </w:instrText>
      </w:r>
      <w:r w:rsidRPr="002E27C0">
        <w:rPr>
          <w:color w:val="0432FF"/>
          <w:lang w:val="en-GB"/>
        </w:rPr>
        <w:instrText>REF</w:instrText>
      </w:r>
      <w:r w:rsidRPr="002E27C0">
        <w:rPr>
          <w:color w:val="0432FF"/>
        </w:rPr>
        <w:instrText xml:space="preserve"> _</w:instrText>
      </w:r>
      <w:r w:rsidRPr="002E27C0">
        <w:rPr>
          <w:color w:val="0432FF"/>
          <w:lang w:val="en-GB"/>
        </w:rPr>
        <w:instrText>Ref</w:instrText>
      </w:r>
      <w:r w:rsidRPr="002E27C0">
        <w:rPr>
          <w:color w:val="0432FF"/>
        </w:rPr>
        <w:instrText>181620833 \</w:instrText>
      </w:r>
      <w:r w:rsidRPr="002E27C0">
        <w:rPr>
          <w:color w:val="0432FF"/>
          <w:lang w:val="en-GB"/>
        </w:rPr>
        <w:instrText>r</w:instrText>
      </w:r>
      <w:r w:rsidRPr="002E27C0">
        <w:rPr>
          <w:color w:val="0432FF"/>
        </w:rPr>
        <w:instrText xml:space="preserve"> \</w:instrText>
      </w:r>
      <w:r w:rsidRPr="002E27C0">
        <w:rPr>
          <w:color w:val="0432FF"/>
          <w:lang w:val="en-GB"/>
        </w:rPr>
        <w:instrText>h</w:instrText>
      </w:r>
      <w:r w:rsidRPr="002E27C0">
        <w:rPr>
          <w:color w:val="0432FF"/>
        </w:rPr>
        <w:instrText xml:space="preserve">  \* </w:instrText>
      </w:r>
      <w:r w:rsidRPr="002E27C0">
        <w:rPr>
          <w:color w:val="0432FF"/>
          <w:lang w:val="en-GB"/>
        </w:rPr>
        <w:instrText>MERGEFORMAT</w:instrText>
      </w:r>
      <w:r w:rsidRPr="002E27C0">
        <w:rPr>
          <w:color w:val="0432FF"/>
        </w:rPr>
        <w:instrText xml:space="preserve"> </w:instrText>
      </w:r>
      <w:r w:rsidRPr="002E27C0">
        <w:rPr>
          <w:color w:val="0432FF"/>
          <w:lang w:val="en-GB"/>
        </w:rPr>
      </w:r>
      <w:r w:rsidRPr="002E27C0">
        <w:rPr>
          <w:color w:val="0432FF"/>
          <w:lang w:val="en-GB"/>
        </w:rPr>
        <w:fldChar w:fldCharType="separate"/>
      </w:r>
      <w:r w:rsidRPr="002E27C0">
        <w:rPr>
          <w:color w:val="0432FF"/>
        </w:rPr>
        <w:t>76</w:t>
      </w:r>
      <w:r w:rsidRPr="002E27C0">
        <w:rPr>
          <w:color w:val="0432FF"/>
          <w:lang w:val="en-GB"/>
        </w:rPr>
        <w:fldChar w:fldCharType="end"/>
      </w:r>
      <w:r w:rsidRPr="002E27C0">
        <w:rPr>
          <w:color w:val="0432FF"/>
        </w:rPr>
        <w:t>]</w:t>
      </w:r>
      <w:r>
        <w:t xml:space="preserve">. Заболевания и повреждения височно-нижнечелюстных суставов (ВНЧС), сопровождающиеся </w:t>
      </w:r>
      <w:proofErr w:type="spellStart"/>
      <w:r>
        <w:t>резорбциеи</w:t>
      </w:r>
      <w:proofErr w:type="spellEnd"/>
      <w:r>
        <w:t xml:space="preserve">̆ головок </w:t>
      </w:r>
      <w:proofErr w:type="spellStart"/>
      <w:r>
        <w:t>мыщелковых</w:t>
      </w:r>
      <w:proofErr w:type="spellEnd"/>
      <w:r>
        <w:t xml:space="preserve"> отростков </w:t>
      </w:r>
      <w:proofErr w:type="spellStart"/>
      <w:r>
        <w:t>нижнеи</w:t>
      </w:r>
      <w:proofErr w:type="spellEnd"/>
      <w:r>
        <w:t xml:space="preserve">̆ челюсти, могут спровоцировать появление ВРД </w:t>
      </w:r>
      <w:r w:rsidRPr="002E27C0">
        <w:rPr>
          <w:color w:val="0432FF"/>
        </w:rPr>
        <w:t>[</w:t>
      </w:r>
      <w:r w:rsidRPr="002E27C0">
        <w:rPr>
          <w:color w:val="0432FF"/>
        </w:rPr>
        <w:fldChar w:fldCharType="begin"/>
      </w:r>
      <w:r w:rsidRPr="002E27C0">
        <w:rPr>
          <w:color w:val="0432FF"/>
        </w:rPr>
        <w:instrText xml:space="preserve"> REF _Ref181620851 \r \h  \* MERGEFORMAT </w:instrText>
      </w:r>
      <w:r w:rsidRPr="002E27C0">
        <w:rPr>
          <w:color w:val="0432FF"/>
        </w:rPr>
      </w:r>
      <w:r w:rsidRPr="002E27C0">
        <w:rPr>
          <w:color w:val="0432FF"/>
        </w:rPr>
        <w:fldChar w:fldCharType="separate"/>
      </w:r>
      <w:r w:rsidRPr="002E27C0">
        <w:rPr>
          <w:color w:val="0432FF"/>
        </w:rPr>
        <w:t>88</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_Ref181620874 \r \h  \* MERGEFORMAT </w:instrText>
      </w:r>
      <w:r w:rsidRPr="002E27C0">
        <w:rPr>
          <w:color w:val="0432FF"/>
        </w:rPr>
      </w:r>
      <w:r w:rsidRPr="002E27C0">
        <w:rPr>
          <w:color w:val="0432FF"/>
        </w:rPr>
        <w:fldChar w:fldCharType="separate"/>
      </w:r>
      <w:r w:rsidRPr="002E27C0">
        <w:rPr>
          <w:color w:val="0432FF"/>
        </w:rPr>
        <w:t>111</w:t>
      </w:r>
      <w:r w:rsidRPr="002E27C0">
        <w:rPr>
          <w:color w:val="0432FF"/>
        </w:rPr>
        <w:fldChar w:fldCharType="end"/>
      </w:r>
      <w:r w:rsidRPr="002E27C0">
        <w:rPr>
          <w:color w:val="0432FF"/>
        </w:rPr>
        <w:t>]</w:t>
      </w:r>
      <w:r>
        <w:t xml:space="preserve">. Ятрогенные факторы также приводят к ВРД: при неправильном планировании лечения, ненадлежащем контроле за </w:t>
      </w:r>
      <w:proofErr w:type="spellStart"/>
      <w:r>
        <w:t>ортодонтическои</w:t>
      </w:r>
      <w:proofErr w:type="spellEnd"/>
      <w:r>
        <w:t xml:space="preserve">̆ </w:t>
      </w:r>
      <w:proofErr w:type="spellStart"/>
      <w:r>
        <w:t>техникои</w:t>
      </w:r>
      <w:proofErr w:type="spellEnd"/>
      <w:r>
        <w:t xml:space="preserve">̆ в процессе лечения, или могут быть связаны с пери- и постоперационными осложнениями хирургического вмешательства </w:t>
      </w:r>
      <w:r w:rsidRPr="002E27C0">
        <w:rPr>
          <w:color w:val="0432FF"/>
        </w:rPr>
        <w:t>[</w:t>
      </w:r>
      <w:r w:rsidRPr="002E27C0">
        <w:rPr>
          <w:color w:val="0432FF"/>
        </w:rPr>
        <w:fldChar w:fldCharType="begin"/>
      </w:r>
      <w:r w:rsidRPr="002E27C0">
        <w:rPr>
          <w:color w:val="0432FF"/>
        </w:rPr>
        <w:instrText xml:space="preserve"> REF _Ref181620378 \r \h  \* MERGEFORMAT </w:instrText>
      </w:r>
      <w:r w:rsidRPr="002E27C0">
        <w:rPr>
          <w:color w:val="0432FF"/>
        </w:rPr>
      </w:r>
      <w:r w:rsidRPr="002E27C0">
        <w:rPr>
          <w:color w:val="0432FF"/>
        </w:rPr>
        <w:fldChar w:fldCharType="separate"/>
      </w:r>
      <w:r w:rsidRPr="002E27C0">
        <w:rPr>
          <w:color w:val="0432FF"/>
        </w:rPr>
        <w:t>15</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_Ref181620933 \r \h  \* MERGEFORMAT </w:instrText>
      </w:r>
      <w:r w:rsidRPr="002E27C0">
        <w:rPr>
          <w:color w:val="0432FF"/>
        </w:rPr>
      </w:r>
      <w:r w:rsidRPr="002E27C0">
        <w:rPr>
          <w:color w:val="0432FF"/>
        </w:rPr>
        <w:fldChar w:fldCharType="separate"/>
      </w:r>
      <w:r w:rsidRPr="002E27C0">
        <w:rPr>
          <w:color w:val="0432FF"/>
        </w:rPr>
        <w:t>94</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_Ref181620951 \r \h  \* MERGEFORMAT </w:instrText>
      </w:r>
      <w:r w:rsidRPr="002E27C0">
        <w:rPr>
          <w:color w:val="0432FF"/>
        </w:rPr>
      </w:r>
      <w:r w:rsidRPr="002E27C0">
        <w:rPr>
          <w:color w:val="0432FF"/>
        </w:rPr>
        <w:fldChar w:fldCharType="separate"/>
      </w:r>
      <w:r w:rsidRPr="002E27C0">
        <w:rPr>
          <w:color w:val="0432FF"/>
        </w:rPr>
        <w:t>108</w:t>
      </w:r>
      <w:r w:rsidRPr="002E27C0">
        <w:rPr>
          <w:color w:val="0432FF"/>
        </w:rPr>
        <w:fldChar w:fldCharType="end"/>
      </w:r>
      <w:r w:rsidRPr="002E27C0">
        <w:rPr>
          <w:color w:val="0432FF"/>
        </w:rPr>
        <w:t>]</w:t>
      </w:r>
      <w:r>
        <w:t>. Среди эндогенных факторов ВРД различают генетические, в том числе наследственные, эндокринные и обменные нарушения</w:t>
      </w:r>
      <w:r w:rsidRPr="002E27C0">
        <w:rPr>
          <w:color w:val="0432FF"/>
        </w:rPr>
        <w:t xml:space="preserve"> [</w:t>
      </w:r>
      <w:r w:rsidRPr="002E27C0">
        <w:rPr>
          <w:color w:val="0432FF"/>
        </w:rPr>
        <w:fldChar w:fldCharType="begin"/>
      </w:r>
      <w:r w:rsidRPr="002E27C0">
        <w:rPr>
          <w:color w:val="0432FF"/>
        </w:rPr>
        <w:instrText xml:space="preserve"> REF _Ref181620993 \r \h  \* MERGEFORMAT </w:instrText>
      </w:r>
      <w:r w:rsidRPr="002E27C0">
        <w:rPr>
          <w:color w:val="0432FF"/>
        </w:rPr>
      </w:r>
      <w:r w:rsidRPr="002E27C0">
        <w:rPr>
          <w:color w:val="0432FF"/>
        </w:rPr>
        <w:fldChar w:fldCharType="separate"/>
      </w:r>
      <w:r w:rsidRPr="002E27C0">
        <w:rPr>
          <w:color w:val="0432FF"/>
        </w:rPr>
        <w:t>5</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_Ref181619935 \r \h  \* MERGEFORMAT </w:instrText>
      </w:r>
      <w:r w:rsidRPr="002E27C0">
        <w:rPr>
          <w:color w:val="0432FF"/>
        </w:rPr>
      </w:r>
      <w:r w:rsidRPr="002E27C0">
        <w:rPr>
          <w:color w:val="0432FF"/>
        </w:rPr>
        <w:fldChar w:fldCharType="separate"/>
      </w:r>
      <w:r w:rsidRPr="002E27C0">
        <w:rPr>
          <w:color w:val="0432FF"/>
        </w:rPr>
        <w:t>29</w:t>
      </w:r>
      <w:r w:rsidRPr="002E27C0">
        <w:rPr>
          <w:color w:val="0432FF"/>
        </w:rPr>
        <w:fldChar w:fldCharType="end"/>
      </w:r>
      <w:r w:rsidRPr="002E27C0">
        <w:rPr>
          <w:color w:val="0432FF"/>
        </w:rPr>
        <w:t>]</w:t>
      </w:r>
      <w:r>
        <w:t xml:space="preserve">. Помимо этого, мышечная или нервно-мышечная патологии имеют существенные корреляции с выраженным вертикальным ростом </w:t>
      </w:r>
      <w:proofErr w:type="spellStart"/>
      <w:r>
        <w:t>костеи</w:t>
      </w:r>
      <w:proofErr w:type="spellEnd"/>
      <w:r>
        <w:t xml:space="preserve">̆ лицевого черепа и развитием ВРД </w:t>
      </w:r>
      <w:r w:rsidRPr="002E27C0">
        <w:rPr>
          <w:color w:val="0432FF"/>
        </w:rPr>
        <w:t>[</w:t>
      </w:r>
      <w:r w:rsidRPr="002E27C0">
        <w:rPr>
          <w:color w:val="0432FF"/>
        </w:rPr>
        <w:fldChar w:fldCharType="begin"/>
      </w:r>
      <w:r w:rsidRPr="002E27C0">
        <w:rPr>
          <w:color w:val="0432FF"/>
        </w:rPr>
        <w:instrText xml:space="preserve"> REF _Ref181620993 \r \h  \* MERGEFORMAT </w:instrText>
      </w:r>
      <w:r w:rsidRPr="002E27C0">
        <w:rPr>
          <w:color w:val="0432FF"/>
        </w:rPr>
      </w:r>
      <w:r w:rsidRPr="002E27C0">
        <w:rPr>
          <w:color w:val="0432FF"/>
        </w:rPr>
        <w:fldChar w:fldCharType="separate"/>
      </w:r>
      <w:r w:rsidRPr="002E27C0">
        <w:rPr>
          <w:color w:val="0432FF"/>
        </w:rPr>
        <w:t>5</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_Ref181621059 \r \h  \* MERGEFORMAT </w:instrText>
      </w:r>
      <w:r w:rsidRPr="002E27C0">
        <w:rPr>
          <w:color w:val="0432FF"/>
        </w:rPr>
      </w:r>
      <w:r w:rsidRPr="002E27C0">
        <w:rPr>
          <w:color w:val="0432FF"/>
        </w:rPr>
        <w:fldChar w:fldCharType="separate"/>
      </w:r>
      <w:r w:rsidRPr="002E27C0">
        <w:rPr>
          <w:color w:val="0432FF"/>
        </w:rPr>
        <w:t>87</w:t>
      </w:r>
      <w:r w:rsidRPr="002E27C0">
        <w:rPr>
          <w:color w:val="0432FF"/>
        </w:rPr>
        <w:fldChar w:fldCharType="end"/>
      </w:r>
      <w:r w:rsidRPr="002E27C0">
        <w:rPr>
          <w:color w:val="0432FF"/>
        </w:rPr>
        <w:t>]</w:t>
      </w:r>
      <w:r>
        <w:t xml:space="preserve">. </w:t>
      </w:r>
    </w:p>
    <w:p w14:paraId="7D0082C4" w14:textId="77777777" w:rsidR="00A3645C" w:rsidRDefault="00000000">
      <w:pPr>
        <w:pStyle w:val="aff2"/>
        <w:spacing w:line="360" w:lineRule="auto"/>
        <w:ind w:firstLine="0"/>
        <w:rPr>
          <w:b/>
          <w:bCs/>
        </w:rPr>
      </w:pPr>
      <w:r>
        <w:rPr>
          <w:b/>
          <w:bCs/>
        </w:rPr>
        <w:t>2) Глубокая резцовая окклюзия/дизокклюзия</w:t>
      </w:r>
    </w:p>
    <w:p w14:paraId="17A585C7" w14:textId="77777777" w:rsidR="00A3645C" w:rsidRDefault="00000000">
      <w:pPr>
        <w:ind w:firstLine="454"/>
        <w:rPr>
          <w:rFonts w:eastAsia="Times New Roman" w:cs="Times New Roman"/>
          <w:szCs w:val="24"/>
          <w:lang w:eastAsia="ru-RU"/>
        </w:rPr>
      </w:pPr>
      <w:r>
        <w:rPr>
          <w:rFonts w:eastAsia="Times New Roman" w:cs="Times New Roman"/>
          <w:szCs w:val="24"/>
          <w:lang w:eastAsia="ru-RU"/>
        </w:rPr>
        <w:t xml:space="preserve">Патогенетически выделяют </w:t>
      </w:r>
      <w:proofErr w:type="spellStart"/>
      <w:r>
        <w:rPr>
          <w:rFonts w:eastAsia="Times New Roman" w:cs="Times New Roman"/>
          <w:szCs w:val="24"/>
          <w:lang w:eastAsia="ru-RU"/>
        </w:rPr>
        <w:t>зубоальвеолярную</w:t>
      </w:r>
      <w:proofErr w:type="spellEnd"/>
      <w:r>
        <w:rPr>
          <w:rFonts w:eastAsia="Times New Roman" w:cs="Times New Roman"/>
          <w:szCs w:val="24"/>
          <w:lang w:eastAsia="ru-RU"/>
        </w:rPr>
        <w:t xml:space="preserve"> и </w:t>
      </w:r>
      <w:proofErr w:type="spellStart"/>
      <w:r>
        <w:rPr>
          <w:rFonts w:eastAsia="Times New Roman" w:cs="Times New Roman"/>
          <w:szCs w:val="24"/>
          <w:lang w:eastAsia="ru-RU"/>
        </w:rPr>
        <w:t>гнатическую</w:t>
      </w:r>
      <w:proofErr w:type="spellEnd"/>
      <w:r>
        <w:rPr>
          <w:rFonts w:eastAsia="Times New Roman" w:cs="Times New Roman"/>
          <w:szCs w:val="24"/>
          <w:lang w:eastAsia="ru-RU"/>
        </w:rPr>
        <w:t xml:space="preserve"> формы глубокой резцовой окклюзии (</w:t>
      </w:r>
      <w:proofErr w:type="spellStart"/>
      <w:r>
        <w:rPr>
          <w:rFonts w:eastAsia="Times New Roman" w:cs="Times New Roman"/>
          <w:szCs w:val="24"/>
          <w:lang w:eastAsia="ru-RU"/>
        </w:rPr>
        <w:t>дизокклюзии</w:t>
      </w:r>
      <w:proofErr w:type="spellEnd"/>
      <w:r>
        <w:rPr>
          <w:rFonts w:eastAsia="Times New Roman" w:cs="Times New Roman"/>
          <w:szCs w:val="24"/>
          <w:lang w:eastAsia="ru-RU"/>
        </w:rPr>
        <w:t>).</w:t>
      </w:r>
    </w:p>
    <w:p w14:paraId="4409DE69" w14:textId="77777777" w:rsidR="00A3645C" w:rsidRDefault="00000000">
      <w:pPr>
        <w:ind w:firstLine="454"/>
        <w:rPr>
          <w:rFonts w:eastAsia="Times New Roman" w:cs="Times New Roman"/>
          <w:szCs w:val="24"/>
          <w:lang w:eastAsia="ru-RU"/>
        </w:rPr>
      </w:pPr>
      <w:r>
        <w:rPr>
          <w:rFonts w:eastAsia="Times New Roman" w:cs="Times New Roman"/>
          <w:szCs w:val="24"/>
          <w:lang w:eastAsia="ru-RU"/>
        </w:rPr>
        <w:t xml:space="preserve"> Возникновение глубокого прикуса нередко связывают с редукцией ветви нижней челюсти и повышением тонуса височной мышцы. Среди причин, вызывающих аномалию, называют наследственность, особенно в отношении блокирующей формы аномалии. Развитие организма — результат совместного влияния многих факторов. Фенотип индивидуума (внешние проявления) зависит не только от генотипа, но и от факторов внешней среды, в которой развивается данный индивидуум. В течение всей жизни происходит взаимодействие этих двух групп факторов. Они, в конечном счёте, и определяют биологию организма. </w:t>
      </w:r>
    </w:p>
    <w:p w14:paraId="49A6480C"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Средовые причинные факторы развития глубокого прикуса разнообразны: задержка прорезывания постоянных передних зубов или ретенция жевательных, нарушения последовательности прорезывания, раннее разрушение коронковой части молочных или постоянных боковых зубов или их удаление. Укорочение коронок зубов нижней челюсти по любой причине в сменном прикусе ведёт к установлению первых </w:t>
      </w:r>
      <w:r>
        <w:rPr>
          <w:rFonts w:eastAsia="Times New Roman" w:cs="Times New Roman"/>
          <w:szCs w:val="24"/>
          <w:lang w:eastAsia="ru-RU"/>
        </w:rPr>
        <w:lastRenderedPageBreak/>
        <w:t xml:space="preserve">постоянных моляров ниже </w:t>
      </w:r>
      <w:proofErr w:type="spellStart"/>
      <w:r>
        <w:rPr>
          <w:rFonts w:eastAsia="Times New Roman" w:cs="Times New Roman"/>
          <w:szCs w:val="24"/>
          <w:lang w:eastAsia="ru-RU"/>
        </w:rPr>
        <w:t>окклюзионной</w:t>
      </w:r>
      <w:proofErr w:type="spellEnd"/>
      <w:r>
        <w:rPr>
          <w:rFonts w:eastAsia="Times New Roman" w:cs="Times New Roman"/>
          <w:szCs w:val="24"/>
          <w:lang w:eastAsia="ru-RU"/>
        </w:rPr>
        <w:t xml:space="preserve"> плоскости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_Ref181620002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28</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val="en-GB" w:eastAsia="ru-RU"/>
        </w:rPr>
        <w:fldChar w:fldCharType="begin"/>
      </w:r>
      <w:r w:rsidRPr="002E27C0">
        <w:rPr>
          <w:rFonts w:eastAsia="Times New Roman" w:cs="Times New Roman"/>
          <w:color w:val="0432FF"/>
          <w:szCs w:val="24"/>
          <w:lang w:eastAsia="ru-RU"/>
        </w:rPr>
        <w:instrText xml:space="preserve"> </w:instrText>
      </w:r>
      <w:r w:rsidRPr="002E27C0">
        <w:rPr>
          <w:rFonts w:eastAsia="Times New Roman" w:cs="Times New Roman"/>
          <w:color w:val="0432FF"/>
          <w:szCs w:val="24"/>
          <w:lang w:val="en-GB" w:eastAsia="ru-RU"/>
        </w:rPr>
        <w:instrText>REF</w:instrText>
      </w:r>
      <w:r w:rsidRPr="002E27C0">
        <w:rPr>
          <w:rFonts w:eastAsia="Times New Roman" w:cs="Times New Roman"/>
          <w:color w:val="0432FF"/>
          <w:szCs w:val="24"/>
          <w:lang w:eastAsia="ru-RU"/>
        </w:rPr>
        <w:instrText xml:space="preserve"> _</w:instrText>
      </w:r>
      <w:r w:rsidRPr="002E27C0">
        <w:rPr>
          <w:rFonts w:eastAsia="Times New Roman" w:cs="Times New Roman"/>
          <w:color w:val="0432FF"/>
          <w:szCs w:val="24"/>
          <w:lang w:val="en-GB" w:eastAsia="ru-RU"/>
        </w:rPr>
        <w:instrText>Ref</w:instrText>
      </w:r>
      <w:r w:rsidRPr="002E27C0">
        <w:rPr>
          <w:rFonts w:eastAsia="Times New Roman" w:cs="Times New Roman"/>
          <w:color w:val="0432FF"/>
          <w:szCs w:val="24"/>
          <w:lang w:eastAsia="ru-RU"/>
        </w:rPr>
        <w:instrText>181620305 \</w:instrText>
      </w:r>
      <w:r w:rsidRPr="002E27C0">
        <w:rPr>
          <w:rFonts w:eastAsia="Times New Roman" w:cs="Times New Roman"/>
          <w:color w:val="0432FF"/>
          <w:szCs w:val="24"/>
          <w:lang w:val="en-GB" w:eastAsia="ru-RU"/>
        </w:rPr>
        <w:instrText>r</w:instrText>
      </w:r>
      <w:r w:rsidRPr="002E27C0">
        <w:rPr>
          <w:rFonts w:eastAsia="Times New Roman" w:cs="Times New Roman"/>
          <w:color w:val="0432FF"/>
          <w:szCs w:val="24"/>
          <w:lang w:eastAsia="ru-RU"/>
        </w:rPr>
        <w:instrText xml:space="preserve"> \</w:instrText>
      </w:r>
      <w:r w:rsidRPr="002E27C0">
        <w:rPr>
          <w:rFonts w:eastAsia="Times New Roman" w:cs="Times New Roman"/>
          <w:color w:val="0432FF"/>
          <w:szCs w:val="24"/>
          <w:lang w:val="en-GB" w:eastAsia="ru-RU"/>
        </w:rPr>
        <w:instrText>h</w:instrText>
      </w:r>
      <w:r w:rsidRPr="002E27C0">
        <w:rPr>
          <w:rFonts w:eastAsia="Times New Roman" w:cs="Times New Roman"/>
          <w:color w:val="0432FF"/>
          <w:szCs w:val="24"/>
          <w:lang w:eastAsia="ru-RU"/>
        </w:rPr>
        <w:instrText xml:space="preserve">  \* </w:instrText>
      </w:r>
      <w:r w:rsidRPr="002E27C0">
        <w:rPr>
          <w:rFonts w:eastAsia="Times New Roman" w:cs="Times New Roman"/>
          <w:color w:val="0432FF"/>
          <w:szCs w:val="24"/>
          <w:lang w:val="en-GB" w:eastAsia="ru-RU"/>
        </w:rPr>
        <w:instrText>MERGEFORMAT</w:instrText>
      </w:r>
      <w:r w:rsidRPr="002E27C0">
        <w:rPr>
          <w:rFonts w:eastAsia="Times New Roman" w:cs="Times New Roman"/>
          <w:color w:val="0432FF"/>
          <w:szCs w:val="24"/>
          <w:lang w:eastAsia="ru-RU"/>
        </w:rPr>
        <w:instrText xml:space="preserve"> </w:instrText>
      </w:r>
      <w:r w:rsidRPr="002E27C0">
        <w:rPr>
          <w:rFonts w:eastAsia="Times New Roman" w:cs="Times New Roman"/>
          <w:color w:val="0432FF"/>
          <w:szCs w:val="24"/>
          <w:lang w:val="en-GB" w:eastAsia="ru-RU"/>
        </w:rPr>
      </w:r>
      <w:r w:rsidRPr="002E27C0">
        <w:rPr>
          <w:rFonts w:eastAsia="Times New Roman" w:cs="Times New Roman"/>
          <w:color w:val="0432FF"/>
          <w:szCs w:val="24"/>
          <w:lang w:val="en-GB" w:eastAsia="ru-RU"/>
        </w:rPr>
        <w:fldChar w:fldCharType="separate"/>
      </w:r>
      <w:r w:rsidRPr="002E27C0">
        <w:rPr>
          <w:rFonts w:eastAsia="Times New Roman" w:cs="Times New Roman"/>
          <w:color w:val="0432FF"/>
          <w:szCs w:val="24"/>
          <w:lang w:eastAsia="ru-RU"/>
        </w:rPr>
        <w:t>33</w:t>
      </w:r>
      <w:r w:rsidRPr="002E27C0">
        <w:rPr>
          <w:rFonts w:eastAsia="Times New Roman" w:cs="Times New Roman"/>
          <w:color w:val="0432FF"/>
          <w:szCs w:val="24"/>
          <w:lang w:val="en-GB"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В результате этого альвеолярный отросток в боковых отделах остаётся недоразвитым, так как все последующие жевательные зубы устанавливаются по уровню первых. Необходимо помнить об уровнях становления высоты окклюзии по Шварцу.</w:t>
      </w:r>
    </w:p>
    <w:p w14:paraId="0B26CF67" w14:textId="77777777" w:rsidR="00A3645C" w:rsidRDefault="00000000">
      <w:pPr>
        <w:pStyle w:val="aff4"/>
        <w:numPr>
          <w:ilvl w:val="0"/>
          <w:numId w:val="18"/>
        </w:numPr>
        <w:rPr>
          <w:rFonts w:eastAsia="Times New Roman" w:cs="Times New Roman"/>
          <w:szCs w:val="24"/>
          <w:lang w:eastAsia="ru-RU"/>
        </w:rPr>
      </w:pPr>
      <w:r>
        <w:rPr>
          <w:rFonts w:eastAsia="Times New Roman" w:cs="Times New Roman"/>
          <w:szCs w:val="24"/>
          <w:lang w:eastAsia="ru-RU"/>
        </w:rPr>
        <w:t>высота клинических коронок вторых молочных моляров</w:t>
      </w:r>
    </w:p>
    <w:p w14:paraId="6AEF4A21" w14:textId="77777777" w:rsidR="00A3645C" w:rsidRDefault="00000000">
      <w:pPr>
        <w:pStyle w:val="aff4"/>
        <w:numPr>
          <w:ilvl w:val="0"/>
          <w:numId w:val="18"/>
        </w:numPr>
        <w:rPr>
          <w:rFonts w:eastAsia="Times New Roman" w:cs="Times New Roman"/>
          <w:szCs w:val="24"/>
          <w:lang w:eastAsia="ru-RU"/>
        </w:rPr>
      </w:pPr>
      <w:r>
        <w:rPr>
          <w:rFonts w:eastAsia="Times New Roman" w:cs="Times New Roman"/>
          <w:szCs w:val="24"/>
          <w:lang w:eastAsia="ru-RU"/>
        </w:rPr>
        <w:t>высота клинических коронок первых постоянных моляров</w:t>
      </w:r>
    </w:p>
    <w:p w14:paraId="78FBB82A" w14:textId="77777777" w:rsidR="00A3645C" w:rsidRDefault="00000000">
      <w:pPr>
        <w:pStyle w:val="aff4"/>
        <w:numPr>
          <w:ilvl w:val="0"/>
          <w:numId w:val="18"/>
        </w:numPr>
        <w:rPr>
          <w:rFonts w:eastAsia="Times New Roman" w:cs="Times New Roman"/>
          <w:szCs w:val="24"/>
          <w:lang w:eastAsia="ru-RU"/>
        </w:rPr>
      </w:pPr>
      <w:r>
        <w:rPr>
          <w:rFonts w:eastAsia="Times New Roman" w:cs="Times New Roman"/>
          <w:szCs w:val="24"/>
          <w:lang w:eastAsia="ru-RU"/>
        </w:rPr>
        <w:t>высота клинических коронок вторых постоянных моляров</w:t>
      </w:r>
    </w:p>
    <w:p w14:paraId="6BD51DEA" w14:textId="77777777" w:rsidR="00A3645C" w:rsidRDefault="00000000">
      <w:pPr>
        <w:pStyle w:val="aff4"/>
        <w:numPr>
          <w:ilvl w:val="0"/>
          <w:numId w:val="18"/>
        </w:numPr>
        <w:rPr>
          <w:rFonts w:eastAsia="Times New Roman" w:cs="Times New Roman"/>
          <w:szCs w:val="24"/>
          <w:lang w:eastAsia="ru-RU"/>
        </w:rPr>
      </w:pPr>
      <w:r>
        <w:rPr>
          <w:rFonts w:eastAsia="Times New Roman" w:cs="Times New Roman"/>
          <w:szCs w:val="24"/>
          <w:lang w:eastAsia="ru-RU"/>
        </w:rPr>
        <w:t>высота клинических коронок третьих постоянных моляров</w:t>
      </w:r>
    </w:p>
    <w:p w14:paraId="69E9812F" w14:textId="77777777" w:rsidR="00A3645C" w:rsidRDefault="00000000">
      <w:pPr>
        <w:rPr>
          <w:rFonts w:eastAsia="Times New Roman" w:cs="Times New Roman"/>
          <w:szCs w:val="24"/>
          <w:lang w:eastAsia="ru-RU"/>
        </w:rPr>
      </w:pPr>
      <w:r>
        <w:rPr>
          <w:rFonts w:eastAsia="Times New Roman" w:cs="Times New Roman"/>
          <w:szCs w:val="24"/>
          <w:lang w:eastAsia="ru-RU"/>
        </w:rPr>
        <w:t>Кроме того, при преждевременном удалении постоянных зубов, особенно первых моляров нижней челюсти, глубокая окклюзия образуется в связи с перемещением других зубов в сторону дефекта и дистальным сдвигом зубного ряда.  При этом отсутствует контакт между передними зубами и альвеолярные отростки во фронтальном отделе имеют возможность беспрепятственного роста до контакта со слизистой оболочкой.</w:t>
      </w:r>
      <w:r>
        <w:rPr>
          <w:rFonts w:eastAsia="Times New Roman" w:cs="Times New Roman"/>
          <w:szCs w:val="24"/>
          <w:lang w:eastAsia="ru-RU"/>
        </w:rPr>
        <w:br/>
        <w:t xml:space="preserve">Всевозможные вредные привычки типа прикусывания нижней губы, нарушения глотания, дыхания также играют роль в патогенезе глубокой окклюзии </w:t>
      </w:r>
      <w:r>
        <w:rPr>
          <w:rFonts w:eastAsia="Times New Roman" w:cs="Times New Roman"/>
          <w:color w:val="000000" w:themeColor="text1"/>
          <w:szCs w:val="24"/>
          <w:lang w:eastAsia="ru-RU"/>
        </w:rPr>
        <w:t xml:space="preserve">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_Ref181621861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7</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color w:val="000000" w:themeColor="text1"/>
          <w:szCs w:val="24"/>
          <w:lang w:eastAsia="ru-RU"/>
        </w:rPr>
        <w:t xml:space="preserve">. </w:t>
      </w:r>
      <w:r>
        <w:rPr>
          <w:rFonts w:eastAsia="Times New Roman" w:cs="Times New Roman"/>
          <w:szCs w:val="24"/>
          <w:lang w:eastAsia="ru-RU"/>
        </w:rPr>
        <w:t xml:space="preserve">Многие исследователи придают значение нарушению функции жевательных мышц, их координации, например преобладанию височной мышцы над мышцами, выдвигающими нижнюю челюсть. Повышение тонуса мышц, поднимающих нижнюю челюсть, в период её активного роста задерживает развитие в боковых участках. Необходимо отметить, что в клинике редко встречаются изолированные формы аномалий развития зубов или челюстей с проявлением какого-либо одного симптома. Чаще наблюдаются всевозможные комбинированные сложные аномалии с проявлением нескольких симптомов: нарушения окклюзии  (в сагиттальном, </w:t>
      </w:r>
      <w:proofErr w:type="spellStart"/>
      <w:r>
        <w:rPr>
          <w:rFonts w:eastAsia="Times New Roman" w:cs="Times New Roman"/>
          <w:szCs w:val="24"/>
          <w:lang w:eastAsia="ru-RU"/>
        </w:rPr>
        <w:t>трансверзальном</w:t>
      </w:r>
      <w:proofErr w:type="spellEnd"/>
      <w:r>
        <w:rPr>
          <w:rFonts w:eastAsia="Times New Roman" w:cs="Times New Roman"/>
          <w:szCs w:val="24"/>
          <w:lang w:eastAsia="ru-RU"/>
        </w:rPr>
        <w:t xml:space="preserve">, вертикальном направлениях), деформация зубных рядов в разных участках, неправильные положение и форма зубов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_Ref181626560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22</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_Ref181626604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26</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Причины, вызывающие развитие верхней </w:t>
      </w:r>
      <w:proofErr w:type="spellStart"/>
      <w:r>
        <w:rPr>
          <w:rFonts w:eastAsia="Times New Roman" w:cs="Times New Roman"/>
          <w:szCs w:val="24"/>
          <w:lang w:eastAsia="ru-RU"/>
        </w:rPr>
        <w:t>прогнатии</w:t>
      </w:r>
      <w:proofErr w:type="spellEnd"/>
      <w:r>
        <w:rPr>
          <w:rFonts w:eastAsia="Times New Roman" w:cs="Times New Roman"/>
          <w:szCs w:val="24"/>
          <w:lang w:eastAsia="ru-RU"/>
        </w:rPr>
        <w:t xml:space="preserve"> (реже нижней </w:t>
      </w:r>
      <w:proofErr w:type="spellStart"/>
      <w:r>
        <w:rPr>
          <w:rFonts w:eastAsia="Times New Roman" w:cs="Times New Roman"/>
          <w:szCs w:val="24"/>
          <w:lang w:eastAsia="ru-RU"/>
        </w:rPr>
        <w:t>прогнатии</w:t>
      </w:r>
      <w:proofErr w:type="spellEnd"/>
      <w:r>
        <w:rPr>
          <w:rFonts w:eastAsia="Times New Roman" w:cs="Times New Roman"/>
          <w:szCs w:val="24"/>
          <w:lang w:eastAsia="ru-RU"/>
        </w:rPr>
        <w:t xml:space="preserve">), приводят в большинстве случаев и к развитию глубокого прикуса. В патогенезе </w:t>
      </w:r>
      <w:proofErr w:type="spellStart"/>
      <w:r>
        <w:rPr>
          <w:rFonts w:eastAsia="Times New Roman" w:cs="Times New Roman"/>
          <w:szCs w:val="24"/>
          <w:lang w:eastAsia="ru-RU"/>
        </w:rPr>
        <w:t>зубоальвеолярной</w:t>
      </w:r>
      <w:proofErr w:type="spellEnd"/>
      <w:r>
        <w:rPr>
          <w:rFonts w:eastAsia="Times New Roman" w:cs="Times New Roman"/>
          <w:szCs w:val="24"/>
          <w:lang w:eastAsia="ru-RU"/>
        </w:rPr>
        <w:t xml:space="preserve"> формы глубокой окклюзии имеет значение анатомическое строение и отвесное (крутое) положение передних зубов. Если нёбные зубные бугорки отсутствуют или  располагаются высоко, в </w:t>
      </w:r>
      <w:proofErr w:type="spellStart"/>
      <w:r>
        <w:rPr>
          <w:rFonts w:eastAsia="Times New Roman" w:cs="Times New Roman"/>
          <w:szCs w:val="24"/>
          <w:lang w:eastAsia="ru-RU"/>
        </w:rPr>
        <w:t>придесневой</w:t>
      </w:r>
      <w:proofErr w:type="spellEnd"/>
      <w:r>
        <w:rPr>
          <w:rFonts w:eastAsia="Times New Roman" w:cs="Times New Roman"/>
          <w:szCs w:val="24"/>
          <w:lang w:eastAsia="ru-RU"/>
        </w:rPr>
        <w:t xml:space="preserve"> части верхних зубов, или на месте их имеется небольшая вогнутость, то это приводит к соскальзыванию зубов нижней челюсти и развитию чрезмерного перекрытия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_Ref181626657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35</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w:t>
      </w:r>
    </w:p>
    <w:p w14:paraId="3E0DC68F" w14:textId="77777777" w:rsidR="00A3645C" w:rsidRDefault="00000000">
      <w:pPr>
        <w:rPr>
          <w:rFonts w:eastAsia="Times New Roman" w:cs="Times New Roman"/>
          <w:szCs w:val="24"/>
          <w:lang w:eastAsia="ru-RU"/>
        </w:rPr>
      </w:pPr>
      <w:r>
        <w:rPr>
          <w:rFonts w:eastAsia="Times New Roman" w:cs="Times New Roman"/>
          <w:szCs w:val="24"/>
          <w:lang w:eastAsia="ru-RU"/>
        </w:rPr>
        <w:t xml:space="preserve">Патологическая сущность глубокой окклюзии с позиции биомеханики жевания состоит в том, что возникает резкий дисбаланс функциональных сил, особенно при передней окклюзии. Пародонт передних зубов либо воспринимает неестественные (по </w:t>
      </w:r>
      <w:r>
        <w:rPr>
          <w:rFonts w:eastAsia="Times New Roman" w:cs="Times New Roman"/>
          <w:szCs w:val="24"/>
          <w:lang w:eastAsia="ru-RU"/>
        </w:rPr>
        <w:lastRenderedPageBreak/>
        <w:t xml:space="preserve">их величине и направлению) функциональные силы, либо находится в состоянии </w:t>
      </w:r>
      <w:proofErr w:type="spellStart"/>
      <w:r>
        <w:rPr>
          <w:rFonts w:eastAsia="Times New Roman" w:cs="Times New Roman"/>
          <w:szCs w:val="24"/>
          <w:lang w:eastAsia="ru-RU"/>
        </w:rPr>
        <w:t>гипофункционирования</w:t>
      </w:r>
      <w:proofErr w:type="spellEnd"/>
      <w:r>
        <w:rPr>
          <w:rFonts w:eastAsia="Times New Roman" w:cs="Times New Roman"/>
          <w:szCs w:val="24"/>
          <w:lang w:eastAsia="ru-RU"/>
        </w:rPr>
        <w:t xml:space="preserve"> при контакте нижних зубов со слизистой оболочкой нёба. В обоих случаях нарушается естественный баланс сил и возникает стойкая перегрузка одних зубов и недогрузка других, что приводит к расстройству трофики пародонта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_Ref181626713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40</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w:t>
      </w:r>
    </w:p>
    <w:p w14:paraId="318737AA" w14:textId="77777777" w:rsidR="00A3645C" w:rsidRDefault="00000000">
      <w:pPr>
        <w:rPr>
          <w:rFonts w:eastAsia="Times New Roman" w:cs="Times New Roman"/>
          <w:szCs w:val="24"/>
          <w:lang w:eastAsia="ru-RU"/>
        </w:rPr>
      </w:pPr>
      <w:r>
        <w:rPr>
          <w:rFonts w:eastAsia="Times New Roman" w:cs="Times New Roman"/>
          <w:szCs w:val="24"/>
          <w:lang w:eastAsia="ru-RU"/>
        </w:rPr>
        <w:t xml:space="preserve">Патогенетические звенья </w:t>
      </w:r>
      <w:proofErr w:type="spellStart"/>
      <w:r>
        <w:rPr>
          <w:rFonts w:eastAsia="Times New Roman" w:cs="Times New Roman"/>
          <w:szCs w:val="24"/>
          <w:lang w:eastAsia="ru-RU"/>
        </w:rPr>
        <w:t>зубоальвеолярных</w:t>
      </w:r>
      <w:proofErr w:type="spellEnd"/>
      <w:r>
        <w:rPr>
          <w:rFonts w:eastAsia="Times New Roman" w:cs="Times New Roman"/>
          <w:szCs w:val="24"/>
          <w:lang w:eastAsia="ru-RU"/>
        </w:rPr>
        <w:t xml:space="preserve"> форм глубокой резцовой окклюзии (</w:t>
      </w:r>
      <w:proofErr w:type="spellStart"/>
      <w:r>
        <w:rPr>
          <w:rFonts w:eastAsia="Times New Roman" w:cs="Times New Roman"/>
          <w:szCs w:val="24"/>
          <w:lang w:eastAsia="ru-RU"/>
        </w:rPr>
        <w:t>дизокклюзии</w:t>
      </w:r>
      <w:proofErr w:type="spellEnd"/>
      <w:r>
        <w:rPr>
          <w:rFonts w:eastAsia="Times New Roman" w:cs="Times New Roman"/>
          <w:szCs w:val="24"/>
          <w:lang w:eastAsia="ru-RU"/>
        </w:rPr>
        <w:t xml:space="preserve">): </w:t>
      </w:r>
    </w:p>
    <w:p w14:paraId="2B6F34D3" w14:textId="77777777" w:rsidR="00A3645C" w:rsidRDefault="00000000">
      <w:pPr>
        <w:ind w:firstLine="0"/>
        <w:rPr>
          <w:rFonts w:eastAsia="Times New Roman" w:cs="Times New Roman"/>
          <w:szCs w:val="24"/>
          <w:lang w:eastAsia="ru-RU"/>
        </w:rPr>
      </w:pPr>
      <w:r>
        <w:rPr>
          <w:rFonts w:eastAsia="Times New Roman" w:cs="Times New Roman"/>
          <w:szCs w:val="24"/>
          <w:lang w:eastAsia="ru-RU"/>
        </w:rPr>
        <w:t xml:space="preserve">- </w:t>
      </w:r>
      <w:proofErr w:type="spellStart"/>
      <w:r>
        <w:rPr>
          <w:rFonts w:eastAsia="Times New Roman" w:cs="Times New Roman"/>
          <w:szCs w:val="24"/>
          <w:lang w:eastAsia="ru-RU"/>
        </w:rPr>
        <w:t>Зубоальвеолярное</w:t>
      </w:r>
      <w:proofErr w:type="spellEnd"/>
      <w:r>
        <w:rPr>
          <w:rFonts w:eastAsia="Times New Roman" w:cs="Times New Roman"/>
          <w:szCs w:val="24"/>
          <w:lang w:eastAsia="ru-RU"/>
        </w:rPr>
        <w:t xml:space="preserve"> удлинение в области передней группы зубов верхней и нижней челюсти и укорочение в области боковых;</w:t>
      </w:r>
    </w:p>
    <w:p w14:paraId="644A41BD" w14:textId="77777777" w:rsidR="00A3645C" w:rsidRDefault="00000000">
      <w:pPr>
        <w:ind w:firstLine="0"/>
        <w:rPr>
          <w:rFonts w:eastAsia="Times New Roman" w:cs="Times New Roman"/>
          <w:szCs w:val="24"/>
          <w:lang w:eastAsia="ru-RU"/>
        </w:rPr>
      </w:pPr>
      <w:r>
        <w:rPr>
          <w:rFonts w:eastAsia="Times New Roman" w:cs="Times New Roman"/>
          <w:szCs w:val="24"/>
          <w:lang w:eastAsia="ru-RU"/>
        </w:rPr>
        <w:t xml:space="preserve">- </w:t>
      </w:r>
      <w:proofErr w:type="spellStart"/>
      <w:r>
        <w:rPr>
          <w:rFonts w:eastAsia="Times New Roman" w:cs="Times New Roman"/>
          <w:szCs w:val="24"/>
          <w:lang w:eastAsia="ru-RU"/>
        </w:rPr>
        <w:t>Макродентия</w:t>
      </w:r>
      <w:proofErr w:type="spellEnd"/>
      <w:r>
        <w:rPr>
          <w:rFonts w:eastAsia="Times New Roman" w:cs="Times New Roman"/>
          <w:szCs w:val="24"/>
          <w:lang w:eastAsia="ru-RU"/>
        </w:rPr>
        <w:t>;</w:t>
      </w:r>
    </w:p>
    <w:p w14:paraId="0FC8ED9E" w14:textId="77777777" w:rsidR="00A3645C" w:rsidRDefault="00000000">
      <w:pPr>
        <w:ind w:firstLine="0"/>
        <w:rPr>
          <w:rFonts w:eastAsia="Times New Roman" w:cs="Times New Roman"/>
          <w:szCs w:val="24"/>
          <w:lang w:eastAsia="ru-RU"/>
        </w:rPr>
      </w:pPr>
      <w:r>
        <w:rPr>
          <w:rFonts w:eastAsia="Times New Roman" w:cs="Times New Roman"/>
          <w:szCs w:val="24"/>
          <w:lang w:eastAsia="ru-RU"/>
        </w:rPr>
        <w:t>- Смещение зубов по зубной дуге;</w:t>
      </w:r>
    </w:p>
    <w:p w14:paraId="2A5086D7" w14:textId="77777777" w:rsidR="00A3645C" w:rsidRDefault="00000000">
      <w:pPr>
        <w:ind w:firstLine="0"/>
        <w:rPr>
          <w:rFonts w:eastAsia="Times New Roman" w:cs="Times New Roman"/>
          <w:szCs w:val="24"/>
          <w:lang w:eastAsia="ru-RU"/>
        </w:rPr>
      </w:pPr>
      <w:r>
        <w:rPr>
          <w:rFonts w:eastAsia="Times New Roman" w:cs="Times New Roman"/>
          <w:szCs w:val="24"/>
          <w:lang w:eastAsia="ru-RU"/>
        </w:rPr>
        <w:t>- Нарушение роста альвеолярных отростков в сагиттальном и трансверсальном направлениях;</w:t>
      </w:r>
    </w:p>
    <w:p w14:paraId="6E51A1AC" w14:textId="77777777" w:rsidR="00A3645C" w:rsidRDefault="00000000">
      <w:pPr>
        <w:ind w:firstLine="0"/>
        <w:rPr>
          <w:rFonts w:eastAsia="Times New Roman" w:cs="Times New Roman"/>
          <w:szCs w:val="24"/>
          <w:lang w:eastAsia="ru-RU"/>
        </w:rPr>
      </w:pPr>
      <w:r>
        <w:rPr>
          <w:rFonts w:eastAsia="Times New Roman" w:cs="Times New Roman"/>
          <w:szCs w:val="24"/>
          <w:lang w:eastAsia="ru-RU"/>
        </w:rPr>
        <w:t>- Протрузия зубов верхней челюсти;</w:t>
      </w:r>
    </w:p>
    <w:p w14:paraId="4CB42CD5" w14:textId="77777777" w:rsidR="00A3645C" w:rsidRDefault="00000000">
      <w:pPr>
        <w:ind w:firstLine="0"/>
        <w:rPr>
          <w:rFonts w:eastAsia="Times New Roman" w:cs="Times New Roman"/>
          <w:szCs w:val="24"/>
          <w:lang w:eastAsia="ru-RU"/>
        </w:rPr>
      </w:pPr>
      <w:r>
        <w:rPr>
          <w:rFonts w:eastAsia="Times New Roman" w:cs="Times New Roman"/>
          <w:szCs w:val="24"/>
          <w:lang w:eastAsia="ru-RU"/>
        </w:rPr>
        <w:t xml:space="preserve">- </w:t>
      </w:r>
      <w:proofErr w:type="spellStart"/>
      <w:r>
        <w:rPr>
          <w:rFonts w:eastAsia="Times New Roman" w:cs="Times New Roman"/>
          <w:szCs w:val="24"/>
          <w:lang w:eastAsia="ru-RU"/>
        </w:rPr>
        <w:t>Ретрузия</w:t>
      </w:r>
      <w:proofErr w:type="spellEnd"/>
      <w:r>
        <w:rPr>
          <w:rFonts w:eastAsia="Times New Roman" w:cs="Times New Roman"/>
          <w:szCs w:val="24"/>
          <w:lang w:eastAsia="ru-RU"/>
        </w:rPr>
        <w:t xml:space="preserve"> зубов нижней челюсти;</w:t>
      </w:r>
    </w:p>
    <w:p w14:paraId="3728D00E" w14:textId="77777777" w:rsidR="00A3645C" w:rsidRDefault="00000000">
      <w:pPr>
        <w:ind w:firstLine="0"/>
        <w:rPr>
          <w:rFonts w:eastAsia="Times New Roman" w:cs="Times New Roman"/>
          <w:szCs w:val="24"/>
          <w:lang w:eastAsia="ru-RU"/>
        </w:rPr>
      </w:pPr>
      <w:r>
        <w:rPr>
          <w:rFonts w:eastAsia="Times New Roman" w:cs="Times New Roman"/>
          <w:szCs w:val="24"/>
          <w:lang w:eastAsia="ru-RU"/>
        </w:rPr>
        <w:t>- Сужение верхнего зубного ряда.</w:t>
      </w:r>
    </w:p>
    <w:p w14:paraId="33C27969" w14:textId="77777777" w:rsidR="00A3645C" w:rsidRDefault="00A3645C">
      <w:pPr>
        <w:ind w:firstLine="0"/>
        <w:rPr>
          <w:rFonts w:eastAsia="Times New Roman" w:cs="Times New Roman"/>
          <w:szCs w:val="24"/>
          <w:lang w:eastAsia="ru-RU"/>
        </w:rPr>
      </w:pPr>
    </w:p>
    <w:p w14:paraId="46B88032" w14:textId="77777777" w:rsidR="00A3645C" w:rsidRDefault="00000000">
      <w:pPr>
        <w:ind w:firstLine="708"/>
        <w:rPr>
          <w:rFonts w:eastAsia="Times New Roman" w:cs="Times New Roman"/>
          <w:szCs w:val="24"/>
          <w:lang w:eastAsia="ru-RU"/>
        </w:rPr>
      </w:pPr>
      <w:proofErr w:type="spellStart"/>
      <w:r>
        <w:rPr>
          <w:rFonts w:eastAsia="Times New Roman" w:cs="Times New Roman"/>
          <w:szCs w:val="24"/>
          <w:lang w:eastAsia="ru-RU"/>
        </w:rPr>
        <w:t>Гнатические</w:t>
      </w:r>
      <w:proofErr w:type="spellEnd"/>
      <w:r>
        <w:rPr>
          <w:rFonts w:eastAsia="Times New Roman" w:cs="Times New Roman"/>
          <w:szCs w:val="24"/>
          <w:lang w:eastAsia="ru-RU"/>
        </w:rPr>
        <w:t xml:space="preserve"> формы патогенеза глубокой резцовой окклюзии (</w:t>
      </w:r>
      <w:proofErr w:type="spellStart"/>
      <w:r>
        <w:rPr>
          <w:rFonts w:eastAsia="Times New Roman" w:cs="Times New Roman"/>
          <w:szCs w:val="24"/>
          <w:lang w:eastAsia="ru-RU"/>
        </w:rPr>
        <w:t>дизокклюзии</w:t>
      </w:r>
      <w:proofErr w:type="spellEnd"/>
      <w:r>
        <w:rPr>
          <w:rFonts w:eastAsia="Times New Roman" w:cs="Times New Roman"/>
          <w:szCs w:val="24"/>
          <w:lang w:eastAsia="ru-RU"/>
        </w:rPr>
        <w:t>):</w:t>
      </w:r>
    </w:p>
    <w:p w14:paraId="2F1AC9D8" w14:textId="77777777" w:rsidR="00A3645C" w:rsidRDefault="00000000">
      <w:pPr>
        <w:ind w:firstLine="0"/>
        <w:rPr>
          <w:rFonts w:eastAsia="Times New Roman" w:cs="Times New Roman"/>
          <w:szCs w:val="24"/>
          <w:lang w:eastAsia="ru-RU"/>
        </w:rPr>
      </w:pPr>
      <w:r>
        <w:rPr>
          <w:rFonts w:eastAsia="Times New Roman" w:cs="Times New Roman"/>
          <w:szCs w:val="24"/>
          <w:lang w:eastAsia="ru-RU"/>
        </w:rPr>
        <w:t>- Задержка роста всей нижней челюсти или какого-либо отдела;</w:t>
      </w:r>
    </w:p>
    <w:p w14:paraId="31BE287B" w14:textId="77777777" w:rsidR="00A3645C" w:rsidRDefault="00000000">
      <w:pPr>
        <w:ind w:firstLine="0"/>
        <w:rPr>
          <w:rFonts w:eastAsia="Times New Roman" w:cs="Times New Roman"/>
          <w:szCs w:val="24"/>
          <w:lang w:eastAsia="ru-RU"/>
        </w:rPr>
      </w:pPr>
      <w:r>
        <w:rPr>
          <w:rFonts w:eastAsia="Times New Roman" w:cs="Times New Roman"/>
          <w:szCs w:val="24"/>
          <w:lang w:eastAsia="ru-RU"/>
        </w:rPr>
        <w:t>- Дистальное положение челюсти;</w:t>
      </w:r>
    </w:p>
    <w:p w14:paraId="6723B552" w14:textId="77777777" w:rsidR="00A3645C" w:rsidRDefault="00000000">
      <w:pPr>
        <w:ind w:firstLine="0"/>
        <w:rPr>
          <w:rFonts w:eastAsia="Times New Roman" w:cs="Times New Roman"/>
          <w:szCs w:val="24"/>
          <w:lang w:eastAsia="ru-RU"/>
        </w:rPr>
      </w:pPr>
      <w:r>
        <w:rPr>
          <w:rFonts w:eastAsia="Times New Roman" w:cs="Times New Roman"/>
          <w:szCs w:val="24"/>
          <w:lang w:eastAsia="ru-RU"/>
        </w:rPr>
        <w:t>- Чрезмерный рост челюстей в переднем отделе в вертикальной плоскости;</w:t>
      </w:r>
    </w:p>
    <w:p w14:paraId="5FF0054C" w14:textId="77777777" w:rsidR="00A3645C" w:rsidRDefault="00000000">
      <w:pPr>
        <w:ind w:firstLine="0"/>
        <w:rPr>
          <w:rFonts w:eastAsia="Times New Roman" w:cs="Times New Roman"/>
          <w:szCs w:val="24"/>
          <w:lang w:eastAsia="ru-RU"/>
        </w:rPr>
      </w:pPr>
      <w:r>
        <w:rPr>
          <w:rFonts w:eastAsia="Times New Roman" w:cs="Times New Roman"/>
          <w:szCs w:val="24"/>
          <w:lang w:eastAsia="ru-RU"/>
        </w:rPr>
        <w:t xml:space="preserve">- </w:t>
      </w:r>
      <w:proofErr w:type="spellStart"/>
      <w:proofErr w:type="gramStart"/>
      <w:r>
        <w:rPr>
          <w:rFonts w:eastAsia="Times New Roman" w:cs="Times New Roman"/>
          <w:szCs w:val="24"/>
          <w:lang w:eastAsia="ru-RU"/>
        </w:rPr>
        <w:t>Антепозиция</w:t>
      </w:r>
      <w:proofErr w:type="spellEnd"/>
      <w:r>
        <w:rPr>
          <w:rFonts w:eastAsia="Times New Roman" w:cs="Times New Roman"/>
          <w:szCs w:val="24"/>
          <w:lang w:eastAsia="ru-RU"/>
        </w:rPr>
        <w:t xml:space="preserve">  и</w:t>
      </w:r>
      <w:proofErr w:type="gramEnd"/>
      <w:r>
        <w:rPr>
          <w:rFonts w:eastAsia="Times New Roman" w:cs="Times New Roman"/>
          <w:szCs w:val="24"/>
          <w:lang w:eastAsia="ru-RU"/>
        </w:rPr>
        <w:t xml:space="preserve"> </w:t>
      </w:r>
      <w:proofErr w:type="spellStart"/>
      <w:r>
        <w:rPr>
          <w:rFonts w:eastAsia="Times New Roman" w:cs="Times New Roman"/>
          <w:szCs w:val="24"/>
          <w:lang w:eastAsia="ru-RU"/>
        </w:rPr>
        <w:t>антеинклинация</w:t>
      </w:r>
      <w:proofErr w:type="spellEnd"/>
      <w:r>
        <w:rPr>
          <w:rFonts w:eastAsia="Times New Roman" w:cs="Times New Roman"/>
          <w:szCs w:val="24"/>
          <w:lang w:eastAsia="ru-RU"/>
        </w:rPr>
        <w:t xml:space="preserve"> верхней челюсти;</w:t>
      </w:r>
    </w:p>
    <w:p w14:paraId="16080DC7" w14:textId="77777777" w:rsidR="00A3645C" w:rsidRDefault="00000000">
      <w:pPr>
        <w:ind w:firstLine="0"/>
        <w:rPr>
          <w:rFonts w:eastAsia="Times New Roman" w:cs="Times New Roman"/>
          <w:szCs w:val="24"/>
          <w:lang w:eastAsia="ru-RU"/>
        </w:rPr>
      </w:pPr>
      <w:r>
        <w:rPr>
          <w:rFonts w:eastAsia="Times New Roman" w:cs="Times New Roman"/>
          <w:szCs w:val="24"/>
          <w:lang w:eastAsia="ru-RU"/>
        </w:rPr>
        <w:t xml:space="preserve">- Укорочение </w:t>
      </w:r>
      <w:proofErr w:type="spellStart"/>
      <w:r>
        <w:rPr>
          <w:rFonts w:eastAsia="Times New Roman" w:cs="Times New Roman"/>
          <w:szCs w:val="24"/>
          <w:lang w:eastAsia="ru-RU"/>
        </w:rPr>
        <w:t>задне</w:t>
      </w:r>
      <w:proofErr w:type="spellEnd"/>
      <w:r>
        <w:rPr>
          <w:rFonts w:eastAsia="Times New Roman" w:cs="Times New Roman"/>
          <w:szCs w:val="24"/>
          <w:lang w:eastAsia="ru-RU"/>
        </w:rPr>
        <w:t>-верхней высоты лица;</w:t>
      </w:r>
    </w:p>
    <w:p w14:paraId="4E05449D" w14:textId="77777777" w:rsidR="00A3645C" w:rsidRDefault="00000000">
      <w:pPr>
        <w:ind w:firstLine="0"/>
        <w:rPr>
          <w:rFonts w:eastAsia="Times New Roman" w:cs="Times New Roman"/>
          <w:szCs w:val="24"/>
          <w:lang w:eastAsia="ru-RU"/>
        </w:rPr>
      </w:pPr>
      <w:r>
        <w:rPr>
          <w:rFonts w:eastAsia="Times New Roman" w:cs="Times New Roman"/>
          <w:szCs w:val="24"/>
          <w:lang w:eastAsia="ru-RU"/>
        </w:rPr>
        <w:t>- Снижение базального угла</w:t>
      </w:r>
    </w:p>
    <w:p w14:paraId="3B261327" w14:textId="77777777" w:rsidR="00A3645C" w:rsidRDefault="00000000">
      <w:pPr>
        <w:ind w:firstLine="0"/>
        <w:rPr>
          <w:rFonts w:eastAsia="Times New Roman" w:cs="Times New Roman"/>
          <w:szCs w:val="24"/>
          <w:lang w:eastAsia="ru-RU"/>
        </w:rPr>
      </w:pPr>
      <w:r>
        <w:rPr>
          <w:rFonts w:eastAsia="Times New Roman" w:cs="Times New Roman"/>
          <w:szCs w:val="24"/>
          <w:lang w:eastAsia="ru-RU"/>
        </w:rPr>
        <w:t xml:space="preserve">- </w:t>
      </w:r>
      <w:proofErr w:type="spellStart"/>
      <w:r>
        <w:rPr>
          <w:rFonts w:eastAsia="Times New Roman" w:cs="Times New Roman"/>
          <w:szCs w:val="24"/>
          <w:lang w:eastAsia="ru-RU"/>
        </w:rPr>
        <w:t>Гиподивергенция</w:t>
      </w:r>
      <w:proofErr w:type="spellEnd"/>
      <w:r>
        <w:rPr>
          <w:rFonts w:eastAsia="Times New Roman" w:cs="Times New Roman"/>
          <w:szCs w:val="24"/>
          <w:lang w:eastAsia="ru-RU"/>
        </w:rPr>
        <w:t xml:space="preserve"> лицевого черепа</w:t>
      </w:r>
    </w:p>
    <w:p w14:paraId="3EB98A06" w14:textId="77777777" w:rsidR="00A3645C" w:rsidRDefault="00000000">
      <w:pPr>
        <w:pStyle w:val="2"/>
      </w:pPr>
      <w:bookmarkStart w:id="12" w:name="z13"/>
      <w:bookmarkStart w:id="13" w:name="_Toc18962585"/>
      <w:bookmarkEnd w:id="12"/>
      <w:r>
        <w:t>1.3 Эпидемиология</w:t>
      </w:r>
      <w:bookmarkEnd w:id="13"/>
      <w:r>
        <w:t xml:space="preserve"> </w:t>
      </w:r>
      <w:r>
        <w:rPr>
          <w:color w:val="333333"/>
          <w:shd w:val="clear" w:color="auto" w:fill="FFFFFF"/>
        </w:rPr>
        <w:t>заболевания или состояния (группы заболеваний или состояний)</w:t>
      </w:r>
    </w:p>
    <w:p w14:paraId="6EF0CD43" w14:textId="77777777" w:rsidR="00A3645C" w:rsidRDefault="00000000">
      <w:pPr>
        <w:spacing w:before="100" w:beforeAutospacing="1" w:after="100" w:afterAutospacing="1"/>
        <w:ind w:firstLine="708"/>
        <w:rPr>
          <w:rFonts w:eastAsia="Times New Roman" w:cs="Times New Roman"/>
          <w:szCs w:val="24"/>
          <w:lang w:eastAsia="ru-RU"/>
        </w:rPr>
      </w:pPr>
      <w:bookmarkStart w:id="14" w:name="_Toc18962586"/>
      <w:r>
        <w:rPr>
          <w:rFonts w:eastAsia="Times New Roman" w:cs="Times New Roman"/>
          <w:szCs w:val="24"/>
          <w:lang w:eastAsia="ru-RU"/>
        </w:rPr>
        <w:t xml:space="preserve">По данным зарубежных авторов, частота встречаемости аномалий окклюзии в вертикальной плоскости варьируется в диапазоне 1,5-55,1%, в частности ВРД от 1,5 до 11,4%, а ГРО от 4,5-40,8%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_Ref181634097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_Ref181620184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72</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_Ref181621059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87</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Отечественные авторы сообщают о распространенности ВРД среди населения в диапазоне </w:t>
      </w:r>
      <w:proofErr w:type="gramStart"/>
      <w:r>
        <w:rPr>
          <w:rFonts w:eastAsia="Times New Roman" w:cs="Times New Roman"/>
          <w:szCs w:val="24"/>
          <w:lang w:eastAsia="ru-RU"/>
        </w:rPr>
        <w:t>1,3-5,7</w:t>
      </w:r>
      <w:proofErr w:type="gramEnd"/>
      <w:r>
        <w:rPr>
          <w:rFonts w:eastAsia="Times New Roman" w:cs="Times New Roman"/>
          <w:szCs w:val="24"/>
          <w:lang w:eastAsia="ru-RU"/>
        </w:rPr>
        <w:t xml:space="preserve">%, а ГРО в диапазоне 5,7-47,2%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_Ref181621156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1</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При этом сочетание ВАО может варьироваться у пациентов в зависимости от сочетания с аномалиями окклюзии в сагиттальном направлении: с </w:t>
      </w:r>
      <w:proofErr w:type="spellStart"/>
      <w:r>
        <w:rPr>
          <w:rFonts w:eastAsia="Times New Roman" w:cs="Times New Roman"/>
          <w:szCs w:val="24"/>
          <w:lang w:eastAsia="ru-RU"/>
        </w:rPr>
        <w:t>нейтральным</w:t>
      </w:r>
      <w:proofErr w:type="spellEnd"/>
      <w:r>
        <w:rPr>
          <w:rFonts w:eastAsia="Times New Roman" w:cs="Times New Roman"/>
          <w:szCs w:val="24"/>
          <w:lang w:eastAsia="ru-RU"/>
        </w:rPr>
        <w:t xml:space="preserve"> соотношением зубных рядов составляет 1,8%, с дистальным соотношением зубных рядов </w:t>
      </w:r>
      <w:r>
        <w:rPr>
          <w:rFonts w:cs="Times New Roman"/>
          <w:bCs/>
          <w:szCs w:val="24"/>
        </w:rPr>
        <w:t>–</w:t>
      </w:r>
      <w:r>
        <w:rPr>
          <w:rFonts w:eastAsia="Times New Roman" w:cs="Times New Roman"/>
          <w:szCs w:val="24"/>
          <w:lang w:eastAsia="ru-RU"/>
        </w:rPr>
        <w:t xml:space="preserve"> 2,7%, с </w:t>
      </w:r>
      <w:proofErr w:type="spellStart"/>
      <w:r>
        <w:rPr>
          <w:rFonts w:eastAsia="Times New Roman" w:cs="Times New Roman"/>
          <w:szCs w:val="24"/>
          <w:lang w:eastAsia="ru-RU"/>
        </w:rPr>
        <w:t>мезиальным</w:t>
      </w:r>
      <w:proofErr w:type="spellEnd"/>
      <w:r>
        <w:rPr>
          <w:rFonts w:eastAsia="Times New Roman" w:cs="Times New Roman"/>
          <w:szCs w:val="24"/>
          <w:lang w:eastAsia="ru-RU"/>
        </w:rPr>
        <w:t xml:space="preserve"> </w:t>
      </w:r>
      <w:r>
        <w:rPr>
          <w:rFonts w:cs="Times New Roman"/>
          <w:bCs/>
          <w:szCs w:val="24"/>
        </w:rPr>
        <w:t>–</w:t>
      </w:r>
      <w:r>
        <w:rPr>
          <w:rFonts w:eastAsia="Times New Roman" w:cs="Times New Roman"/>
          <w:szCs w:val="24"/>
          <w:lang w:eastAsia="ru-RU"/>
        </w:rPr>
        <w:t xml:space="preserve"> 13%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_Ref181621175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36</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Среди всех обращающихся пациентов с </w:t>
      </w:r>
      <w:r>
        <w:rPr>
          <w:rFonts w:eastAsia="Times New Roman" w:cs="Times New Roman"/>
          <w:szCs w:val="24"/>
          <w:lang w:eastAsia="ru-RU"/>
        </w:rPr>
        <w:lastRenderedPageBreak/>
        <w:t xml:space="preserve">аномалиями и деформациями </w:t>
      </w:r>
      <w:proofErr w:type="spellStart"/>
      <w:r>
        <w:rPr>
          <w:rFonts w:eastAsia="Times New Roman" w:cs="Times New Roman"/>
          <w:szCs w:val="24"/>
          <w:lang w:eastAsia="ru-RU"/>
        </w:rPr>
        <w:t>зубочелюстнои</w:t>
      </w:r>
      <w:proofErr w:type="spellEnd"/>
      <w:r>
        <w:rPr>
          <w:rFonts w:eastAsia="Times New Roman" w:cs="Times New Roman"/>
          <w:szCs w:val="24"/>
          <w:lang w:eastAsia="ru-RU"/>
        </w:rPr>
        <w:t xml:space="preserve">̆ системы данная патология занимает 17-20%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_Ref181620147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46</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_Ref181620208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112</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w:t>
      </w:r>
    </w:p>
    <w:p w14:paraId="26FF6F50" w14:textId="77777777" w:rsidR="00A3645C" w:rsidRDefault="00000000">
      <w:pPr>
        <w:spacing w:before="100" w:beforeAutospacing="1" w:after="100" w:afterAutospacing="1"/>
        <w:ind w:firstLine="708"/>
        <w:rPr>
          <w:rFonts w:eastAsia="Times New Roman" w:cs="Times New Roman"/>
          <w:szCs w:val="24"/>
          <w:lang w:eastAsia="ru-RU"/>
        </w:rPr>
      </w:pPr>
      <w:r>
        <w:rPr>
          <w:rFonts w:eastAsia="Times New Roman" w:cs="Times New Roman"/>
          <w:szCs w:val="24"/>
          <w:lang w:eastAsia="ru-RU"/>
        </w:rPr>
        <w:t xml:space="preserve">Кроме того, частота встречаемости ВАО может варьироваться в зависимости от расовых (этнических), а также возрастных характеристик пациентов. По данным проведенных исследований различных авторов ВАО более распространена среди афроамериканцев (6,6%), чем среди </w:t>
      </w:r>
      <w:proofErr w:type="spellStart"/>
      <w:r>
        <w:rPr>
          <w:rFonts w:eastAsia="Times New Roman" w:cs="Times New Roman"/>
          <w:szCs w:val="24"/>
          <w:lang w:eastAsia="ru-RU"/>
        </w:rPr>
        <w:t>европейцев</w:t>
      </w:r>
      <w:proofErr w:type="spellEnd"/>
      <w:r>
        <w:rPr>
          <w:rFonts w:eastAsia="Times New Roman" w:cs="Times New Roman"/>
          <w:szCs w:val="24"/>
          <w:lang w:eastAsia="ru-RU"/>
        </w:rPr>
        <w:t xml:space="preserve"> (2,9%) и латиноамериканцев (2,1%)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_Ref181621285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27</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_Ref181620305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33</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_Ref181620168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62</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Распространенность ВАО с возрастом, по мере роста и развития </w:t>
      </w:r>
      <w:proofErr w:type="spellStart"/>
      <w:r>
        <w:rPr>
          <w:rFonts w:eastAsia="Times New Roman" w:cs="Times New Roman"/>
          <w:szCs w:val="24"/>
          <w:lang w:eastAsia="ru-RU"/>
        </w:rPr>
        <w:t>зубочелюстнои</w:t>
      </w:r>
      <w:proofErr w:type="spellEnd"/>
      <w:r>
        <w:rPr>
          <w:rFonts w:eastAsia="Times New Roman" w:cs="Times New Roman"/>
          <w:szCs w:val="24"/>
          <w:lang w:eastAsia="ru-RU"/>
        </w:rPr>
        <w:t xml:space="preserve">̆ системы, может уменьшаться, поскольку ВАО имеет тенденцию к саморегуляции в период смены зубных рядов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_Ref181620002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28</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_Ref181619981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30</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_Ref181620572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38</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_Ref181620147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46</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_Ref181620168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62</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w:t>
      </w:r>
    </w:p>
    <w:p w14:paraId="305E202A" w14:textId="77777777" w:rsidR="00A3645C" w:rsidRDefault="00000000">
      <w:pPr>
        <w:spacing w:before="100" w:beforeAutospacing="1" w:after="100" w:afterAutospacing="1"/>
        <w:ind w:firstLine="708"/>
        <w:rPr>
          <w:rFonts w:cs="Times New Roman"/>
          <w:szCs w:val="24"/>
        </w:rPr>
      </w:pPr>
      <w:r>
        <w:rPr>
          <w:rFonts w:cs="Times New Roman"/>
          <w:szCs w:val="24"/>
        </w:rPr>
        <w:t xml:space="preserve">Многофакторная природа возникновения ВАО значительно затрудняет ее профилактику и лечение </w:t>
      </w:r>
      <w:r w:rsidRPr="002E27C0">
        <w:rPr>
          <w:rFonts w:cs="Times New Roman"/>
          <w:color w:val="0432FF"/>
          <w:szCs w:val="24"/>
        </w:rPr>
        <w:t>[</w:t>
      </w:r>
      <w:r w:rsidRPr="002E27C0">
        <w:rPr>
          <w:rFonts w:cs="Times New Roman"/>
          <w:color w:val="0432FF"/>
          <w:szCs w:val="24"/>
        </w:rPr>
        <w:fldChar w:fldCharType="begin"/>
      </w:r>
      <w:r w:rsidRPr="002E27C0">
        <w:rPr>
          <w:rFonts w:cs="Times New Roman"/>
          <w:color w:val="0432FF"/>
          <w:szCs w:val="24"/>
        </w:rPr>
        <w:instrText xml:space="preserve"> REF _Ref181621497 \r \h  \* MERGEFORMAT </w:instrText>
      </w:r>
      <w:r w:rsidRPr="002E27C0">
        <w:rPr>
          <w:rFonts w:cs="Times New Roman"/>
          <w:color w:val="0432FF"/>
          <w:szCs w:val="24"/>
        </w:rPr>
      </w:r>
      <w:r w:rsidRPr="002E27C0">
        <w:rPr>
          <w:rFonts w:cs="Times New Roman"/>
          <w:color w:val="0432FF"/>
          <w:szCs w:val="24"/>
        </w:rPr>
        <w:fldChar w:fldCharType="separate"/>
      </w:r>
      <w:r w:rsidRPr="002E27C0">
        <w:rPr>
          <w:rFonts w:cs="Times New Roman"/>
          <w:color w:val="0432FF"/>
          <w:szCs w:val="24"/>
        </w:rPr>
        <w:t>60</w:t>
      </w:r>
      <w:r w:rsidRPr="002E27C0">
        <w:rPr>
          <w:rFonts w:cs="Times New Roman"/>
          <w:color w:val="0432FF"/>
          <w:szCs w:val="24"/>
        </w:rPr>
        <w:fldChar w:fldCharType="end"/>
      </w:r>
      <w:r w:rsidRPr="002E27C0">
        <w:rPr>
          <w:rFonts w:cs="Times New Roman"/>
          <w:color w:val="0432FF"/>
          <w:szCs w:val="24"/>
        </w:rPr>
        <w:t xml:space="preserve">, </w:t>
      </w:r>
      <w:r w:rsidRPr="002E27C0">
        <w:rPr>
          <w:rFonts w:cs="Times New Roman"/>
          <w:color w:val="0432FF"/>
          <w:szCs w:val="24"/>
        </w:rPr>
        <w:fldChar w:fldCharType="begin"/>
      </w:r>
      <w:r w:rsidRPr="002E27C0">
        <w:rPr>
          <w:rFonts w:cs="Times New Roman"/>
          <w:color w:val="0432FF"/>
          <w:szCs w:val="24"/>
        </w:rPr>
        <w:instrText xml:space="preserve"> REF _Ref181620168 \r \h  \* MERGEFORMAT </w:instrText>
      </w:r>
      <w:r w:rsidRPr="002E27C0">
        <w:rPr>
          <w:rFonts w:cs="Times New Roman"/>
          <w:color w:val="0432FF"/>
          <w:szCs w:val="24"/>
        </w:rPr>
      </w:r>
      <w:r w:rsidRPr="002E27C0">
        <w:rPr>
          <w:rFonts w:cs="Times New Roman"/>
          <w:color w:val="0432FF"/>
          <w:szCs w:val="24"/>
        </w:rPr>
        <w:fldChar w:fldCharType="separate"/>
      </w:r>
      <w:r w:rsidRPr="002E27C0">
        <w:rPr>
          <w:rFonts w:cs="Times New Roman"/>
          <w:color w:val="0432FF"/>
          <w:szCs w:val="24"/>
        </w:rPr>
        <w:t>62</w:t>
      </w:r>
      <w:r w:rsidRPr="002E27C0">
        <w:rPr>
          <w:rFonts w:cs="Times New Roman"/>
          <w:color w:val="0432FF"/>
          <w:szCs w:val="24"/>
        </w:rPr>
        <w:fldChar w:fldCharType="end"/>
      </w:r>
      <w:r w:rsidRPr="002E27C0">
        <w:rPr>
          <w:rFonts w:cs="Times New Roman"/>
          <w:color w:val="0432FF"/>
          <w:szCs w:val="24"/>
        </w:rPr>
        <w:t xml:space="preserve">, </w:t>
      </w:r>
      <w:r w:rsidRPr="002E27C0">
        <w:rPr>
          <w:rFonts w:cs="Times New Roman"/>
          <w:color w:val="0432FF"/>
          <w:szCs w:val="24"/>
        </w:rPr>
        <w:fldChar w:fldCharType="begin"/>
      </w:r>
      <w:r w:rsidRPr="002E27C0">
        <w:rPr>
          <w:rFonts w:cs="Times New Roman"/>
          <w:color w:val="0432FF"/>
          <w:szCs w:val="24"/>
        </w:rPr>
        <w:instrText xml:space="preserve"> REF _Ref181620184 \r \h  \* MERGEFORMAT </w:instrText>
      </w:r>
      <w:r w:rsidRPr="002E27C0">
        <w:rPr>
          <w:rFonts w:cs="Times New Roman"/>
          <w:color w:val="0432FF"/>
          <w:szCs w:val="24"/>
        </w:rPr>
      </w:r>
      <w:r w:rsidRPr="002E27C0">
        <w:rPr>
          <w:rFonts w:cs="Times New Roman"/>
          <w:color w:val="0432FF"/>
          <w:szCs w:val="24"/>
        </w:rPr>
        <w:fldChar w:fldCharType="separate"/>
      </w:r>
      <w:r w:rsidRPr="002E27C0">
        <w:rPr>
          <w:rFonts w:cs="Times New Roman"/>
          <w:color w:val="0432FF"/>
          <w:szCs w:val="24"/>
        </w:rPr>
        <w:t>72</w:t>
      </w:r>
      <w:r w:rsidRPr="002E27C0">
        <w:rPr>
          <w:rFonts w:cs="Times New Roman"/>
          <w:color w:val="0432FF"/>
          <w:szCs w:val="24"/>
        </w:rPr>
        <w:fldChar w:fldCharType="end"/>
      </w:r>
      <w:r w:rsidRPr="002E27C0">
        <w:rPr>
          <w:rFonts w:cs="Times New Roman"/>
          <w:color w:val="0432FF"/>
          <w:szCs w:val="24"/>
        </w:rPr>
        <w:t xml:space="preserve">, </w:t>
      </w:r>
      <w:r w:rsidRPr="002E27C0">
        <w:rPr>
          <w:rFonts w:cs="Times New Roman"/>
          <w:color w:val="0432FF"/>
          <w:szCs w:val="24"/>
        </w:rPr>
        <w:fldChar w:fldCharType="begin"/>
      </w:r>
      <w:r w:rsidRPr="002E27C0">
        <w:rPr>
          <w:rFonts w:cs="Times New Roman"/>
          <w:color w:val="0432FF"/>
          <w:szCs w:val="24"/>
        </w:rPr>
        <w:instrText xml:space="preserve"> REF _Ref181621456 \r \h  \* MERGEFORMAT </w:instrText>
      </w:r>
      <w:r w:rsidRPr="002E27C0">
        <w:rPr>
          <w:rFonts w:cs="Times New Roman"/>
          <w:color w:val="0432FF"/>
          <w:szCs w:val="24"/>
        </w:rPr>
      </w:r>
      <w:r w:rsidRPr="002E27C0">
        <w:rPr>
          <w:rFonts w:cs="Times New Roman"/>
          <w:color w:val="0432FF"/>
          <w:szCs w:val="24"/>
        </w:rPr>
        <w:fldChar w:fldCharType="separate"/>
      </w:r>
      <w:r w:rsidRPr="002E27C0">
        <w:rPr>
          <w:rFonts w:cs="Times New Roman"/>
          <w:color w:val="0432FF"/>
          <w:szCs w:val="24"/>
        </w:rPr>
        <w:t>79</w:t>
      </w:r>
      <w:r w:rsidRPr="002E27C0">
        <w:rPr>
          <w:rFonts w:cs="Times New Roman"/>
          <w:color w:val="0432FF"/>
          <w:szCs w:val="24"/>
        </w:rPr>
        <w:fldChar w:fldCharType="end"/>
      </w:r>
      <w:r w:rsidRPr="002E27C0">
        <w:rPr>
          <w:rFonts w:cs="Times New Roman"/>
          <w:color w:val="0432FF"/>
          <w:szCs w:val="24"/>
        </w:rPr>
        <w:t>]</w:t>
      </w:r>
      <w:r>
        <w:rPr>
          <w:rFonts w:cs="Times New Roman"/>
          <w:szCs w:val="24"/>
        </w:rPr>
        <w:t xml:space="preserve">. </w:t>
      </w:r>
    </w:p>
    <w:p w14:paraId="2604A567" w14:textId="77777777" w:rsidR="00A3645C" w:rsidRDefault="00000000">
      <w:pPr>
        <w:rPr>
          <w:rFonts w:cs="Times New Roman"/>
          <w:color w:val="000000"/>
          <w:szCs w:val="24"/>
          <w:u w:val="single"/>
        </w:rPr>
      </w:pPr>
      <w:bookmarkStart w:id="15" w:name="z14"/>
      <w:bookmarkEnd w:id="15"/>
      <w:r>
        <w:rPr>
          <w:rFonts w:cs="Times New Roman"/>
          <w:b/>
          <w:bCs/>
          <w:szCs w:val="24"/>
          <w:u w:val="single"/>
        </w:rPr>
        <w:t>1.4</w:t>
      </w:r>
      <w:r>
        <w:rPr>
          <w:rFonts w:cs="Times New Roman"/>
          <w:b/>
          <w:bCs/>
          <w:color w:val="000000"/>
          <w:szCs w:val="24"/>
          <w:u w:val="single"/>
        </w:rPr>
        <w:t xml:space="preserve">. </w:t>
      </w:r>
      <w:bookmarkEnd w:id="14"/>
      <w:r>
        <w:rPr>
          <w:rFonts w:cs="Times New Roman"/>
          <w:b/>
          <w:bCs/>
          <w:color w:val="000000"/>
          <w:szCs w:val="24"/>
          <w:u w:val="single"/>
        </w:rPr>
        <w:t xml:space="preserve">Особенности кодирования </w:t>
      </w:r>
      <w:bookmarkStart w:id="16" w:name="_Hlk64037253"/>
      <w:r>
        <w:rPr>
          <w:rFonts w:cs="Times New Roman"/>
          <w:b/>
          <w:bCs/>
          <w:color w:val="000000"/>
          <w:szCs w:val="24"/>
          <w:u w:val="single"/>
        </w:rPr>
        <w:t>заболевания или состояния (группы заболеваний или состояний)</w:t>
      </w:r>
      <w:bookmarkEnd w:id="16"/>
      <w:r>
        <w:rPr>
          <w:rFonts w:cs="Times New Roman"/>
          <w:b/>
          <w:bCs/>
          <w:color w:val="000000"/>
          <w:szCs w:val="24"/>
          <w:u w:val="single"/>
        </w:rPr>
        <w:t xml:space="preserve"> по Международной статистической классификации болезней и проблем, связанных со здоровьем </w:t>
      </w:r>
    </w:p>
    <w:p w14:paraId="1B4A3876" w14:textId="77777777" w:rsidR="00A3645C" w:rsidRDefault="00A3645C">
      <w:pPr>
        <w:rPr>
          <w:rFonts w:cs="Times New Roman"/>
          <w:color w:val="000000"/>
          <w:szCs w:val="24"/>
        </w:rPr>
      </w:pPr>
    </w:p>
    <w:p w14:paraId="0964CAC2" w14:textId="77777777" w:rsidR="00A3645C" w:rsidRDefault="00000000">
      <w:pPr>
        <w:rPr>
          <w:rFonts w:cs="Times New Roman"/>
          <w:color w:val="000000"/>
          <w:szCs w:val="24"/>
        </w:rPr>
      </w:pPr>
      <w:r>
        <w:rPr>
          <w:rFonts w:cs="Times New Roman"/>
          <w:szCs w:val="24"/>
        </w:rPr>
        <w:t xml:space="preserve">К07   </w:t>
      </w:r>
      <w:r>
        <w:rPr>
          <w:rFonts w:eastAsia="Times New Roman" w:cs="Times New Roman"/>
          <w:color w:val="000000"/>
          <w:szCs w:val="24"/>
          <w:lang w:eastAsia="ru-RU"/>
        </w:rPr>
        <w:t>Челюстно-лицевые аномалии [включая аномалии прикуса]</w:t>
      </w:r>
    </w:p>
    <w:p w14:paraId="7AC31751" w14:textId="77777777" w:rsidR="00A3645C" w:rsidRDefault="00000000">
      <w:pPr>
        <w:rPr>
          <w:rFonts w:eastAsia="Times New Roman" w:cs="Times New Roman"/>
          <w:color w:val="000000"/>
          <w:szCs w:val="24"/>
          <w:lang w:eastAsia="ru-RU"/>
        </w:rPr>
      </w:pPr>
      <w:r>
        <w:rPr>
          <w:rFonts w:cs="Times New Roman"/>
          <w:szCs w:val="24"/>
        </w:rPr>
        <w:t xml:space="preserve">К07.2 </w:t>
      </w:r>
      <w:r>
        <w:rPr>
          <w:rFonts w:eastAsia="Times New Roman" w:cs="Times New Roman"/>
          <w:color w:val="000000"/>
          <w:szCs w:val="24"/>
          <w:lang w:eastAsia="ru-RU"/>
        </w:rPr>
        <w:t>Аномалии соотношений зубных дуг</w:t>
      </w:r>
    </w:p>
    <w:p w14:paraId="29626A06" w14:textId="77777777" w:rsidR="00A3645C" w:rsidRDefault="00000000">
      <w:pPr>
        <w:rPr>
          <w:rFonts w:eastAsia="Times New Roman" w:cs="Times New Roman"/>
          <w:color w:val="000000"/>
          <w:szCs w:val="24"/>
          <w:lang w:eastAsia="ru-RU"/>
        </w:rPr>
      </w:pPr>
      <w:r>
        <w:rPr>
          <w:rFonts w:eastAsia="Times New Roman" w:cs="Times New Roman"/>
          <w:color w:val="000000"/>
          <w:szCs w:val="24"/>
          <w:lang w:eastAsia="ru-RU"/>
        </w:rPr>
        <w:t>K07.22 — чрезмерно глубокий горизонтальный прикус (горизонтальное перекрытие);</w:t>
      </w:r>
    </w:p>
    <w:p w14:paraId="3F8A3BBA" w14:textId="77777777" w:rsidR="00A3645C" w:rsidRDefault="00000000">
      <w:pPr>
        <w:rPr>
          <w:rFonts w:eastAsia="Times New Roman" w:cs="Times New Roman"/>
          <w:color w:val="000000"/>
          <w:szCs w:val="24"/>
          <w:lang w:eastAsia="ru-RU"/>
        </w:rPr>
      </w:pPr>
      <w:r>
        <w:rPr>
          <w:rFonts w:eastAsia="Times New Roman" w:cs="Times New Roman"/>
          <w:color w:val="000000"/>
          <w:szCs w:val="24"/>
          <w:lang w:eastAsia="ru-RU"/>
        </w:rPr>
        <w:t>K07.23 — чрезмерно глубокий вертикальный прикус (вертикальное перекрытие);</w:t>
      </w:r>
    </w:p>
    <w:p w14:paraId="3522165A" w14:textId="77777777" w:rsidR="00A3645C" w:rsidRDefault="00000000">
      <w:pPr>
        <w:rPr>
          <w:rFonts w:eastAsia="Times New Roman" w:cs="Times New Roman"/>
          <w:color w:val="000000"/>
          <w:szCs w:val="24"/>
          <w:lang w:eastAsia="ru-RU"/>
        </w:rPr>
      </w:pPr>
      <w:r>
        <w:rPr>
          <w:rFonts w:eastAsia="Times New Roman" w:cs="Times New Roman"/>
          <w:color w:val="000000"/>
          <w:szCs w:val="24"/>
          <w:lang w:eastAsia="ru-RU"/>
        </w:rPr>
        <w:t>К07.24 Открытый прикус</w:t>
      </w:r>
    </w:p>
    <w:p w14:paraId="77C054FB" w14:textId="77777777" w:rsidR="00A3645C" w:rsidRDefault="00A3645C">
      <w:pPr>
        <w:rPr>
          <w:rFonts w:cs="Times New Roman"/>
          <w:b/>
          <w:sz w:val="28"/>
          <w:szCs w:val="28"/>
        </w:rPr>
      </w:pPr>
    </w:p>
    <w:p w14:paraId="28891CAB" w14:textId="77777777" w:rsidR="00A3645C" w:rsidRDefault="00000000">
      <w:pPr>
        <w:rPr>
          <w:rFonts w:cs="Times New Roman"/>
          <w:b/>
          <w:szCs w:val="24"/>
          <w:u w:val="single"/>
        </w:rPr>
      </w:pPr>
      <w:bookmarkStart w:id="17" w:name="z15"/>
      <w:bookmarkStart w:id="18" w:name="_Toc18962588"/>
      <w:bookmarkEnd w:id="17"/>
      <w:r>
        <w:rPr>
          <w:rFonts w:cs="Times New Roman"/>
          <w:b/>
          <w:szCs w:val="24"/>
          <w:u w:val="single"/>
        </w:rPr>
        <w:t>1.5. Классификация</w:t>
      </w:r>
      <w:r>
        <w:rPr>
          <w:rFonts w:cs="Times New Roman"/>
          <w:color w:val="000000"/>
          <w:szCs w:val="24"/>
          <w:u w:val="single"/>
        </w:rPr>
        <w:t xml:space="preserve"> </w:t>
      </w:r>
      <w:r>
        <w:rPr>
          <w:rFonts w:cs="Times New Roman"/>
          <w:b/>
          <w:bCs/>
          <w:color w:val="000000"/>
          <w:szCs w:val="24"/>
          <w:u w:val="single"/>
        </w:rPr>
        <w:t>заболевания или состояния (группы заболеваний или состояний)</w:t>
      </w:r>
    </w:p>
    <w:p w14:paraId="2F1D8CC9" w14:textId="77777777" w:rsidR="00A3645C" w:rsidRDefault="00000000">
      <w:pPr>
        <w:spacing w:before="100" w:beforeAutospacing="1" w:after="100" w:afterAutospacing="1"/>
        <w:ind w:firstLine="708"/>
        <w:rPr>
          <w:rFonts w:eastAsia="Times New Roman" w:cs="Times New Roman"/>
          <w:szCs w:val="24"/>
          <w:lang w:eastAsia="ru-RU"/>
        </w:rPr>
      </w:pPr>
      <w:proofErr w:type="spellStart"/>
      <w:r>
        <w:rPr>
          <w:rFonts w:eastAsia="Times New Roman" w:cs="Times New Roman"/>
          <w:szCs w:val="24"/>
          <w:lang w:eastAsia="ru-RU"/>
        </w:rPr>
        <w:t>Основополагающии</w:t>
      </w:r>
      <w:proofErr w:type="spellEnd"/>
      <w:r>
        <w:rPr>
          <w:rFonts w:eastAsia="Times New Roman" w:cs="Times New Roman"/>
          <w:szCs w:val="24"/>
          <w:lang w:eastAsia="ru-RU"/>
        </w:rPr>
        <w:t xml:space="preserve">̆ принцип классификации заключается в разделении всех аномалий согласно трем плоскостям пространства </w:t>
      </w:r>
      <w:r>
        <w:rPr>
          <w:rFonts w:cs="Times New Roman"/>
          <w:bCs/>
          <w:szCs w:val="24"/>
        </w:rPr>
        <w:t>–</w:t>
      </w:r>
      <w:r>
        <w:rPr>
          <w:rFonts w:eastAsia="Times New Roman" w:cs="Times New Roman"/>
          <w:szCs w:val="24"/>
          <w:lang w:eastAsia="ru-RU"/>
        </w:rPr>
        <w:t xml:space="preserve"> </w:t>
      </w:r>
      <w:proofErr w:type="spellStart"/>
      <w:r>
        <w:rPr>
          <w:rFonts w:eastAsia="Times New Roman" w:cs="Times New Roman"/>
          <w:szCs w:val="24"/>
          <w:lang w:eastAsia="ru-RU"/>
        </w:rPr>
        <w:t>сагиттальнои</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трансверсальнои</w:t>
      </w:r>
      <w:proofErr w:type="spellEnd"/>
      <w:r>
        <w:rPr>
          <w:rFonts w:eastAsia="Times New Roman" w:cs="Times New Roman"/>
          <w:szCs w:val="24"/>
          <w:lang w:eastAsia="ru-RU"/>
        </w:rPr>
        <w:t xml:space="preserve">̆ и </w:t>
      </w:r>
      <w:proofErr w:type="spellStart"/>
      <w:r>
        <w:rPr>
          <w:rFonts w:eastAsia="Times New Roman" w:cs="Times New Roman"/>
          <w:szCs w:val="24"/>
          <w:lang w:eastAsia="ru-RU"/>
        </w:rPr>
        <w:t>вертикальнои</w:t>
      </w:r>
      <w:proofErr w:type="spellEnd"/>
      <w:r>
        <w:rPr>
          <w:rFonts w:eastAsia="Times New Roman" w:cs="Times New Roman"/>
          <w:szCs w:val="24"/>
          <w:lang w:eastAsia="ru-RU"/>
        </w:rPr>
        <w:t xml:space="preserve">̆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_Ref181620993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5</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_Ref181619935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29</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_Ref181621603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61</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В свою очередь к вертикальным аномалиям относятся две формы: </w:t>
      </w:r>
      <w:proofErr w:type="spellStart"/>
      <w:r>
        <w:rPr>
          <w:rFonts w:eastAsia="Times New Roman" w:cs="Times New Roman"/>
          <w:szCs w:val="24"/>
          <w:lang w:eastAsia="ru-RU"/>
        </w:rPr>
        <w:t>короткии</w:t>
      </w:r>
      <w:proofErr w:type="spellEnd"/>
      <w:r>
        <w:rPr>
          <w:rFonts w:eastAsia="Times New Roman" w:cs="Times New Roman"/>
          <w:szCs w:val="24"/>
          <w:lang w:eastAsia="ru-RU"/>
        </w:rPr>
        <w:t xml:space="preserve">̆ и </w:t>
      </w:r>
      <w:proofErr w:type="spellStart"/>
      <w:r>
        <w:rPr>
          <w:rFonts w:eastAsia="Times New Roman" w:cs="Times New Roman"/>
          <w:szCs w:val="24"/>
          <w:lang w:eastAsia="ru-RU"/>
        </w:rPr>
        <w:t>длинныи</w:t>
      </w:r>
      <w:proofErr w:type="spellEnd"/>
      <w:r>
        <w:rPr>
          <w:rFonts w:eastAsia="Times New Roman" w:cs="Times New Roman"/>
          <w:szCs w:val="24"/>
          <w:lang w:eastAsia="ru-RU"/>
        </w:rPr>
        <w:t xml:space="preserve">̆ паттерны лицевого черепа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_Ref181620305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33</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известные также как </w:t>
      </w:r>
      <w:proofErr w:type="spellStart"/>
      <w:r>
        <w:rPr>
          <w:rFonts w:eastAsia="Times New Roman" w:cs="Times New Roman"/>
          <w:szCs w:val="24"/>
          <w:lang w:eastAsia="ru-RU"/>
        </w:rPr>
        <w:t>гипо</w:t>
      </w:r>
      <w:proofErr w:type="spellEnd"/>
      <w:r>
        <w:rPr>
          <w:rFonts w:eastAsia="Times New Roman" w:cs="Times New Roman"/>
          <w:szCs w:val="24"/>
          <w:lang w:eastAsia="ru-RU"/>
        </w:rPr>
        <w:t xml:space="preserve">- и </w:t>
      </w:r>
      <w:proofErr w:type="spellStart"/>
      <w:r>
        <w:rPr>
          <w:rFonts w:eastAsia="Times New Roman" w:cs="Times New Roman"/>
          <w:szCs w:val="24"/>
          <w:lang w:eastAsia="ru-RU"/>
        </w:rPr>
        <w:t>гипердивергентные</w:t>
      </w:r>
      <w:proofErr w:type="spellEnd"/>
      <w:r>
        <w:rPr>
          <w:rFonts w:eastAsia="Times New Roman" w:cs="Times New Roman"/>
          <w:szCs w:val="24"/>
          <w:lang w:eastAsia="ru-RU"/>
        </w:rPr>
        <w:t xml:space="preserve"> типы строения </w:t>
      </w:r>
      <w:proofErr w:type="spellStart"/>
      <w:r>
        <w:rPr>
          <w:rFonts w:eastAsia="Times New Roman" w:cs="Times New Roman"/>
          <w:szCs w:val="24"/>
          <w:lang w:eastAsia="ru-RU"/>
        </w:rPr>
        <w:t>зубочелюстнои</w:t>
      </w:r>
      <w:proofErr w:type="spellEnd"/>
      <w:r>
        <w:rPr>
          <w:rFonts w:eastAsia="Times New Roman" w:cs="Times New Roman"/>
          <w:szCs w:val="24"/>
          <w:lang w:eastAsia="ru-RU"/>
        </w:rPr>
        <w:t xml:space="preserve">̆ системы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_Ref181621603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61</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roofErr w:type="spellStart"/>
      <w:r>
        <w:rPr>
          <w:rFonts w:eastAsia="Times New Roman" w:cs="Times New Roman"/>
          <w:szCs w:val="24"/>
          <w:lang w:eastAsia="ru-RU"/>
        </w:rPr>
        <w:t>Гипердивергенция</w:t>
      </w:r>
      <w:proofErr w:type="spellEnd"/>
      <w:r>
        <w:rPr>
          <w:rFonts w:eastAsia="Times New Roman" w:cs="Times New Roman"/>
          <w:szCs w:val="24"/>
          <w:lang w:eastAsia="ru-RU"/>
        </w:rPr>
        <w:t xml:space="preserve">, обычно сопровождается разобщением зубных рядов по вертикали, а именно </w:t>
      </w:r>
      <w:proofErr w:type="spellStart"/>
      <w:r>
        <w:rPr>
          <w:rFonts w:eastAsia="Times New Roman" w:cs="Times New Roman"/>
          <w:szCs w:val="24"/>
          <w:lang w:eastAsia="ru-RU"/>
        </w:rPr>
        <w:t>вертикальнои</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дизокклюзиеи</w:t>
      </w:r>
      <w:proofErr w:type="spellEnd"/>
      <w:r>
        <w:rPr>
          <w:rFonts w:eastAsia="Times New Roman" w:cs="Times New Roman"/>
          <w:szCs w:val="24"/>
          <w:lang w:eastAsia="ru-RU"/>
        </w:rPr>
        <w:t xml:space="preserve">̆, которая наиболее часто встречается в переднем </w:t>
      </w:r>
      <w:r>
        <w:rPr>
          <w:rFonts w:eastAsia="Times New Roman" w:cs="Times New Roman"/>
          <w:szCs w:val="24"/>
          <w:lang w:eastAsia="ru-RU"/>
        </w:rPr>
        <w:lastRenderedPageBreak/>
        <w:t xml:space="preserve">(антериальная или резцовая)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_Ref181621665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41</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реже в боковом участке (латеральная или </w:t>
      </w:r>
      <w:proofErr w:type="spellStart"/>
      <w:r>
        <w:rPr>
          <w:rFonts w:eastAsia="Times New Roman" w:cs="Times New Roman"/>
          <w:szCs w:val="24"/>
          <w:lang w:eastAsia="ru-RU"/>
        </w:rPr>
        <w:t>постериальная</w:t>
      </w:r>
      <w:proofErr w:type="spellEnd"/>
      <w:r>
        <w:rPr>
          <w:rFonts w:eastAsia="Times New Roman" w:cs="Times New Roman"/>
          <w:szCs w:val="24"/>
          <w:lang w:eastAsia="ru-RU"/>
        </w:rPr>
        <w:t xml:space="preserve">) зубных рядов, с </w:t>
      </w:r>
      <w:proofErr w:type="spellStart"/>
      <w:r>
        <w:rPr>
          <w:rFonts w:eastAsia="Times New Roman" w:cs="Times New Roman"/>
          <w:szCs w:val="24"/>
          <w:lang w:eastAsia="ru-RU"/>
        </w:rPr>
        <w:t>однои</w:t>
      </w:r>
      <w:proofErr w:type="spellEnd"/>
      <w:r>
        <w:rPr>
          <w:rFonts w:eastAsia="Times New Roman" w:cs="Times New Roman"/>
          <w:szCs w:val="24"/>
          <w:lang w:eastAsia="ru-RU"/>
        </w:rPr>
        <w:t xml:space="preserve">̆ или двух сторон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_Ref181621690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48</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_Ref181621715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86</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
    <w:p w14:paraId="1BAECB7F"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По форме разобщения зубов-антагонистов:</w:t>
      </w:r>
    </w:p>
    <w:p w14:paraId="1BC17DC3"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1) симметричная ВРД</w:t>
      </w:r>
    </w:p>
    <w:p w14:paraId="69026546"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2) несимметричная ВРД, связанная с </w:t>
      </w:r>
      <w:proofErr w:type="spellStart"/>
      <w:r>
        <w:rPr>
          <w:rFonts w:eastAsia="Times New Roman" w:cs="Times New Roman"/>
          <w:szCs w:val="24"/>
          <w:lang w:eastAsia="ru-RU"/>
        </w:rPr>
        <w:t>привычкои</w:t>
      </w:r>
      <w:proofErr w:type="spellEnd"/>
      <w:r>
        <w:rPr>
          <w:rFonts w:eastAsia="Times New Roman" w:cs="Times New Roman"/>
          <w:szCs w:val="24"/>
          <w:lang w:eastAsia="ru-RU"/>
        </w:rPr>
        <w:t xml:space="preserve">̆ сосать и прикусывать пальцы, губы </w:t>
      </w:r>
      <w:r w:rsidRPr="00C30416">
        <w:rPr>
          <w:rFonts w:eastAsia="Times New Roman" w:cs="Times New Roman"/>
          <w:color w:val="0432FF"/>
          <w:szCs w:val="24"/>
          <w:lang w:eastAsia="ru-RU"/>
        </w:rPr>
        <w:t>[</w:t>
      </w:r>
      <w:r w:rsidRPr="00C30416">
        <w:rPr>
          <w:rFonts w:eastAsia="Times New Roman" w:cs="Times New Roman"/>
          <w:color w:val="0432FF"/>
          <w:szCs w:val="24"/>
          <w:lang w:eastAsia="ru-RU"/>
        </w:rPr>
        <w:fldChar w:fldCharType="begin"/>
      </w:r>
      <w:r w:rsidRPr="00C30416">
        <w:rPr>
          <w:rFonts w:eastAsia="Times New Roman" w:cs="Times New Roman"/>
          <w:color w:val="0432FF"/>
          <w:szCs w:val="24"/>
          <w:lang w:eastAsia="ru-RU"/>
        </w:rPr>
        <w:instrText xml:space="preserve"> REF _Ref181620147 \r \h  \* MERGEFORMAT </w:instrText>
      </w:r>
      <w:r w:rsidRPr="00C30416">
        <w:rPr>
          <w:rFonts w:eastAsia="Times New Roman" w:cs="Times New Roman"/>
          <w:color w:val="0432FF"/>
          <w:szCs w:val="24"/>
          <w:lang w:eastAsia="ru-RU"/>
        </w:rPr>
      </w:r>
      <w:r w:rsidRPr="00C30416">
        <w:rPr>
          <w:rFonts w:eastAsia="Times New Roman" w:cs="Times New Roman"/>
          <w:color w:val="0432FF"/>
          <w:szCs w:val="24"/>
          <w:lang w:eastAsia="ru-RU"/>
        </w:rPr>
        <w:fldChar w:fldCharType="separate"/>
      </w:r>
      <w:r w:rsidRPr="00C30416">
        <w:rPr>
          <w:rFonts w:eastAsia="Times New Roman" w:cs="Times New Roman"/>
          <w:color w:val="0432FF"/>
          <w:szCs w:val="24"/>
          <w:lang w:eastAsia="ru-RU"/>
        </w:rPr>
        <w:t>46</w:t>
      </w:r>
      <w:r w:rsidRPr="00C30416">
        <w:rPr>
          <w:rFonts w:eastAsia="Times New Roman" w:cs="Times New Roman"/>
          <w:color w:val="0432FF"/>
          <w:szCs w:val="24"/>
          <w:lang w:eastAsia="ru-RU"/>
        </w:rPr>
        <w:fldChar w:fldCharType="end"/>
      </w:r>
      <w:r w:rsidRPr="00C30416">
        <w:rPr>
          <w:rFonts w:eastAsia="Times New Roman" w:cs="Times New Roman"/>
          <w:color w:val="0432FF"/>
          <w:szCs w:val="24"/>
          <w:lang w:eastAsia="ru-RU"/>
        </w:rPr>
        <w:t xml:space="preserve">, </w:t>
      </w:r>
      <w:r w:rsidRPr="00C30416">
        <w:rPr>
          <w:rFonts w:eastAsia="Times New Roman" w:cs="Times New Roman"/>
          <w:color w:val="0432FF"/>
          <w:szCs w:val="24"/>
          <w:lang w:eastAsia="ru-RU"/>
        </w:rPr>
        <w:fldChar w:fldCharType="begin"/>
      </w:r>
      <w:r w:rsidRPr="00C30416">
        <w:rPr>
          <w:rFonts w:eastAsia="Times New Roman" w:cs="Times New Roman"/>
          <w:color w:val="0432FF"/>
          <w:szCs w:val="24"/>
          <w:lang w:eastAsia="ru-RU"/>
        </w:rPr>
        <w:instrText xml:space="preserve"> REF _Ref181620531 \r \h  \* MERGEFORMAT </w:instrText>
      </w:r>
      <w:r w:rsidRPr="00C30416">
        <w:rPr>
          <w:rFonts w:eastAsia="Times New Roman" w:cs="Times New Roman"/>
          <w:color w:val="0432FF"/>
          <w:szCs w:val="24"/>
          <w:lang w:eastAsia="ru-RU"/>
        </w:rPr>
      </w:r>
      <w:r w:rsidRPr="00C30416">
        <w:rPr>
          <w:rFonts w:eastAsia="Times New Roman" w:cs="Times New Roman"/>
          <w:color w:val="0432FF"/>
          <w:szCs w:val="24"/>
          <w:lang w:eastAsia="ru-RU"/>
        </w:rPr>
        <w:fldChar w:fldCharType="separate"/>
      </w:r>
      <w:r w:rsidRPr="00C30416">
        <w:rPr>
          <w:rFonts w:eastAsia="Times New Roman" w:cs="Times New Roman"/>
          <w:color w:val="0432FF"/>
          <w:szCs w:val="24"/>
          <w:lang w:eastAsia="ru-RU"/>
        </w:rPr>
        <w:t>63</w:t>
      </w:r>
      <w:r w:rsidRPr="00C30416">
        <w:rPr>
          <w:rFonts w:eastAsia="Times New Roman" w:cs="Times New Roman"/>
          <w:color w:val="0432FF"/>
          <w:szCs w:val="24"/>
          <w:lang w:eastAsia="ru-RU"/>
        </w:rPr>
        <w:fldChar w:fldCharType="end"/>
      </w:r>
      <w:r w:rsidRPr="00C30416">
        <w:rPr>
          <w:rFonts w:eastAsia="Times New Roman" w:cs="Times New Roman"/>
          <w:color w:val="0432FF"/>
          <w:szCs w:val="24"/>
          <w:lang w:eastAsia="ru-RU"/>
        </w:rPr>
        <w:t xml:space="preserve">, </w:t>
      </w:r>
      <w:r w:rsidRPr="00C30416">
        <w:rPr>
          <w:rFonts w:eastAsia="Times New Roman" w:cs="Times New Roman"/>
          <w:color w:val="0432FF"/>
          <w:szCs w:val="24"/>
          <w:lang w:eastAsia="ru-RU"/>
        </w:rPr>
        <w:fldChar w:fldCharType="begin"/>
      </w:r>
      <w:r w:rsidRPr="00C30416">
        <w:rPr>
          <w:rFonts w:eastAsia="Times New Roman" w:cs="Times New Roman"/>
          <w:color w:val="0432FF"/>
          <w:szCs w:val="24"/>
          <w:lang w:eastAsia="ru-RU"/>
        </w:rPr>
        <w:instrText xml:space="preserve"> REF _Ref181620184 \r \h  \* MERGEFORMAT </w:instrText>
      </w:r>
      <w:r w:rsidRPr="00C30416">
        <w:rPr>
          <w:rFonts w:eastAsia="Times New Roman" w:cs="Times New Roman"/>
          <w:color w:val="0432FF"/>
          <w:szCs w:val="24"/>
          <w:lang w:eastAsia="ru-RU"/>
        </w:rPr>
      </w:r>
      <w:r w:rsidRPr="00C30416">
        <w:rPr>
          <w:rFonts w:eastAsia="Times New Roman" w:cs="Times New Roman"/>
          <w:color w:val="0432FF"/>
          <w:szCs w:val="24"/>
          <w:lang w:eastAsia="ru-RU"/>
        </w:rPr>
        <w:fldChar w:fldCharType="separate"/>
      </w:r>
      <w:r w:rsidRPr="00C30416">
        <w:rPr>
          <w:rFonts w:eastAsia="Times New Roman" w:cs="Times New Roman"/>
          <w:color w:val="0432FF"/>
          <w:szCs w:val="24"/>
          <w:lang w:eastAsia="ru-RU"/>
        </w:rPr>
        <w:t>72</w:t>
      </w:r>
      <w:r w:rsidRPr="00C30416">
        <w:rPr>
          <w:rFonts w:eastAsia="Times New Roman" w:cs="Times New Roman"/>
          <w:color w:val="0432FF"/>
          <w:szCs w:val="24"/>
          <w:lang w:eastAsia="ru-RU"/>
        </w:rPr>
        <w:fldChar w:fldCharType="end"/>
      </w:r>
      <w:r w:rsidRPr="00C30416">
        <w:rPr>
          <w:rFonts w:eastAsia="Times New Roman" w:cs="Times New Roman"/>
          <w:color w:val="0432FF"/>
          <w:szCs w:val="24"/>
          <w:lang w:eastAsia="ru-RU"/>
        </w:rPr>
        <w:t>]</w:t>
      </w:r>
      <w:r>
        <w:rPr>
          <w:rFonts w:eastAsia="Times New Roman" w:cs="Times New Roman"/>
          <w:szCs w:val="24"/>
          <w:lang w:eastAsia="ru-RU"/>
        </w:rPr>
        <w:t xml:space="preserve">. </w:t>
      </w:r>
    </w:p>
    <w:p w14:paraId="1BF41A8E" w14:textId="77777777" w:rsidR="00A3645C" w:rsidRDefault="00A3645C">
      <w:pPr>
        <w:ind w:firstLine="0"/>
        <w:rPr>
          <w:rFonts w:eastAsia="Times New Roman" w:cs="Times New Roman"/>
          <w:szCs w:val="24"/>
          <w:lang w:eastAsia="ru-RU"/>
        </w:rPr>
      </w:pPr>
    </w:p>
    <w:p w14:paraId="7EAB712E"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По степени тяжести:</w:t>
      </w:r>
    </w:p>
    <w:p w14:paraId="1221E960"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1) легкая</w:t>
      </w:r>
    </w:p>
    <w:p w14:paraId="3A02BE80"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2) средняя</w:t>
      </w:r>
    </w:p>
    <w:p w14:paraId="1652F7F0"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3) тяжелая. </w:t>
      </w:r>
    </w:p>
    <w:p w14:paraId="07FE77F3" w14:textId="77777777" w:rsidR="00A3645C" w:rsidRDefault="00A3645C">
      <w:pPr>
        <w:ind w:firstLine="0"/>
        <w:rPr>
          <w:rFonts w:cs="Times New Roman"/>
          <w:szCs w:val="24"/>
          <w:lang w:eastAsia="ru-RU"/>
        </w:rPr>
      </w:pPr>
    </w:p>
    <w:p w14:paraId="484C5CE0"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По степени тяжести ВРД по отношению к </w:t>
      </w:r>
      <w:proofErr w:type="spellStart"/>
      <w:r>
        <w:rPr>
          <w:rFonts w:eastAsia="Times New Roman" w:cs="Times New Roman"/>
          <w:szCs w:val="24"/>
          <w:lang w:eastAsia="ru-RU"/>
        </w:rPr>
        <w:t>вертикальнои</w:t>
      </w:r>
      <w:proofErr w:type="spellEnd"/>
      <w:r>
        <w:rPr>
          <w:rFonts w:eastAsia="Times New Roman" w:cs="Times New Roman"/>
          <w:szCs w:val="24"/>
          <w:lang w:eastAsia="ru-RU"/>
        </w:rPr>
        <w:t xml:space="preserve">̆ плоскости по </w:t>
      </w:r>
      <w:proofErr w:type="spellStart"/>
      <w:r>
        <w:rPr>
          <w:rFonts w:eastAsia="Times New Roman" w:cs="Times New Roman"/>
          <w:szCs w:val="24"/>
          <w:lang w:eastAsia="ru-RU"/>
        </w:rPr>
        <w:t>Персину</w:t>
      </w:r>
      <w:proofErr w:type="spellEnd"/>
      <w:r>
        <w:rPr>
          <w:rFonts w:eastAsia="Times New Roman" w:cs="Times New Roman"/>
          <w:szCs w:val="24"/>
          <w:lang w:eastAsia="ru-RU"/>
        </w:rPr>
        <w:t xml:space="preserve"> (2015) </w:t>
      </w:r>
      <w:r w:rsidRPr="00DC2AB3">
        <w:rPr>
          <w:rFonts w:eastAsia="Times New Roman" w:cs="Times New Roman"/>
          <w:color w:val="0432FF"/>
          <w:szCs w:val="24"/>
          <w:lang w:eastAsia="ru-RU"/>
        </w:rPr>
        <w:t>[</w:t>
      </w:r>
      <w:r w:rsidRPr="00DC2AB3">
        <w:rPr>
          <w:rFonts w:eastAsia="Times New Roman" w:cs="Times New Roman"/>
          <w:color w:val="0432FF"/>
          <w:szCs w:val="24"/>
          <w:lang w:eastAsia="ru-RU"/>
        </w:rPr>
        <w:fldChar w:fldCharType="begin"/>
      </w:r>
      <w:r w:rsidRPr="00DC2AB3">
        <w:rPr>
          <w:rFonts w:eastAsia="Times New Roman" w:cs="Times New Roman"/>
          <w:color w:val="0432FF"/>
          <w:szCs w:val="24"/>
          <w:lang w:eastAsia="ru-RU"/>
        </w:rPr>
        <w:instrText xml:space="preserve"> REF _Ref181620002 \r \h  \* MERGEFORMAT </w:instrText>
      </w:r>
      <w:r w:rsidRPr="00DC2AB3">
        <w:rPr>
          <w:rFonts w:eastAsia="Times New Roman" w:cs="Times New Roman"/>
          <w:color w:val="0432FF"/>
          <w:szCs w:val="24"/>
          <w:lang w:eastAsia="ru-RU"/>
        </w:rPr>
      </w:r>
      <w:r w:rsidRPr="00DC2AB3">
        <w:rPr>
          <w:rFonts w:eastAsia="Times New Roman" w:cs="Times New Roman"/>
          <w:color w:val="0432FF"/>
          <w:szCs w:val="24"/>
          <w:lang w:eastAsia="ru-RU"/>
        </w:rPr>
        <w:fldChar w:fldCharType="separate"/>
      </w:r>
      <w:r w:rsidRPr="00DC2AB3">
        <w:rPr>
          <w:rFonts w:eastAsia="Times New Roman" w:cs="Times New Roman"/>
          <w:color w:val="0432FF"/>
          <w:szCs w:val="24"/>
          <w:lang w:eastAsia="ru-RU"/>
        </w:rPr>
        <w:t>28</w:t>
      </w:r>
      <w:r w:rsidRPr="00DC2AB3">
        <w:rPr>
          <w:rFonts w:eastAsia="Times New Roman" w:cs="Times New Roman"/>
          <w:color w:val="0432FF"/>
          <w:szCs w:val="24"/>
          <w:lang w:eastAsia="ru-RU"/>
        </w:rPr>
        <w:fldChar w:fldCharType="end"/>
      </w:r>
      <w:r w:rsidRPr="00DC2AB3">
        <w:rPr>
          <w:rFonts w:eastAsia="Times New Roman" w:cs="Times New Roman"/>
          <w:color w:val="0432FF"/>
          <w:szCs w:val="24"/>
          <w:lang w:eastAsia="ru-RU"/>
        </w:rPr>
        <w:t xml:space="preserve">, </w:t>
      </w:r>
      <w:r w:rsidRPr="00DC2AB3">
        <w:rPr>
          <w:rFonts w:eastAsia="Times New Roman" w:cs="Times New Roman"/>
          <w:color w:val="0432FF"/>
          <w:szCs w:val="24"/>
          <w:lang w:eastAsia="ru-RU"/>
        </w:rPr>
        <w:fldChar w:fldCharType="begin"/>
      </w:r>
      <w:r w:rsidRPr="00DC2AB3">
        <w:rPr>
          <w:rFonts w:eastAsia="Times New Roman" w:cs="Times New Roman"/>
          <w:color w:val="0432FF"/>
          <w:szCs w:val="24"/>
          <w:lang w:eastAsia="ru-RU"/>
        </w:rPr>
        <w:instrText xml:space="preserve"> REF _Ref181619935 \r \h  \* MERGEFORMAT </w:instrText>
      </w:r>
      <w:r w:rsidRPr="00DC2AB3">
        <w:rPr>
          <w:rFonts w:eastAsia="Times New Roman" w:cs="Times New Roman"/>
          <w:color w:val="0432FF"/>
          <w:szCs w:val="24"/>
          <w:lang w:eastAsia="ru-RU"/>
        </w:rPr>
      </w:r>
      <w:r w:rsidRPr="00DC2AB3">
        <w:rPr>
          <w:rFonts w:eastAsia="Times New Roman" w:cs="Times New Roman"/>
          <w:color w:val="0432FF"/>
          <w:szCs w:val="24"/>
          <w:lang w:eastAsia="ru-RU"/>
        </w:rPr>
        <w:fldChar w:fldCharType="separate"/>
      </w:r>
      <w:r w:rsidRPr="00DC2AB3">
        <w:rPr>
          <w:rFonts w:eastAsia="Times New Roman" w:cs="Times New Roman"/>
          <w:color w:val="0432FF"/>
          <w:szCs w:val="24"/>
          <w:lang w:eastAsia="ru-RU"/>
        </w:rPr>
        <w:t>29</w:t>
      </w:r>
      <w:r w:rsidRPr="00DC2AB3">
        <w:rPr>
          <w:rFonts w:eastAsia="Times New Roman" w:cs="Times New Roman"/>
          <w:color w:val="0432FF"/>
          <w:szCs w:val="24"/>
          <w:lang w:eastAsia="ru-RU"/>
        </w:rPr>
        <w:fldChar w:fldCharType="end"/>
      </w:r>
      <w:r w:rsidRPr="00DC2AB3">
        <w:rPr>
          <w:rFonts w:eastAsia="Times New Roman" w:cs="Times New Roman"/>
          <w:color w:val="0432FF"/>
          <w:szCs w:val="24"/>
          <w:lang w:eastAsia="ru-RU"/>
        </w:rPr>
        <w:t>]</w:t>
      </w:r>
      <w:r>
        <w:rPr>
          <w:rFonts w:eastAsia="Times New Roman" w:cs="Times New Roman"/>
          <w:szCs w:val="24"/>
          <w:lang w:eastAsia="ru-RU"/>
        </w:rPr>
        <w:t xml:space="preserve">: </w:t>
      </w:r>
    </w:p>
    <w:p w14:paraId="3493CEAC"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1-я степень </w:t>
      </w:r>
      <w:r>
        <w:rPr>
          <w:rFonts w:cs="Times New Roman"/>
          <w:bCs/>
          <w:szCs w:val="24"/>
        </w:rPr>
        <w:t>–</w:t>
      </w:r>
      <w:r>
        <w:rPr>
          <w:rFonts w:eastAsia="Times New Roman" w:cs="Times New Roman"/>
          <w:szCs w:val="24"/>
          <w:lang w:eastAsia="ru-RU"/>
        </w:rPr>
        <w:t xml:space="preserve"> отсутствие резцового перекрытия от 1 до 3 мм; </w:t>
      </w:r>
    </w:p>
    <w:p w14:paraId="256C7966"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2-я степень </w:t>
      </w:r>
      <w:r>
        <w:rPr>
          <w:rFonts w:cs="Times New Roman"/>
          <w:bCs/>
          <w:szCs w:val="24"/>
        </w:rPr>
        <w:t>–</w:t>
      </w:r>
      <w:r>
        <w:rPr>
          <w:rFonts w:eastAsia="Times New Roman" w:cs="Times New Roman"/>
          <w:szCs w:val="24"/>
          <w:lang w:eastAsia="ru-RU"/>
        </w:rPr>
        <w:t xml:space="preserve"> от 3 до 5 мм; </w:t>
      </w:r>
    </w:p>
    <w:p w14:paraId="4D79FA85"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3-я степень </w:t>
      </w:r>
      <w:r>
        <w:rPr>
          <w:rFonts w:cs="Times New Roman"/>
          <w:bCs/>
          <w:szCs w:val="24"/>
        </w:rPr>
        <w:t>–</w:t>
      </w:r>
      <w:r>
        <w:rPr>
          <w:rFonts w:eastAsia="Times New Roman" w:cs="Times New Roman"/>
          <w:szCs w:val="24"/>
          <w:lang w:eastAsia="ru-RU"/>
        </w:rPr>
        <w:t xml:space="preserve"> от 5 мм и более, а также наличие </w:t>
      </w:r>
      <w:proofErr w:type="spellStart"/>
      <w:r>
        <w:rPr>
          <w:rFonts w:eastAsia="Times New Roman" w:cs="Times New Roman"/>
          <w:szCs w:val="24"/>
          <w:lang w:eastAsia="ru-RU"/>
        </w:rPr>
        <w:t>окклюзионных</w:t>
      </w:r>
      <w:proofErr w:type="spellEnd"/>
      <w:r>
        <w:rPr>
          <w:rFonts w:eastAsia="Times New Roman" w:cs="Times New Roman"/>
          <w:szCs w:val="24"/>
          <w:lang w:eastAsia="ru-RU"/>
        </w:rPr>
        <w:t xml:space="preserve"> контактов только в области моляров </w:t>
      </w:r>
      <w:r w:rsidRPr="00DC2AB3">
        <w:rPr>
          <w:rFonts w:eastAsia="Times New Roman" w:cs="Times New Roman"/>
          <w:color w:val="0432FF"/>
          <w:szCs w:val="24"/>
          <w:lang w:eastAsia="ru-RU"/>
        </w:rPr>
        <w:t>[1]</w:t>
      </w:r>
      <w:r>
        <w:rPr>
          <w:rFonts w:eastAsia="Times New Roman" w:cs="Times New Roman"/>
          <w:szCs w:val="24"/>
          <w:lang w:eastAsia="ru-RU"/>
        </w:rPr>
        <w:t>.</w:t>
      </w:r>
    </w:p>
    <w:p w14:paraId="5B8CB08F" w14:textId="77777777" w:rsidR="00A3645C" w:rsidRDefault="00A3645C">
      <w:pPr>
        <w:ind w:firstLine="0"/>
        <w:rPr>
          <w:rFonts w:eastAsia="Times New Roman" w:cs="Times New Roman"/>
          <w:szCs w:val="24"/>
          <w:lang w:eastAsia="ru-RU"/>
        </w:rPr>
      </w:pPr>
    </w:p>
    <w:p w14:paraId="3F5E3B89"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По степени тяжести ВРД по Н.Г. </w:t>
      </w:r>
      <w:proofErr w:type="spellStart"/>
      <w:r>
        <w:rPr>
          <w:rFonts w:eastAsia="Times New Roman" w:cs="Times New Roman"/>
          <w:szCs w:val="24"/>
          <w:lang w:eastAsia="ru-RU"/>
        </w:rPr>
        <w:t>Аболмасов</w:t>
      </w:r>
      <w:proofErr w:type="spellEnd"/>
      <w:r>
        <w:rPr>
          <w:rFonts w:eastAsia="Times New Roman" w:cs="Times New Roman"/>
          <w:szCs w:val="24"/>
          <w:lang w:eastAsia="ru-RU"/>
        </w:rPr>
        <w:t xml:space="preserve"> и Н.Н. </w:t>
      </w:r>
      <w:proofErr w:type="spellStart"/>
      <w:r>
        <w:rPr>
          <w:rFonts w:eastAsia="Times New Roman" w:cs="Times New Roman"/>
          <w:szCs w:val="24"/>
          <w:lang w:eastAsia="ru-RU"/>
        </w:rPr>
        <w:t>Аболмасов</w:t>
      </w:r>
      <w:proofErr w:type="spellEnd"/>
      <w:r>
        <w:rPr>
          <w:rFonts w:eastAsia="Times New Roman" w:cs="Times New Roman"/>
          <w:szCs w:val="24"/>
          <w:lang w:eastAsia="ru-RU"/>
        </w:rPr>
        <w:t xml:space="preserve"> (2008):</w:t>
      </w:r>
    </w:p>
    <w:p w14:paraId="1D1ECB97"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1-я степень </w:t>
      </w:r>
      <w:r>
        <w:rPr>
          <w:rFonts w:cs="Times New Roman"/>
          <w:bCs/>
          <w:szCs w:val="24"/>
        </w:rPr>
        <w:t xml:space="preserve">– </w:t>
      </w:r>
      <w:r>
        <w:rPr>
          <w:rFonts w:eastAsia="Times New Roman" w:cs="Times New Roman"/>
          <w:szCs w:val="24"/>
          <w:lang w:eastAsia="ru-RU"/>
        </w:rPr>
        <w:t>до 5 мм;</w:t>
      </w:r>
    </w:p>
    <w:p w14:paraId="41752B02"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2-я степень </w:t>
      </w:r>
      <w:r>
        <w:rPr>
          <w:rFonts w:cs="Times New Roman"/>
          <w:bCs/>
          <w:szCs w:val="24"/>
        </w:rPr>
        <w:t>–</w:t>
      </w:r>
      <w:r>
        <w:rPr>
          <w:rFonts w:eastAsia="Times New Roman" w:cs="Times New Roman"/>
          <w:szCs w:val="24"/>
          <w:lang w:eastAsia="ru-RU"/>
        </w:rPr>
        <w:t xml:space="preserve"> до 9 мм;</w:t>
      </w:r>
    </w:p>
    <w:p w14:paraId="46FFCCAF"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3-я </w:t>
      </w:r>
      <w:r>
        <w:rPr>
          <w:rFonts w:cs="Times New Roman"/>
          <w:bCs/>
          <w:szCs w:val="24"/>
        </w:rPr>
        <w:t>–</w:t>
      </w:r>
      <w:r>
        <w:rPr>
          <w:rFonts w:eastAsia="Times New Roman" w:cs="Times New Roman"/>
          <w:szCs w:val="24"/>
          <w:lang w:eastAsia="ru-RU"/>
        </w:rPr>
        <w:t xml:space="preserve"> более 9мм </w:t>
      </w:r>
      <w:r w:rsidRPr="00DC2AB3">
        <w:rPr>
          <w:rFonts w:eastAsia="Times New Roman" w:cs="Times New Roman"/>
          <w:color w:val="0432FF"/>
          <w:szCs w:val="24"/>
          <w:lang w:eastAsia="ru-RU"/>
        </w:rPr>
        <w:t>[34]</w:t>
      </w:r>
      <w:r>
        <w:rPr>
          <w:rFonts w:eastAsia="Times New Roman" w:cs="Times New Roman"/>
          <w:szCs w:val="24"/>
          <w:lang w:eastAsia="ru-RU"/>
        </w:rPr>
        <w:t xml:space="preserve">. </w:t>
      </w:r>
    </w:p>
    <w:p w14:paraId="5E5C310F" w14:textId="77777777" w:rsidR="00A3645C" w:rsidRDefault="00A3645C">
      <w:pPr>
        <w:ind w:firstLine="0"/>
        <w:rPr>
          <w:rFonts w:eastAsia="Times New Roman" w:cs="Times New Roman"/>
          <w:szCs w:val="24"/>
          <w:lang w:eastAsia="ru-RU"/>
        </w:rPr>
      </w:pPr>
    </w:p>
    <w:p w14:paraId="11D30456"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По степени тяжести по отношению к </w:t>
      </w:r>
      <w:proofErr w:type="spellStart"/>
      <w:r>
        <w:rPr>
          <w:rFonts w:eastAsia="Times New Roman" w:cs="Times New Roman"/>
          <w:szCs w:val="24"/>
          <w:lang w:eastAsia="ru-RU"/>
        </w:rPr>
        <w:t>горизонтальнои</w:t>
      </w:r>
      <w:proofErr w:type="spellEnd"/>
      <w:r>
        <w:rPr>
          <w:rFonts w:eastAsia="Times New Roman" w:cs="Times New Roman"/>
          <w:szCs w:val="24"/>
          <w:lang w:eastAsia="ru-RU"/>
        </w:rPr>
        <w:t>̆ (</w:t>
      </w:r>
      <w:proofErr w:type="spellStart"/>
      <w:r>
        <w:rPr>
          <w:rFonts w:eastAsia="Times New Roman" w:cs="Times New Roman"/>
          <w:szCs w:val="24"/>
          <w:lang w:eastAsia="ru-RU"/>
        </w:rPr>
        <w:t>окклюзионнои</w:t>
      </w:r>
      <w:proofErr w:type="spellEnd"/>
      <w:r>
        <w:rPr>
          <w:rFonts w:eastAsia="Times New Roman" w:cs="Times New Roman"/>
          <w:szCs w:val="24"/>
          <w:lang w:eastAsia="ru-RU"/>
        </w:rPr>
        <w:t xml:space="preserve">̆) плоскости: </w:t>
      </w:r>
    </w:p>
    <w:p w14:paraId="675A22B1"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1-я степень </w:t>
      </w:r>
      <w:r>
        <w:rPr>
          <w:rFonts w:cs="Times New Roman"/>
          <w:bCs/>
          <w:szCs w:val="24"/>
        </w:rPr>
        <w:t>–</w:t>
      </w:r>
      <w:r>
        <w:rPr>
          <w:rFonts w:eastAsia="Times New Roman" w:cs="Times New Roman"/>
          <w:szCs w:val="24"/>
          <w:lang w:eastAsia="ru-RU"/>
        </w:rPr>
        <w:t xml:space="preserve"> не смыкаются резцы и клыки; </w:t>
      </w:r>
    </w:p>
    <w:p w14:paraId="07F1DD23"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2-я степень </w:t>
      </w:r>
      <w:r>
        <w:rPr>
          <w:rFonts w:cs="Times New Roman"/>
          <w:bCs/>
          <w:szCs w:val="24"/>
        </w:rPr>
        <w:t>–</w:t>
      </w:r>
      <w:r>
        <w:rPr>
          <w:rFonts w:eastAsia="Times New Roman" w:cs="Times New Roman"/>
          <w:szCs w:val="24"/>
          <w:lang w:eastAsia="ru-RU"/>
        </w:rPr>
        <w:t xml:space="preserve"> не смыкаются резцы, клыки и премоляры; </w:t>
      </w:r>
    </w:p>
    <w:p w14:paraId="64BD2C5A"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3-я степень </w:t>
      </w:r>
      <w:r>
        <w:rPr>
          <w:rFonts w:cs="Times New Roman"/>
          <w:bCs/>
          <w:szCs w:val="24"/>
        </w:rPr>
        <w:t>–</w:t>
      </w:r>
      <w:r>
        <w:rPr>
          <w:rFonts w:eastAsia="Times New Roman" w:cs="Times New Roman"/>
          <w:szCs w:val="24"/>
          <w:lang w:eastAsia="ru-RU"/>
        </w:rPr>
        <w:t xml:space="preserve"> смыкаются только последние моляры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_Ref181621861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7</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
    <w:p w14:paraId="485B7214" w14:textId="77777777" w:rsidR="00A3645C" w:rsidRDefault="00A3645C">
      <w:pPr>
        <w:ind w:firstLine="0"/>
        <w:rPr>
          <w:rFonts w:eastAsia="Times New Roman" w:cs="Times New Roman"/>
          <w:szCs w:val="24"/>
          <w:lang w:eastAsia="ru-RU"/>
        </w:rPr>
      </w:pPr>
    </w:p>
    <w:p w14:paraId="77344CFE"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По этиологическому принципу: </w:t>
      </w:r>
    </w:p>
    <w:p w14:paraId="2C7AA369"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1) «травматическая», связанная с вредными </w:t>
      </w:r>
      <w:proofErr w:type="spellStart"/>
      <w:r>
        <w:rPr>
          <w:rFonts w:eastAsia="Times New Roman" w:cs="Times New Roman"/>
          <w:szCs w:val="24"/>
          <w:lang w:eastAsia="ru-RU"/>
        </w:rPr>
        <w:t>орофациальными</w:t>
      </w:r>
      <w:proofErr w:type="spellEnd"/>
      <w:r>
        <w:rPr>
          <w:rFonts w:eastAsia="Times New Roman" w:cs="Times New Roman"/>
          <w:szCs w:val="24"/>
          <w:lang w:eastAsia="ru-RU"/>
        </w:rPr>
        <w:t xml:space="preserve"> привычками,</w:t>
      </w:r>
    </w:p>
    <w:p w14:paraId="77DBC5A3"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2) «рахитическая»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_Ref181621156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1</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val="en-GB" w:eastAsia="ru-RU"/>
        </w:rPr>
        <w:fldChar w:fldCharType="begin"/>
      </w:r>
      <w:r w:rsidRPr="002E27C0">
        <w:rPr>
          <w:rFonts w:eastAsia="Times New Roman" w:cs="Times New Roman"/>
          <w:color w:val="0432FF"/>
          <w:szCs w:val="24"/>
          <w:lang w:eastAsia="ru-RU"/>
        </w:rPr>
        <w:instrText xml:space="preserve"> </w:instrText>
      </w:r>
      <w:r w:rsidRPr="002E27C0">
        <w:rPr>
          <w:rFonts w:eastAsia="Times New Roman" w:cs="Times New Roman"/>
          <w:color w:val="0432FF"/>
          <w:szCs w:val="24"/>
          <w:lang w:val="en-GB" w:eastAsia="ru-RU"/>
        </w:rPr>
        <w:instrText>REF</w:instrText>
      </w:r>
      <w:r w:rsidRPr="002E27C0">
        <w:rPr>
          <w:rFonts w:eastAsia="Times New Roman" w:cs="Times New Roman"/>
          <w:color w:val="0432FF"/>
          <w:szCs w:val="24"/>
          <w:lang w:eastAsia="ru-RU"/>
        </w:rPr>
        <w:instrText xml:space="preserve"> _</w:instrText>
      </w:r>
      <w:r w:rsidRPr="002E27C0">
        <w:rPr>
          <w:rFonts w:eastAsia="Times New Roman" w:cs="Times New Roman"/>
          <w:color w:val="0432FF"/>
          <w:szCs w:val="24"/>
          <w:lang w:val="en-GB" w:eastAsia="ru-RU"/>
        </w:rPr>
        <w:instrText>Ref</w:instrText>
      </w:r>
      <w:r w:rsidRPr="002E27C0">
        <w:rPr>
          <w:rFonts w:eastAsia="Times New Roman" w:cs="Times New Roman"/>
          <w:color w:val="0432FF"/>
          <w:szCs w:val="24"/>
          <w:lang w:eastAsia="ru-RU"/>
        </w:rPr>
        <w:instrText>181621861 \</w:instrText>
      </w:r>
      <w:r w:rsidRPr="002E27C0">
        <w:rPr>
          <w:rFonts w:eastAsia="Times New Roman" w:cs="Times New Roman"/>
          <w:color w:val="0432FF"/>
          <w:szCs w:val="24"/>
          <w:lang w:val="en-GB" w:eastAsia="ru-RU"/>
        </w:rPr>
        <w:instrText>r</w:instrText>
      </w:r>
      <w:r w:rsidRPr="002E27C0">
        <w:rPr>
          <w:rFonts w:eastAsia="Times New Roman" w:cs="Times New Roman"/>
          <w:color w:val="0432FF"/>
          <w:szCs w:val="24"/>
          <w:lang w:eastAsia="ru-RU"/>
        </w:rPr>
        <w:instrText xml:space="preserve"> \</w:instrText>
      </w:r>
      <w:r w:rsidRPr="002E27C0">
        <w:rPr>
          <w:rFonts w:eastAsia="Times New Roman" w:cs="Times New Roman"/>
          <w:color w:val="0432FF"/>
          <w:szCs w:val="24"/>
          <w:lang w:val="en-GB" w:eastAsia="ru-RU"/>
        </w:rPr>
        <w:instrText>h</w:instrText>
      </w:r>
      <w:r w:rsidRPr="002E27C0">
        <w:rPr>
          <w:rFonts w:eastAsia="Times New Roman" w:cs="Times New Roman"/>
          <w:color w:val="0432FF"/>
          <w:szCs w:val="24"/>
          <w:lang w:eastAsia="ru-RU"/>
        </w:rPr>
        <w:instrText xml:space="preserve">  \* </w:instrText>
      </w:r>
      <w:r w:rsidRPr="002E27C0">
        <w:rPr>
          <w:rFonts w:eastAsia="Times New Roman" w:cs="Times New Roman"/>
          <w:color w:val="0432FF"/>
          <w:szCs w:val="24"/>
          <w:lang w:val="en-GB" w:eastAsia="ru-RU"/>
        </w:rPr>
        <w:instrText>MERGEFORMAT</w:instrText>
      </w:r>
      <w:r w:rsidRPr="002E27C0">
        <w:rPr>
          <w:rFonts w:eastAsia="Times New Roman" w:cs="Times New Roman"/>
          <w:color w:val="0432FF"/>
          <w:szCs w:val="24"/>
          <w:lang w:eastAsia="ru-RU"/>
        </w:rPr>
        <w:instrText xml:space="preserve"> </w:instrText>
      </w:r>
      <w:r w:rsidRPr="002E27C0">
        <w:rPr>
          <w:rFonts w:eastAsia="Times New Roman" w:cs="Times New Roman"/>
          <w:color w:val="0432FF"/>
          <w:szCs w:val="24"/>
          <w:lang w:val="en-GB" w:eastAsia="ru-RU"/>
        </w:rPr>
      </w:r>
      <w:r w:rsidRPr="002E27C0">
        <w:rPr>
          <w:rFonts w:eastAsia="Times New Roman" w:cs="Times New Roman"/>
          <w:color w:val="0432FF"/>
          <w:szCs w:val="24"/>
          <w:lang w:val="en-GB" w:eastAsia="ru-RU"/>
        </w:rPr>
        <w:fldChar w:fldCharType="separate"/>
      </w:r>
      <w:r w:rsidRPr="002E27C0">
        <w:rPr>
          <w:rFonts w:eastAsia="Times New Roman" w:cs="Times New Roman"/>
          <w:color w:val="0432FF"/>
          <w:szCs w:val="24"/>
          <w:lang w:eastAsia="ru-RU"/>
        </w:rPr>
        <w:t>7</w:t>
      </w:r>
      <w:r w:rsidRPr="002E27C0">
        <w:rPr>
          <w:rFonts w:eastAsia="Times New Roman" w:cs="Times New Roman"/>
          <w:color w:val="0432FF"/>
          <w:szCs w:val="24"/>
          <w:lang w:val="en-GB"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
    <w:p w14:paraId="4539FDE5" w14:textId="77777777" w:rsidR="00A3645C" w:rsidRDefault="00A3645C">
      <w:pPr>
        <w:ind w:firstLine="0"/>
        <w:rPr>
          <w:rFonts w:eastAsia="Times New Roman" w:cs="Times New Roman"/>
          <w:szCs w:val="24"/>
          <w:lang w:eastAsia="ru-RU"/>
        </w:rPr>
      </w:pPr>
    </w:p>
    <w:p w14:paraId="5CCE0172"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По S. </w:t>
      </w:r>
      <w:proofErr w:type="spellStart"/>
      <w:r>
        <w:rPr>
          <w:rFonts w:eastAsia="Times New Roman" w:cs="Times New Roman"/>
          <w:szCs w:val="24"/>
          <w:lang w:eastAsia="ru-RU"/>
        </w:rPr>
        <w:t>Premkumar</w:t>
      </w:r>
      <w:proofErr w:type="spellEnd"/>
      <w:r>
        <w:rPr>
          <w:rFonts w:eastAsia="Times New Roman" w:cs="Times New Roman"/>
          <w:szCs w:val="24"/>
          <w:lang w:eastAsia="ru-RU"/>
        </w:rPr>
        <w:t xml:space="preserve"> (2015): </w:t>
      </w:r>
    </w:p>
    <w:p w14:paraId="661A68A6" w14:textId="77777777" w:rsidR="00A3645C" w:rsidRDefault="00000000">
      <w:pPr>
        <w:ind w:firstLine="708"/>
        <w:rPr>
          <w:rFonts w:eastAsia="Times New Roman" w:cs="Times New Roman"/>
          <w:szCs w:val="24"/>
          <w:lang w:eastAsia="ru-RU"/>
        </w:rPr>
      </w:pPr>
      <w:r>
        <w:rPr>
          <w:rFonts w:eastAsia="Times New Roman" w:cs="Times New Roman"/>
          <w:szCs w:val="24"/>
          <w:lang w:eastAsia="ru-RU"/>
        </w:rPr>
        <w:lastRenderedPageBreak/>
        <w:t xml:space="preserve">1. «неполное вертикальное резцовое перекрытие» </w:t>
      </w:r>
      <w:r>
        <w:rPr>
          <w:rFonts w:cs="Times New Roman"/>
          <w:bCs/>
          <w:szCs w:val="24"/>
        </w:rPr>
        <w:t xml:space="preserve">– </w:t>
      </w:r>
      <w:r>
        <w:rPr>
          <w:rFonts w:eastAsia="Times New Roman" w:cs="Times New Roman"/>
          <w:szCs w:val="24"/>
          <w:lang w:eastAsia="ru-RU"/>
        </w:rPr>
        <w:t xml:space="preserve">тенденция к ВРД; </w:t>
      </w:r>
    </w:p>
    <w:p w14:paraId="1E2D9A46"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2. «простая» </w:t>
      </w:r>
      <w:r>
        <w:rPr>
          <w:rFonts w:cs="Times New Roman"/>
          <w:bCs/>
          <w:szCs w:val="24"/>
        </w:rPr>
        <w:t xml:space="preserve">– </w:t>
      </w:r>
      <w:r>
        <w:rPr>
          <w:rFonts w:eastAsia="Times New Roman" w:cs="Times New Roman"/>
          <w:szCs w:val="24"/>
          <w:lang w:eastAsia="ru-RU"/>
        </w:rPr>
        <w:t xml:space="preserve">дизокклюзия более 1 мм, но в пределах резцов и клыков; </w:t>
      </w:r>
    </w:p>
    <w:p w14:paraId="56842D78"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3. «сложная» </w:t>
      </w:r>
      <w:r>
        <w:rPr>
          <w:rFonts w:cs="Times New Roman"/>
          <w:bCs/>
          <w:szCs w:val="24"/>
        </w:rPr>
        <w:t xml:space="preserve">– </w:t>
      </w:r>
      <w:r>
        <w:rPr>
          <w:rFonts w:eastAsia="Times New Roman" w:cs="Times New Roman"/>
          <w:szCs w:val="24"/>
          <w:lang w:eastAsia="ru-RU"/>
        </w:rPr>
        <w:t xml:space="preserve">дизокклюзия резцов, клыков и премоляров; </w:t>
      </w:r>
    </w:p>
    <w:p w14:paraId="27D13DB8"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4. «сложносоставную или инфантильная» </w:t>
      </w:r>
      <w:r>
        <w:rPr>
          <w:rFonts w:cs="Times New Roman"/>
          <w:bCs/>
          <w:szCs w:val="24"/>
        </w:rPr>
        <w:t xml:space="preserve">– </w:t>
      </w:r>
      <w:r>
        <w:rPr>
          <w:rFonts w:eastAsia="Times New Roman" w:cs="Times New Roman"/>
          <w:szCs w:val="24"/>
          <w:lang w:eastAsia="ru-RU"/>
        </w:rPr>
        <w:t xml:space="preserve">дизокклюзия достигает вторых или третьих моляров; </w:t>
      </w:r>
    </w:p>
    <w:p w14:paraId="21398F9E"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5. «ятрогенную» </w:t>
      </w:r>
      <w:r>
        <w:rPr>
          <w:rFonts w:cs="Times New Roman"/>
          <w:bCs/>
          <w:szCs w:val="24"/>
        </w:rPr>
        <w:t xml:space="preserve">– </w:t>
      </w:r>
      <w:r>
        <w:rPr>
          <w:rFonts w:eastAsia="Times New Roman" w:cs="Times New Roman"/>
          <w:szCs w:val="24"/>
          <w:lang w:eastAsia="ru-RU"/>
        </w:rPr>
        <w:t>в результате неправильного лечения</w:t>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_Ref181621911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89</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
    <w:p w14:paraId="384756B9" w14:textId="77777777" w:rsidR="00A3645C" w:rsidRDefault="00A3645C">
      <w:pPr>
        <w:ind w:firstLine="0"/>
        <w:rPr>
          <w:rFonts w:eastAsia="Times New Roman" w:cs="Times New Roman"/>
          <w:szCs w:val="24"/>
          <w:lang w:eastAsia="ru-RU"/>
        </w:rPr>
      </w:pPr>
    </w:p>
    <w:p w14:paraId="23D6C522"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По S. </w:t>
      </w:r>
      <w:proofErr w:type="spellStart"/>
      <w:r>
        <w:rPr>
          <w:rFonts w:eastAsia="Times New Roman" w:cs="Times New Roman"/>
          <w:szCs w:val="24"/>
          <w:lang w:eastAsia="ru-RU"/>
        </w:rPr>
        <w:t>Premkumar</w:t>
      </w:r>
      <w:proofErr w:type="spellEnd"/>
      <w:r>
        <w:rPr>
          <w:rFonts w:eastAsia="Times New Roman" w:cs="Times New Roman"/>
          <w:szCs w:val="24"/>
          <w:lang w:eastAsia="ru-RU"/>
        </w:rPr>
        <w:t xml:space="preserve"> (2015): </w:t>
      </w:r>
    </w:p>
    <w:p w14:paraId="01557F99"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1. «неполное вертикальное резцовое перекрытие» </w:t>
      </w:r>
      <w:r>
        <w:rPr>
          <w:rFonts w:cs="Times New Roman"/>
          <w:bCs/>
          <w:szCs w:val="24"/>
        </w:rPr>
        <w:t xml:space="preserve">– </w:t>
      </w:r>
      <w:r>
        <w:rPr>
          <w:rFonts w:eastAsia="Times New Roman" w:cs="Times New Roman"/>
          <w:szCs w:val="24"/>
          <w:lang w:eastAsia="ru-RU"/>
        </w:rPr>
        <w:t xml:space="preserve">тенденция к ВРД; </w:t>
      </w:r>
    </w:p>
    <w:p w14:paraId="480CC6AE"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2. «простая» </w:t>
      </w:r>
      <w:r>
        <w:rPr>
          <w:rFonts w:cs="Times New Roman"/>
          <w:bCs/>
          <w:szCs w:val="24"/>
        </w:rPr>
        <w:t xml:space="preserve">– </w:t>
      </w:r>
      <w:r>
        <w:rPr>
          <w:rFonts w:eastAsia="Times New Roman" w:cs="Times New Roman"/>
          <w:szCs w:val="24"/>
          <w:lang w:eastAsia="ru-RU"/>
        </w:rPr>
        <w:t xml:space="preserve">дизокклюзия более 1 мм, но в пределах резцов и клыков; </w:t>
      </w:r>
    </w:p>
    <w:p w14:paraId="2D2EE099"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3. «сложная» </w:t>
      </w:r>
      <w:r>
        <w:rPr>
          <w:rFonts w:cs="Times New Roman"/>
          <w:bCs/>
          <w:szCs w:val="24"/>
        </w:rPr>
        <w:t xml:space="preserve">– </w:t>
      </w:r>
      <w:r>
        <w:rPr>
          <w:rFonts w:eastAsia="Times New Roman" w:cs="Times New Roman"/>
          <w:szCs w:val="24"/>
          <w:lang w:eastAsia="ru-RU"/>
        </w:rPr>
        <w:t xml:space="preserve">дизокклюзия резцов, клыков и премоляров; </w:t>
      </w:r>
    </w:p>
    <w:p w14:paraId="7A6B1549"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4. «сложносоставную или инфантильная» </w:t>
      </w:r>
      <w:r>
        <w:rPr>
          <w:rFonts w:cs="Times New Roman"/>
          <w:bCs/>
          <w:szCs w:val="24"/>
        </w:rPr>
        <w:t xml:space="preserve">– </w:t>
      </w:r>
      <w:r>
        <w:rPr>
          <w:rFonts w:eastAsia="Times New Roman" w:cs="Times New Roman"/>
          <w:szCs w:val="24"/>
          <w:lang w:eastAsia="ru-RU"/>
        </w:rPr>
        <w:t xml:space="preserve">дизокклюзия достигает вторых или третьих моляров; </w:t>
      </w:r>
    </w:p>
    <w:p w14:paraId="791C8B33"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5. «ятрогенную» </w:t>
      </w:r>
      <w:r>
        <w:rPr>
          <w:rFonts w:cs="Times New Roman"/>
          <w:bCs/>
          <w:szCs w:val="24"/>
        </w:rPr>
        <w:t xml:space="preserve">– </w:t>
      </w:r>
      <w:r>
        <w:rPr>
          <w:rFonts w:eastAsia="Times New Roman" w:cs="Times New Roman"/>
          <w:szCs w:val="24"/>
          <w:lang w:eastAsia="ru-RU"/>
        </w:rPr>
        <w:t xml:space="preserve">в результате неправильного лечения </w:t>
      </w:r>
      <w:r w:rsidRPr="002E27C0">
        <w:rPr>
          <w:rFonts w:eastAsia="Times New Roman" w:cs="Times New Roman"/>
          <w:color w:val="0432FF"/>
          <w:szCs w:val="24"/>
          <w:lang w:eastAsia="ru-RU"/>
        </w:rPr>
        <w:t>[45]</w:t>
      </w:r>
      <w:r>
        <w:rPr>
          <w:rFonts w:eastAsia="Times New Roman" w:cs="Times New Roman"/>
          <w:szCs w:val="24"/>
          <w:lang w:eastAsia="ru-RU"/>
        </w:rPr>
        <w:t xml:space="preserve">. </w:t>
      </w:r>
    </w:p>
    <w:p w14:paraId="57152321" w14:textId="77777777" w:rsidR="00A3645C" w:rsidRDefault="00A3645C">
      <w:pPr>
        <w:ind w:firstLine="0"/>
        <w:rPr>
          <w:rFonts w:eastAsia="Times New Roman" w:cs="Times New Roman"/>
          <w:szCs w:val="24"/>
          <w:lang w:eastAsia="ru-RU"/>
        </w:rPr>
      </w:pPr>
    </w:p>
    <w:p w14:paraId="60F18FB7"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Клинико-морфологические формы ВРД:</w:t>
      </w:r>
    </w:p>
    <w:p w14:paraId="2E233A72"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1) </w:t>
      </w:r>
      <w:proofErr w:type="spellStart"/>
      <w:r>
        <w:rPr>
          <w:rFonts w:eastAsia="Times New Roman" w:cs="Times New Roman"/>
          <w:szCs w:val="24"/>
          <w:lang w:eastAsia="ru-RU"/>
        </w:rPr>
        <w:t>зубоальвеолярная</w:t>
      </w:r>
      <w:proofErr w:type="spellEnd"/>
      <w:r>
        <w:rPr>
          <w:rFonts w:eastAsia="Times New Roman" w:cs="Times New Roman"/>
          <w:szCs w:val="24"/>
          <w:lang w:eastAsia="ru-RU"/>
        </w:rPr>
        <w:t>;</w:t>
      </w:r>
    </w:p>
    <w:p w14:paraId="1885EE86"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2) скелетная (</w:t>
      </w:r>
      <w:proofErr w:type="spellStart"/>
      <w:r>
        <w:rPr>
          <w:rFonts w:eastAsia="Times New Roman" w:cs="Times New Roman"/>
          <w:szCs w:val="24"/>
          <w:lang w:eastAsia="ru-RU"/>
        </w:rPr>
        <w:t>гнатическая</w:t>
      </w:r>
      <w:proofErr w:type="spellEnd"/>
      <w:r>
        <w:rPr>
          <w:rFonts w:eastAsia="Times New Roman" w:cs="Times New Roman"/>
          <w:szCs w:val="24"/>
          <w:lang w:eastAsia="ru-RU"/>
        </w:rPr>
        <w:t xml:space="preserve">)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_Ref181619935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29</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_Ref181620305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33</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_Ref181622005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39</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_Ref181620168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62</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_Ref181619958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109</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Pr>
          <w:rFonts w:eastAsia="Times New Roman" w:cs="Times New Roman"/>
          <w:szCs w:val="24"/>
          <w:lang w:eastAsia="ru-RU"/>
        </w:rPr>
        <w:t xml:space="preserve">Скелетная форма может быть обусловлена нарушением развития </w:t>
      </w:r>
      <w:proofErr w:type="spellStart"/>
      <w:r>
        <w:rPr>
          <w:rFonts w:eastAsia="Times New Roman" w:cs="Times New Roman"/>
          <w:szCs w:val="24"/>
          <w:lang w:eastAsia="ru-RU"/>
        </w:rPr>
        <w:t>верхнеи</w:t>
      </w:r>
      <w:proofErr w:type="spellEnd"/>
      <w:r>
        <w:rPr>
          <w:rFonts w:eastAsia="Times New Roman" w:cs="Times New Roman"/>
          <w:szCs w:val="24"/>
          <w:lang w:eastAsia="ru-RU"/>
        </w:rPr>
        <w:t xml:space="preserve">̆ челюсти, </w:t>
      </w:r>
      <w:proofErr w:type="spellStart"/>
      <w:r>
        <w:rPr>
          <w:rFonts w:eastAsia="Times New Roman" w:cs="Times New Roman"/>
          <w:szCs w:val="24"/>
          <w:lang w:eastAsia="ru-RU"/>
        </w:rPr>
        <w:t>нижнеи</w:t>
      </w:r>
      <w:proofErr w:type="spellEnd"/>
      <w:r>
        <w:rPr>
          <w:rFonts w:eastAsia="Times New Roman" w:cs="Times New Roman"/>
          <w:szCs w:val="24"/>
          <w:lang w:eastAsia="ru-RU"/>
        </w:rPr>
        <w:t xml:space="preserve">̆ челюсти, или сочетанием обоих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_Ref181620993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5</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_Ref181620350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92</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
    <w:p w14:paraId="651C4C9D"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Изолированная ВРД наблюдается при нормальном смыкании боковых зубов; сочетанная форма ВРД </w:t>
      </w:r>
      <w:r>
        <w:rPr>
          <w:rFonts w:cs="Times New Roman"/>
          <w:bCs/>
          <w:szCs w:val="24"/>
        </w:rPr>
        <w:t xml:space="preserve">– </w:t>
      </w:r>
      <w:r>
        <w:rPr>
          <w:rFonts w:eastAsia="Times New Roman" w:cs="Times New Roman"/>
          <w:szCs w:val="24"/>
          <w:lang w:eastAsia="ru-RU"/>
        </w:rPr>
        <w:t xml:space="preserve">при наличии сопутствующих сагиттальных и трансверсальных аномалий </w:t>
      </w:r>
      <w:proofErr w:type="spellStart"/>
      <w:r>
        <w:rPr>
          <w:rFonts w:eastAsia="Times New Roman" w:cs="Times New Roman"/>
          <w:szCs w:val="24"/>
          <w:lang w:eastAsia="ru-RU"/>
        </w:rPr>
        <w:t>зубочелюстнои</w:t>
      </w:r>
      <w:proofErr w:type="spellEnd"/>
      <w:r>
        <w:rPr>
          <w:rFonts w:eastAsia="Times New Roman" w:cs="Times New Roman"/>
          <w:szCs w:val="24"/>
          <w:lang w:eastAsia="ru-RU"/>
        </w:rPr>
        <w:t>̆ системы</w:t>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_Ref181621156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1</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_Ref181620378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15</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
    <w:p w14:paraId="09B41D3F" w14:textId="77777777" w:rsidR="00A3645C" w:rsidRDefault="00A3645C">
      <w:pPr>
        <w:ind w:firstLine="708"/>
        <w:rPr>
          <w:rFonts w:eastAsia="Times New Roman" w:cs="Times New Roman"/>
          <w:szCs w:val="24"/>
          <w:lang w:eastAsia="ru-RU"/>
        </w:rPr>
      </w:pPr>
    </w:p>
    <w:p w14:paraId="5DD2B72D" w14:textId="77777777" w:rsidR="00A3645C" w:rsidRDefault="00000000">
      <w:pPr>
        <w:ind w:firstLine="708"/>
        <w:rPr>
          <w:rFonts w:eastAsia="Times New Roman" w:cs="Times New Roman"/>
          <w:b/>
          <w:bCs/>
          <w:szCs w:val="24"/>
          <w:lang w:eastAsia="ru-RU"/>
        </w:rPr>
      </w:pPr>
      <w:r>
        <w:rPr>
          <w:rFonts w:eastAsia="Times New Roman" w:cs="Times New Roman"/>
          <w:b/>
          <w:bCs/>
          <w:szCs w:val="24"/>
          <w:lang w:eastAsia="ru-RU"/>
        </w:rPr>
        <w:t xml:space="preserve">Классификация Л.С. </w:t>
      </w:r>
      <w:proofErr w:type="spellStart"/>
      <w:r>
        <w:rPr>
          <w:rFonts w:eastAsia="Times New Roman" w:cs="Times New Roman"/>
          <w:b/>
          <w:bCs/>
          <w:szCs w:val="24"/>
          <w:lang w:eastAsia="ru-RU"/>
        </w:rPr>
        <w:t>Персина</w:t>
      </w:r>
      <w:proofErr w:type="spellEnd"/>
    </w:p>
    <w:p w14:paraId="77CA2983"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Глубокая резцовая окклюзия</w:t>
      </w:r>
    </w:p>
    <w:p w14:paraId="21A78393"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Глубокая резцовая дизокклюзия (при отсутствии контакта резцов в сагиттальной плоскости)</w:t>
      </w:r>
    </w:p>
    <w:p w14:paraId="326F50FB"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Данные формы прикуса могут рассматриваться как стадии единого патологического процесса, т. е. при определенных условиях (удалении зубов, их патологической </w:t>
      </w:r>
      <w:proofErr w:type="spellStart"/>
      <w:r>
        <w:rPr>
          <w:rFonts w:eastAsia="Times New Roman" w:cs="Times New Roman"/>
          <w:szCs w:val="24"/>
          <w:lang w:eastAsia="ru-RU"/>
        </w:rPr>
        <w:t>стираемости</w:t>
      </w:r>
      <w:proofErr w:type="spellEnd"/>
      <w:r>
        <w:rPr>
          <w:rFonts w:eastAsia="Times New Roman" w:cs="Times New Roman"/>
          <w:szCs w:val="24"/>
          <w:lang w:eastAsia="ru-RU"/>
        </w:rPr>
        <w:t xml:space="preserve">) чрезмерное резцовое перекрытие может трансформироваться в глубокую резцовую окклюзию или </w:t>
      </w:r>
      <w:proofErr w:type="spellStart"/>
      <w:r>
        <w:rPr>
          <w:rFonts w:eastAsia="Times New Roman" w:cs="Times New Roman"/>
          <w:szCs w:val="24"/>
          <w:lang w:eastAsia="ru-RU"/>
        </w:rPr>
        <w:t>дизокклюзию</w:t>
      </w:r>
      <w:proofErr w:type="spellEnd"/>
      <w:r>
        <w:rPr>
          <w:rFonts w:eastAsia="Times New Roman" w:cs="Times New Roman"/>
          <w:szCs w:val="24"/>
          <w:lang w:eastAsia="ru-RU"/>
        </w:rPr>
        <w:t>, а последний - в глубокий травмирующий прикус.</w:t>
      </w:r>
    </w:p>
    <w:p w14:paraId="738277F6" w14:textId="77777777" w:rsidR="00A3645C" w:rsidRDefault="00A3645C">
      <w:pPr>
        <w:ind w:firstLine="708"/>
        <w:rPr>
          <w:rFonts w:eastAsia="Times New Roman" w:cs="Times New Roman"/>
          <w:szCs w:val="24"/>
          <w:lang w:eastAsia="ru-RU"/>
        </w:rPr>
      </w:pPr>
    </w:p>
    <w:p w14:paraId="6F40FCD8" w14:textId="77777777" w:rsidR="00A3645C" w:rsidRDefault="00000000">
      <w:pPr>
        <w:ind w:firstLine="708"/>
        <w:rPr>
          <w:rFonts w:eastAsia="Times New Roman" w:cs="Times New Roman"/>
          <w:b/>
          <w:bCs/>
          <w:szCs w:val="24"/>
          <w:lang w:eastAsia="ru-RU"/>
        </w:rPr>
      </w:pPr>
      <w:r>
        <w:rPr>
          <w:rFonts w:eastAsia="Times New Roman" w:cs="Times New Roman"/>
          <w:b/>
          <w:bCs/>
          <w:szCs w:val="24"/>
          <w:lang w:eastAsia="ru-RU"/>
        </w:rPr>
        <w:lastRenderedPageBreak/>
        <w:t>По величине перекрытия коронок центральных резцов:</w:t>
      </w:r>
      <w:r>
        <w:rPr>
          <w:rFonts w:eastAsia="Times New Roman" w:cs="Times New Roman"/>
          <w:szCs w:val="24"/>
          <w:lang w:eastAsia="ru-RU"/>
        </w:rPr>
        <w:br/>
      </w:r>
      <w:r>
        <w:rPr>
          <w:rFonts w:eastAsia="Times New Roman" w:cs="Times New Roman"/>
          <w:szCs w:val="24"/>
          <w:lang w:eastAsia="ru-RU"/>
        </w:rPr>
        <w:t> </w:t>
      </w:r>
      <w:r>
        <w:rPr>
          <w:rFonts w:eastAsia="Times New Roman" w:cs="Times New Roman"/>
          <w:szCs w:val="24"/>
          <w:lang w:eastAsia="ru-RU"/>
        </w:rPr>
        <w:t>• I степень. Перекрытие от 1/3 до 2/3 высоты (</w:t>
      </w:r>
      <w:proofErr w:type="gramStart"/>
      <w:r>
        <w:rPr>
          <w:rFonts w:eastAsia="Times New Roman" w:cs="Times New Roman"/>
          <w:szCs w:val="24"/>
          <w:lang w:eastAsia="ru-RU"/>
        </w:rPr>
        <w:t>3 - 5</w:t>
      </w:r>
      <w:proofErr w:type="gramEnd"/>
      <w:r>
        <w:rPr>
          <w:rFonts w:eastAsia="Times New Roman" w:cs="Times New Roman"/>
          <w:szCs w:val="24"/>
          <w:lang w:eastAsia="ru-RU"/>
        </w:rPr>
        <w:t xml:space="preserve"> мм).</w:t>
      </w:r>
    </w:p>
    <w:p w14:paraId="2B30DAA3" w14:textId="77777777" w:rsidR="00A3645C" w:rsidRDefault="00000000">
      <w:pPr>
        <w:ind w:firstLine="0"/>
        <w:rPr>
          <w:rFonts w:eastAsia="Times New Roman" w:cs="Times New Roman"/>
          <w:b/>
          <w:bCs/>
          <w:szCs w:val="24"/>
          <w:lang w:eastAsia="ru-RU"/>
        </w:rPr>
      </w:pPr>
      <w:r>
        <w:rPr>
          <w:rFonts w:eastAsia="Times New Roman" w:cs="Times New Roman"/>
          <w:szCs w:val="24"/>
          <w:lang w:eastAsia="ru-RU"/>
        </w:rPr>
        <w:t> </w:t>
      </w:r>
      <w:r>
        <w:rPr>
          <w:rFonts w:eastAsia="Times New Roman" w:cs="Times New Roman"/>
          <w:szCs w:val="24"/>
          <w:lang w:eastAsia="ru-RU"/>
        </w:rPr>
        <w:t>• II степень. Перекрытие от 2/3 высоты до целой коронки (</w:t>
      </w:r>
      <w:proofErr w:type="gramStart"/>
      <w:r>
        <w:rPr>
          <w:rFonts w:eastAsia="Times New Roman" w:cs="Times New Roman"/>
          <w:szCs w:val="24"/>
          <w:lang w:eastAsia="ru-RU"/>
        </w:rPr>
        <w:t>5 - 9</w:t>
      </w:r>
      <w:proofErr w:type="gramEnd"/>
      <w:r>
        <w:rPr>
          <w:rFonts w:eastAsia="Times New Roman" w:cs="Times New Roman"/>
          <w:szCs w:val="24"/>
          <w:lang w:eastAsia="ru-RU"/>
        </w:rPr>
        <w:t xml:space="preserve"> мм).</w:t>
      </w:r>
    </w:p>
    <w:p w14:paraId="0C4075E9" w14:textId="77777777" w:rsidR="00A3645C" w:rsidRDefault="00000000">
      <w:pPr>
        <w:ind w:firstLine="0"/>
        <w:rPr>
          <w:rFonts w:eastAsia="Times New Roman" w:cs="Times New Roman"/>
          <w:szCs w:val="24"/>
          <w:lang w:eastAsia="ru-RU"/>
        </w:rPr>
      </w:pPr>
      <w:r>
        <w:rPr>
          <w:rFonts w:eastAsia="Times New Roman" w:cs="Times New Roman"/>
          <w:szCs w:val="24"/>
          <w:lang w:eastAsia="ru-RU"/>
        </w:rPr>
        <w:t> </w:t>
      </w:r>
      <w:r>
        <w:rPr>
          <w:rFonts w:eastAsia="Times New Roman" w:cs="Times New Roman"/>
          <w:szCs w:val="24"/>
          <w:lang w:eastAsia="ru-RU"/>
        </w:rPr>
        <w:t>• III степень. Перекрытие превышает величину коронки (более 9 мм).</w:t>
      </w:r>
    </w:p>
    <w:p w14:paraId="1FF82531" w14:textId="77777777" w:rsidR="00A3645C" w:rsidRDefault="00A3645C">
      <w:pPr>
        <w:ind w:firstLine="0"/>
        <w:rPr>
          <w:rFonts w:eastAsia="Times New Roman" w:cs="Times New Roman"/>
          <w:szCs w:val="24"/>
          <w:lang w:eastAsia="ru-RU"/>
        </w:rPr>
      </w:pPr>
    </w:p>
    <w:p w14:paraId="0DB78F76" w14:textId="77777777" w:rsidR="00A3645C" w:rsidRDefault="00000000">
      <w:pPr>
        <w:ind w:firstLine="708"/>
        <w:rPr>
          <w:rFonts w:eastAsia="Times New Roman" w:cs="Times New Roman"/>
          <w:szCs w:val="24"/>
          <w:lang w:eastAsia="ru-RU"/>
        </w:rPr>
      </w:pPr>
      <w:r>
        <w:rPr>
          <w:rFonts w:eastAsia="Times New Roman" w:cs="Times New Roman"/>
          <w:szCs w:val="24"/>
          <w:lang w:eastAsia="ru-RU"/>
        </w:rPr>
        <w:t xml:space="preserve">По характеру взаимодействия боковых зубов глубокие формы окклюзии сочетаются с нейтральным соотношением моляров и чаще – с дистальным. Глубокая окклюзия является одной из самых распространённых зубочелюстных аномалий в разных возрастных периодах, т.е. в </w:t>
      </w:r>
      <w:proofErr w:type="gramStart"/>
      <w:r>
        <w:rPr>
          <w:rFonts w:eastAsia="Times New Roman" w:cs="Times New Roman"/>
          <w:szCs w:val="24"/>
          <w:lang w:eastAsia="ru-RU"/>
        </w:rPr>
        <w:t>период  подготовки</w:t>
      </w:r>
      <w:proofErr w:type="gramEnd"/>
      <w:r>
        <w:rPr>
          <w:rFonts w:eastAsia="Times New Roman" w:cs="Times New Roman"/>
          <w:szCs w:val="24"/>
          <w:lang w:eastAsia="ru-RU"/>
        </w:rPr>
        <w:t xml:space="preserve"> к смене и смены временных зубов на постоянные. </w:t>
      </w:r>
    </w:p>
    <w:p w14:paraId="5607605B" w14:textId="77777777" w:rsidR="00A3645C" w:rsidRDefault="00000000">
      <w:pPr>
        <w:pStyle w:val="2"/>
        <w:ind w:firstLine="0"/>
      </w:pPr>
      <w:bookmarkStart w:id="19" w:name="z16"/>
      <w:bookmarkStart w:id="20" w:name="_Toc18962589"/>
      <w:bookmarkStart w:id="21" w:name="_Toc11747742"/>
      <w:bookmarkStart w:id="22" w:name="_Toc25184492"/>
      <w:bookmarkEnd w:id="18"/>
      <w:bookmarkEnd w:id="19"/>
      <w:r>
        <w:t>1.6 Клиническая картина</w:t>
      </w:r>
      <w:r>
        <w:rPr>
          <w:color w:val="000000"/>
        </w:rPr>
        <w:t xml:space="preserve"> заболевания или состояния (группы заболеваний или состояний)</w:t>
      </w:r>
    </w:p>
    <w:p w14:paraId="74086FA0" w14:textId="77777777" w:rsidR="00A3645C" w:rsidRDefault="00000000">
      <w:pPr>
        <w:spacing w:before="100" w:beforeAutospacing="1" w:after="100" w:afterAutospacing="1"/>
        <w:ind w:firstLine="708"/>
        <w:rPr>
          <w:rFonts w:cs="Times New Roman"/>
          <w:szCs w:val="24"/>
        </w:rPr>
      </w:pPr>
      <w:r>
        <w:rPr>
          <w:rFonts w:cs="Times New Roman"/>
          <w:szCs w:val="24"/>
        </w:rPr>
        <w:t>Аномалии окклюзии в вертикальной плоскости могут сопровождаться выраженными функциональными и эстетическими нарушениями челюстно-</w:t>
      </w:r>
      <w:proofErr w:type="spellStart"/>
      <w:r>
        <w:rPr>
          <w:rFonts w:cs="Times New Roman"/>
          <w:szCs w:val="24"/>
        </w:rPr>
        <w:t>лицевои</w:t>
      </w:r>
      <w:proofErr w:type="spellEnd"/>
      <w:r>
        <w:rPr>
          <w:rFonts w:cs="Times New Roman"/>
          <w:szCs w:val="24"/>
        </w:rPr>
        <w:t xml:space="preserve">̆ области, а также оказывать </w:t>
      </w:r>
      <w:proofErr w:type="spellStart"/>
      <w:r>
        <w:rPr>
          <w:rFonts w:cs="Times New Roman"/>
          <w:szCs w:val="24"/>
        </w:rPr>
        <w:t>воздействие</w:t>
      </w:r>
      <w:proofErr w:type="spellEnd"/>
      <w:r>
        <w:rPr>
          <w:rFonts w:cs="Times New Roman"/>
          <w:szCs w:val="24"/>
        </w:rPr>
        <w:t xml:space="preserve"> на другие системы организма </w:t>
      </w:r>
      <w:r w:rsidRPr="002E27C0">
        <w:rPr>
          <w:rFonts w:cs="Times New Roman"/>
          <w:color w:val="0432FF"/>
          <w:szCs w:val="24"/>
        </w:rPr>
        <w:t>[</w:t>
      </w:r>
      <w:r w:rsidRPr="002E27C0">
        <w:rPr>
          <w:rFonts w:cs="Times New Roman"/>
          <w:color w:val="0432FF"/>
          <w:szCs w:val="24"/>
        </w:rPr>
        <w:fldChar w:fldCharType="begin"/>
      </w:r>
      <w:r w:rsidRPr="002E27C0">
        <w:rPr>
          <w:rFonts w:cs="Times New Roman"/>
          <w:color w:val="0432FF"/>
          <w:szCs w:val="24"/>
        </w:rPr>
        <w:instrText xml:space="preserve"> REF _Ref181622165 \r \h  \* MERGEFORMAT </w:instrText>
      </w:r>
      <w:r w:rsidRPr="002E27C0">
        <w:rPr>
          <w:rFonts w:cs="Times New Roman"/>
          <w:color w:val="0432FF"/>
          <w:szCs w:val="24"/>
        </w:rPr>
      </w:r>
      <w:r w:rsidRPr="002E27C0">
        <w:rPr>
          <w:rFonts w:cs="Times New Roman"/>
          <w:color w:val="0432FF"/>
          <w:szCs w:val="24"/>
        </w:rPr>
        <w:fldChar w:fldCharType="separate"/>
      </w:r>
      <w:r w:rsidRPr="002E27C0">
        <w:rPr>
          <w:rFonts w:cs="Times New Roman"/>
          <w:color w:val="0432FF"/>
          <w:szCs w:val="24"/>
        </w:rPr>
        <w:t>11</w:t>
      </w:r>
      <w:r w:rsidRPr="002E27C0">
        <w:rPr>
          <w:rFonts w:cs="Times New Roman"/>
          <w:color w:val="0432FF"/>
          <w:szCs w:val="24"/>
        </w:rPr>
        <w:fldChar w:fldCharType="end"/>
      </w:r>
      <w:r w:rsidRPr="002E27C0">
        <w:rPr>
          <w:rFonts w:cs="Times New Roman"/>
          <w:color w:val="0432FF"/>
          <w:szCs w:val="24"/>
        </w:rPr>
        <w:t xml:space="preserve">, </w:t>
      </w:r>
      <w:r w:rsidRPr="002E27C0">
        <w:rPr>
          <w:rFonts w:cs="Times New Roman"/>
          <w:color w:val="0432FF"/>
          <w:szCs w:val="24"/>
        </w:rPr>
        <w:fldChar w:fldCharType="begin"/>
      </w:r>
      <w:r w:rsidRPr="002E27C0">
        <w:rPr>
          <w:rFonts w:cs="Times New Roman"/>
          <w:color w:val="0432FF"/>
          <w:szCs w:val="24"/>
        </w:rPr>
        <w:instrText xml:space="preserve"> REF _Ref181620305 \r \h  \* MERGEFORMAT </w:instrText>
      </w:r>
      <w:r w:rsidRPr="002E27C0">
        <w:rPr>
          <w:rFonts w:cs="Times New Roman"/>
          <w:color w:val="0432FF"/>
          <w:szCs w:val="24"/>
        </w:rPr>
      </w:r>
      <w:r w:rsidRPr="002E27C0">
        <w:rPr>
          <w:rFonts w:cs="Times New Roman"/>
          <w:color w:val="0432FF"/>
          <w:szCs w:val="24"/>
        </w:rPr>
        <w:fldChar w:fldCharType="separate"/>
      </w:r>
      <w:r w:rsidRPr="002E27C0">
        <w:rPr>
          <w:rFonts w:cs="Times New Roman"/>
          <w:color w:val="0432FF"/>
          <w:szCs w:val="24"/>
        </w:rPr>
        <w:t>33</w:t>
      </w:r>
      <w:r w:rsidRPr="002E27C0">
        <w:rPr>
          <w:rFonts w:cs="Times New Roman"/>
          <w:color w:val="0432FF"/>
          <w:szCs w:val="24"/>
        </w:rPr>
        <w:fldChar w:fldCharType="end"/>
      </w:r>
      <w:r w:rsidRPr="002E27C0">
        <w:rPr>
          <w:rFonts w:cs="Times New Roman"/>
          <w:color w:val="0432FF"/>
          <w:szCs w:val="24"/>
        </w:rPr>
        <w:t xml:space="preserve">, </w:t>
      </w:r>
      <w:r w:rsidRPr="002E27C0">
        <w:rPr>
          <w:rFonts w:cs="Times New Roman"/>
          <w:color w:val="0432FF"/>
          <w:szCs w:val="24"/>
        </w:rPr>
        <w:fldChar w:fldCharType="begin"/>
      </w:r>
      <w:r w:rsidRPr="002E27C0">
        <w:rPr>
          <w:rFonts w:cs="Times New Roman"/>
          <w:color w:val="0432FF"/>
          <w:szCs w:val="24"/>
        </w:rPr>
        <w:instrText xml:space="preserve"> REF _Ref181634792 \r \h  \* MERGEFORMAT </w:instrText>
      </w:r>
      <w:r w:rsidRPr="002E27C0">
        <w:rPr>
          <w:rFonts w:cs="Times New Roman"/>
          <w:color w:val="0432FF"/>
          <w:szCs w:val="24"/>
        </w:rPr>
      </w:r>
      <w:r w:rsidRPr="002E27C0">
        <w:rPr>
          <w:rFonts w:cs="Times New Roman"/>
          <w:color w:val="0432FF"/>
          <w:szCs w:val="24"/>
        </w:rPr>
        <w:fldChar w:fldCharType="separate"/>
      </w:r>
      <w:r w:rsidRPr="002E27C0">
        <w:rPr>
          <w:rFonts w:cs="Times New Roman"/>
          <w:color w:val="0432FF"/>
          <w:szCs w:val="24"/>
        </w:rPr>
        <w:t>32</w:t>
      </w:r>
      <w:r w:rsidRPr="002E27C0">
        <w:rPr>
          <w:rFonts w:cs="Times New Roman"/>
          <w:color w:val="0432FF"/>
          <w:szCs w:val="24"/>
        </w:rPr>
        <w:fldChar w:fldCharType="end"/>
      </w:r>
      <w:r w:rsidRPr="002E27C0">
        <w:rPr>
          <w:rFonts w:cs="Times New Roman"/>
          <w:color w:val="0432FF"/>
          <w:szCs w:val="24"/>
        </w:rPr>
        <w:t xml:space="preserve">, </w:t>
      </w:r>
      <w:r w:rsidRPr="002E27C0">
        <w:rPr>
          <w:rFonts w:cs="Times New Roman"/>
          <w:color w:val="0432FF"/>
          <w:szCs w:val="24"/>
        </w:rPr>
        <w:fldChar w:fldCharType="begin"/>
      </w:r>
      <w:r w:rsidRPr="002E27C0">
        <w:rPr>
          <w:rFonts w:cs="Times New Roman"/>
          <w:color w:val="0432FF"/>
          <w:szCs w:val="24"/>
        </w:rPr>
        <w:instrText xml:space="preserve"> REF _Ref181620147 \r \h  \* MERGEFORMAT </w:instrText>
      </w:r>
      <w:r w:rsidRPr="002E27C0">
        <w:rPr>
          <w:rFonts w:cs="Times New Roman"/>
          <w:color w:val="0432FF"/>
          <w:szCs w:val="24"/>
        </w:rPr>
      </w:r>
      <w:r w:rsidRPr="002E27C0">
        <w:rPr>
          <w:rFonts w:cs="Times New Roman"/>
          <w:color w:val="0432FF"/>
          <w:szCs w:val="24"/>
        </w:rPr>
        <w:fldChar w:fldCharType="separate"/>
      </w:r>
      <w:r w:rsidRPr="002E27C0">
        <w:rPr>
          <w:rFonts w:cs="Times New Roman"/>
          <w:color w:val="0432FF"/>
          <w:szCs w:val="24"/>
        </w:rPr>
        <w:t>46</w:t>
      </w:r>
      <w:r w:rsidRPr="002E27C0">
        <w:rPr>
          <w:rFonts w:cs="Times New Roman"/>
          <w:color w:val="0432FF"/>
          <w:szCs w:val="24"/>
        </w:rPr>
        <w:fldChar w:fldCharType="end"/>
      </w:r>
      <w:r w:rsidRPr="002E27C0">
        <w:rPr>
          <w:rFonts w:cs="Times New Roman"/>
          <w:color w:val="0432FF"/>
          <w:szCs w:val="24"/>
        </w:rPr>
        <w:t xml:space="preserve">, </w:t>
      </w:r>
      <w:r w:rsidRPr="002E27C0">
        <w:rPr>
          <w:rFonts w:cs="Times New Roman"/>
          <w:color w:val="0432FF"/>
          <w:szCs w:val="24"/>
        </w:rPr>
        <w:fldChar w:fldCharType="begin"/>
      </w:r>
      <w:r w:rsidRPr="002E27C0">
        <w:rPr>
          <w:rFonts w:cs="Times New Roman"/>
          <w:color w:val="0432FF"/>
          <w:szCs w:val="24"/>
        </w:rPr>
        <w:instrText xml:space="preserve"> REF _Ref181621497 \r \h  \* MERGEFORMAT </w:instrText>
      </w:r>
      <w:r w:rsidRPr="002E27C0">
        <w:rPr>
          <w:rFonts w:cs="Times New Roman"/>
          <w:color w:val="0432FF"/>
          <w:szCs w:val="24"/>
        </w:rPr>
      </w:r>
      <w:r w:rsidRPr="002E27C0">
        <w:rPr>
          <w:rFonts w:cs="Times New Roman"/>
          <w:color w:val="0432FF"/>
          <w:szCs w:val="24"/>
        </w:rPr>
        <w:fldChar w:fldCharType="separate"/>
      </w:r>
      <w:r w:rsidRPr="002E27C0">
        <w:rPr>
          <w:rFonts w:cs="Times New Roman"/>
          <w:color w:val="0432FF"/>
          <w:szCs w:val="24"/>
        </w:rPr>
        <w:t>60</w:t>
      </w:r>
      <w:r w:rsidRPr="002E27C0">
        <w:rPr>
          <w:rFonts w:cs="Times New Roman"/>
          <w:color w:val="0432FF"/>
          <w:szCs w:val="24"/>
        </w:rPr>
        <w:fldChar w:fldCharType="end"/>
      </w:r>
      <w:r w:rsidRPr="002E27C0">
        <w:rPr>
          <w:rFonts w:cs="Times New Roman"/>
          <w:color w:val="0432FF"/>
          <w:szCs w:val="24"/>
        </w:rPr>
        <w:t xml:space="preserve">] </w:t>
      </w:r>
    </w:p>
    <w:p w14:paraId="02AF54E6" w14:textId="77777777" w:rsidR="00A3645C" w:rsidRDefault="00000000">
      <w:pPr>
        <w:pStyle w:val="aff2"/>
        <w:numPr>
          <w:ilvl w:val="0"/>
          <w:numId w:val="20"/>
        </w:numPr>
        <w:spacing w:line="360" w:lineRule="auto"/>
        <w:rPr>
          <w:b/>
          <w:bCs/>
        </w:rPr>
      </w:pPr>
      <w:bookmarkStart w:id="23" w:name="z161"/>
      <w:proofErr w:type="spellStart"/>
      <w:r>
        <w:rPr>
          <w:b/>
          <w:bCs/>
        </w:rPr>
        <w:t>Зубо</w:t>
      </w:r>
      <w:bookmarkEnd w:id="23"/>
      <w:r>
        <w:rPr>
          <w:b/>
          <w:bCs/>
        </w:rPr>
        <w:t>альвеолярная</w:t>
      </w:r>
      <w:proofErr w:type="spellEnd"/>
      <w:r>
        <w:rPr>
          <w:b/>
          <w:bCs/>
        </w:rPr>
        <w:t xml:space="preserve"> форма аномалии окклюзии в вертикальной плоскости. </w:t>
      </w:r>
    </w:p>
    <w:p w14:paraId="1B58B421" w14:textId="77777777" w:rsidR="00A3645C" w:rsidRDefault="00000000">
      <w:pPr>
        <w:pStyle w:val="aff2"/>
        <w:spacing w:line="360" w:lineRule="auto"/>
      </w:pPr>
      <w:r>
        <w:t xml:space="preserve">Для этой формы аномалии не характерны нарушения челюстно-лицевых пропорций. Аномалия окклюзии как правило обусловлена изменениями </w:t>
      </w:r>
      <w:proofErr w:type="spellStart"/>
      <w:r>
        <w:t>осеи</w:t>
      </w:r>
      <w:proofErr w:type="spellEnd"/>
      <w:r>
        <w:t xml:space="preserve">̆ наклона </w:t>
      </w:r>
      <w:proofErr w:type="spellStart"/>
      <w:r>
        <w:t>переднеи</w:t>
      </w:r>
      <w:proofErr w:type="spellEnd"/>
      <w:r>
        <w:t xml:space="preserve">̆ группы зубов; уменьшением </w:t>
      </w:r>
      <w:proofErr w:type="spellStart"/>
      <w:r>
        <w:t>зубоальвеолярной</w:t>
      </w:r>
      <w:proofErr w:type="spellEnd"/>
      <w:r>
        <w:t xml:space="preserve"> высоты в переднем отделе, увеличением </w:t>
      </w:r>
      <w:proofErr w:type="spellStart"/>
      <w:r>
        <w:t>зубоальвеолярной</w:t>
      </w:r>
      <w:proofErr w:type="spellEnd"/>
      <w:r>
        <w:t xml:space="preserve"> высоты в боковом отделе (при вертикальной резцовой </w:t>
      </w:r>
      <w:proofErr w:type="spellStart"/>
      <w:r>
        <w:t>дизокклюзии</w:t>
      </w:r>
      <w:proofErr w:type="spellEnd"/>
      <w:r>
        <w:t xml:space="preserve">), увеличением </w:t>
      </w:r>
      <w:proofErr w:type="spellStart"/>
      <w:r>
        <w:t>зубоальвеолярной</w:t>
      </w:r>
      <w:proofErr w:type="spellEnd"/>
      <w:r>
        <w:t xml:space="preserve"> высоты в переднем отделе, укорочением </w:t>
      </w:r>
      <w:proofErr w:type="spellStart"/>
      <w:r>
        <w:t>зубоальвеолрной</w:t>
      </w:r>
      <w:proofErr w:type="spellEnd"/>
      <w:r>
        <w:t xml:space="preserve"> высоты в боковом отделе (при глубокой резцовой </w:t>
      </w:r>
      <w:proofErr w:type="spellStart"/>
      <w:r>
        <w:t>диз</w:t>
      </w:r>
      <w:proofErr w:type="spellEnd"/>
      <w:r>
        <w:t xml:space="preserve">/окклюзии ) </w:t>
      </w:r>
      <w:r w:rsidRPr="002E27C0">
        <w:rPr>
          <w:color w:val="0432FF"/>
        </w:rPr>
        <w:t>[</w:t>
      </w:r>
      <w:r w:rsidRPr="002E27C0">
        <w:rPr>
          <w:color w:val="0432FF"/>
        </w:rPr>
        <w:fldChar w:fldCharType="begin"/>
      </w:r>
      <w:r w:rsidRPr="002E27C0">
        <w:rPr>
          <w:color w:val="0432FF"/>
        </w:rPr>
        <w:instrText xml:space="preserve"> REF _Ref181621285 \r \h  \* MERGEFORMAT </w:instrText>
      </w:r>
      <w:r w:rsidRPr="002E27C0">
        <w:rPr>
          <w:color w:val="0432FF"/>
        </w:rPr>
      </w:r>
      <w:r w:rsidRPr="002E27C0">
        <w:rPr>
          <w:color w:val="0432FF"/>
        </w:rPr>
        <w:fldChar w:fldCharType="separate"/>
      </w:r>
      <w:r w:rsidRPr="002E27C0">
        <w:rPr>
          <w:color w:val="0432FF"/>
        </w:rPr>
        <w:t>27</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_Ref181620572 \r \h  \* MERGEFORMAT </w:instrText>
      </w:r>
      <w:r w:rsidRPr="002E27C0">
        <w:rPr>
          <w:color w:val="0432FF"/>
        </w:rPr>
      </w:r>
      <w:r w:rsidRPr="002E27C0">
        <w:rPr>
          <w:color w:val="0432FF"/>
        </w:rPr>
        <w:fldChar w:fldCharType="separate"/>
      </w:r>
      <w:r w:rsidRPr="002E27C0">
        <w:rPr>
          <w:color w:val="0432FF"/>
        </w:rPr>
        <w:t>38</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_Ref181620147 \r \h  \* MERGEFORMAT </w:instrText>
      </w:r>
      <w:r w:rsidRPr="002E27C0">
        <w:rPr>
          <w:color w:val="0432FF"/>
        </w:rPr>
      </w:r>
      <w:r w:rsidRPr="002E27C0">
        <w:rPr>
          <w:color w:val="0432FF"/>
        </w:rPr>
        <w:fldChar w:fldCharType="separate"/>
      </w:r>
      <w:r w:rsidRPr="002E27C0">
        <w:rPr>
          <w:color w:val="0432FF"/>
        </w:rPr>
        <w:t>46</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_Ref181620168 \r \h  \* MERGEFORMAT </w:instrText>
      </w:r>
      <w:r w:rsidRPr="002E27C0">
        <w:rPr>
          <w:color w:val="0432FF"/>
        </w:rPr>
      </w:r>
      <w:r w:rsidRPr="002E27C0">
        <w:rPr>
          <w:color w:val="0432FF"/>
        </w:rPr>
        <w:fldChar w:fldCharType="separate"/>
      </w:r>
      <w:r w:rsidRPr="002E27C0">
        <w:rPr>
          <w:color w:val="0432FF"/>
        </w:rPr>
        <w:t>62</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_Ref181620531 \r \h  \* MERGEFORMAT </w:instrText>
      </w:r>
      <w:r w:rsidRPr="002E27C0">
        <w:rPr>
          <w:color w:val="0432FF"/>
        </w:rPr>
      </w:r>
      <w:r w:rsidRPr="002E27C0">
        <w:rPr>
          <w:color w:val="0432FF"/>
        </w:rPr>
        <w:fldChar w:fldCharType="separate"/>
      </w:r>
      <w:r w:rsidRPr="002E27C0">
        <w:rPr>
          <w:color w:val="0432FF"/>
        </w:rPr>
        <w:t>63</w:t>
      </w:r>
      <w:r w:rsidRPr="002E27C0">
        <w:rPr>
          <w:color w:val="0432FF"/>
        </w:rPr>
        <w:fldChar w:fldCharType="end"/>
      </w:r>
      <w:r w:rsidRPr="002E27C0">
        <w:rPr>
          <w:color w:val="0432FF"/>
        </w:rPr>
        <w:t>]</w:t>
      </w:r>
      <w:r>
        <w:t xml:space="preserve">. </w:t>
      </w:r>
    </w:p>
    <w:p w14:paraId="35030ECA" w14:textId="77777777" w:rsidR="00A3645C" w:rsidRDefault="00000000">
      <w:pPr>
        <w:pStyle w:val="aff4"/>
        <w:numPr>
          <w:ilvl w:val="0"/>
          <w:numId w:val="20"/>
        </w:numPr>
        <w:spacing w:before="100" w:beforeAutospacing="1" w:after="100" w:afterAutospacing="1"/>
        <w:rPr>
          <w:rFonts w:eastAsia="Times New Roman" w:cs="Times New Roman"/>
          <w:b/>
          <w:bCs/>
          <w:szCs w:val="24"/>
          <w:lang w:eastAsia="ru-RU"/>
        </w:rPr>
      </w:pPr>
      <w:bookmarkStart w:id="24" w:name="z162"/>
      <w:r>
        <w:rPr>
          <w:rFonts w:eastAsia="Times New Roman" w:cs="Times New Roman"/>
          <w:b/>
          <w:bCs/>
          <w:szCs w:val="24"/>
          <w:lang w:eastAsia="ru-RU"/>
        </w:rPr>
        <w:t>Скелетная</w:t>
      </w:r>
      <w:bookmarkEnd w:id="24"/>
      <w:r>
        <w:rPr>
          <w:rFonts w:eastAsia="Times New Roman" w:cs="Times New Roman"/>
          <w:b/>
          <w:bCs/>
          <w:szCs w:val="24"/>
          <w:lang w:eastAsia="ru-RU"/>
        </w:rPr>
        <w:t xml:space="preserve"> (</w:t>
      </w:r>
      <w:proofErr w:type="spellStart"/>
      <w:r>
        <w:rPr>
          <w:rFonts w:eastAsia="Times New Roman" w:cs="Times New Roman"/>
          <w:b/>
          <w:bCs/>
          <w:szCs w:val="24"/>
          <w:lang w:eastAsia="ru-RU"/>
        </w:rPr>
        <w:t>гнатическая</w:t>
      </w:r>
      <w:proofErr w:type="spellEnd"/>
      <w:r>
        <w:rPr>
          <w:rFonts w:eastAsia="Times New Roman" w:cs="Times New Roman"/>
          <w:b/>
          <w:bCs/>
          <w:szCs w:val="24"/>
          <w:lang w:eastAsia="ru-RU"/>
        </w:rPr>
        <w:t xml:space="preserve">) форма аномалии окклюзии в вертикальной плоскости. </w:t>
      </w:r>
    </w:p>
    <w:p w14:paraId="515B19B9" w14:textId="77777777" w:rsidR="00A3645C" w:rsidRDefault="00000000">
      <w:pPr>
        <w:spacing w:before="100" w:beforeAutospacing="1" w:after="100" w:afterAutospacing="1"/>
        <w:rPr>
          <w:rFonts w:eastAsia="Times New Roman" w:cs="Times New Roman"/>
          <w:szCs w:val="24"/>
          <w:lang w:eastAsia="ru-RU"/>
        </w:rPr>
      </w:pPr>
      <w:r>
        <w:rPr>
          <w:rFonts w:eastAsia="Times New Roman" w:cs="Times New Roman"/>
          <w:szCs w:val="24"/>
          <w:lang w:eastAsia="ru-RU"/>
        </w:rPr>
        <w:t xml:space="preserve">Данная патология характеризуется более выраженными нарушениями </w:t>
      </w:r>
      <w:proofErr w:type="spellStart"/>
      <w:r>
        <w:rPr>
          <w:rFonts w:eastAsia="Times New Roman" w:cs="Times New Roman"/>
          <w:szCs w:val="24"/>
          <w:lang w:eastAsia="ru-RU"/>
        </w:rPr>
        <w:t>зубочелюстнои</w:t>
      </w:r>
      <w:proofErr w:type="spellEnd"/>
      <w:r>
        <w:rPr>
          <w:rFonts w:eastAsia="Times New Roman" w:cs="Times New Roman"/>
          <w:szCs w:val="24"/>
          <w:lang w:eastAsia="ru-RU"/>
        </w:rPr>
        <w:t xml:space="preserve">̆ системы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_Ref181620993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5</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_Ref181635368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18</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_Ref181621285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27</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_Ref181620572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38</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_Ref181620168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62</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_Ref181620350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92</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
    <w:p w14:paraId="2EF6ACD8" w14:textId="77777777" w:rsidR="00A3645C" w:rsidRDefault="00000000">
      <w:pPr>
        <w:pStyle w:val="aff4"/>
        <w:numPr>
          <w:ilvl w:val="0"/>
          <w:numId w:val="21"/>
        </w:numPr>
        <w:spacing w:before="100" w:beforeAutospacing="1" w:after="100" w:afterAutospacing="1"/>
        <w:rPr>
          <w:rFonts w:eastAsia="Times New Roman" w:cs="Times New Roman"/>
          <w:b/>
          <w:szCs w:val="24"/>
          <w:lang w:eastAsia="ru-RU"/>
        </w:rPr>
      </w:pPr>
      <w:r>
        <w:rPr>
          <w:rFonts w:eastAsia="Times New Roman" w:cs="Times New Roman"/>
          <w:b/>
          <w:szCs w:val="24"/>
          <w:lang w:eastAsia="ru-RU"/>
        </w:rPr>
        <w:t>Скелетные признаки</w:t>
      </w:r>
    </w:p>
    <w:p w14:paraId="48519DC1" w14:textId="77777777" w:rsidR="00A3645C" w:rsidRDefault="00000000">
      <w:pPr>
        <w:spacing w:before="100" w:beforeAutospacing="1" w:after="100" w:afterAutospacing="1"/>
        <w:rPr>
          <w:rFonts w:eastAsia="Times New Roman" w:cs="Times New Roman"/>
          <w:b/>
          <w:szCs w:val="24"/>
          <w:lang w:eastAsia="ru-RU"/>
        </w:rPr>
      </w:pPr>
      <w:r>
        <w:rPr>
          <w:rFonts w:eastAsia="Times New Roman" w:cs="Times New Roman"/>
          <w:b/>
          <w:bCs/>
          <w:szCs w:val="24"/>
          <w:lang w:eastAsia="ru-RU"/>
        </w:rPr>
        <w:t xml:space="preserve">Скелетные признаки при вертикальной резцовой </w:t>
      </w:r>
      <w:proofErr w:type="spellStart"/>
      <w:r>
        <w:rPr>
          <w:rFonts w:eastAsia="Times New Roman" w:cs="Times New Roman"/>
          <w:b/>
          <w:bCs/>
          <w:szCs w:val="24"/>
          <w:lang w:eastAsia="ru-RU"/>
        </w:rPr>
        <w:t>дизокклюзии</w:t>
      </w:r>
      <w:proofErr w:type="spellEnd"/>
      <w:r>
        <w:rPr>
          <w:rFonts w:eastAsia="Times New Roman" w:cs="Times New Roman"/>
          <w:szCs w:val="24"/>
          <w:lang w:eastAsia="ru-RU"/>
        </w:rPr>
        <w:t xml:space="preserve">: увеличение </w:t>
      </w:r>
      <w:proofErr w:type="spellStart"/>
      <w:r>
        <w:rPr>
          <w:rFonts w:eastAsia="Times New Roman" w:cs="Times New Roman"/>
          <w:szCs w:val="24"/>
          <w:lang w:eastAsia="ru-RU"/>
        </w:rPr>
        <w:t>общеи</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переднеи</w:t>
      </w:r>
      <w:proofErr w:type="spellEnd"/>
      <w:r>
        <w:rPr>
          <w:rFonts w:eastAsia="Times New Roman" w:cs="Times New Roman"/>
          <w:szCs w:val="24"/>
          <w:lang w:eastAsia="ru-RU"/>
        </w:rPr>
        <w:t xml:space="preserve">̆ высоты лица, в основном за счет увеличения </w:t>
      </w:r>
      <w:proofErr w:type="spellStart"/>
      <w:r>
        <w:rPr>
          <w:rFonts w:eastAsia="Times New Roman" w:cs="Times New Roman"/>
          <w:szCs w:val="24"/>
          <w:lang w:eastAsia="ru-RU"/>
        </w:rPr>
        <w:t>нижнеи</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переднеи</w:t>
      </w:r>
      <w:proofErr w:type="spellEnd"/>
      <w:r>
        <w:rPr>
          <w:rFonts w:eastAsia="Times New Roman" w:cs="Times New Roman"/>
          <w:szCs w:val="24"/>
          <w:lang w:eastAsia="ru-RU"/>
        </w:rPr>
        <w:t xml:space="preserve">̆ высоты </w:t>
      </w:r>
      <w:r>
        <w:rPr>
          <w:rFonts w:eastAsia="Times New Roman" w:cs="Times New Roman"/>
          <w:szCs w:val="24"/>
          <w:lang w:eastAsia="ru-RU"/>
        </w:rPr>
        <w:lastRenderedPageBreak/>
        <w:t xml:space="preserve">лица, уменьшение </w:t>
      </w:r>
      <w:proofErr w:type="spellStart"/>
      <w:r>
        <w:rPr>
          <w:rFonts w:eastAsia="Times New Roman" w:cs="Times New Roman"/>
          <w:szCs w:val="24"/>
          <w:lang w:eastAsia="ru-RU"/>
        </w:rPr>
        <w:t>заднеи</w:t>
      </w:r>
      <w:proofErr w:type="spellEnd"/>
      <w:r>
        <w:rPr>
          <w:rFonts w:eastAsia="Times New Roman" w:cs="Times New Roman"/>
          <w:szCs w:val="24"/>
          <w:lang w:eastAsia="ru-RU"/>
        </w:rPr>
        <w:t xml:space="preserve">̆ высоты лица, ширина лица может быть значительно сужена, как правило определяется увеличение </w:t>
      </w:r>
      <w:proofErr w:type="spellStart"/>
      <w:r>
        <w:rPr>
          <w:rFonts w:eastAsia="Times New Roman" w:cs="Times New Roman"/>
          <w:szCs w:val="24"/>
          <w:lang w:eastAsia="ru-RU"/>
        </w:rPr>
        <w:t>зубоальвеолярных</w:t>
      </w:r>
      <w:proofErr w:type="spellEnd"/>
      <w:r>
        <w:rPr>
          <w:rFonts w:eastAsia="Times New Roman" w:cs="Times New Roman"/>
          <w:szCs w:val="24"/>
          <w:lang w:eastAsia="ru-RU"/>
        </w:rPr>
        <w:t xml:space="preserve"> высот </w:t>
      </w:r>
      <w:proofErr w:type="spellStart"/>
      <w:r>
        <w:rPr>
          <w:rFonts w:eastAsia="Times New Roman" w:cs="Times New Roman"/>
          <w:szCs w:val="24"/>
          <w:lang w:eastAsia="ru-RU"/>
        </w:rPr>
        <w:t>боковои</w:t>
      </w:r>
      <w:proofErr w:type="spellEnd"/>
      <w:r>
        <w:rPr>
          <w:rFonts w:eastAsia="Times New Roman" w:cs="Times New Roman"/>
          <w:szCs w:val="24"/>
          <w:lang w:eastAsia="ru-RU"/>
        </w:rPr>
        <w:t xml:space="preserve">̆ группы зубов, может определяться уменьшение </w:t>
      </w:r>
      <w:proofErr w:type="spellStart"/>
      <w:r>
        <w:rPr>
          <w:rFonts w:eastAsia="Times New Roman" w:cs="Times New Roman"/>
          <w:szCs w:val="24"/>
          <w:lang w:eastAsia="ru-RU"/>
        </w:rPr>
        <w:t>зубоальвелярнои</w:t>
      </w:r>
      <w:proofErr w:type="spellEnd"/>
      <w:r>
        <w:rPr>
          <w:rFonts w:eastAsia="Times New Roman" w:cs="Times New Roman"/>
          <w:szCs w:val="24"/>
          <w:lang w:eastAsia="ru-RU"/>
        </w:rPr>
        <w:t xml:space="preserve">̆ высоты </w:t>
      </w:r>
      <w:proofErr w:type="spellStart"/>
      <w:r>
        <w:rPr>
          <w:rFonts w:eastAsia="Times New Roman" w:cs="Times New Roman"/>
          <w:szCs w:val="24"/>
          <w:lang w:eastAsia="ru-RU"/>
        </w:rPr>
        <w:t>переднеи</w:t>
      </w:r>
      <w:proofErr w:type="spellEnd"/>
      <w:r>
        <w:rPr>
          <w:rFonts w:eastAsia="Times New Roman" w:cs="Times New Roman"/>
          <w:szCs w:val="24"/>
          <w:lang w:eastAsia="ru-RU"/>
        </w:rPr>
        <w:t xml:space="preserve">̆ группы зубов, ротация нижней челюсти по часовой стрелке, тенденция к сужению </w:t>
      </w:r>
      <w:proofErr w:type="spellStart"/>
      <w:r>
        <w:rPr>
          <w:rFonts w:eastAsia="Times New Roman" w:cs="Times New Roman"/>
          <w:szCs w:val="24"/>
          <w:lang w:eastAsia="ru-RU"/>
        </w:rPr>
        <w:t>верхнеи</w:t>
      </w:r>
      <w:proofErr w:type="spellEnd"/>
      <w:r>
        <w:rPr>
          <w:rFonts w:eastAsia="Times New Roman" w:cs="Times New Roman"/>
          <w:szCs w:val="24"/>
          <w:lang w:eastAsia="ru-RU"/>
        </w:rPr>
        <w:t>̆ челюсти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_Ref181634248 \r \h </w:instrText>
      </w:r>
      <w:r w:rsidRPr="002E27C0">
        <w:rPr>
          <w:rFonts w:cs="Times New Roman"/>
          <w:color w:val="0432FF"/>
          <w:szCs w:val="24"/>
          <w:lang w:eastAsia="ru-RU"/>
        </w:rPr>
        <w:instrText xml:space="preserve">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4</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_Ref181620531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63</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_Ref181620933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94</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_Ref181620082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110</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_Ref181620874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111</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
    <w:p w14:paraId="7E1DD34B" w14:textId="77777777" w:rsidR="00A3645C" w:rsidRDefault="00000000">
      <w:pPr>
        <w:pStyle w:val="aff2"/>
        <w:shd w:val="clear" w:color="auto" w:fill="FFFFFF"/>
        <w:spacing w:beforeAutospacing="0" w:after="312" w:afterAutospacing="0" w:line="360" w:lineRule="auto"/>
        <w:rPr>
          <w:color w:val="333333"/>
          <w:lang w:eastAsia="en-US"/>
        </w:rPr>
      </w:pPr>
      <w:r>
        <w:rPr>
          <w:b/>
          <w:bCs/>
        </w:rPr>
        <w:t xml:space="preserve">Скелетные признаки при глубокой резцовой </w:t>
      </w:r>
      <w:proofErr w:type="spellStart"/>
      <w:r>
        <w:rPr>
          <w:b/>
          <w:bCs/>
        </w:rPr>
        <w:t>диз</w:t>
      </w:r>
      <w:proofErr w:type="spellEnd"/>
      <w:r>
        <w:rPr>
          <w:b/>
          <w:bCs/>
        </w:rPr>
        <w:t>/окклюзии</w:t>
      </w:r>
      <w:r>
        <w:t>:</w:t>
      </w:r>
      <w:r>
        <w:br/>
        <w:t xml:space="preserve">уменьшение </w:t>
      </w:r>
      <w:proofErr w:type="spellStart"/>
      <w:r>
        <w:t>общеи</w:t>
      </w:r>
      <w:proofErr w:type="spellEnd"/>
      <w:r>
        <w:t xml:space="preserve">̆ </w:t>
      </w:r>
      <w:proofErr w:type="spellStart"/>
      <w:r>
        <w:t>переднеи</w:t>
      </w:r>
      <w:proofErr w:type="spellEnd"/>
      <w:r>
        <w:t xml:space="preserve">̆ высоты лица, в основном за счет уменьшения </w:t>
      </w:r>
      <w:proofErr w:type="spellStart"/>
      <w:r>
        <w:t>нижнеи</w:t>
      </w:r>
      <w:proofErr w:type="spellEnd"/>
      <w:r>
        <w:t xml:space="preserve">̆ </w:t>
      </w:r>
      <w:proofErr w:type="spellStart"/>
      <w:r>
        <w:t>переднеи</w:t>
      </w:r>
      <w:proofErr w:type="spellEnd"/>
      <w:r>
        <w:t xml:space="preserve">̆ высоты лица, увеличение </w:t>
      </w:r>
      <w:proofErr w:type="spellStart"/>
      <w:r>
        <w:t>заднеи</w:t>
      </w:r>
      <w:proofErr w:type="spellEnd"/>
      <w:r>
        <w:t xml:space="preserve">̆ высоты лица; как правило определяется укорочение </w:t>
      </w:r>
      <w:proofErr w:type="spellStart"/>
      <w:r>
        <w:t>зубоальвеолярных</w:t>
      </w:r>
      <w:proofErr w:type="spellEnd"/>
      <w:r>
        <w:t xml:space="preserve"> высот </w:t>
      </w:r>
      <w:proofErr w:type="spellStart"/>
      <w:r>
        <w:t>боковои</w:t>
      </w:r>
      <w:proofErr w:type="spellEnd"/>
      <w:r>
        <w:t xml:space="preserve">̆ группы зубов, увеличение </w:t>
      </w:r>
      <w:proofErr w:type="spellStart"/>
      <w:r>
        <w:t>зубоальвелярнои</w:t>
      </w:r>
      <w:proofErr w:type="spellEnd"/>
      <w:r>
        <w:t xml:space="preserve">̆ высоты </w:t>
      </w:r>
      <w:proofErr w:type="spellStart"/>
      <w:r>
        <w:t>переднеи</w:t>
      </w:r>
      <w:proofErr w:type="spellEnd"/>
      <w:r>
        <w:t xml:space="preserve">̆ группы зубов; ротация нижней челюсти против часовой стрелки </w:t>
      </w:r>
      <w:r w:rsidRPr="002E27C0">
        <w:rPr>
          <w:color w:val="0432FF"/>
        </w:rPr>
        <w:t>[</w:t>
      </w:r>
      <w:r w:rsidRPr="002E27C0">
        <w:rPr>
          <w:color w:val="0432FF"/>
        </w:rPr>
        <w:fldChar w:fldCharType="begin"/>
      </w:r>
      <w:r w:rsidRPr="002E27C0">
        <w:rPr>
          <w:color w:val="0432FF"/>
        </w:rPr>
        <w:instrText xml:space="preserve"> REF _Ref181625719 \r \h  \* MERGEFORMAT </w:instrText>
      </w:r>
      <w:r w:rsidRPr="002E27C0">
        <w:rPr>
          <w:color w:val="0432FF"/>
        </w:rPr>
      </w:r>
      <w:r w:rsidRPr="002E27C0">
        <w:rPr>
          <w:color w:val="0432FF"/>
        </w:rPr>
        <w:fldChar w:fldCharType="separate"/>
      </w:r>
      <w:r w:rsidRPr="002E27C0">
        <w:rPr>
          <w:color w:val="0432FF"/>
        </w:rPr>
        <w:t>14</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_Ref181620002 \r \h  \* MERGEFORMAT </w:instrText>
      </w:r>
      <w:r w:rsidRPr="002E27C0">
        <w:rPr>
          <w:color w:val="0432FF"/>
        </w:rPr>
      </w:r>
      <w:r w:rsidRPr="002E27C0">
        <w:rPr>
          <w:color w:val="0432FF"/>
        </w:rPr>
        <w:fldChar w:fldCharType="separate"/>
      </w:r>
      <w:r w:rsidRPr="002E27C0">
        <w:rPr>
          <w:color w:val="0432FF"/>
        </w:rPr>
        <w:t>28</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_Ref181619935 \r \h  \* MERGEFORMAT </w:instrText>
      </w:r>
      <w:r w:rsidRPr="002E27C0">
        <w:rPr>
          <w:color w:val="0432FF"/>
        </w:rPr>
      </w:r>
      <w:r w:rsidRPr="002E27C0">
        <w:rPr>
          <w:color w:val="0432FF"/>
        </w:rPr>
        <w:fldChar w:fldCharType="separate"/>
      </w:r>
      <w:r w:rsidRPr="002E27C0">
        <w:rPr>
          <w:color w:val="0432FF"/>
        </w:rPr>
        <w:t>29</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_Ref181619981 \r \h  \* MERGEFORMAT </w:instrText>
      </w:r>
      <w:r w:rsidRPr="002E27C0">
        <w:rPr>
          <w:color w:val="0432FF"/>
        </w:rPr>
      </w:r>
      <w:r w:rsidRPr="002E27C0">
        <w:rPr>
          <w:color w:val="0432FF"/>
        </w:rPr>
        <w:fldChar w:fldCharType="separate"/>
      </w:r>
      <w:r w:rsidRPr="002E27C0">
        <w:rPr>
          <w:color w:val="0432FF"/>
        </w:rPr>
        <w:t>30</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_Ref181625872 \r \h  \* MERGEFORMAT </w:instrText>
      </w:r>
      <w:r w:rsidRPr="002E27C0">
        <w:rPr>
          <w:color w:val="0432FF"/>
        </w:rPr>
      </w:r>
      <w:r w:rsidRPr="002E27C0">
        <w:rPr>
          <w:color w:val="0432FF"/>
        </w:rPr>
        <w:fldChar w:fldCharType="separate"/>
      </w:r>
      <w:r w:rsidRPr="002E27C0">
        <w:rPr>
          <w:color w:val="0432FF"/>
        </w:rPr>
        <w:t>37</w:t>
      </w:r>
      <w:r w:rsidRPr="002E27C0">
        <w:rPr>
          <w:color w:val="0432FF"/>
        </w:rPr>
        <w:fldChar w:fldCharType="end"/>
      </w:r>
      <w:r w:rsidRPr="002E27C0">
        <w:rPr>
          <w:color w:val="0432FF"/>
        </w:rPr>
        <w:t xml:space="preserve">, </w:t>
      </w:r>
      <w:r w:rsidRPr="002E27C0">
        <w:rPr>
          <w:color w:val="0432FF"/>
        </w:rPr>
        <w:fldChar w:fldCharType="begin"/>
      </w:r>
      <w:r w:rsidRPr="002E27C0">
        <w:rPr>
          <w:color w:val="0432FF"/>
        </w:rPr>
        <w:instrText xml:space="preserve"> REF _Ref181625794 \r \h  \* MERGEFORMAT </w:instrText>
      </w:r>
      <w:r w:rsidRPr="002E27C0">
        <w:rPr>
          <w:color w:val="0432FF"/>
        </w:rPr>
      </w:r>
      <w:r w:rsidRPr="002E27C0">
        <w:rPr>
          <w:color w:val="0432FF"/>
        </w:rPr>
        <w:fldChar w:fldCharType="separate"/>
      </w:r>
      <w:r w:rsidRPr="002E27C0">
        <w:rPr>
          <w:color w:val="0432FF"/>
        </w:rPr>
        <w:t>80</w:t>
      </w:r>
      <w:r w:rsidRPr="002E27C0">
        <w:rPr>
          <w:color w:val="0432FF"/>
        </w:rPr>
        <w:fldChar w:fldCharType="end"/>
      </w:r>
      <w:r w:rsidRPr="002E27C0">
        <w:rPr>
          <w:color w:val="0432FF"/>
        </w:rPr>
        <w:t>]</w:t>
      </w:r>
      <w:r>
        <w:t>.</w:t>
      </w:r>
    </w:p>
    <w:p w14:paraId="593FF0CF" w14:textId="77777777" w:rsidR="00A3645C" w:rsidRDefault="00000000">
      <w:pPr>
        <w:pStyle w:val="aff4"/>
        <w:numPr>
          <w:ilvl w:val="0"/>
          <w:numId w:val="21"/>
        </w:numPr>
        <w:spacing w:before="100" w:beforeAutospacing="1" w:after="100" w:afterAutospacing="1"/>
        <w:rPr>
          <w:rFonts w:eastAsia="Times New Roman" w:cs="Times New Roman"/>
          <w:b/>
          <w:szCs w:val="24"/>
          <w:lang w:eastAsia="ru-RU"/>
        </w:rPr>
      </w:pPr>
      <w:r>
        <w:rPr>
          <w:rFonts w:eastAsia="Times New Roman" w:cs="Times New Roman"/>
          <w:b/>
          <w:bCs/>
          <w:szCs w:val="24"/>
          <w:lang w:eastAsia="ru-RU"/>
        </w:rPr>
        <w:t>Мягкотканые признаки</w:t>
      </w:r>
    </w:p>
    <w:p w14:paraId="05062C1D" w14:textId="77777777" w:rsidR="00A3645C" w:rsidRDefault="00000000">
      <w:pPr>
        <w:spacing w:before="100" w:beforeAutospacing="1" w:after="100" w:afterAutospacing="1"/>
        <w:ind w:firstLine="360"/>
        <w:rPr>
          <w:rFonts w:eastAsia="Times New Roman" w:cs="Times New Roman"/>
          <w:szCs w:val="24"/>
          <w:lang w:eastAsia="ru-RU"/>
        </w:rPr>
      </w:pPr>
      <w:r>
        <w:rPr>
          <w:rFonts w:eastAsia="Times New Roman" w:cs="Times New Roman"/>
          <w:b/>
          <w:bCs/>
          <w:szCs w:val="24"/>
          <w:lang w:eastAsia="ru-RU"/>
        </w:rPr>
        <w:t xml:space="preserve">Мягкотканые признаки при вертикальной резцовой </w:t>
      </w:r>
      <w:proofErr w:type="spellStart"/>
      <w:r>
        <w:rPr>
          <w:rFonts w:eastAsia="Times New Roman" w:cs="Times New Roman"/>
          <w:b/>
          <w:bCs/>
          <w:szCs w:val="24"/>
          <w:lang w:eastAsia="ru-RU"/>
        </w:rPr>
        <w:t>дизокклюзии</w:t>
      </w:r>
      <w:proofErr w:type="spellEnd"/>
      <w:r>
        <w:rPr>
          <w:rFonts w:eastAsia="Times New Roman" w:cs="Times New Roman"/>
          <w:szCs w:val="24"/>
          <w:lang w:eastAsia="ru-RU"/>
        </w:rPr>
        <w:t>:</w:t>
      </w:r>
      <w:r>
        <w:rPr>
          <w:rFonts w:eastAsia="Times New Roman" w:cs="Times New Roman"/>
          <w:b/>
          <w:bCs/>
          <w:szCs w:val="24"/>
          <w:lang w:eastAsia="ru-RU"/>
        </w:rPr>
        <w:t>:</w:t>
      </w:r>
      <w:r>
        <w:rPr>
          <w:rFonts w:eastAsia="Times New Roman" w:cs="Times New Roman"/>
          <w:szCs w:val="24"/>
          <w:lang w:eastAsia="ru-RU"/>
        </w:rPr>
        <w:t xml:space="preserve"> сглаженность носогубных складок, уменьшение длины </w:t>
      </w:r>
      <w:proofErr w:type="spellStart"/>
      <w:r>
        <w:rPr>
          <w:rFonts w:eastAsia="Times New Roman" w:cs="Times New Roman"/>
          <w:szCs w:val="24"/>
          <w:lang w:eastAsia="ru-RU"/>
        </w:rPr>
        <w:t>верхнеи</w:t>
      </w:r>
      <w:proofErr w:type="spellEnd"/>
      <w:r>
        <w:rPr>
          <w:rFonts w:eastAsia="Times New Roman" w:cs="Times New Roman"/>
          <w:szCs w:val="24"/>
          <w:lang w:eastAsia="ru-RU"/>
        </w:rPr>
        <w:t xml:space="preserve">̆ губы, увеличенное </w:t>
      </w:r>
      <w:proofErr w:type="spellStart"/>
      <w:r>
        <w:rPr>
          <w:rFonts w:eastAsia="Times New Roman" w:cs="Times New Roman"/>
          <w:szCs w:val="24"/>
          <w:lang w:eastAsia="ru-RU"/>
        </w:rPr>
        <w:t>межгубное</w:t>
      </w:r>
      <w:proofErr w:type="spellEnd"/>
      <w:r>
        <w:rPr>
          <w:rFonts w:eastAsia="Times New Roman" w:cs="Times New Roman"/>
          <w:szCs w:val="24"/>
          <w:lang w:eastAsia="ru-RU"/>
        </w:rPr>
        <w:t xml:space="preserve"> расстояние (более 4 мм), отсутствие смыкания губ в покое, </w:t>
      </w:r>
      <w:proofErr w:type="spellStart"/>
      <w:r>
        <w:rPr>
          <w:rFonts w:eastAsia="Times New Roman" w:cs="Times New Roman"/>
          <w:szCs w:val="24"/>
          <w:lang w:eastAsia="ru-RU"/>
        </w:rPr>
        <w:t>полуоткрытыи</w:t>
      </w:r>
      <w:proofErr w:type="spellEnd"/>
      <w:r>
        <w:rPr>
          <w:rFonts w:eastAsia="Times New Roman" w:cs="Times New Roman"/>
          <w:szCs w:val="24"/>
          <w:lang w:eastAsia="ru-RU"/>
        </w:rPr>
        <w:t xml:space="preserve">̆ рот, сглаженность </w:t>
      </w:r>
      <w:proofErr w:type="spellStart"/>
      <w:r>
        <w:rPr>
          <w:rFonts w:eastAsia="Times New Roman" w:cs="Times New Roman"/>
          <w:szCs w:val="24"/>
          <w:lang w:eastAsia="ru-RU"/>
        </w:rPr>
        <w:t>губоподбородочнои</w:t>
      </w:r>
      <w:proofErr w:type="spellEnd"/>
      <w:r>
        <w:rPr>
          <w:rFonts w:eastAsia="Times New Roman" w:cs="Times New Roman"/>
          <w:szCs w:val="24"/>
          <w:lang w:eastAsia="ru-RU"/>
        </w:rPr>
        <w:t xml:space="preserve">̆ складки, напряжение </w:t>
      </w:r>
      <w:proofErr w:type="spellStart"/>
      <w:r>
        <w:rPr>
          <w:rFonts w:eastAsia="Times New Roman" w:cs="Times New Roman"/>
          <w:szCs w:val="24"/>
          <w:lang w:eastAsia="ru-RU"/>
        </w:rPr>
        <w:t>подбородочнои</w:t>
      </w:r>
      <w:proofErr w:type="spellEnd"/>
      <w:r>
        <w:rPr>
          <w:rFonts w:eastAsia="Times New Roman" w:cs="Times New Roman"/>
          <w:szCs w:val="24"/>
          <w:lang w:eastAsia="ru-RU"/>
        </w:rPr>
        <w:t xml:space="preserve">̆ мышцы («симптом наперстка»)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_Ref181620993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5</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_Ref181621861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7</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_Ref181619981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30</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_Ref181620002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28</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
    <w:p w14:paraId="58D71220" w14:textId="77777777" w:rsidR="00A3645C" w:rsidRPr="002E27C0" w:rsidRDefault="00000000">
      <w:pPr>
        <w:spacing w:before="100" w:beforeAutospacing="1" w:after="100" w:afterAutospacing="1"/>
        <w:ind w:firstLine="360"/>
        <w:rPr>
          <w:rFonts w:eastAsia="Times New Roman" w:cs="Times New Roman"/>
          <w:color w:val="0432FF"/>
          <w:szCs w:val="24"/>
          <w:lang w:eastAsia="ru-RU"/>
        </w:rPr>
      </w:pPr>
      <w:r>
        <w:rPr>
          <w:rFonts w:eastAsia="Times New Roman" w:cs="Times New Roman"/>
          <w:b/>
          <w:bCs/>
          <w:szCs w:val="24"/>
          <w:lang w:eastAsia="ru-RU"/>
        </w:rPr>
        <w:t xml:space="preserve">Мягкотканые признаки при глубокой резцовой </w:t>
      </w:r>
      <w:proofErr w:type="spellStart"/>
      <w:r>
        <w:rPr>
          <w:rFonts w:eastAsia="Times New Roman" w:cs="Times New Roman"/>
          <w:b/>
          <w:bCs/>
          <w:szCs w:val="24"/>
          <w:lang w:eastAsia="ru-RU"/>
        </w:rPr>
        <w:t>диз</w:t>
      </w:r>
      <w:proofErr w:type="spellEnd"/>
      <w:r>
        <w:rPr>
          <w:rFonts w:eastAsia="Times New Roman" w:cs="Times New Roman"/>
          <w:b/>
          <w:bCs/>
          <w:szCs w:val="24"/>
          <w:lang w:eastAsia="ru-RU"/>
        </w:rPr>
        <w:t>/окклюзии:</w:t>
      </w:r>
      <w:r>
        <w:rPr>
          <w:rFonts w:eastAsia="Times New Roman" w:cs="Times New Roman"/>
          <w:b/>
          <w:bCs/>
          <w:szCs w:val="24"/>
          <w:lang w:eastAsia="ru-RU"/>
        </w:rPr>
        <w:br/>
      </w:r>
      <w:r>
        <w:rPr>
          <w:rFonts w:eastAsia="Times New Roman" w:cs="Times New Roman"/>
          <w:bCs/>
          <w:szCs w:val="24"/>
          <w:lang w:eastAsia="ru-RU"/>
        </w:rPr>
        <w:t xml:space="preserve">выраженность носогубных и губоподбородочной складок, опущение уголков рта, </w:t>
      </w:r>
      <w:r>
        <w:rPr>
          <w:rFonts w:eastAsia="Times New Roman" w:cs="Times New Roman"/>
          <w:color w:val="000000"/>
          <w:szCs w:val="24"/>
          <w:shd w:val="clear" w:color="auto" w:fill="FFFFFF"/>
          <w:lang w:eastAsia="ru-RU"/>
        </w:rPr>
        <w:t xml:space="preserve">выпуклая и «вывернутая» нижняя губа, скошенный кзади подбородок </w:t>
      </w:r>
      <w:r w:rsidRPr="002E27C0">
        <w:rPr>
          <w:rFonts w:eastAsia="Times New Roman" w:cs="Times New Roman"/>
          <w:color w:val="0432FF"/>
          <w:szCs w:val="24"/>
          <w:shd w:val="clear" w:color="auto" w:fill="FFFFFF"/>
          <w:lang w:eastAsia="ru-RU"/>
        </w:rPr>
        <w:t>[</w:t>
      </w:r>
      <w:r w:rsidRPr="002E27C0">
        <w:rPr>
          <w:rFonts w:eastAsia="Times New Roman" w:cs="Times New Roman"/>
          <w:color w:val="0432FF"/>
          <w:szCs w:val="24"/>
          <w:shd w:val="clear" w:color="auto" w:fill="FFFFFF"/>
          <w:lang w:eastAsia="ru-RU"/>
        </w:rPr>
        <w:fldChar w:fldCharType="begin"/>
      </w:r>
      <w:r w:rsidRPr="002E27C0">
        <w:rPr>
          <w:rFonts w:eastAsia="Times New Roman" w:cs="Times New Roman"/>
          <w:color w:val="0432FF"/>
          <w:szCs w:val="24"/>
          <w:shd w:val="clear" w:color="auto" w:fill="FFFFFF"/>
          <w:lang w:eastAsia="ru-RU"/>
        </w:rPr>
        <w:instrText xml:space="preserve"> REF _Ref181620002 \r \h  \* MERGEFORMAT </w:instrText>
      </w:r>
      <w:r w:rsidRPr="002E27C0">
        <w:rPr>
          <w:rFonts w:eastAsia="Times New Roman" w:cs="Times New Roman"/>
          <w:color w:val="0432FF"/>
          <w:szCs w:val="24"/>
          <w:shd w:val="clear" w:color="auto" w:fill="FFFFFF"/>
          <w:lang w:eastAsia="ru-RU"/>
        </w:rPr>
      </w:r>
      <w:r w:rsidRPr="002E27C0">
        <w:rPr>
          <w:rFonts w:eastAsia="Times New Roman" w:cs="Times New Roman"/>
          <w:color w:val="0432FF"/>
          <w:szCs w:val="24"/>
          <w:shd w:val="clear" w:color="auto" w:fill="FFFFFF"/>
          <w:lang w:eastAsia="ru-RU"/>
        </w:rPr>
        <w:fldChar w:fldCharType="separate"/>
      </w:r>
      <w:r w:rsidRPr="002E27C0">
        <w:rPr>
          <w:rFonts w:eastAsia="Times New Roman" w:cs="Times New Roman"/>
          <w:color w:val="0432FF"/>
          <w:szCs w:val="24"/>
          <w:shd w:val="clear" w:color="auto" w:fill="FFFFFF"/>
          <w:lang w:eastAsia="ru-RU"/>
        </w:rPr>
        <w:t>28</w:t>
      </w:r>
      <w:r w:rsidRPr="002E27C0">
        <w:rPr>
          <w:rFonts w:eastAsia="Times New Roman" w:cs="Times New Roman"/>
          <w:color w:val="0432FF"/>
          <w:szCs w:val="24"/>
          <w:shd w:val="clear" w:color="auto" w:fill="FFFFFF"/>
          <w:lang w:eastAsia="ru-RU"/>
        </w:rPr>
        <w:fldChar w:fldCharType="end"/>
      </w:r>
      <w:r w:rsidRPr="002E27C0">
        <w:rPr>
          <w:rFonts w:eastAsia="Times New Roman" w:cs="Times New Roman"/>
          <w:color w:val="0432FF"/>
          <w:szCs w:val="24"/>
          <w:shd w:val="clear" w:color="auto" w:fill="FFFFFF"/>
          <w:lang w:eastAsia="ru-RU"/>
        </w:rPr>
        <w:t xml:space="preserve">, </w:t>
      </w:r>
      <w:r w:rsidRPr="002E27C0">
        <w:rPr>
          <w:rFonts w:eastAsia="Times New Roman" w:cs="Times New Roman"/>
          <w:color w:val="0432FF"/>
          <w:szCs w:val="24"/>
          <w:shd w:val="clear" w:color="auto" w:fill="FFFFFF"/>
          <w:lang w:eastAsia="ru-RU"/>
        </w:rPr>
        <w:fldChar w:fldCharType="begin"/>
      </w:r>
      <w:r w:rsidRPr="002E27C0">
        <w:rPr>
          <w:rFonts w:eastAsia="Times New Roman" w:cs="Times New Roman"/>
          <w:color w:val="0432FF"/>
          <w:szCs w:val="24"/>
          <w:shd w:val="clear" w:color="auto" w:fill="FFFFFF"/>
          <w:lang w:eastAsia="ru-RU"/>
        </w:rPr>
        <w:instrText xml:space="preserve"> REF _Ref181619935 \r \h  \* MERGEFORMAT </w:instrText>
      </w:r>
      <w:r w:rsidRPr="002E27C0">
        <w:rPr>
          <w:rFonts w:eastAsia="Times New Roman" w:cs="Times New Roman"/>
          <w:color w:val="0432FF"/>
          <w:szCs w:val="24"/>
          <w:shd w:val="clear" w:color="auto" w:fill="FFFFFF"/>
          <w:lang w:eastAsia="ru-RU"/>
        </w:rPr>
      </w:r>
      <w:r w:rsidRPr="002E27C0">
        <w:rPr>
          <w:rFonts w:eastAsia="Times New Roman" w:cs="Times New Roman"/>
          <w:color w:val="0432FF"/>
          <w:szCs w:val="24"/>
          <w:shd w:val="clear" w:color="auto" w:fill="FFFFFF"/>
          <w:lang w:eastAsia="ru-RU"/>
        </w:rPr>
        <w:fldChar w:fldCharType="separate"/>
      </w:r>
      <w:r w:rsidRPr="002E27C0">
        <w:rPr>
          <w:rFonts w:eastAsia="Times New Roman" w:cs="Times New Roman"/>
          <w:color w:val="0432FF"/>
          <w:szCs w:val="24"/>
          <w:shd w:val="clear" w:color="auto" w:fill="FFFFFF"/>
          <w:lang w:eastAsia="ru-RU"/>
        </w:rPr>
        <w:t>29</w:t>
      </w:r>
      <w:r w:rsidRPr="002E27C0">
        <w:rPr>
          <w:rFonts w:eastAsia="Times New Roman" w:cs="Times New Roman"/>
          <w:color w:val="0432FF"/>
          <w:szCs w:val="24"/>
          <w:shd w:val="clear" w:color="auto" w:fill="FFFFFF"/>
          <w:lang w:eastAsia="ru-RU"/>
        </w:rPr>
        <w:fldChar w:fldCharType="end"/>
      </w:r>
      <w:r w:rsidRPr="002E27C0">
        <w:rPr>
          <w:rFonts w:eastAsia="Times New Roman" w:cs="Times New Roman"/>
          <w:color w:val="0432FF"/>
          <w:szCs w:val="24"/>
          <w:shd w:val="clear" w:color="auto" w:fill="FFFFFF"/>
          <w:lang w:eastAsia="ru-RU"/>
        </w:rPr>
        <w:t xml:space="preserve">, </w:t>
      </w:r>
      <w:r w:rsidRPr="002E27C0">
        <w:rPr>
          <w:rFonts w:eastAsia="Times New Roman" w:cs="Times New Roman"/>
          <w:color w:val="0432FF"/>
          <w:szCs w:val="24"/>
          <w:shd w:val="clear" w:color="auto" w:fill="FFFFFF"/>
          <w:lang w:eastAsia="ru-RU"/>
        </w:rPr>
        <w:fldChar w:fldCharType="begin"/>
      </w:r>
      <w:r w:rsidRPr="002E27C0">
        <w:rPr>
          <w:rFonts w:eastAsia="Times New Roman" w:cs="Times New Roman"/>
          <w:color w:val="0432FF"/>
          <w:szCs w:val="24"/>
          <w:shd w:val="clear" w:color="auto" w:fill="FFFFFF"/>
          <w:lang w:eastAsia="ru-RU"/>
        </w:rPr>
        <w:instrText xml:space="preserve"> REF _Ref181635563 \r \h  \* MERGEFORMAT </w:instrText>
      </w:r>
      <w:r w:rsidRPr="002E27C0">
        <w:rPr>
          <w:rFonts w:eastAsia="Times New Roman" w:cs="Times New Roman"/>
          <w:color w:val="0432FF"/>
          <w:szCs w:val="24"/>
          <w:shd w:val="clear" w:color="auto" w:fill="FFFFFF"/>
          <w:lang w:eastAsia="ru-RU"/>
        </w:rPr>
      </w:r>
      <w:r w:rsidRPr="002E27C0">
        <w:rPr>
          <w:rFonts w:eastAsia="Times New Roman" w:cs="Times New Roman"/>
          <w:color w:val="0432FF"/>
          <w:szCs w:val="24"/>
          <w:shd w:val="clear" w:color="auto" w:fill="FFFFFF"/>
          <w:lang w:eastAsia="ru-RU"/>
        </w:rPr>
        <w:fldChar w:fldCharType="separate"/>
      </w:r>
      <w:r w:rsidRPr="002E27C0">
        <w:rPr>
          <w:rFonts w:eastAsia="Times New Roman" w:cs="Times New Roman"/>
          <w:color w:val="0432FF"/>
          <w:szCs w:val="24"/>
          <w:shd w:val="clear" w:color="auto" w:fill="FFFFFF"/>
          <w:lang w:eastAsia="ru-RU"/>
        </w:rPr>
        <w:t>25</w:t>
      </w:r>
      <w:r w:rsidRPr="002E27C0">
        <w:rPr>
          <w:rFonts w:eastAsia="Times New Roman" w:cs="Times New Roman"/>
          <w:color w:val="0432FF"/>
          <w:szCs w:val="24"/>
          <w:shd w:val="clear" w:color="auto" w:fill="FFFFFF"/>
          <w:lang w:eastAsia="ru-RU"/>
        </w:rPr>
        <w:fldChar w:fldCharType="end"/>
      </w:r>
      <w:r w:rsidRPr="002E27C0">
        <w:rPr>
          <w:rFonts w:eastAsia="Times New Roman" w:cs="Times New Roman"/>
          <w:color w:val="0432FF"/>
          <w:szCs w:val="24"/>
          <w:shd w:val="clear" w:color="auto" w:fill="FFFFFF"/>
          <w:lang w:eastAsia="ru-RU"/>
        </w:rPr>
        <w:t>]</w:t>
      </w:r>
    </w:p>
    <w:p w14:paraId="4DDF3B4D" w14:textId="77777777" w:rsidR="00A3645C" w:rsidRDefault="00000000">
      <w:pPr>
        <w:pStyle w:val="aff4"/>
        <w:numPr>
          <w:ilvl w:val="0"/>
          <w:numId w:val="21"/>
        </w:numPr>
        <w:spacing w:before="100" w:beforeAutospacing="1" w:after="100" w:afterAutospacing="1"/>
        <w:rPr>
          <w:rFonts w:eastAsia="Times New Roman" w:cs="Times New Roman"/>
          <w:b/>
          <w:szCs w:val="24"/>
          <w:lang w:eastAsia="ru-RU"/>
        </w:rPr>
      </w:pPr>
      <w:proofErr w:type="spellStart"/>
      <w:r>
        <w:rPr>
          <w:rFonts w:eastAsia="Times New Roman" w:cs="Times New Roman"/>
          <w:b/>
          <w:color w:val="000000"/>
          <w:szCs w:val="24"/>
          <w:shd w:val="clear" w:color="auto" w:fill="FFFFFF"/>
          <w:lang w:eastAsia="ru-RU"/>
        </w:rPr>
        <w:t>Окклюзионные</w:t>
      </w:r>
      <w:proofErr w:type="spellEnd"/>
      <w:r>
        <w:rPr>
          <w:rFonts w:eastAsia="Times New Roman" w:cs="Times New Roman"/>
          <w:b/>
          <w:color w:val="000000"/>
          <w:szCs w:val="24"/>
          <w:shd w:val="clear" w:color="auto" w:fill="FFFFFF"/>
          <w:lang w:eastAsia="ru-RU"/>
        </w:rPr>
        <w:t xml:space="preserve"> признаки</w:t>
      </w:r>
    </w:p>
    <w:p w14:paraId="07F2E579" w14:textId="77777777" w:rsidR="00A3645C" w:rsidRDefault="00000000">
      <w:pPr>
        <w:spacing w:before="100" w:beforeAutospacing="1" w:after="100" w:afterAutospacing="1"/>
        <w:rPr>
          <w:rFonts w:eastAsia="Times New Roman" w:cs="Times New Roman"/>
          <w:b/>
          <w:szCs w:val="24"/>
          <w:lang w:eastAsia="ru-RU"/>
        </w:rPr>
      </w:pPr>
      <w:proofErr w:type="spellStart"/>
      <w:r>
        <w:rPr>
          <w:rFonts w:eastAsia="Times New Roman" w:cs="Times New Roman"/>
          <w:b/>
          <w:bCs/>
          <w:szCs w:val="24"/>
          <w:lang w:eastAsia="ru-RU"/>
        </w:rPr>
        <w:t>Окклюзионные</w:t>
      </w:r>
      <w:proofErr w:type="spellEnd"/>
      <w:r>
        <w:rPr>
          <w:rFonts w:eastAsia="Times New Roman" w:cs="Times New Roman"/>
          <w:b/>
          <w:bCs/>
          <w:szCs w:val="24"/>
          <w:lang w:eastAsia="ru-RU"/>
        </w:rPr>
        <w:t xml:space="preserve"> признаки при вертикальной резцовой </w:t>
      </w:r>
      <w:proofErr w:type="spellStart"/>
      <w:r>
        <w:rPr>
          <w:rFonts w:eastAsia="Times New Roman" w:cs="Times New Roman"/>
          <w:b/>
          <w:bCs/>
          <w:szCs w:val="24"/>
          <w:lang w:eastAsia="ru-RU"/>
        </w:rPr>
        <w:t>дизокклюзии</w:t>
      </w:r>
      <w:proofErr w:type="spellEnd"/>
      <w:r>
        <w:rPr>
          <w:rFonts w:eastAsia="Times New Roman" w:cs="Times New Roman"/>
          <w:b/>
          <w:bCs/>
          <w:szCs w:val="24"/>
          <w:lang w:eastAsia="ru-RU"/>
        </w:rPr>
        <w:t>:</w:t>
      </w:r>
      <w:r>
        <w:rPr>
          <w:rFonts w:eastAsia="Times New Roman" w:cs="Times New Roman"/>
          <w:szCs w:val="24"/>
          <w:lang w:eastAsia="ru-RU"/>
        </w:rPr>
        <w:t xml:space="preserve"> разобщение зубных рядов может достигать первых и вторых премоляров, </w:t>
      </w:r>
      <w:proofErr w:type="spellStart"/>
      <w:r>
        <w:rPr>
          <w:rFonts w:eastAsia="Times New Roman" w:cs="Times New Roman"/>
          <w:szCs w:val="24"/>
          <w:lang w:eastAsia="ru-RU"/>
        </w:rPr>
        <w:t>гипердивергенция</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окклюзионных</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плоскостеи</w:t>
      </w:r>
      <w:proofErr w:type="spellEnd"/>
      <w:r>
        <w:rPr>
          <w:rFonts w:eastAsia="Times New Roman" w:cs="Times New Roman"/>
          <w:szCs w:val="24"/>
          <w:lang w:eastAsia="ru-RU"/>
        </w:rPr>
        <w:t xml:space="preserve">̆, нередко определяется скученное положение зубов, тенденция к одно- или </w:t>
      </w:r>
      <w:proofErr w:type="spellStart"/>
      <w:r>
        <w:rPr>
          <w:rFonts w:eastAsia="Times New Roman" w:cs="Times New Roman"/>
          <w:szCs w:val="24"/>
          <w:lang w:eastAsia="ru-RU"/>
        </w:rPr>
        <w:t>двустороннеи</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трансверсальнои</w:t>
      </w:r>
      <w:proofErr w:type="spellEnd"/>
      <w:r>
        <w:rPr>
          <w:rFonts w:eastAsia="Times New Roman" w:cs="Times New Roman"/>
          <w:szCs w:val="24"/>
          <w:lang w:eastAsia="ru-RU"/>
        </w:rPr>
        <w:t xml:space="preserve">̆ окклюзии зубных рядов, нередко встречается гипоплазия эмали постоянных зубов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_Ref181620993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5</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_Ref181622005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39</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_Ref181620147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46</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 xml:space="preserve">. </w:t>
      </w:r>
    </w:p>
    <w:p w14:paraId="0C5A0709" w14:textId="77777777" w:rsidR="00A3645C" w:rsidRDefault="00000000">
      <w:pPr>
        <w:shd w:val="clear" w:color="auto" w:fill="FFFFFF"/>
        <w:ind w:firstLine="360"/>
        <w:rPr>
          <w:rFonts w:eastAsia="Times New Roman" w:cs="Times New Roman"/>
          <w:szCs w:val="24"/>
        </w:rPr>
      </w:pPr>
      <w:proofErr w:type="spellStart"/>
      <w:r>
        <w:rPr>
          <w:rFonts w:eastAsia="Times New Roman" w:cs="Times New Roman"/>
          <w:b/>
          <w:bCs/>
          <w:szCs w:val="24"/>
          <w:lang w:eastAsia="ru-RU"/>
        </w:rPr>
        <w:t>Окклюзионные</w:t>
      </w:r>
      <w:proofErr w:type="spellEnd"/>
      <w:r>
        <w:rPr>
          <w:rFonts w:eastAsia="Times New Roman" w:cs="Times New Roman"/>
          <w:b/>
          <w:bCs/>
          <w:szCs w:val="24"/>
          <w:lang w:eastAsia="ru-RU"/>
        </w:rPr>
        <w:t xml:space="preserve"> признаки при глубокой резцовой </w:t>
      </w:r>
      <w:proofErr w:type="spellStart"/>
      <w:r>
        <w:rPr>
          <w:rFonts w:eastAsia="Times New Roman" w:cs="Times New Roman"/>
          <w:b/>
          <w:bCs/>
          <w:szCs w:val="24"/>
          <w:lang w:eastAsia="ru-RU"/>
        </w:rPr>
        <w:t>диз</w:t>
      </w:r>
      <w:proofErr w:type="spellEnd"/>
      <w:r>
        <w:rPr>
          <w:rFonts w:eastAsia="Times New Roman" w:cs="Times New Roman"/>
          <w:b/>
          <w:bCs/>
          <w:szCs w:val="24"/>
          <w:lang w:eastAsia="ru-RU"/>
        </w:rPr>
        <w:t xml:space="preserve">/окклюзии: </w:t>
      </w:r>
      <w:r>
        <w:rPr>
          <w:rFonts w:eastAsia="Times New Roman" w:cs="Times New Roman"/>
          <w:bCs/>
          <w:szCs w:val="24"/>
          <w:lang w:eastAsia="ru-RU"/>
        </w:rPr>
        <w:t>глубина резцового перекрытия составляет более ½</w:t>
      </w:r>
      <w:r>
        <w:rPr>
          <w:rFonts w:eastAsia="Times New Roman" w:cs="Times New Roman"/>
          <w:szCs w:val="24"/>
          <w:lang w:eastAsia="ru-RU"/>
        </w:rPr>
        <w:t xml:space="preserve">, </w:t>
      </w:r>
      <w:proofErr w:type="spellStart"/>
      <w:r>
        <w:rPr>
          <w:rFonts w:eastAsia="Times New Roman" w:cs="Times New Roman"/>
          <w:szCs w:val="24"/>
          <w:lang w:eastAsia="ru-RU"/>
        </w:rPr>
        <w:t>гиподивергенция</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окклюзионных</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плоскостеи</w:t>
      </w:r>
      <w:proofErr w:type="spellEnd"/>
      <w:r>
        <w:rPr>
          <w:rFonts w:eastAsia="Times New Roman" w:cs="Times New Roman"/>
          <w:szCs w:val="24"/>
          <w:lang w:eastAsia="ru-RU"/>
        </w:rPr>
        <w:t xml:space="preserve">̆, </w:t>
      </w:r>
      <w:r>
        <w:rPr>
          <w:rFonts w:eastAsia="Times New Roman" w:cs="Times New Roman"/>
          <w:color w:val="000000"/>
          <w:szCs w:val="24"/>
          <w:shd w:val="clear" w:color="auto" w:fill="FFFFFF"/>
          <w:lang w:eastAsia="ru-RU"/>
        </w:rPr>
        <w:t xml:space="preserve">нередко могут быть уплощение зубного ряда и скученность в переднем отделе, </w:t>
      </w:r>
      <w:r>
        <w:rPr>
          <w:rFonts w:eastAsia="Times New Roman" w:cs="Times New Roman"/>
          <w:color w:val="000000"/>
          <w:szCs w:val="24"/>
          <w:shd w:val="clear" w:color="auto" w:fill="FFFFFF"/>
          <w:lang w:eastAsia="ru-RU"/>
        </w:rPr>
        <w:lastRenderedPageBreak/>
        <w:t xml:space="preserve">протрузия передних зубов верхней челюсти и </w:t>
      </w:r>
      <w:proofErr w:type="spellStart"/>
      <w:r>
        <w:rPr>
          <w:rFonts w:eastAsia="Times New Roman" w:cs="Times New Roman"/>
          <w:color w:val="000000"/>
          <w:szCs w:val="24"/>
          <w:shd w:val="clear" w:color="auto" w:fill="FFFFFF"/>
          <w:lang w:eastAsia="ru-RU"/>
        </w:rPr>
        <w:t>ретрузия</w:t>
      </w:r>
      <w:proofErr w:type="spellEnd"/>
      <w:r>
        <w:rPr>
          <w:rFonts w:eastAsia="Times New Roman" w:cs="Times New Roman"/>
          <w:color w:val="000000"/>
          <w:szCs w:val="24"/>
          <w:shd w:val="clear" w:color="auto" w:fill="FFFFFF"/>
          <w:lang w:eastAsia="ru-RU"/>
        </w:rPr>
        <w:t xml:space="preserve"> зубов нижней челюсти или их оральный наклон на обеих челюстях.</w:t>
      </w:r>
      <w:r>
        <w:rPr>
          <w:rFonts w:eastAsia="Times New Roman" w:cs="Times New Roman"/>
          <w:szCs w:val="24"/>
          <w:lang w:eastAsia="ru-RU"/>
        </w:rPr>
        <w:t xml:space="preserve">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_Ref181635486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24</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val="en-US"/>
        </w:rPr>
        <w:fldChar w:fldCharType="begin"/>
      </w:r>
      <w:r w:rsidRPr="002E27C0">
        <w:rPr>
          <w:rFonts w:eastAsia="Times New Roman" w:cs="Times New Roman"/>
          <w:color w:val="0432FF"/>
          <w:szCs w:val="24"/>
          <w:lang w:eastAsia="ru-RU"/>
        </w:rPr>
        <w:instrText xml:space="preserve"> </w:instrText>
      </w:r>
      <w:r w:rsidRPr="002E27C0">
        <w:rPr>
          <w:rFonts w:eastAsia="Times New Roman" w:cs="Times New Roman"/>
          <w:color w:val="0432FF"/>
          <w:szCs w:val="24"/>
          <w:lang w:val="en-US" w:eastAsia="ru-RU"/>
        </w:rPr>
        <w:instrText>REF</w:instrText>
      </w:r>
      <w:r w:rsidRPr="002E27C0">
        <w:rPr>
          <w:rFonts w:eastAsia="Times New Roman" w:cs="Times New Roman"/>
          <w:color w:val="0432FF"/>
          <w:szCs w:val="24"/>
          <w:lang w:eastAsia="ru-RU"/>
        </w:rPr>
        <w:instrText xml:space="preserve"> _</w:instrText>
      </w:r>
      <w:r w:rsidRPr="002E27C0">
        <w:rPr>
          <w:rFonts w:eastAsia="Times New Roman" w:cs="Times New Roman"/>
          <w:color w:val="0432FF"/>
          <w:szCs w:val="24"/>
          <w:lang w:val="en-US" w:eastAsia="ru-RU"/>
        </w:rPr>
        <w:instrText>Ref</w:instrText>
      </w:r>
      <w:r w:rsidRPr="002E27C0">
        <w:rPr>
          <w:rFonts w:eastAsia="Times New Roman" w:cs="Times New Roman"/>
          <w:color w:val="0432FF"/>
          <w:szCs w:val="24"/>
          <w:lang w:eastAsia="ru-RU"/>
        </w:rPr>
        <w:instrText>181625794 \</w:instrText>
      </w:r>
      <w:r w:rsidRPr="002E27C0">
        <w:rPr>
          <w:rFonts w:eastAsia="Times New Roman" w:cs="Times New Roman"/>
          <w:color w:val="0432FF"/>
          <w:szCs w:val="24"/>
          <w:lang w:val="en-US" w:eastAsia="ru-RU"/>
        </w:rPr>
        <w:instrText>r</w:instrText>
      </w:r>
      <w:r w:rsidRPr="002E27C0">
        <w:rPr>
          <w:rFonts w:eastAsia="Times New Roman" w:cs="Times New Roman"/>
          <w:color w:val="0432FF"/>
          <w:szCs w:val="24"/>
          <w:lang w:eastAsia="ru-RU"/>
        </w:rPr>
        <w:instrText xml:space="preserve"> \</w:instrText>
      </w:r>
      <w:r w:rsidRPr="002E27C0">
        <w:rPr>
          <w:rFonts w:eastAsia="Times New Roman" w:cs="Times New Roman"/>
          <w:color w:val="0432FF"/>
          <w:szCs w:val="24"/>
          <w:lang w:val="en-US" w:eastAsia="ru-RU"/>
        </w:rPr>
        <w:instrText>h</w:instrText>
      </w:r>
      <w:r w:rsidRPr="002E27C0">
        <w:rPr>
          <w:rFonts w:eastAsia="Times New Roman" w:cs="Times New Roman"/>
          <w:color w:val="0432FF"/>
          <w:szCs w:val="24"/>
          <w:lang w:eastAsia="ru-RU"/>
        </w:rPr>
        <w:instrText xml:space="preserve"> </w:instrText>
      </w:r>
      <w:r w:rsidRPr="002E27C0">
        <w:rPr>
          <w:rFonts w:eastAsia="Times New Roman" w:cs="Times New Roman"/>
          <w:color w:val="0432FF"/>
          <w:szCs w:val="24"/>
        </w:rPr>
        <w:instrText xml:space="preserve"> \* </w:instrText>
      </w:r>
      <w:r w:rsidRPr="002E27C0">
        <w:rPr>
          <w:rFonts w:eastAsia="Times New Roman" w:cs="Times New Roman"/>
          <w:color w:val="0432FF"/>
          <w:szCs w:val="24"/>
          <w:lang w:val="en-US"/>
        </w:rPr>
        <w:instrText>MERGEFORMAT</w:instrText>
      </w:r>
      <w:r w:rsidRPr="002E27C0">
        <w:rPr>
          <w:rFonts w:eastAsia="Times New Roman" w:cs="Times New Roman"/>
          <w:color w:val="0432FF"/>
          <w:szCs w:val="24"/>
        </w:rPr>
        <w:instrText xml:space="preserve"> </w:instrText>
      </w:r>
      <w:r w:rsidRPr="002E27C0">
        <w:rPr>
          <w:rFonts w:eastAsia="Times New Roman" w:cs="Times New Roman"/>
          <w:color w:val="0432FF"/>
          <w:szCs w:val="24"/>
          <w:lang w:val="en-US"/>
        </w:rPr>
      </w:r>
      <w:r w:rsidRPr="002E27C0">
        <w:rPr>
          <w:rFonts w:eastAsia="Times New Roman" w:cs="Times New Roman"/>
          <w:color w:val="0432FF"/>
          <w:szCs w:val="24"/>
          <w:lang w:val="en-US"/>
        </w:rPr>
        <w:fldChar w:fldCharType="separate"/>
      </w:r>
      <w:r w:rsidRPr="002E27C0">
        <w:rPr>
          <w:rFonts w:eastAsia="Times New Roman" w:cs="Times New Roman"/>
          <w:color w:val="0432FF"/>
          <w:szCs w:val="24"/>
          <w:lang w:eastAsia="ru-RU"/>
        </w:rPr>
        <w:t>80</w:t>
      </w:r>
      <w:r w:rsidRPr="002E27C0">
        <w:rPr>
          <w:rFonts w:eastAsia="Times New Roman" w:cs="Times New Roman"/>
          <w:color w:val="0432FF"/>
          <w:szCs w:val="24"/>
          <w:lang w:val="en-US"/>
        </w:rPr>
        <w:fldChar w:fldCharType="end"/>
      </w:r>
      <w:r w:rsidRPr="002E27C0">
        <w:rPr>
          <w:rFonts w:eastAsia="Times New Roman" w:cs="Times New Roman"/>
          <w:color w:val="0432FF"/>
          <w:szCs w:val="24"/>
        </w:rPr>
        <w:t>]</w:t>
      </w:r>
      <w:r>
        <w:rPr>
          <w:rFonts w:eastAsia="Times New Roman" w:cs="Times New Roman"/>
          <w:szCs w:val="24"/>
        </w:rPr>
        <w:t>.</w:t>
      </w:r>
    </w:p>
    <w:p w14:paraId="74CCA0F5" w14:textId="77777777" w:rsidR="00A3645C" w:rsidRDefault="00000000">
      <w:pPr>
        <w:pStyle w:val="aff4"/>
        <w:numPr>
          <w:ilvl w:val="0"/>
          <w:numId w:val="21"/>
        </w:numPr>
        <w:spacing w:before="100" w:beforeAutospacing="1" w:after="100" w:afterAutospacing="1"/>
        <w:rPr>
          <w:rFonts w:eastAsia="Times New Roman" w:cs="Times New Roman"/>
          <w:b/>
          <w:bCs/>
          <w:szCs w:val="24"/>
          <w:lang w:eastAsia="ru-RU"/>
        </w:rPr>
      </w:pPr>
      <w:r>
        <w:rPr>
          <w:rFonts w:eastAsia="Times New Roman" w:cs="Times New Roman"/>
          <w:b/>
          <w:bCs/>
          <w:szCs w:val="24"/>
          <w:lang w:eastAsia="ru-RU"/>
        </w:rPr>
        <w:t>Дыхательные пути</w:t>
      </w:r>
    </w:p>
    <w:p w14:paraId="6947DC26" w14:textId="77777777" w:rsidR="00A3645C" w:rsidRDefault="00000000">
      <w:pPr>
        <w:spacing w:before="100" w:beforeAutospacing="1" w:after="100" w:afterAutospacing="1"/>
        <w:rPr>
          <w:rFonts w:eastAsia="Times New Roman" w:cs="Times New Roman"/>
          <w:b/>
          <w:bCs/>
          <w:szCs w:val="24"/>
          <w:lang w:eastAsia="ru-RU"/>
        </w:rPr>
      </w:pPr>
      <w:r>
        <w:rPr>
          <w:rFonts w:eastAsia="Times New Roman" w:cs="Times New Roman"/>
          <w:b/>
          <w:bCs/>
          <w:szCs w:val="24"/>
          <w:lang w:eastAsia="ru-RU"/>
        </w:rPr>
        <w:t xml:space="preserve">Изменения дыхательных </w:t>
      </w:r>
      <w:proofErr w:type="spellStart"/>
      <w:r>
        <w:rPr>
          <w:rFonts w:eastAsia="Times New Roman" w:cs="Times New Roman"/>
          <w:b/>
          <w:bCs/>
          <w:szCs w:val="24"/>
          <w:lang w:eastAsia="ru-RU"/>
        </w:rPr>
        <w:t>путеи</w:t>
      </w:r>
      <w:proofErr w:type="spellEnd"/>
      <w:r>
        <w:rPr>
          <w:rFonts w:eastAsia="Times New Roman" w:cs="Times New Roman"/>
          <w:b/>
          <w:bCs/>
          <w:szCs w:val="24"/>
          <w:lang w:eastAsia="ru-RU"/>
        </w:rPr>
        <w:t xml:space="preserve">̆ при вертикальной резцовой </w:t>
      </w:r>
      <w:proofErr w:type="spellStart"/>
      <w:r>
        <w:rPr>
          <w:rFonts w:eastAsia="Times New Roman" w:cs="Times New Roman"/>
          <w:b/>
          <w:bCs/>
          <w:szCs w:val="24"/>
          <w:lang w:eastAsia="ru-RU"/>
        </w:rPr>
        <w:t>дизокклюзии</w:t>
      </w:r>
      <w:proofErr w:type="spellEnd"/>
      <w:r>
        <w:rPr>
          <w:rFonts w:eastAsia="Times New Roman" w:cs="Times New Roman"/>
          <w:szCs w:val="24"/>
          <w:lang w:eastAsia="ru-RU"/>
        </w:rPr>
        <w:t xml:space="preserve">: значительное сужение просвета верхних дыхательных </w:t>
      </w:r>
      <w:proofErr w:type="spellStart"/>
      <w:r>
        <w:rPr>
          <w:rFonts w:eastAsia="Times New Roman" w:cs="Times New Roman"/>
          <w:szCs w:val="24"/>
          <w:lang w:eastAsia="ru-RU"/>
        </w:rPr>
        <w:t>путеи</w:t>
      </w:r>
      <w:proofErr w:type="spellEnd"/>
      <w:r>
        <w:rPr>
          <w:rFonts w:eastAsia="Times New Roman" w:cs="Times New Roman"/>
          <w:szCs w:val="24"/>
          <w:lang w:eastAsia="ru-RU"/>
        </w:rPr>
        <w:t xml:space="preserve">̆, в основном на уровне </w:t>
      </w:r>
      <w:proofErr w:type="spellStart"/>
      <w:r>
        <w:rPr>
          <w:rFonts w:eastAsia="Times New Roman" w:cs="Times New Roman"/>
          <w:szCs w:val="24"/>
          <w:lang w:eastAsia="ru-RU"/>
        </w:rPr>
        <w:t>носо</w:t>
      </w:r>
      <w:proofErr w:type="spellEnd"/>
      <w:r>
        <w:rPr>
          <w:rFonts w:eastAsia="Times New Roman" w:cs="Times New Roman"/>
          <w:szCs w:val="24"/>
          <w:lang w:eastAsia="ru-RU"/>
        </w:rPr>
        <w:t xml:space="preserve">- и ротоглотки, про- исходящее одновременно со смещением и низким положением </w:t>
      </w:r>
      <w:proofErr w:type="spellStart"/>
      <w:r>
        <w:rPr>
          <w:rFonts w:eastAsia="Times New Roman" w:cs="Times New Roman"/>
          <w:szCs w:val="24"/>
          <w:lang w:eastAsia="ru-RU"/>
        </w:rPr>
        <w:t>подъязычнои</w:t>
      </w:r>
      <w:proofErr w:type="spellEnd"/>
      <w:r>
        <w:rPr>
          <w:rFonts w:eastAsia="Times New Roman" w:cs="Times New Roman"/>
          <w:szCs w:val="24"/>
          <w:lang w:eastAsia="ru-RU"/>
        </w:rPr>
        <w:t xml:space="preserve">̆ кости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_Ref181622917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68</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_Ref181622897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71</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w:t>
      </w:r>
    </w:p>
    <w:p w14:paraId="04D59578" w14:textId="77777777" w:rsidR="00A3645C" w:rsidRDefault="00000000">
      <w:pPr>
        <w:spacing w:before="100" w:beforeAutospacing="1" w:after="100" w:afterAutospacing="1"/>
        <w:rPr>
          <w:rFonts w:eastAsia="Times New Roman" w:cs="Times New Roman"/>
          <w:b/>
          <w:bCs/>
          <w:szCs w:val="24"/>
          <w:lang w:eastAsia="ru-RU"/>
        </w:rPr>
      </w:pPr>
      <w:r>
        <w:rPr>
          <w:rFonts w:eastAsia="Times New Roman" w:cs="Times New Roman"/>
          <w:b/>
          <w:bCs/>
          <w:szCs w:val="24"/>
          <w:lang w:eastAsia="ru-RU"/>
        </w:rPr>
        <w:t xml:space="preserve">Изменения дыхательных </w:t>
      </w:r>
      <w:proofErr w:type="spellStart"/>
      <w:r>
        <w:rPr>
          <w:rFonts w:eastAsia="Times New Roman" w:cs="Times New Roman"/>
          <w:b/>
          <w:bCs/>
          <w:szCs w:val="24"/>
          <w:lang w:eastAsia="ru-RU"/>
        </w:rPr>
        <w:t>путеи</w:t>
      </w:r>
      <w:proofErr w:type="spellEnd"/>
      <w:r>
        <w:rPr>
          <w:rFonts w:eastAsia="Times New Roman" w:cs="Times New Roman"/>
          <w:b/>
          <w:bCs/>
          <w:szCs w:val="24"/>
          <w:lang w:eastAsia="ru-RU"/>
        </w:rPr>
        <w:t xml:space="preserve">̆ при глубокой резцовой </w:t>
      </w:r>
      <w:proofErr w:type="spellStart"/>
      <w:r>
        <w:rPr>
          <w:rFonts w:eastAsia="Times New Roman" w:cs="Times New Roman"/>
          <w:b/>
          <w:bCs/>
          <w:szCs w:val="24"/>
          <w:lang w:eastAsia="ru-RU"/>
        </w:rPr>
        <w:t>диз</w:t>
      </w:r>
      <w:proofErr w:type="spellEnd"/>
      <w:r>
        <w:rPr>
          <w:rFonts w:eastAsia="Times New Roman" w:cs="Times New Roman"/>
          <w:b/>
          <w:bCs/>
          <w:szCs w:val="24"/>
          <w:lang w:eastAsia="ru-RU"/>
        </w:rPr>
        <w:t xml:space="preserve">/окклюзии: </w:t>
      </w:r>
      <w:r>
        <w:rPr>
          <w:rFonts w:eastAsia="Times New Roman" w:cs="Times New Roman"/>
          <w:bCs/>
          <w:szCs w:val="24"/>
          <w:lang w:eastAsia="ru-RU"/>
        </w:rPr>
        <w:t xml:space="preserve">сужение просвета дыхательных путей, </w:t>
      </w:r>
      <w:r>
        <w:rPr>
          <w:rFonts w:eastAsia="Times New Roman" w:cs="Times New Roman"/>
          <w:szCs w:val="24"/>
          <w:lang w:eastAsia="ru-RU"/>
        </w:rPr>
        <w:t xml:space="preserve">в основном на уровне </w:t>
      </w:r>
      <w:proofErr w:type="spellStart"/>
      <w:r>
        <w:rPr>
          <w:rFonts w:eastAsia="Times New Roman" w:cs="Times New Roman"/>
          <w:szCs w:val="24"/>
          <w:lang w:eastAsia="ru-RU"/>
        </w:rPr>
        <w:t>носо</w:t>
      </w:r>
      <w:proofErr w:type="spellEnd"/>
      <w:r>
        <w:rPr>
          <w:rFonts w:eastAsia="Times New Roman" w:cs="Times New Roman"/>
          <w:szCs w:val="24"/>
          <w:lang w:eastAsia="ru-RU"/>
        </w:rPr>
        <w:t xml:space="preserve">- и ротоглотки, особенно выраженное в сочетании с глубокой резцовой </w:t>
      </w:r>
      <w:proofErr w:type="spellStart"/>
      <w:r>
        <w:rPr>
          <w:rFonts w:eastAsia="Times New Roman" w:cs="Times New Roman"/>
          <w:szCs w:val="24"/>
          <w:lang w:eastAsia="ru-RU"/>
        </w:rPr>
        <w:t>диз</w:t>
      </w:r>
      <w:proofErr w:type="spellEnd"/>
      <w:r>
        <w:rPr>
          <w:rFonts w:eastAsia="Times New Roman" w:cs="Times New Roman"/>
          <w:szCs w:val="24"/>
          <w:lang w:eastAsia="ru-RU"/>
        </w:rPr>
        <w:t xml:space="preserve">/окклюзии с дистальной окклюзией, обусловленной  </w:t>
      </w:r>
      <w:proofErr w:type="spellStart"/>
      <w:r>
        <w:rPr>
          <w:rFonts w:eastAsia="Times New Roman" w:cs="Times New Roman"/>
          <w:szCs w:val="24"/>
          <w:lang w:eastAsia="ru-RU"/>
        </w:rPr>
        <w:t>ретрогнатией</w:t>
      </w:r>
      <w:proofErr w:type="spellEnd"/>
      <w:r>
        <w:rPr>
          <w:rFonts w:eastAsia="Times New Roman" w:cs="Times New Roman"/>
          <w:szCs w:val="24"/>
          <w:lang w:eastAsia="ru-RU"/>
        </w:rPr>
        <w:t xml:space="preserve"> нижней челюсти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_Ref181625964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2</w:t>
      </w:r>
      <w:r w:rsidRPr="002E27C0">
        <w:rPr>
          <w:rFonts w:eastAsia="Times New Roman" w:cs="Times New Roman"/>
          <w:color w:val="0432FF"/>
          <w:szCs w:val="24"/>
          <w:lang w:eastAsia="ru-RU"/>
        </w:rPr>
        <w:fldChar w:fldCharType="end"/>
      </w:r>
      <w:r w:rsidRPr="002E27C0">
        <w:rPr>
          <w:rFonts w:cs="Times New Roman"/>
          <w:color w:val="0432FF"/>
          <w:szCs w:val="24"/>
        </w:rPr>
        <w:t>]</w:t>
      </w:r>
      <w:r w:rsidRPr="002E27C0">
        <w:rPr>
          <w:rFonts w:eastAsia="Times New Roman" w:cs="Times New Roman"/>
          <w:color w:val="0432FF"/>
          <w:szCs w:val="24"/>
          <w:lang w:eastAsia="ru-RU"/>
        </w:rPr>
        <w:t xml:space="preserve"> </w:t>
      </w:r>
    </w:p>
    <w:p w14:paraId="10D3D325" w14:textId="77777777" w:rsidR="00A3645C" w:rsidRDefault="00000000">
      <w:pPr>
        <w:pStyle w:val="aff4"/>
        <w:numPr>
          <w:ilvl w:val="0"/>
          <w:numId w:val="21"/>
        </w:numPr>
        <w:spacing w:before="100" w:beforeAutospacing="1" w:after="100" w:afterAutospacing="1"/>
        <w:rPr>
          <w:rFonts w:eastAsia="Times New Roman" w:cs="Times New Roman"/>
          <w:b/>
          <w:bCs/>
          <w:szCs w:val="24"/>
          <w:lang w:eastAsia="ru-RU"/>
        </w:rPr>
      </w:pPr>
      <w:r>
        <w:rPr>
          <w:rFonts w:eastAsia="Times New Roman" w:cs="Times New Roman"/>
          <w:b/>
          <w:bCs/>
          <w:szCs w:val="24"/>
          <w:lang w:eastAsia="ru-RU"/>
        </w:rPr>
        <w:t>Изменения ВНЧС</w:t>
      </w:r>
    </w:p>
    <w:p w14:paraId="2957EEE9" w14:textId="77777777" w:rsidR="00A3645C" w:rsidRDefault="00000000">
      <w:pPr>
        <w:spacing w:before="100" w:beforeAutospacing="1" w:after="100" w:afterAutospacing="1"/>
        <w:rPr>
          <w:rFonts w:eastAsia="Times New Roman" w:cs="Times New Roman"/>
          <w:b/>
          <w:bCs/>
          <w:szCs w:val="24"/>
          <w:lang w:eastAsia="ru-RU"/>
        </w:rPr>
      </w:pPr>
      <w:r>
        <w:rPr>
          <w:rFonts w:eastAsia="Times New Roman" w:cs="Times New Roman"/>
          <w:b/>
          <w:bCs/>
          <w:szCs w:val="24"/>
          <w:lang w:eastAsia="ru-RU"/>
        </w:rPr>
        <w:t xml:space="preserve">Изменения ВНЧС при вертикальной резцовой </w:t>
      </w:r>
      <w:proofErr w:type="spellStart"/>
      <w:r>
        <w:rPr>
          <w:rFonts w:eastAsia="Times New Roman" w:cs="Times New Roman"/>
          <w:b/>
          <w:bCs/>
          <w:szCs w:val="24"/>
          <w:lang w:eastAsia="ru-RU"/>
        </w:rPr>
        <w:t>дизокклюзии</w:t>
      </w:r>
      <w:proofErr w:type="spellEnd"/>
      <w:r>
        <w:rPr>
          <w:rFonts w:eastAsia="Times New Roman" w:cs="Times New Roman"/>
          <w:szCs w:val="24"/>
          <w:lang w:eastAsia="ru-RU"/>
        </w:rPr>
        <w:t xml:space="preserve">: пациенты с ВРД имеют высокую вероятность развития внутренних нарушений в ВНЧС, проявляющихся передним смещением суставного диска, а также дегенеративными костными изменениями суставных </w:t>
      </w:r>
      <w:proofErr w:type="spellStart"/>
      <w:r>
        <w:rPr>
          <w:rFonts w:eastAsia="Times New Roman" w:cs="Times New Roman"/>
          <w:szCs w:val="24"/>
          <w:lang w:eastAsia="ru-RU"/>
        </w:rPr>
        <w:t>поверхностеи</w:t>
      </w:r>
      <w:proofErr w:type="spellEnd"/>
      <w:r>
        <w:rPr>
          <w:rFonts w:eastAsia="Times New Roman" w:cs="Times New Roman"/>
          <w:szCs w:val="24"/>
          <w:lang w:eastAsia="ru-RU"/>
        </w:rPr>
        <w:t xml:space="preserve">̆ </w:t>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_Ref181622982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44</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_Ref181620851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88</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 xml:space="preserve">, </w:t>
      </w:r>
      <w:r w:rsidRPr="002E27C0">
        <w:rPr>
          <w:rFonts w:eastAsia="Times New Roman" w:cs="Times New Roman"/>
          <w:color w:val="0432FF"/>
          <w:szCs w:val="24"/>
          <w:lang w:eastAsia="ru-RU"/>
        </w:rPr>
        <w:fldChar w:fldCharType="begin"/>
      </w:r>
      <w:r w:rsidRPr="002E27C0">
        <w:rPr>
          <w:rFonts w:eastAsia="Times New Roman" w:cs="Times New Roman"/>
          <w:color w:val="0432FF"/>
          <w:szCs w:val="24"/>
          <w:lang w:eastAsia="ru-RU"/>
        </w:rPr>
        <w:instrText xml:space="preserve"> REF _Ref181620874 \r \h  \* MERGEFORMAT </w:instrText>
      </w:r>
      <w:r w:rsidRPr="002E27C0">
        <w:rPr>
          <w:rFonts w:eastAsia="Times New Roman" w:cs="Times New Roman"/>
          <w:color w:val="0432FF"/>
          <w:szCs w:val="24"/>
          <w:lang w:eastAsia="ru-RU"/>
        </w:rPr>
      </w:r>
      <w:r w:rsidRPr="002E27C0">
        <w:rPr>
          <w:rFonts w:eastAsia="Times New Roman" w:cs="Times New Roman"/>
          <w:color w:val="0432FF"/>
          <w:szCs w:val="24"/>
          <w:lang w:eastAsia="ru-RU"/>
        </w:rPr>
        <w:fldChar w:fldCharType="separate"/>
      </w:r>
      <w:r w:rsidRPr="002E27C0">
        <w:rPr>
          <w:rFonts w:eastAsia="Times New Roman" w:cs="Times New Roman"/>
          <w:color w:val="0432FF"/>
          <w:szCs w:val="24"/>
          <w:lang w:eastAsia="ru-RU"/>
        </w:rPr>
        <w:t>111</w:t>
      </w:r>
      <w:r w:rsidRPr="002E27C0">
        <w:rPr>
          <w:rFonts w:eastAsia="Times New Roman" w:cs="Times New Roman"/>
          <w:color w:val="0432FF"/>
          <w:szCs w:val="24"/>
          <w:lang w:eastAsia="ru-RU"/>
        </w:rPr>
        <w:fldChar w:fldCharType="end"/>
      </w:r>
      <w:r w:rsidRPr="002E27C0">
        <w:rPr>
          <w:rFonts w:eastAsia="Times New Roman" w:cs="Times New Roman"/>
          <w:color w:val="0432FF"/>
          <w:szCs w:val="24"/>
          <w:lang w:eastAsia="ru-RU"/>
        </w:rPr>
        <w:t>]</w:t>
      </w:r>
      <w:r>
        <w:rPr>
          <w:rFonts w:eastAsia="Times New Roman" w:cs="Times New Roman"/>
          <w:szCs w:val="24"/>
          <w:lang w:eastAsia="ru-RU"/>
        </w:rPr>
        <w:t>.</w:t>
      </w:r>
    </w:p>
    <w:p w14:paraId="2D752A86" w14:textId="77777777" w:rsidR="00A3645C" w:rsidRPr="004F40DA" w:rsidRDefault="00000000">
      <w:pPr>
        <w:spacing w:before="100" w:beforeAutospacing="1" w:after="100" w:afterAutospacing="1"/>
        <w:rPr>
          <w:rFonts w:eastAsia="Times New Roman" w:cs="Times New Roman"/>
          <w:b/>
          <w:bCs/>
          <w:color w:val="0432FF"/>
          <w:szCs w:val="24"/>
          <w:lang w:eastAsia="ru-RU"/>
        </w:rPr>
      </w:pPr>
      <w:r>
        <w:rPr>
          <w:rFonts w:cs="Times New Roman"/>
          <w:b/>
          <w:bCs/>
          <w:szCs w:val="24"/>
        </w:rPr>
        <w:t xml:space="preserve">Изменения ВНЧС при глубокой резцовой </w:t>
      </w:r>
      <w:proofErr w:type="spellStart"/>
      <w:r>
        <w:rPr>
          <w:rFonts w:cs="Times New Roman"/>
          <w:b/>
          <w:bCs/>
          <w:szCs w:val="24"/>
        </w:rPr>
        <w:t>диз</w:t>
      </w:r>
      <w:proofErr w:type="spellEnd"/>
      <w:r>
        <w:rPr>
          <w:rFonts w:cs="Times New Roman"/>
          <w:b/>
          <w:bCs/>
          <w:szCs w:val="24"/>
        </w:rPr>
        <w:t xml:space="preserve">/окклюзии: </w:t>
      </w:r>
      <w:r>
        <w:rPr>
          <w:rFonts w:cs="Times New Roman"/>
          <w:bCs/>
          <w:szCs w:val="24"/>
        </w:rPr>
        <w:t xml:space="preserve">пациенты с глубокой резцовой </w:t>
      </w:r>
      <w:proofErr w:type="spellStart"/>
      <w:r>
        <w:rPr>
          <w:rFonts w:cs="Times New Roman"/>
          <w:bCs/>
          <w:szCs w:val="24"/>
        </w:rPr>
        <w:t>диз</w:t>
      </w:r>
      <w:proofErr w:type="spellEnd"/>
      <w:r>
        <w:rPr>
          <w:rFonts w:cs="Times New Roman"/>
          <w:bCs/>
          <w:szCs w:val="24"/>
        </w:rPr>
        <w:t xml:space="preserve">/окклюзией имеют высокую вероятность развития внутренних нарушений в ВНЧС,  особенно в сочетании с </w:t>
      </w:r>
      <w:r>
        <w:rPr>
          <w:rFonts w:cs="Times New Roman"/>
          <w:szCs w:val="24"/>
        </w:rPr>
        <w:t xml:space="preserve">дистальной окклюзией, обусловленной  </w:t>
      </w:r>
      <w:proofErr w:type="spellStart"/>
      <w:r>
        <w:rPr>
          <w:rFonts w:cs="Times New Roman"/>
          <w:szCs w:val="24"/>
        </w:rPr>
        <w:t>ретрогнатией</w:t>
      </w:r>
      <w:proofErr w:type="spellEnd"/>
      <w:r>
        <w:rPr>
          <w:rFonts w:cs="Times New Roman"/>
          <w:szCs w:val="24"/>
        </w:rPr>
        <w:t xml:space="preserve"> нижней челюсти </w:t>
      </w:r>
      <w:r w:rsidRPr="004F40DA">
        <w:rPr>
          <w:rFonts w:cs="Times New Roman"/>
          <w:color w:val="0432FF"/>
          <w:szCs w:val="24"/>
        </w:rPr>
        <w:t>[</w:t>
      </w:r>
      <w:r w:rsidRPr="004F40DA">
        <w:rPr>
          <w:rFonts w:cs="Times New Roman"/>
          <w:color w:val="0432FF"/>
          <w:szCs w:val="24"/>
        </w:rPr>
        <w:fldChar w:fldCharType="begin"/>
      </w:r>
      <w:r w:rsidRPr="004F40DA">
        <w:rPr>
          <w:rFonts w:cs="Times New Roman"/>
          <w:color w:val="0432FF"/>
          <w:szCs w:val="24"/>
        </w:rPr>
        <w:instrText xml:space="preserve"> REF _Ref181626127 \r \h  \* MERGEFORMAT </w:instrText>
      </w:r>
      <w:r w:rsidRPr="004F40DA">
        <w:rPr>
          <w:rFonts w:cs="Times New Roman"/>
          <w:color w:val="0432FF"/>
          <w:szCs w:val="24"/>
        </w:rPr>
      </w:r>
      <w:r w:rsidRPr="004F40DA">
        <w:rPr>
          <w:rFonts w:cs="Times New Roman"/>
          <w:color w:val="0432FF"/>
          <w:szCs w:val="24"/>
        </w:rPr>
        <w:fldChar w:fldCharType="separate"/>
      </w:r>
      <w:r w:rsidRPr="004F40DA">
        <w:rPr>
          <w:rFonts w:cs="Times New Roman"/>
          <w:color w:val="0432FF"/>
          <w:szCs w:val="24"/>
        </w:rPr>
        <w:t>19</w:t>
      </w:r>
      <w:r w:rsidRPr="004F40DA">
        <w:rPr>
          <w:rFonts w:cs="Times New Roman"/>
          <w:color w:val="0432FF"/>
          <w:szCs w:val="24"/>
        </w:rPr>
        <w:fldChar w:fldCharType="end"/>
      </w:r>
      <w:r w:rsidRPr="004F40DA">
        <w:rPr>
          <w:rFonts w:cs="Times New Roman"/>
          <w:color w:val="0432FF"/>
          <w:szCs w:val="24"/>
        </w:rPr>
        <w:t xml:space="preserve">, </w:t>
      </w:r>
      <w:r w:rsidRPr="004F40DA">
        <w:rPr>
          <w:rFonts w:cs="Times New Roman"/>
          <w:color w:val="0432FF"/>
          <w:szCs w:val="24"/>
        </w:rPr>
        <w:fldChar w:fldCharType="begin"/>
      </w:r>
      <w:r w:rsidRPr="004F40DA">
        <w:rPr>
          <w:rFonts w:cs="Times New Roman"/>
          <w:color w:val="0432FF"/>
          <w:szCs w:val="24"/>
        </w:rPr>
        <w:instrText xml:space="preserve"> REF _Ref181626186 \r \h  \* MERGEFORMAT </w:instrText>
      </w:r>
      <w:r w:rsidRPr="004F40DA">
        <w:rPr>
          <w:rFonts w:cs="Times New Roman"/>
          <w:color w:val="0432FF"/>
          <w:szCs w:val="24"/>
        </w:rPr>
      </w:r>
      <w:r w:rsidRPr="004F40DA">
        <w:rPr>
          <w:rFonts w:cs="Times New Roman"/>
          <w:color w:val="0432FF"/>
          <w:szCs w:val="24"/>
        </w:rPr>
        <w:fldChar w:fldCharType="separate"/>
      </w:r>
      <w:r w:rsidRPr="004F40DA">
        <w:rPr>
          <w:rFonts w:cs="Times New Roman"/>
          <w:color w:val="0432FF"/>
          <w:szCs w:val="24"/>
        </w:rPr>
        <w:t>73</w:t>
      </w:r>
      <w:r w:rsidRPr="004F40DA">
        <w:rPr>
          <w:rFonts w:cs="Times New Roman"/>
          <w:color w:val="0432FF"/>
          <w:szCs w:val="24"/>
        </w:rPr>
        <w:fldChar w:fldCharType="end"/>
      </w:r>
      <w:r w:rsidRPr="004F40DA">
        <w:rPr>
          <w:rFonts w:cs="Times New Roman"/>
          <w:color w:val="0432FF"/>
          <w:szCs w:val="24"/>
        </w:rPr>
        <w:t>]</w:t>
      </w:r>
    </w:p>
    <w:p w14:paraId="02ED3445" w14:textId="77777777" w:rsidR="00A3645C" w:rsidRDefault="00000000">
      <w:pPr>
        <w:pStyle w:val="aff4"/>
        <w:numPr>
          <w:ilvl w:val="0"/>
          <w:numId w:val="21"/>
        </w:numPr>
        <w:spacing w:before="100" w:beforeAutospacing="1" w:after="100" w:afterAutospacing="1"/>
        <w:rPr>
          <w:rFonts w:eastAsia="Times New Roman" w:cs="Times New Roman"/>
          <w:b/>
          <w:bCs/>
          <w:szCs w:val="24"/>
          <w:lang w:eastAsia="ru-RU"/>
        </w:rPr>
      </w:pPr>
      <w:r>
        <w:rPr>
          <w:rFonts w:eastAsia="Times New Roman" w:cs="Times New Roman"/>
          <w:b/>
          <w:bCs/>
          <w:szCs w:val="24"/>
          <w:lang w:eastAsia="ru-RU"/>
        </w:rPr>
        <w:t>Изменения пародонта</w:t>
      </w:r>
    </w:p>
    <w:p w14:paraId="60FAE985" w14:textId="77777777" w:rsidR="00A3645C" w:rsidRDefault="00000000">
      <w:pPr>
        <w:pStyle w:val="aff2"/>
        <w:spacing w:line="360" w:lineRule="auto"/>
        <w:ind w:firstLine="360"/>
      </w:pPr>
      <w:r>
        <w:rPr>
          <w:b/>
          <w:bCs/>
        </w:rPr>
        <w:t xml:space="preserve">Изменения пародонта при вертикальной резцовой </w:t>
      </w:r>
      <w:proofErr w:type="spellStart"/>
      <w:r>
        <w:rPr>
          <w:b/>
          <w:bCs/>
        </w:rPr>
        <w:t>дизокклюзии</w:t>
      </w:r>
      <w:proofErr w:type="spellEnd"/>
      <w:r>
        <w:t xml:space="preserve">:  в связи с отсутствием смыкания и </w:t>
      </w:r>
      <w:proofErr w:type="spellStart"/>
      <w:r>
        <w:t>функциональнои</w:t>
      </w:r>
      <w:proofErr w:type="spellEnd"/>
      <w:r>
        <w:t xml:space="preserve">̆ неполноценностью </w:t>
      </w:r>
      <w:proofErr w:type="spellStart"/>
      <w:r>
        <w:t>переднеи</w:t>
      </w:r>
      <w:proofErr w:type="spellEnd"/>
      <w:r>
        <w:t xml:space="preserve">̆ группы зубов десневые сосочки гипертрофированы, отечны и нередко кровоточат </w:t>
      </w:r>
      <w:r w:rsidRPr="004F40DA">
        <w:rPr>
          <w:color w:val="0432FF"/>
        </w:rPr>
        <w:t>[</w:t>
      </w:r>
      <w:r w:rsidRPr="004F40DA">
        <w:rPr>
          <w:color w:val="0432FF"/>
        </w:rPr>
        <w:fldChar w:fldCharType="begin"/>
      </w:r>
      <w:r w:rsidRPr="004F40DA">
        <w:rPr>
          <w:color w:val="0432FF"/>
        </w:rPr>
        <w:instrText xml:space="preserve"> REF _Ref181621156 \r \h  \* MERGEFORMAT </w:instrText>
      </w:r>
      <w:r w:rsidRPr="004F40DA">
        <w:rPr>
          <w:color w:val="0432FF"/>
        </w:rPr>
      </w:r>
      <w:r w:rsidRPr="004F40DA">
        <w:rPr>
          <w:color w:val="0432FF"/>
        </w:rPr>
        <w:fldChar w:fldCharType="separate"/>
      </w:r>
      <w:r w:rsidRPr="004F40DA">
        <w:rPr>
          <w:color w:val="0432FF"/>
        </w:rPr>
        <w:t>1</w:t>
      </w:r>
      <w:r w:rsidRPr="004F40DA">
        <w:rPr>
          <w:color w:val="0432FF"/>
        </w:rPr>
        <w:fldChar w:fldCharType="end"/>
      </w:r>
      <w:r w:rsidRPr="004F40DA">
        <w:rPr>
          <w:color w:val="0432FF"/>
        </w:rPr>
        <w:t xml:space="preserve">, </w:t>
      </w:r>
      <w:r w:rsidRPr="004F40DA">
        <w:rPr>
          <w:color w:val="0432FF"/>
        </w:rPr>
        <w:fldChar w:fldCharType="begin"/>
      </w:r>
      <w:r w:rsidRPr="004F40DA">
        <w:rPr>
          <w:color w:val="0432FF"/>
        </w:rPr>
        <w:instrText xml:space="preserve"> REF _Ref181621861 \r \h  \* MERGEFORMAT </w:instrText>
      </w:r>
      <w:r w:rsidRPr="004F40DA">
        <w:rPr>
          <w:color w:val="0432FF"/>
        </w:rPr>
      </w:r>
      <w:r w:rsidRPr="004F40DA">
        <w:rPr>
          <w:color w:val="0432FF"/>
        </w:rPr>
        <w:fldChar w:fldCharType="separate"/>
      </w:r>
      <w:r w:rsidRPr="004F40DA">
        <w:rPr>
          <w:color w:val="0432FF"/>
        </w:rPr>
        <w:t>7</w:t>
      </w:r>
      <w:r w:rsidRPr="004F40DA">
        <w:rPr>
          <w:color w:val="0432FF"/>
        </w:rPr>
        <w:fldChar w:fldCharType="end"/>
      </w:r>
      <w:r w:rsidRPr="004F40DA">
        <w:rPr>
          <w:color w:val="0432FF"/>
        </w:rPr>
        <w:t>]</w:t>
      </w:r>
      <w:r>
        <w:t xml:space="preserve">. Выраженные нарушения в пародонте выявляются у пациентов с ВРД в 36,5% </w:t>
      </w:r>
      <w:r w:rsidRPr="004F40DA">
        <w:rPr>
          <w:color w:val="0432FF"/>
        </w:rPr>
        <w:t>[</w:t>
      </w:r>
      <w:r w:rsidRPr="004F40DA">
        <w:rPr>
          <w:color w:val="0432FF"/>
        </w:rPr>
        <w:fldChar w:fldCharType="begin"/>
      </w:r>
      <w:r w:rsidRPr="004F40DA">
        <w:rPr>
          <w:color w:val="0432FF"/>
        </w:rPr>
        <w:instrText xml:space="preserve"> REF _Ref181623032 \r \h  \* MERGEFORMAT </w:instrText>
      </w:r>
      <w:r w:rsidRPr="004F40DA">
        <w:rPr>
          <w:color w:val="0432FF"/>
        </w:rPr>
      </w:r>
      <w:r w:rsidRPr="004F40DA">
        <w:rPr>
          <w:color w:val="0432FF"/>
        </w:rPr>
        <w:fldChar w:fldCharType="separate"/>
      </w:r>
      <w:r w:rsidRPr="004F40DA">
        <w:rPr>
          <w:color w:val="0432FF"/>
        </w:rPr>
        <w:t>13</w:t>
      </w:r>
      <w:r w:rsidRPr="004F40DA">
        <w:rPr>
          <w:color w:val="0432FF"/>
        </w:rPr>
        <w:fldChar w:fldCharType="end"/>
      </w:r>
      <w:r w:rsidRPr="004F40DA">
        <w:rPr>
          <w:color w:val="0432FF"/>
        </w:rPr>
        <w:t>]</w:t>
      </w:r>
      <w:r>
        <w:t>.</w:t>
      </w:r>
    </w:p>
    <w:p w14:paraId="14DD84D7" w14:textId="77777777" w:rsidR="00A3645C" w:rsidRDefault="00000000">
      <w:pPr>
        <w:pStyle w:val="aff2"/>
        <w:spacing w:line="360" w:lineRule="auto"/>
        <w:ind w:firstLine="360"/>
        <w:rPr>
          <w:b/>
          <w:bCs/>
        </w:rPr>
      </w:pPr>
      <w:r>
        <w:rPr>
          <w:b/>
          <w:bCs/>
        </w:rPr>
        <w:t xml:space="preserve">Изменения пародонта при глубокой резцовой </w:t>
      </w:r>
      <w:proofErr w:type="spellStart"/>
      <w:r>
        <w:rPr>
          <w:b/>
          <w:bCs/>
        </w:rPr>
        <w:t>диз</w:t>
      </w:r>
      <w:proofErr w:type="spellEnd"/>
      <w:r>
        <w:rPr>
          <w:b/>
          <w:bCs/>
        </w:rPr>
        <w:t xml:space="preserve">/окклюзии: </w:t>
      </w:r>
      <w:r>
        <w:rPr>
          <w:bCs/>
        </w:rPr>
        <w:t>п</w:t>
      </w:r>
      <w:r>
        <w:rPr>
          <w:color w:val="000000"/>
        </w:rPr>
        <w:t xml:space="preserve">ри глубокой резцовой </w:t>
      </w:r>
      <w:proofErr w:type="spellStart"/>
      <w:r>
        <w:rPr>
          <w:color w:val="000000"/>
        </w:rPr>
        <w:t>диз</w:t>
      </w:r>
      <w:proofErr w:type="spellEnd"/>
      <w:r>
        <w:rPr>
          <w:color w:val="000000"/>
        </w:rPr>
        <w:t xml:space="preserve">/окклюзии возникает функциональная травматическая перегрузка пародонта, нередко –  травмирование слизистой оболочки полости рта, что в </w:t>
      </w:r>
      <w:r>
        <w:rPr>
          <w:color w:val="000000"/>
        </w:rPr>
        <w:lastRenderedPageBreak/>
        <w:t xml:space="preserve">совокупности приводит к нарушению трофики и деструктивным изменениям в тканях пародонта </w:t>
      </w:r>
      <w:r w:rsidRPr="004F40DA">
        <w:rPr>
          <w:color w:val="0432FF"/>
        </w:rPr>
        <w:t>[</w:t>
      </w:r>
      <w:r w:rsidRPr="004F40DA">
        <w:rPr>
          <w:color w:val="0432FF"/>
        </w:rPr>
        <w:fldChar w:fldCharType="begin"/>
      </w:r>
      <w:r w:rsidRPr="004F40DA">
        <w:rPr>
          <w:color w:val="0432FF"/>
        </w:rPr>
        <w:instrText xml:space="preserve"> REF _Ref181626339 \r \h  \* MERGEFORMAT </w:instrText>
      </w:r>
      <w:r w:rsidRPr="004F40DA">
        <w:rPr>
          <w:color w:val="0432FF"/>
        </w:rPr>
      </w:r>
      <w:r w:rsidRPr="004F40DA">
        <w:rPr>
          <w:color w:val="0432FF"/>
        </w:rPr>
        <w:fldChar w:fldCharType="separate"/>
      </w:r>
      <w:r w:rsidRPr="004F40DA">
        <w:rPr>
          <w:color w:val="0432FF"/>
        </w:rPr>
        <w:t>17</w:t>
      </w:r>
      <w:r w:rsidRPr="004F40DA">
        <w:rPr>
          <w:color w:val="0432FF"/>
        </w:rPr>
        <w:fldChar w:fldCharType="end"/>
      </w:r>
      <w:r w:rsidRPr="004F40DA">
        <w:rPr>
          <w:color w:val="0432FF"/>
        </w:rPr>
        <w:t xml:space="preserve">, </w:t>
      </w:r>
      <w:r w:rsidRPr="004F40DA">
        <w:rPr>
          <w:color w:val="0432FF"/>
        </w:rPr>
        <w:fldChar w:fldCharType="begin"/>
      </w:r>
      <w:r w:rsidRPr="004F40DA">
        <w:rPr>
          <w:color w:val="0432FF"/>
        </w:rPr>
        <w:instrText xml:space="preserve"> REF _Ref181619981 \r \h  \* MERGEFORMAT </w:instrText>
      </w:r>
      <w:r w:rsidRPr="004F40DA">
        <w:rPr>
          <w:color w:val="0432FF"/>
        </w:rPr>
      </w:r>
      <w:r w:rsidRPr="004F40DA">
        <w:rPr>
          <w:color w:val="0432FF"/>
        </w:rPr>
        <w:fldChar w:fldCharType="separate"/>
      </w:r>
      <w:r w:rsidRPr="004F40DA">
        <w:rPr>
          <w:color w:val="0432FF"/>
        </w:rPr>
        <w:t>30</w:t>
      </w:r>
      <w:r w:rsidRPr="004F40DA">
        <w:rPr>
          <w:color w:val="0432FF"/>
        </w:rPr>
        <w:fldChar w:fldCharType="end"/>
      </w:r>
      <w:r w:rsidRPr="004F40DA">
        <w:rPr>
          <w:color w:val="0432FF"/>
        </w:rPr>
        <w:t>]</w:t>
      </w:r>
    </w:p>
    <w:p w14:paraId="113DD758" w14:textId="77777777" w:rsidR="00A3645C" w:rsidRDefault="00000000">
      <w:pPr>
        <w:pStyle w:val="afff8"/>
        <w:ind w:firstLine="708"/>
        <w:rPr>
          <w:rFonts w:cs="Times New Roman"/>
          <w:color w:val="000000"/>
          <w:szCs w:val="28"/>
        </w:rPr>
      </w:pPr>
      <w:bookmarkStart w:id="25" w:name="z2"/>
      <w:bookmarkEnd w:id="25"/>
      <w:r>
        <w:rPr>
          <w:rFonts w:cs="Times New Roman"/>
          <w:szCs w:val="28"/>
        </w:rPr>
        <w:t>2. Диагностика</w:t>
      </w:r>
      <w:bookmarkEnd w:id="20"/>
      <w:r>
        <w:rPr>
          <w:rFonts w:cs="Times New Roman"/>
          <w:color w:val="000000"/>
          <w:szCs w:val="28"/>
        </w:rPr>
        <w:t xml:space="preserve"> заболевания или состояния (группы заболеваний или состояний)</w:t>
      </w:r>
    </w:p>
    <w:p w14:paraId="0C7AF708" w14:textId="77777777" w:rsidR="00A3645C" w:rsidRDefault="00000000">
      <w:pPr>
        <w:pStyle w:val="aff2"/>
        <w:spacing w:line="360" w:lineRule="auto"/>
      </w:pPr>
      <w:r>
        <w:t xml:space="preserve">Качественное обследование и составление плана лечения пациентов с  аномалиями окклюзии в вертикальной плоскости является </w:t>
      </w:r>
      <w:proofErr w:type="spellStart"/>
      <w:r>
        <w:t>однои</w:t>
      </w:r>
      <w:proofErr w:type="spellEnd"/>
      <w:r>
        <w:t xml:space="preserve">̆ из наиболее важных задач всего лечебного процесса </w:t>
      </w:r>
      <w:r w:rsidRPr="004F40DA">
        <w:rPr>
          <w:color w:val="0432FF"/>
        </w:rPr>
        <w:t>[</w:t>
      </w:r>
      <w:r w:rsidRPr="004F40DA">
        <w:rPr>
          <w:color w:val="0432FF"/>
        </w:rPr>
        <w:fldChar w:fldCharType="begin"/>
      </w:r>
      <w:r w:rsidRPr="004F40DA">
        <w:rPr>
          <w:color w:val="0432FF"/>
        </w:rPr>
        <w:instrText xml:space="preserve"> REF _Ref181621175 \r \h  \* MERGEFORMAT </w:instrText>
      </w:r>
      <w:r w:rsidRPr="004F40DA">
        <w:rPr>
          <w:color w:val="0432FF"/>
        </w:rPr>
      </w:r>
      <w:r w:rsidRPr="004F40DA">
        <w:rPr>
          <w:color w:val="0432FF"/>
        </w:rPr>
        <w:fldChar w:fldCharType="separate"/>
      </w:r>
      <w:r w:rsidRPr="004F40DA">
        <w:rPr>
          <w:color w:val="0432FF"/>
        </w:rPr>
        <w:t>36</w:t>
      </w:r>
      <w:r w:rsidRPr="004F40DA">
        <w:rPr>
          <w:color w:val="0432FF"/>
        </w:rPr>
        <w:fldChar w:fldCharType="end"/>
      </w:r>
      <w:r w:rsidRPr="004F40DA">
        <w:rPr>
          <w:color w:val="0432FF"/>
        </w:rPr>
        <w:t xml:space="preserve">, </w:t>
      </w:r>
      <w:r w:rsidRPr="004F40DA">
        <w:rPr>
          <w:color w:val="0432FF"/>
        </w:rPr>
        <w:fldChar w:fldCharType="begin"/>
      </w:r>
      <w:r w:rsidRPr="004F40DA">
        <w:rPr>
          <w:color w:val="0432FF"/>
        </w:rPr>
        <w:instrText xml:space="preserve"> REF _Ref181620531 \r \h  \* MERGEFORMAT </w:instrText>
      </w:r>
      <w:r w:rsidRPr="004F40DA">
        <w:rPr>
          <w:color w:val="0432FF"/>
        </w:rPr>
      </w:r>
      <w:r w:rsidRPr="004F40DA">
        <w:rPr>
          <w:color w:val="0432FF"/>
        </w:rPr>
        <w:fldChar w:fldCharType="separate"/>
      </w:r>
      <w:r w:rsidRPr="004F40DA">
        <w:rPr>
          <w:color w:val="0432FF"/>
        </w:rPr>
        <w:t>63</w:t>
      </w:r>
      <w:r w:rsidRPr="004F40DA">
        <w:rPr>
          <w:color w:val="0432FF"/>
        </w:rPr>
        <w:fldChar w:fldCharType="end"/>
      </w:r>
      <w:r w:rsidRPr="004F40DA">
        <w:rPr>
          <w:color w:val="0432FF"/>
        </w:rPr>
        <w:t>]</w:t>
      </w:r>
      <w:r>
        <w:t xml:space="preserve">. От корректности и точности их выполнения будет зависеть эффективность лечения, целью которого является не только достижение оптимальных функционально-эстетических результатов, но и улучшение качества жизни пациентов </w:t>
      </w:r>
      <w:r w:rsidRPr="004F40DA">
        <w:rPr>
          <w:color w:val="0432FF"/>
        </w:rPr>
        <w:t>[</w:t>
      </w:r>
      <w:r w:rsidRPr="004F40DA">
        <w:rPr>
          <w:color w:val="0432FF"/>
        </w:rPr>
        <w:fldChar w:fldCharType="begin"/>
      </w:r>
      <w:r w:rsidRPr="004F40DA">
        <w:rPr>
          <w:color w:val="0432FF"/>
        </w:rPr>
        <w:instrText xml:space="preserve"> REF _Ref181623148 \r \h  \* MERGEFORMAT </w:instrText>
      </w:r>
      <w:r w:rsidRPr="004F40DA">
        <w:rPr>
          <w:color w:val="0432FF"/>
        </w:rPr>
      </w:r>
      <w:r w:rsidRPr="004F40DA">
        <w:rPr>
          <w:color w:val="0432FF"/>
        </w:rPr>
        <w:fldChar w:fldCharType="separate"/>
      </w:r>
      <w:r w:rsidRPr="004F40DA">
        <w:rPr>
          <w:color w:val="0432FF"/>
        </w:rPr>
        <w:t>23</w:t>
      </w:r>
      <w:r w:rsidRPr="004F40DA">
        <w:rPr>
          <w:color w:val="0432FF"/>
        </w:rPr>
        <w:fldChar w:fldCharType="end"/>
      </w:r>
      <w:r w:rsidRPr="004F40DA">
        <w:rPr>
          <w:color w:val="0432FF"/>
        </w:rPr>
        <w:t xml:space="preserve">, </w:t>
      </w:r>
      <w:r w:rsidRPr="004F40DA">
        <w:rPr>
          <w:color w:val="0432FF"/>
        </w:rPr>
        <w:fldChar w:fldCharType="begin"/>
      </w:r>
      <w:r w:rsidRPr="004F40DA">
        <w:rPr>
          <w:color w:val="0432FF"/>
        </w:rPr>
        <w:instrText xml:space="preserve"> REF _Ref181623127 \r \h  \* MERGEFORMAT </w:instrText>
      </w:r>
      <w:r w:rsidRPr="004F40DA">
        <w:rPr>
          <w:color w:val="0432FF"/>
        </w:rPr>
      </w:r>
      <w:r w:rsidRPr="004F40DA">
        <w:rPr>
          <w:color w:val="0432FF"/>
        </w:rPr>
        <w:fldChar w:fldCharType="separate"/>
      </w:r>
      <w:r w:rsidRPr="004F40DA">
        <w:rPr>
          <w:color w:val="0432FF"/>
        </w:rPr>
        <w:t>82</w:t>
      </w:r>
      <w:r w:rsidRPr="004F40DA">
        <w:rPr>
          <w:color w:val="0432FF"/>
        </w:rPr>
        <w:fldChar w:fldCharType="end"/>
      </w:r>
      <w:r w:rsidRPr="004F40DA">
        <w:rPr>
          <w:color w:val="0432FF"/>
        </w:rPr>
        <w:t>]</w:t>
      </w:r>
      <w:r>
        <w:t xml:space="preserve">. В связи с высокой распространенностью аномалий окклюзии в вертикальной плоскости с аномалиями окклюзии в сагиттальной и трансверсальной плоскостях, многофакторностью этиологических факторов и высокой частотой рецидивов </w:t>
      </w:r>
      <w:r w:rsidRPr="004F40DA">
        <w:rPr>
          <w:color w:val="0432FF"/>
        </w:rPr>
        <w:t>[</w:t>
      </w:r>
      <w:r w:rsidRPr="004F40DA">
        <w:rPr>
          <w:color w:val="0432FF"/>
        </w:rPr>
        <w:fldChar w:fldCharType="begin"/>
      </w:r>
      <w:r w:rsidRPr="004F40DA">
        <w:rPr>
          <w:color w:val="0432FF"/>
        </w:rPr>
        <w:instrText xml:space="preserve"> REF _Ref181623148 \r \h  \* MERGEFORMAT </w:instrText>
      </w:r>
      <w:r w:rsidRPr="004F40DA">
        <w:rPr>
          <w:color w:val="0432FF"/>
        </w:rPr>
      </w:r>
      <w:r w:rsidRPr="004F40DA">
        <w:rPr>
          <w:color w:val="0432FF"/>
        </w:rPr>
        <w:fldChar w:fldCharType="separate"/>
      </w:r>
      <w:r w:rsidRPr="004F40DA">
        <w:rPr>
          <w:color w:val="0432FF"/>
        </w:rPr>
        <w:t>23</w:t>
      </w:r>
      <w:r w:rsidRPr="004F40DA">
        <w:rPr>
          <w:color w:val="0432FF"/>
        </w:rPr>
        <w:fldChar w:fldCharType="end"/>
      </w:r>
      <w:r w:rsidRPr="004F40DA">
        <w:rPr>
          <w:color w:val="0432FF"/>
        </w:rPr>
        <w:t xml:space="preserve">, </w:t>
      </w:r>
      <w:r w:rsidRPr="004F40DA">
        <w:rPr>
          <w:color w:val="0432FF"/>
        </w:rPr>
        <w:fldChar w:fldCharType="begin"/>
      </w:r>
      <w:r w:rsidRPr="004F40DA">
        <w:rPr>
          <w:color w:val="0432FF"/>
        </w:rPr>
        <w:instrText xml:space="preserve"> REF _Ref181623174 \r \h  \* MERGEFORMAT </w:instrText>
      </w:r>
      <w:r w:rsidRPr="004F40DA">
        <w:rPr>
          <w:color w:val="0432FF"/>
        </w:rPr>
      </w:r>
      <w:r w:rsidRPr="004F40DA">
        <w:rPr>
          <w:color w:val="0432FF"/>
        </w:rPr>
        <w:fldChar w:fldCharType="separate"/>
      </w:r>
      <w:r w:rsidRPr="004F40DA">
        <w:rPr>
          <w:color w:val="0432FF"/>
        </w:rPr>
        <w:t>49</w:t>
      </w:r>
      <w:r w:rsidRPr="004F40DA">
        <w:rPr>
          <w:color w:val="0432FF"/>
        </w:rPr>
        <w:fldChar w:fldCharType="end"/>
      </w:r>
      <w:r w:rsidRPr="004F40DA">
        <w:rPr>
          <w:color w:val="0432FF"/>
        </w:rPr>
        <w:t xml:space="preserve">] </w:t>
      </w:r>
      <w:r>
        <w:t xml:space="preserve">важным аспектом при планирования и выбора тактики лечения таких групп пациентов является проведение комплексного обследования. </w:t>
      </w:r>
    </w:p>
    <w:p w14:paraId="646399E3" w14:textId="77777777" w:rsidR="00A3645C" w:rsidRDefault="00000000">
      <w:pPr>
        <w:rPr>
          <w:rFonts w:cs="Times New Roman"/>
          <w:szCs w:val="24"/>
        </w:rPr>
      </w:pPr>
      <w:r>
        <w:rPr>
          <w:rFonts w:cs="Times New Roman"/>
          <w:szCs w:val="24"/>
        </w:rPr>
        <w:t xml:space="preserve">Диагностика </w:t>
      </w:r>
      <w:r>
        <w:rPr>
          <w:rFonts w:cs="Times New Roman"/>
          <w:color w:val="00000A"/>
          <w:szCs w:val="24"/>
        </w:rPr>
        <w:t>аномалий окклюзии в вертикальной плоскости</w:t>
      </w:r>
      <w:r>
        <w:rPr>
          <w:rFonts w:cs="Times New Roman"/>
          <w:szCs w:val="24"/>
        </w:rPr>
        <w:t xml:space="preserve"> включает сбор анамнеза, клинический осмотр и дополнительные методы обследования.</w:t>
      </w:r>
    </w:p>
    <w:p w14:paraId="5C138B34" w14:textId="77777777" w:rsidR="00A3645C" w:rsidRDefault="00000000">
      <w:pPr>
        <w:pStyle w:val="2"/>
      </w:pPr>
      <w:bookmarkStart w:id="26" w:name="z21"/>
      <w:bookmarkStart w:id="27" w:name="_Toc18962590"/>
      <w:bookmarkEnd w:id="26"/>
      <w:r>
        <w:t>2.1 Жалобы и анамнез</w:t>
      </w:r>
      <w:bookmarkEnd w:id="27"/>
    </w:p>
    <w:p w14:paraId="74D03FC0" w14:textId="77777777" w:rsidR="00A3645C" w:rsidRDefault="00000000">
      <w:pPr>
        <w:rPr>
          <w:rFonts w:cs="Times New Roman"/>
          <w:szCs w:val="24"/>
        </w:rPr>
      </w:pPr>
      <w:r>
        <w:rPr>
          <w:rFonts w:cs="Times New Roman"/>
          <w:szCs w:val="24"/>
        </w:rPr>
        <w:t>Необходимо выяснить у пациента:</w:t>
      </w:r>
    </w:p>
    <w:p w14:paraId="742A9E3C" w14:textId="77777777" w:rsidR="00A3645C" w:rsidRDefault="00000000">
      <w:pPr>
        <w:rPr>
          <w:rFonts w:cs="Times New Roman"/>
          <w:b/>
          <w:bCs/>
          <w:szCs w:val="24"/>
        </w:rPr>
      </w:pPr>
      <w:bookmarkStart w:id="28" w:name="z211"/>
      <w:bookmarkEnd w:id="28"/>
      <w:r>
        <w:rPr>
          <w:rFonts w:cs="Times New Roman"/>
          <w:b/>
          <w:bCs/>
          <w:szCs w:val="24"/>
        </w:rPr>
        <w:t xml:space="preserve">2.1.1 Жалобы на данный момент и в анамнезе. </w:t>
      </w:r>
    </w:p>
    <w:p w14:paraId="22055CCF" w14:textId="77777777" w:rsidR="00A3645C" w:rsidRDefault="00000000">
      <w:pPr>
        <w:ind w:firstLine="708"/>
        <w:rPr>
          <w:rFonts w:cs="Times New Roman"/>
          <w:szCs w:val="24"/>
        </w:rPr>
      </w:pPr>
      <w:r>
        <w:rPr>
          <w:rFonts w:cs="Times New Roman"/>
          <w:szCs w:val="24"/>
        </w:rPr>
        <w:t xml:space="preserve"> Взрослые пациенты могут предъявлять жалобы на эстетику (неудовлетворенность внешним видом лица, профиля, улыбки, положения зубов и др.), функциональные (затруднение при откусывании и жевании, нарушении дикции, не смыкание губ и др.), морфологические (патологическая </w:t>
      </w:r>
      <w:proofErr w:type="spellStart"/>
      <w:r>
        <w:rPr>
          <w:rFonts w:cs="Times New Roman"/>
          <w:szCs w:val="24"/>
        </w:rPr>
        <w:t>стираемость</w:t>
      </w:r>
      <w:proofErr w:type="spellEnd"/>
      <w:r>
        <w:rPr>
          <w:rFonts w:cs="Times New Roman"/>
          <w:szCs w:val="24"/>
        </w:rPr>
        <w:t xml:space="preserve"> зубов, </w:t>
      </w:r>
      <w:proofErr w:type="spellStart"/>
      <w:r>
        <w:rPr>
          <w:rFonts w:cs="Times New Roman"/>
          <w:szCs w:val="24"/>
        </w:rPr>
        <w:t>рецесии</w:t>
      </w:r>
      <w:proofErr w:type="spellEnd"/>
      <w:r>
        <w:rPr>
          <w:rFonts w:cs="Times New Roman"/>
          <w:szCs w:val="24"/>
        </w:rPr>
        <w:t xml:space="preserve"> и др.)</w:t>
      </w:r>
    </w:p>
    <w:p w14:paraId="42C6322A" w14:textId="77777777" w:rsidR="00A3645C" w:rsidRDefault="00000000">
      <w:pPr>
        <w:rPr>
          <w:rFonts w:eastAsia="Times New Roman" w:cs="Times New Roman"/>
          <w:b/>
          <w:bCs/>
          <w:szCs w:val="24"/>
          <w:lang w:eastAsia="ru-RU"/>
        </w:rPr>
      </w:pPr>
      <w:bookmarkStart w:id="29" w:name="z212"/>
      <w:bookmarkEnd w:id="29"/>
      <w:r>
        <w:rPr>
          <w:rFonts w:eastAsia="Times New Roman" w:cs="Times New Roman"/>
          <w:b/>
          <w:bCs/>
          <w:szCs w:val="24"/>
          <w:lang w:eastAsia="ru-RU"/>
        </w:rPr>
        <w:t>2.1.2. Данные анамнеза:</w:t>
      </w:r>
    </w:p>
    <w:p w14:paraId="487F3B3E" w14:textId="77777777" w:rsidR="00A3645C" w:rsidRDefault="00000000">
      <w:pPr>
        <w:pStyle w:val="aff4"/>
        <w:numPr>
          <w:ilvl w:val="0"/>
          <w:numId w:val="9"/>
        </w:numPr>
        <w:ind w:left="709"/>
        <w:rPr>
          <w:rFonts w:eastAsia="Calibri" w:cs="Times New Roman"/>
          <w:szCs w:val="24"/>
        </w:rPr>
      </w:pPr>
      <w:r>
        <w:rPr>
          <w:rFonts w:cs="Times New Roman"/>
          <w:szCs w:val="24"/>
        </w:rPr>
        <w:t>особенности течения беременности, наличие патологии, своевременность родов матери;</w:t>
      </w:r>
    </w:p>
    <w:p w14:paraId="54108606" w14:textId="77777777" w:rsidR="00A3645C" w:rsidRDefault="00000000">
      <w:pPr>
        <w:pStyle w:val="aff4"/>
        <w:numPr>
          <w:ilvl w:val="0"/>
          <w:numId w:val="9"/>
        </w:numPr>
        <w:ind w:left="709"/>
        <w:rPr>
          <w:rFonts w:cs="Times New Roman"/>
          <w:szCs w:val="24"/>
        </w:rPr>
      </w:pPr>
      <w:r>
        <w:rPr>
          <w:rFonts w:cs="Times New Roman"/>
          <w:szCs w:val="24"/>
        </w:rPr>
        <w:t>особенности 1-го года жизни, тип вскармливания в первый год жизни;</w:t>
      </w:r>
    </w:p>
    <w:p w14:paraId="18F27F7B" w14:textId="77777777" w:rsidR="00A3645C" w:rsidRDefault="00000000">
      <w:pPr>
        <w:pStyle w:val="aff4"/>
        <w:numPr>
          <w:ilvl w:val="0"/>
          <w:numId w:val="9"/>
        </w:numPr>
        <w:ind w:left="709"/>
        <w:rPr>
          <w:rFonts w:cs="Times New Roman"/>
          <w:szCs w:val="24"/>
        </w:rPr>
      </w:pPr>
      <w:r>
        <w:rPr>
          <w:rFonts w:cs="Times New Roman"/>
          <w:szCs w:val="24"/>
        </w:rPr>
        <w:t>наличие соматических заболеваний и аллергических реакций (обязательно должна быть заполнена анкета о здоровье);</w:t>
      </w:r>
    </w:p>
    <w:p w14:paraId="2A11495B" w14:textId="77777777" w:rsidR="00A3645C" w:rsidRDefault="00000000">
      <w:pPr>
        <w:pStyle w:val="aff4"/>
        <w:numPr>
          <w:ilvl w:val="0"/>
          <w:numId w:val="9"/>
        </w:numPr>
        <w:ind w:left="709"/>
        <w:rPr>
          <w:rFonts w:cs="Times New Roman"/>
          <w:szCs w:val="24"/>
        </w:rPr>
      </w:pPr>
      <w:r>
        <w:rPr>
          <w:rFonts w:cs="Times New Roman"/>
          <w:szCs w:val="24"/>
        </w:rPr>
        <w:t>наличие непереносимости лекарственных препаратов и материалов, используемых на данном этапе лечения;</w:t>
      </w:r>
    </w:p>
    <w:p w14:paraId="74380052" w14:textId="77777777" w:rsidR="00A3645C" w:rsidRDefault="00000000">
      <w:pPr>
        <w:pStyle w:val="aff4"/>
        <w:numPr>
          <w:ilvl w:val="0"/>
          <w:numId w:val="9"/>
        </w:numPr>
        <w:ind w:left="709"/>
        <w:rPr>
          <w:rFonts w:cs="Times New Roman"/>
          <w:szCs w:val="24"/>
        </w:rPr>
      </w:pPr>
      <w:r>
        <w:rPr>
          <w:rFonts w:cs="Times New Roman"/>
          <w:szCs w:val="24"/>
        </w:rPr>
        <w:lastRenderedPageBreak/>
        <w:t>своевременность прорезывания временных и постоянных зубов;</w:t>
      </w:r>
    </w:p>
    <w:p w14:paraId="237148F2" w14:textId="77777777" w:rsidR="00A3645C" w:rsidRDefault="00000000">
      <w:pPr>
        <w:pStyle w:val="aff4"/>
        <w:numPr>
          <w:ilvl w:val="0"/>
          <w:numId w:val="9"/>
        </w:numPr>
        <w:ind w:left="709"/>
        <w:rPr>
          <w:rFonts w:cs="Times New Roman"/>
          <w:szCs w:val="24"/>
        </w:rPr>
      </w:pPr>
      <w:r>
        <w:rPr>
          <w:rFonts w:cs="Times New Roman"/>
          <w:szCs w:val="24"/>
        </w:rPr>
        <w:t xml:space="preserve">наличие подобной аномалии окклюзии у родственников; </w:t>
      </w:r>
    </w:p>
    <w:p w14:paraId="4C0828D5" w14:textId="77777777" w:rsidR="00A3645C" w:rsidRDefault="00000000">
      <w:pPr>
        <w:pStyle w:val="aff4"/>
        <w:numPr>
          <w:ilvl w:val="0"/>
          <w:numId w:val="9"/>
        </w:numPr>
        <w:ind w:left="709"/>
        <w:rPr>
          <w:rFonts w:cs="Times New Roman"/>
          <w:szCs w:val="24"/>
        </w:rPr>
      </w:pPr>
      <w:r>
        <w:rPr>
          <w:rFonts w:cs="Times New Roman"/>
          <w:szCs w:val="24"/>
        </w:rPr>
        <w:t>перенесенные травмы;</w:t>
      </w:r>
    </w:p>
    <w:p w14:paraId="701340B4" w14:textId="77777777" w:rsidR="00A3645C" w:rsidRDefault="00000000">
      <w:pPr>
        <w:pStyle w:val="aff4"/>
        <w:numPr>
          <w:ilvl w:val="0"/>
          <w:numId w:val="9"/>
        </w:numPr>
        <w:ind w:left="709"/>
        <w:rPr>
          <w:rFonts w:cs="Times New Roman"/>
          <w:szCs w:val="24"/>
        </w:rPr>
      </w:pPr>
      <w:r>
        <w:rPr>
          <w:rFonts w:cs="Times New Roman"/>
          <w:szCs w:val="24"/>
        </w:rPr>
        <w:t xml:space="preserve">наличие вредных привычек (сосание пальца, предметов, соски; сон с открытым ртом и </w:t>
      </w:r>
      <w:proofErr w:type="gramStart"/>
      <w:r>
        <w:rPr>
          <w:rFonts w:cs="Times New Roman"/>
          <w:szCs w:val="24"/>
        </w:rPr>
        <w:t>т.д.</w:t>
      </w:r>
      <w:proofErr w:type="gramEnd"/>
      <w:r>
        <w:rPr>
          <w:rFonts w:cs="Times New Roman"/>
          <w:szCs w:val="24"/>
        </w:rPr>
        <w:t>)</w:t>
      </w:r>
    </w:p>
    <w:p w14:paraId="2DA6249D" w14:textId="77777777" w:rsidR="00A3645C" w:rsidRDefault="00000000">
      <w:pPr>
        <w:pStyle w:val="aff4"/>
        <w:numPr>
          <w:ilvl w:val="0"/>
          <w:numId w:val="9"/>
        </w:numPr>
        <w:ind w:left="709"/>
        <w:rPr>
          <w:rFonts w:cs="Times New Roman"/>
          <w:szCs w:val="24"/>
        </w:rPr>
      </w:pPr>
      <w:r>
        <w:rPr>
          <w:rFonts w:cs="Times New Roman"/>
          <w:szCs w:val="24"/>
        </w:rPr>
        <w:t xml:space="preserve">предыдущие обращения к ортодонту (проводилось ли ранее </w:t>
      </w:r>
      <w:proofErr w:type="spellStart"/>
      <w:r>
        <w:rPr>
          <w:rFonts w:cs="Times New Roman"/>
          <w:szCs w:val="24"/>
        </w:rPr>
        <w:t>ортодонтическое</w:t>
      </w:r>
      <w:proofErr w:type="spellEnd"/>
      <w:r>
        <w:rPr>
          <w:rFonts w:cs="Times New Roman"/>
          <w:szCs w:val="24"/>
        </w:rPr>
        <w:t xml:space="preserve"> лечение, как </w:t>
      </w:r>
      <w:bookmarkStart w:id="30" w:name="_Toc18962591"/>
      <w:r>
        <w:rPr>
          <w:rFonts w:cs="Times New Roman"/>
          <w:szCs w:val="24"/>
        </w:rPr>
        <w:t xml:space="preserve">переносил </w:t>
      </w:r>
      <w:proofErr w:type="spellStart"/>
      <w:r>
        <w:rPr>
          <w:rFonts w:cs="Times New Roman"/>
          <w:szCs w:val="24"/>
        </w:rPr>
        <w:t>ортодонтические</w:t>
      </w:r>
      <w:proofErr w:type="spellEnd"/>
      <w:r>
        <w:rPr>
          <w:rFonts w:cs="Times New Roman"/>
          <w:szCs w:val="24"/>
        </w:rPr>
        <w:t xml:space="preserve"> манипуляции)</w:t>
      </w:r>
    </w:p>
    <w:p w14:paraId="59D7722D" w14:textId="77777777" w:rsidR="00A3645C" w:rsidRDefault="00000000">
      <w:pPr>
        <w:pStyle w:val="aff4"/>
        <w:ind w:left="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39440BB4" w14:textId="77777777" w:rsidR="00A3645C" w:rsidRDefault="00A3645C">
      <w:pPr>
        <w:ind w:firstLine="0"/>
        <w:rPr>
          <w:rFonts w:cs="Times New Roman"/>
          <w:szCs w:val="24"/>
        </w:rPr>
      </w:pPr>
    </w:p>
    <w:p w14:paraId="0281CCB0" w14:textId="77777777" w:rsidR="00A3645C" w:rsidRDefault="00000000">
      <w:pPr>
        <w:rPr>
          <w:rFonts w:cs="Times New Roman"/>
          <w:b/>
          <w:szCs w:val="24"/>
          <w:u w:val="single"/>
        </w:rPr>
      </w:pPr>
      <w:bookmarkStart w:id="31" w:name="z22"/>
      <w:bookmarkEnd w:id="31"/>
      <w:r>
        <w:rPr>
          <w:rFonts w:cs="Times New Roman"/>
          <w:b/>
          <w:szCs w:val="24"/>
          <w:u w:val="single"/>
        </w:rPr>
        <w:t xml:space="preserve">2.2 </w:t>
      </w:r>
      <w:proofErr w:type="spellStart"/>
      <w:r>
        <w:rPr>
          <w:rFonts w:cs="Times New Roman"/>
          <w:b/>
          <w:szCs w:val="24"/>
          <w:u w:val="single"/>
        </w:rPr>
        <w:t>Физикальное</w:t>
      </w:r>
      <w:proofErr w:type="spellEnd"/>
      <w:r>
        <w:rPr>
          <w:rFonts w:cs="Times New Roman"/>
          <w:b/>
          <w:szCs w:val="24"/>
          <w:u w:val="single"/>
        </w:rPr>
        <w:t xml:space="preserve"> обследование</w:t>
      </w:r>
      <w:bookmarkEnd w:id="30"/>
    </w:p>
    <w:p w14:paraId="48963CAD" w14:textId="77777777" w:rsidR="00A3645C" w:rsidRDefault="00000000">
      <w:pPr>
        <w:rPr>
          <w:rFonts w:cs="Times New Roman"/>
          <w:bCs/>
          <w:i/>
          <w:iCs/>
          <w:szCs w:val="24"/>
        </w:rPr>
      </w:pPr>
      <w:r>
        <w:rPr>
          <w:rFonts w:eastAsia="Times New Roman" w:cs="Times New Roman"/>
          <w:bCs/>
          <w:i/>
          <w:iCs/>
          <w:szCs w:val="24"/>
          <w:lang w:eastAsia="ru-RU"/>
        </w:rPr>
        <w:t xml:space="preserve">Медицинские услуги для </w:t>
      </w:r>
      <w:proofErr w:type="spellStart"/>
      <w:r>
        <w:rPr>
          <w:rFonts w:eastAsia="Times New Roman" w:cs="Times New Roman"/>
          <w:bCs/>
          <w:i/>
          <w:iCs/>
          <w:szCs w:val="24"/>
          <w:lang w:eastAsia="ru-RU"/>
        </w:rPr>
        <w:t>физикального</w:t>
      </w:r>
      <w:proofErr w:type="spellEnd"/>
      <w:r>
        <w:rPr>
          <w:rFonts w:eastAsia="Times New Roman" w:cs="Times New Roman"/>
          <w:bCs/>
          <w:i/>
          <w:iCs/>
          <w:szCs w:val="24"/>
          <w:lang w:eastAsia="ru-RU"/>
        </w:rPr>
        <w:t xml:space="preserve"> обследования в соответствии с номенклатурой медицинских услуг представлены в Приложении Г (табл. 1).</w:t>
      </w:r>
    </w:p>
    <w:p w14:paraId="46A2904B" w14:textId="77777777" w:rsidR="00A3645C" w:rsidRDefault="00000000">
      <w:pPr>
        <w:pStyle w:val="aff2"/>
        <w:spacing w:beforeAutospacing="0" w:afterAutospacing="0" w:line="360" w:lineRule="auto"/>
      </w:pPr>
      <w:r>
        <w:t xml:space="preserve">При </w:t>
      </w:r>
      <w:proofErr w:type="spellStart"/>
      <w:r>
        <w:t>физикальном</w:t>
      </w:r>
      <w:proofErr w:type="spellEnd"/>
      <w:r>
        <w:t xml:space="preserve"> обследовании устанавливается предварительный клинический диагноз. В зависимости от поставленного диагноза определяются дополнительные методы обследования лечения.</w:t>
      </w:r>
    </w:p>
    <w:p w14:paraId="658656C0" w14:textId="77777777" w:rsidR="00A3645C" w:rsidRDefault="00000000">
      <w:pPr>
        <w:pStyle w:val="aff2"/>
        <w:spacing w:beforeAutospacing="0" w:afterAutospacing="0" w:line="360" w:lineRule="auto"/>
      </w:pPr>
      <w:r>
        <w:t xml:space="preserve">Внешний осмотр включает осмотр лица, особенности осанки. </w:t>
      </w:r>
    </w:p>
    <w:p w14:paraId="6DBAE4DB" w14:textId="77777777" w:rsidR="00A3645C" w:rsidRDefault="00000000">
      <w:pPr>
        <w:pStyle w:val="aff2"/>
        <w:numPr>
          <w:ilvl w:val="0"/>
          <w:numId w:val="23"/>
        </w:numPr>
        <w:spacing w:beforeAutospacing="0" w:afterAutospacing="0" w:line="360" w:lineRule="auto"/>
      </w:pPr>
      <w:r>
        <w:t>При осмотре лица определяется симметричность лица в фас, вид профиля:</w:t>
      </w:r>
    </w:p>
    <w:p w14:paraId="35EA8EFC" w14:textId="77777777" w:rsidR="00A3645C" w:rsidRDefault="00000000">
      <w:pPr>
        <w:pStyle w:val="aff2"/>
        <w:spacing w:beforeAutospacing="0" w:afterAutospacing="0" w:line="360" w:lineRule="auto"/>
      </w:pPr>
      <w:r>
        <w:t>прямой, выпуклый, вогнутый.</w:t>
      </w:r>
    </w:p>
    <w:p w14:paraId="027C22E8" w14:textId="77777777" w:rsidR="00A3645C" w:rsidRDefault="00000000">
      <w:pPr>
        <w:pStyle w:val="aff2"/>
        <w:numPr>
          <w:ilvl w:val="0"/>
          <w:numId w:val="24"/>
        </w:numPr>
        <w:spacing w:beforeAutospacing="0" w:afterAutospacing="0" w:line="360" w:lineRule="auto"/>
      </w:pPr>
      <w:r>
        <w:t>Отмечают нарушение осанки – положение головы, выраженность или отсутствие физиологических изгибов позвоночника.</w:t>
      </w:r>
    </w:p>
    <w:p w14:paraId="6F53CB16" w14:textId="77777777" w:rsidR="00A3645C" w:rsidRDefault="00000000">
      <w:pPr>
        <w:rPr>
          <w:rFonts w:cs="Times New Roman"/>
          <w:bCs/>
          <w:szCs w:val="24"/>
        </w:rPr>
      </w:pPr>
      <w:r>
        <w:rPr>
          <w:rFonts w:cs="Times New Roman"/>
          <w:bCs/>
          <w:szCs w:val="24"/>
        </w:rPr>
        <w:t>При осмотре полости рта определяют и оценивают:</w:t>
      </w:r>
    </w:p>
    <w:p w14:paraId="7CA2FCA8" w14:textId="77777777" w:rsidR="00A3645C" w:rsidRDefault="00000000">
      <w:pPr>
        <w:pStyle w:val="aff2"/>
        <w:numPr>
          <w:ilvl w:val="0"/>
          <w:numId w:val="22"/>
        </w:numPr>
        <w:spacing w:beforeAutospacing="0" w:afterAutospacing="0" w:line="360" w:lineRule="auto"/>
      </w:pPr>
      <w:r>
        <w:t>наличие или отсутствие комплектных зубов</w:t>
      </w:r>
    </w:p>
    <w:p w14:paraId="13C3BEEE" w14:textId="77777777" w:rsidR="00A3645C" w:rsidRDefault="00000000">
      <w:pPr>
        <w:pStyle w:val="aff4"/>
        <w:numPr>
          <w:ilvl w:val="0"/>
          <w:numId w:val="22"/>
        </w:numPr>
        <w:rPr>
          <w:rFonts w:cs="Times New Roman"/>
          <w:szCs w:val="24"/>
        </w:rPr>
      </w:pPr>
      <w:r>
        <w:rPr>
          <w:rFonts w:cs="Times New Roman"/>
          <w:szCs w:val="24"/>
        </w:rPr>
        <w:t>состояние зубных рядов, их форма, последовательность и симметричность расположения зубов в зубном ряду, наличие контактов между смежными зубами;</w:t>
      </w:r>
    </w:p>
    <w:p w14:paraId="57807AB7" w14:textId="77777777" w:rsidR="00A3645C" w:rsidRDefault="00000000">
      <w:pPr>
        <w:pStyle w:val="aff4"/>
        <w:numPr>
          <w:ilvl w:val="0"/>
          <w:numId w:val="22"/>
        </w:numPr>
        <w:rPr>
          <w:rFonts w:cs="Times New Roman"/>
          <w:szCs w:val="24"/>
        </w:rPr>
      </w:pPr>
      <w:r>
        <w:rPr>
          <w:rFonts w:cs="Times New Roman"/>
          <w:szCs w:val="24"/>
        </w:rPr>
        <w:t>окклюзию зубных рядов в привычном положении нижней челюсти;</w:t>
      </w:r>
    </w:p>
    <w:p w14:paraId="76F0988B" w14:textId="77777777" w:rsidR="00A3645C" w:rsidRDefault="00000000">
      <w:pPr>
        <w:pStyle w:val="aff4"/>
        <w:numPr>
          <w:ilvl w:val="0"/>
          <w:numId w:val="22"/>
        </w:numPr>
        <w:rPr>
          <w:rFonts w:cs="Times New Roman"/>
          <w:szCs w:val="24"/>
        </w:rPr>
      </w:pPr>
      <w:r>
        <w:rPr>
          <w:rFonts w:cs="Times New Roman"/>
          <w:szCs w:val="24"/>
        </w:rPr>
        <w:t>возможность самостоятельно сместить нижнюю челюсть назад (клинические и функциональные пробы Ильиной-Маркосян)</w:t>
      </w:r>
    </w:p>
    <w:p w14:paraId="0718F314" w14:textId="77777777" w:rsidR="00A3645C" w:rsidRDefault="00000000">
      <w:pPr>
        <w:pStyle w:val="aff4"/>
        <w:numPr>
          <w:ilvl w:val="0"/>
          <w:numId w:val="22"/>
        </w:numPr>
        <w:rPr>
          <w:rFonts w:cs="Times New Roman"/>
          <w:szCs w:val="24"/>
        </w:rPr>
      </w:pPr>
      <w:r>
        <w:rPr>
          <w:rFonts w:cs="Times New Roman"/>
          <w:szCs w:val="24"/>
        </w:rPr>
        <w:t>проведение клинической диагностической пробы</w:t>
      </w:r>
      <w:r>
        <w:rPr>
          <w:rFonts w:cs="Times New Roman"/>
          <w:b/>
          <w:bCs/>
          <w:color w:val="333333"/>
          <w:szCs w:val="24"/>
          <w:shd w:val="clear" w:color="auto" w:fill="FFFFFF"/>
        </w:rPr>
        <w:t xml:space="preserve"> </w:t>
      </w:r>
      <w:proofErr w:type="spellStart"/>
      <w:r>
        <w:rPr>
          <w:rFonts w:cs="Times New Roman"/>
          <w:color w:val="333333"/>
          <w:szCs w:val="24"/>
          <w:shd w:val="clear" w:color="auto" w:fill="FFFFFF"/>
        </w:rPr>
        <w:t>Эшлера</w:t>
      </w:r>
      <w:proofErr w:type="spellEnd"/>
      <w:r>
        <w:rPr>
          <w:rFonts w:cs="Times New Roman"/>
          <w:color w:val="333333"/>
          <w:szCs w:val="24"/>
          <w:shd w:val="clear" w:color="auto" w:fill="FFFFFF"/>
        </w:rPr>
        <w:t>-Биттнера</w:t>
      </w:r>
    </w:p>
    <w:p w14:paraId="6331ED00" w14:textId="77777777" w:rsidR="00A3645C" w:rsidRDefault="00A3645C">
      <w:pPr>
        <w:pStyle w:val="aff4"/>
        <w:ind w:left="1429" w:firstLine="0"/>
        <w:rPr>
          <w:rFonts w:cs="Times New Roman"/>
          <w:szCs w:val="24"/>
        </w:rPr>
      </w:pPr>
    </w:p>
    <w:p w14:paraId="0D5E15AF" w14:textId="77777777" w:rsidR="00A3645C" w:rsidRDefault="00000000">
      <w:pPr>
        <w:rPr>
          <w:rFonts w:cs="Times New Roman"/>
          <w:bCs/>
          <w:iCs/>
          <w:szCs w:val="24"/>
        </w:rPr>
      </w:pPr>
      <w:r>
        <w:rPr>
          <w:rFonts w:cs="Times New Roman"/>
          <w:bCs/>
          <w:iCs/>
          <w:szCs w:val="24"/>
        </w:rPr>
        <w:t>Целенаправленно выявляют:</w:t>
      </w:r>
    </w:p>
    <w:p w14:paraId="6D7297A3" w14:textId="77777777" w:rsidR="00A3645C" w:rsidRDefault="00000000">
      <w:pPr>
        <w:pStyle w:val="aff4"/>
        <w:numPr>
          <w:ilvl w:val="0"/>
          <w:numId w:val="5"/>
        </w:numPr>
        <w:rPr>
          <w:rFonts w:cs="Times New Roman"/>
          <w:szCs w:val="24"/>
        </w:rPr>
      </w:pPr>
      <w:r>
        <w:rPr>
          <w:rFonts w:cs="Times New Roman"/>
          <w:szCs w:val="24"/>
        </w:rPr>
        <w:t>неадекватное психоэмоциональное состояние пациента и его законных представителей перед лечением;</w:t>
      </w:r>
    </w:p>
    <w:p w14:paraId="603049D7" w14:textId="77777777" w:rsidR="00A3645C" w:rsidRDefault="00000000">
      <w:pPr>
        <w:pStyle w:val="aff4"/>
        <w:numPr>
          <w:ilvl w:val="0"/>
          <w:numId w:val="5"/>
        </w:numPr>
        <w:rPr>
          <w:rFonts w:cs="Times New Roman"/>
          <w:szCs w:val="24"/>
        </w:rPr>
      </w:pPr>
      <w:r>
        <w:rPr>
          <w:rFonts w:cs="Times New Roman"/>
          <w:szCs w:val="24"/>
        </w:rPr>
        <w:t>острые поражения слизистой оболочки рта и красной каймы губ;</w:t>
      </w:r>
    </w:p>
    <w:p w14:paraId="378DA016" w14:textId="77777777" w:rsidR="00A3645C" w:rsidRDefault="00000000">
      <w:pPr>
        <w:pStyle w:val="aff4"/>
        <w:numPr>
          <w:ilvl w:val="0"/>
          <w:numId w:val="5"/>
        </w:numPr>
        <w:rPr>
          <w:rFonts w:cs="Times New Roman"/>
          <w:szCs w:val="24"/>
        </w:rPr>
      </w:pPr>
      <w:r>
        <w:rPr>
          <w:rFonts w:cs="Times New Roman"/>
          <w:szCs w:val="24"/>
        </w:rPr>
        <w:t>острые воспалительные заболевания органов и тканей рта;</w:t>
      </w:r>
    </w:p>
    <w:p w14:paraId="4F4343CF" w14:textId="77777777" w:rsidR="00A3645C" w:rsidRDefault="00000000">
      <w:pPr>
        <w:pStyle w:val="aff4"/>
        <w:numPr>
          <w:ilvl w:val="0"/>
          <w:numId w:val="5"/>
        </w:numPr>
        <w:rPr>
          <w:rFonts w:cs="Times New Roman"/>
          <w:szCs w:val="24"/>
        </w:rPr>
      </w:pPr>
      <w:r>
        <w:rPr>
          <w:rFonts w:cs="Times New Roman"/>
          <w:szCs w:val="24"/>
        </w:rPr>
        <w:t>заболевания тканей пародонта в стадии обострения;</w:t>
      </w:r>
    </w:p>
    <w:p w14:paraId="628D318A" w14:textId="77777777" w:rsidR="00A3645C" w:rsidRDefault="00000000">
      <w:pPr>
        <w:pStyle w:val="aff4"/>
        <w:numPr>
          <w:ilvl w:val="0"/>
          <w:numId w:val="5"/>
        </w:numPr>
        <w:rPr>
          <w:rFonts w:cs="Times New Roman"/>
          <w:szCs w:val="24"/>
        </w:rPr>
      </w:pPr>
      <w:r>
        <w:rPr>
          <w:rFonts w:cs="Times New Roman"/>
          <w:szCs w:val="24"/>
        </w:rPr>
        <w:lastRenderedPageBreak/>
        <w:t>неудовлетворительное гигиеническое состояние рта;</w:t>
      </w:r>
    </w:p>
    <w:p w14:paraId="5DB27710" w14:textId="77777777" w:rsidR="00A3645C" w:rsidRDefault="00000000">
      <w:pPr>
        <w:pStyle w:val="aff4"/>
        <w:numPr>
          <w:ilvl w:val="0"/>
          <w:numId w:val="5"/>
        </w:numPr>
        <w:rPr>
          <w:rFonts w:eastAsia="Times New Roman" w:cs="Times New Roman"/>
          <w:szCs w:val="24"/>
          <w:lang w:eastAsia="ru-RU"/>
        </w:rPr>
      </w:pPr>
      <w:r>
        <w:rPr>
          <w:rFonts w:cs="Times New Roman"/>
          <w:szCs w:val="24"/>
        </w:rPr>
        <w:t>желание лечиться или отказ от лечения</w:t>
      </w:r>
      <w:r>
        <w:rPr>
          <w:rFonts w:cs="Times New Roman"/>
          <w:i/>
          <w:szCs w:val="24"/>
        </w:rPr>
        <w:t xml:space="preserve">. </w:t>
      </w:r>
      <w:r>
        <w:rPr>
          <w:rFonts w:eastAsia="Times New Roman" w:cs="Times New Roman"/>
          <w:szCs w:val="24"/>
          <w:lang w:eastAsia="ru-RU"/>
        </w:rPr>
        <w:t xml:space="preserve">     </w:t>
      </w:r>
    </w:p>
    <w:p w14:paraId="228E8B4A" w14:textId="77777777" w:rsidR="00A3645C" w:rsidRDefault="00000000">
      <w:pPr>
        <w:pStyle w:val="aff4"/>
        <w:numPr>
          <w:ilvl w:val="0"/>
          <w:numId w:val="5"/>
        </w:numPr>
        <w:rPr>
          <w:rFonts w:cs="Times New Roman"/>
          <w:szCs w:val="24"/>
        </w:rPr>
      </w:pPr>
      <w:r>
        <w:rPr>
          <w:rFonts w:cs="Times New Roman"/>
          <w:szCs w:val="24"/>
        </w:rPr>
        <w:t>определение общесоматического состояния пациентов, в первую очередь с выявлением патологии, которая может повлиять на выбор метода лечения (бронхиальная астма, эпилепсия, состояние эндокринной системы, аллергические реакции и др.);</w:t>
      </w:r>
    </w:p>
    <w:p w14:paraId="51824DA1" w14:textId="77777777" w:rsidR="00A3645C" w:rsidRDefault="00000000">
      <w:pPr>
        <w:pStyle w:val="aff4"/>
        <w:numPr>
          <w:ilvl w:val="0"/>
          <w:numId w:val="5"/>
        </w:numPr>
        <w:rPr>
          <w:rFonts w:cs="Times New Roman"/>
          <w:szCs w:val="24"/>
        </w:rPr>
      </w:pPr>
      <w:r>
        <w:rPr>
          <w:rFonts w:cs="Times New Roman"/>
          <w:szCs w:val="24"/>
        </w:rPr>
        <w:t xml:space="preserve">выявление состояний, при котором противопоказано </w:t>
      </w:r>
      <w:proofErr w:type="spellStart"/>
      <w:r>
        <w:rPr>
          <w:rFonts w:cs="Times New Roman"/>
          <w:szCs w:val="24"/>
        </w:rPr>
        <w:t>ортодонтическое</w:t>
      </w:r>
      <w:proofErr w:type="spellEnd"/>
      <w:r>
        <w:rPr>
          <w:rFonts w:cs="Times New Roman"/>
          <w:szCs w:val="24"/>
        </w:rPr>
        <w:t xml:space="preserve"> лечение (состоит ли данный пациент на учете у психиатра).</w:t>
      </w:r>
    </w:p>
    <w:p w14:paraId="0EE8F8BA" w14:textId="77777777" w:rsidR="00A3645C" w:rsidRDefault="00000000">
      <w:pPr>
        <w:pStyle w:val="aff4"/>
        <w:ind w:left="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1A9AA5E1" w14:textId="77777777" w:rsidR="00A3645C" w:rsidRDefault="00A3645C">
      <w:pPr>
        <w:pStyle w:val="2"/>
        <w:spacing w:before="0"/>
        <w:ind w:left="708" w:firstLine="1"/>
      </w:pPr>
      <w:bookmarkStart w:id="32" w:name="_Toc18962592"/>
    </w:p>
    <w:p w14:paraId="39DA65F5" w14:textId="77777777" w:rsidR="00A3645C" w:rsidRDefault="00000000">
      <w:pPr>
        <w:pStyle w:val="2"/>
        <w:spacing w:before="0"/>
        <w:ind w:left="708" w:firstLine="1"/>
        <w:rPr>
          <w:u w:val="none"/>
        </w:rPr>
      </w:pPr>
      <w:bookmarkStart w:id="33" w:name="z23"/>
      <w:bookmarkEnd w:id="33"/>
      <w:r>
        <w:t>2.3.</w:t>
      </w:r>
      <w:bookmarkEnd w:id="32"/>
      <w:r>
        <w:t xml:space="preserve"> Лабораторные диагностические исследования</w:t>
      </w:r>
      <w:r>
        <w:rPr>
          <w:u w:val="none"/>
        </w:rPr>
        <w:t xml:space="preserve">                         </w:t>
      </w:r>
    </w:p>
    <w:p w14:paraId="0A862AD8" w14:textId="77777777" w:rsidR="00A3645C" w:rsidRDefault="00000000">
      <w:pPr>
        <w:pStyle w:val="2"/>
        <w:spacing w:before="0"/>
        <w:ind w:left="708" w:firstLine="1"/>
        <w:rPr>
          <w:u w:val="none"/>
        </w:rPr>
      </w:pPr>
      <w:bookmarkStart w:id="34" w:name="z231"/>
      <w:bookmarkEnd w:id="34"/>
      <w:r>
        <w:rPr>
          <w:u w:val="none"/>
        </w:rPr>
        <w:t>2.3.1. Исследование диагностических моделей челюстей</w:t>
      </w:r>
    </w:p>
    <w:p w14:paraId="582654D8" w14:textId="77777777" w:rsidR="00A3645C" w:rsidRDefault="00000000">
      <w:pPr>
        <w:rPr>
          <w:rFonts w:eastAsia="Times New Roman" w:cs="Times New Roman"/>
          <w:bCs/>
          <w:i/>
          <w:szCs w:val="24"/>
          <w:lang w:eastAsia="ru-RU"/>
        </w:rPr>
      </w:pPr>
      <w:r>
        <w:rPr>
          <w:rFonts w:cs="Times New Roman"/>
          <w:bCs/>
          <w:i/>
          <w:szCs w:val="24"/>
        </w:rPr>
        <w:t xml:space="preserve">Медицинские услуги для антропометрической диагностики </w:t>
      </w:r>
      <w:r>
        <w:rPr>
          <w:rFonts w:eastAsia="Times New Roman" w:cs="Times New Roman"/>
          <w:bCs/>
          <w:i/>
          <w:szCs w:val="24"/>
          <w:lang w:eastAsia="ru-RU"/>
        </w:rPr>
        <w:t>в соответствии с номенклатурой медицинских услуг представлены в Приложении Г (табл. 2).</w:t>
      </w:r>
    </w:p>
    <w:p w14:paraId="5191BB09" w14:textId="77777777" w:rsidR="00A3645C" w:rsidRDefault="00000000">
      <w:pPr>
        <w:shd w:val="clear" w:color="auto" w:fill="FFFFFF" w:themeFill="background1"/>
        <w:rPr>
          <w:rFonts w:cs="Times New Roman"/>
          <w:color w:val="000000"/>
          <w:szCs w:val="24"/>
          <w:shd w:val="clear" w:color="auto" w:fill="FFFFFF"/>
        </w:rPr>
      </w:pPr>
      <w:r>
        <w:rPr>
          <w:rFonts w:cs="Times New Roman"/>
          <w:color w:val="000000"/>
          <w:szCs w:val="24"/>
          <w:shd w:val="clear" w:color="auto" w:fill="FFFFFF"/>
        </w:rPr>
        <w:t xml:space="preserve">В ходе антропометрических исследований возможно определение следующих параметров (по необходимости): </w:t>
      </w:r>
      <w:r>
        <w:rPr>
          <w:rFonts w:cs="Times New Roman"/>
          <w:color w:val="000000"/>
          <w:szCs w:val="24"/>
          <w:shd w:val="clear" w:color="auto" w:fill="FFFFFF"/>
        </w:rPr>
        <w:br/>
        <w:t xml:space="preserve">- </w:t>
      </w:r>
      <w:proofErr w:type="spellStart"/>
      <w:r>
        <w:rPr>
          <w:rFonts w:cs="Times New Roman"/>
          <w:szCs w:val="24"/>
          <w:shd w:val="clear" w:color="auto" w:fill="FFFFFF"/>
        </w:rPr>
        <w:t>мезиодистальные</w:t>
      </w:r>
      <w:proofErr w:type="spellEnd"/>
      <w:r>
        <w:rPr>
          <w:rFonts w:cs="Times New Roman"/>
          <w:szCs w:val="24"/>
          <w:shd w:val="clear" w:color="auto" w:fill="FFFFFF"/>
        </w:rPr>
        <w:t xml:space="preserve"> размеры коронок резцов верхней и нижней челюстей, их пропорциональность;</w:t>
      </w:r>
      <w:r>
        <w:rPr>
          <w:rFonts w:cs="Times New Roman"/>
          <w:color w:val="000000"/>
          <w:szCs w:val="24"/>
          <w:shd w:val="clear" w:color="auto" w:fill="FFFFFF"/>
        </w:rPr>
        <w:br/>
        <w:t>- размер и форму зубных рядов;</w:t>
      </w:r>
      <w:r>
        <w:rPr>
          <w:rFonts w:cs="Times New Roman"/>
          <w:color w:val="000000"/>
          <w:szCs w:val="24"/>
          <w:shd w:val="clear" w:color="auto" w:fill="FFFFFF"/>
        </w:rPr>
        <w:br/>
        <w:t xml:space="preserve">- аномалии контактных пунктов между зубами (скученное положение зубов/ наличие промежутков между зубами – диастемы и/ или </w:t>
      </w:r>
      <w:proofErr w:type="spellStart"/>
      <w:r>
        <w:rPr>
          <w:rFonts w:cs="Times New Roman"/>
          <w:color w:val="000000"/>
          <w:szCs w:val="24"/>
          <w:shd w:val="clear" w:color="auto" w:fill="FFFFFF"/>
        </w:rPr>
        <w:t>тремы</w:t>
      </w:r>
      <w:proofErr w:type="spellEnd"/>
      <w:r>
        <w:rPr>
          <w:rFonts w:cs="Times New Roman"/>
          <w:color w:val="000000"/>
          <w:szCs w:val="24"/>
          <w:shd w:val="clear" w:color="auto" w:fill="FFFFFF"/>
        </w:rPr>
        <w:t xml:space="preserve">), аномалии последовательности расположения зубов и симметричности зубных рядов; </w:t>
      </w:r>
      <w:r>
        <w:rPr>
          <w:rFonts w:cs="Times New Roman"/>
          <w:color w:val="000000"/>
          <w:szCs w:val="24"/>
          <w:shd w:val="clear" w:color="auto" w:fill="FFFFFF"/>
        </w:rPr>
        <w:br/>
        <w:t xml:space="preserve">- глубину резцового перекрытия; </w:t>
      </w:r>
      <w:r>
        <w:rPr>
          <w:rFonts w:cs="Times New Roman"/>
          <w:color w:val="000000"/>
          <w:szCs w:val="24"/>
          <w:shd w:val="clear" w:color="auto" w:fill="FFFFFF"/>
        </w:rPr>
        <w:br/>
        <w:t xml:space="preserve">- ширину и длину апикального базиса верхней и нижней челюстей; </w:t>
      </w:r>
      <w:r>
        <w:rPr>
          <w:rFonts w:cs="Times New Roman"/>
          <w:color w:val="000000"/>
          <w:szCs w:val="24"/>
          <w:shd w:val="clear" w:color="auto" w:fill="FFFFFF"/>
        </w:rPr>
        <w:br/>
        <w:t>- и другие методы для уточнения диагноза.</w:t>
      </w:r>
      <w:bookmarkStart w:id="35" w:name="_Hlk63418833"/>
    </w:p>
    <w:p w14:paraId="5EC11691" w14:textId="77777777" w:rsidR="00A3645C" w:rsidRDefault="00000000">
      <w:pPr>
        <w:pStyle w:val="aff4"/>
        <w:ind w:left="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bookmarkEnd w:id="35"/>
    </w:p>
    <w:p w14:paraId="308BB1C3" w14:textId="77777777" w:rsidR="00A3645C" w:rsidRDefault="00000000">
      <w:pPr>
        <w:pStyle w:val="aff4"/>
        <w:spacing w:before="240"/>
        <w:ind w:left="0"/>
        <w:rPr>
          <w:rFonts w:cs="Times New Roman"/>
          <w:szCs w:val="24"/>
        </w:rPr>
      </w:pPr>
      <w:r>
        <w:rPr>
          <w:rFonts w:cs="Times New Roman"/>
          <w:b/>
          <w:i/>
          <w:iCs/>
          <w:szCs w:val="24"/>
        </w:rPr>
        <w:t>Комментарии</w:t>
      </w:r>
      <w:r>
        <w:rPr>
          <w:rFonts w:cs="Times New Roman"/>
          <w:szCs w:val="24"/>
        </w:rPr>
        <w:t xml:space="preserve">: Исследование диагностических моделей челюстей необходимо для определения аномалии окклюзии, наличие </w:t>
      </w:r>
      <w:proofErr w:type="spellStart"/>
      <w:r>
        <w:rPr>
          <w:rFonts w:cs="Times New Roman"/>
          <w:szCs w:val="24"/>
        </w:rPr>
        <w:t>суперконтактов</w:t>
      </w:r>
      <w:proofErr w:type="spellEnd"/>
      <w:r>
        <w:rPr>
          <w:rFonts w:cs="Times New Roman"/>
          <w:szCs w:val="24"/>
        </w:rPr>
        <w:t xml:space="preserve"> при исследовании в артикуляторе, симметричности зубных рядов, уточнении аномалий зубов и степени выраженности. </w:t>
      </w:r>
    </w:p>
    <w:p w14:paraId="7A2F4DB1" w14:textId="77777777" w:rsidR="00A3645C" w:rsidRDefault="00000000">
      <w:pPr>
        <w:pStyle w:val="2"/>
      </w:pPr>
      <w:bookmarkStart w:id="36" w:name="z24"/>
      <w:bookmarkStart w:id="37" w:name="_Toc18962593"/>
      <w:bookmarkStart w:id="38" w:name="_Hlk64035573"/>
      <w:bookmarkEnd w:id="36"/>
      <w:r>
        <w:t>2.4 Лучевая диагностика</w:t>
      </w:r>
      <w:bookmarkEnd w:id="37"/>
      <w:bookmarkEnd w:id="38"/>
    </w:p>
    <w:p w14:paraId="03C486ED" w14:textId="77777777" w:rsidR="00A3645C" w:rsidRDefault="00000000">
      <w:pPr>
        <w:spacing w:before="240"/>
        <w:rPr>
          <w:rFonts w:eastAsia="Times New Roman" w:cs="Times New Roman"/>
          <w:bCs/>
          <w:i/>
          <w:szCs w:val="24"/>
          <w:lang w:eastAsia="ru-RU"/>
        </w:rPr>
      </w:pPr>
      <w:r>
        <w:rPr>
          <w:rFonts w:cs="Times New Roman"/>
          <w:bCs/>
          <w:i/>
          <w:szCs w:val="24"/>
        </w:rPr>
        <w:t xml:space="preserve">Медицинские услуги для лучевой диагностики </w:t>
      </w:r>
      <w:r>
        <w:rPr>
          <w:rFonts w:eastAsia="Times New Roman" w:cs="Times New Roman"/>
          <w:bCs/>
          <w:i/>
          <w:szCs w:val="24"/>
          <w:lang w:eastAsia="ru-RU"/>
        </w:rPr>
        <w:t>в соответствии с номенклатурой медицинских услуг представлены в Приложении Г (табл. 2).</w:t>
      </w:r>
    </w:p>
    <w:p w14:paraId="2578DCBC" w14:textId="77777777" w:rsidR="00A3645C" w:rsidRDefault="00000000">
      <w:pPr>
        <w:spacing w:before="240"/>
        <w:rPr>
          <w:rFonts w:eastAsia="Times New Roman" w:cs="Times New Roman"/>
          <w:b/>
          <w:i/>
          <w:szCs w:val="24"/>
          <w:lang w:eastAsia="ru-RU"/>
        </w:rPr>
      </w:pPr>
      <w:r>
        <w:rPr>
          <w:rFonts w:cs="Times New Roman"/>
          <w:b/>
          <w:szCs w:val="24"/>
        </w:rPr>
        <w:lastRenderedPageBreak/>
        <w:t>Рентгенологическое исследование</w:t>
      </w:r>
      <w:r>
        <w:rPr>
          <w:rFonts w:cs="Times New Roman"/>
          <w:szCs w:val="24"/>
        </w:rPr>
        <w:t xml:space="preserve"> необходимо для дифференциальной диагностики обусловленности возникновения и развития аномалии окклюзии в вертикальной плоскости на </w:t>
      </w:r>
      <w:proofErr w:type="spellStart"/>
      <w:r>
        <w:rPr>
          <w:rFonts w:cs="Times New Roman"/>
          <w:szCs w:val="24"/>
        </w:rPr>
        <w:t>зубоальвеолярном</w:t>
      </w:r>
      <w:proofErr w:type="spellEnd"/>
      <w:r>
        <w:rPr>
          <w:rFonts w:cs="Times New Roman"/>
          <w:szCs w:val="24"/>
        </w:rPr>
        <w:t xml:space="preserve"> и/или </w:t>
      </w:r>
      <w:proofErr w:type="spellStart"/>
      <w:r>
        <w:rPr>
          <w:rFonts w:cs="Times New Roman"/>
          <w:szCs w:val="24"/>
        </w:rPr>
        <w:t>гнатическом</w:t>
      </w:r>
      <w:proofErr w:type="spellEnd"/>
      <w:r>
        <w:rPr>
          <w:rFonts w:cs="Times New Roman"/>
          <w:szCs w:val="24"/>
        </w:rPr>
        <w:t xml:space="preserve"> уровне, определении степени выраженности, а также определении показаний к лечению, выбора метода лечения и тактики врача.</w:t>
      </w:r>
    </w:p>
    <w:p w14:paraId="28B8D956" w14:textId="77777777" w:rsidR="00A3645C" w:rsidRDefault="00000000">
      <w:pPr>
        <w:pStyle w:val="aff4"/>
        <w:ind w:left="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56768531" w14:textId="77777777" w:rsidR="00A3645C" w:rsidRDefault="00000000">
      <w:pPr>
        <w:pStyle w:val="2"/>
        <w:rPr>
          <w:b w:val="0"/>
          <w:u w:val="none"/>
        </w:rPr>
      </w:pPr>
      <w:bookmarkStart w:id="39" w:name="z241"/>
      <w:bookmarkEnd w:id="39"/>
      <w:r>
        <w:rPr>
          <w:u w:val="none"/>
        </w:rPr>
        <w:t xml:space="preserve">2.4.1. Анализ </w:t>
      </w:r>
      <w:proofErr w:type="spellStart"/>
      <w:r>
        <w:rPr>
          <w:u w:val="none"/>
        </w:rPr>
        <w:t>ортопантомограмм</w:t>
      </w:r>
      <w:proofErr w:type="spellEnd"/>
      <w:r>
        <w:rPr>
          <w:u w:val="none"/>
        </w:rPr>
        <w:t xml:space="preserve"> челюстей</w:t>
      </w:r>
      <w:r>
        <w:rPr>
          <w:b w:val="0"/>
          <w:u w:val="none"/>
        </w:rPr>
        <w:t>.</w:t>
      </w:r>
    </w:p>
    <w:p w14:paraId="1BE0978C" w14:textId="77777777" w:rsidR="00A3645C" w:rsidRDefault="00000000">
      <w:pPr>
        <w:pStyle w:val="2"/>
        <w:rPr>
          <w:b w:val="0"/>
          <w:u w:val="none"/>
        </w:rPr>
      </w:pPr>
      <w:r>
        <w:rPr>
          <w:b w:val="0"/>
          <w:u w:val="none"/>
        </w:rPr>
        <w:t xml:space="preserve">Определяют аномалии количества зубов, аномалии положения зубов, наличие зачатков зубов, положение зачатков зубов, наличие/отсутствие кариеса и его осложнений, нарушения со стороны носовых пазух. </w:t>
      </w:r>
    </w:p>
    <w:p w14:paraId="12229B2C" w14:textId="77777777" w:rsidR="00A3645C" w:rsidRDefault="00000000">
      <w:pPr>
        <w:pStyle w:val="aff4"/>
        <w:ind w:left="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54A79B22" w14:textId="77777777" w:rsidR="00A3645C" w:rsidRDefault="00000000">
      <w:pPr>
        <w:pStyle w:val="aff4"/>
        <w:spacing w:before="240"/>
        <w:ind w:left="0"/>
        <w:rPr>
          <w:rFonts w:cs="Times New Roman"/>
          <w:szCs w:val="24"/>
        </w:rPr>
      </w:pPr>
      <w:r>
        <w:rPr>
          <w:rFonts w:cs="Times New Roman"/>
          <w:b/>
          <w:i/>
          <w:iCs/>
          <w:szCs w:val="24"/>
        </w:rPr>
        <w:t>Комментарии</w:t>
      </w:r>
      <w:r>
        <w:rPr>
          <w:rFonts w:cs="Times New Roman"/>
          <w:szCs w:val="24"/>
        </w:rPr>
        <w:t xml:space="preserve">: </w:t>
      </w:r>
      <w:r>
        <w:rPr>
          <w:rFonts w:cs="Times New Roman"/>
          <w:bCs/>
          <w:szCs w:val="24"/>
        </w:rPr>
        <w:t xml:space="preserve">анализ </w:t>
      </w:r>
      <w:proofErr w:type="spellStart"/>
      <w:r>
        <w:rPr>
          <w:rFonts w:cs="Times New Roman"/>
          <w:bCs/>
          <w:szCs w:val="24"/>
        </w:rPr>
        <w:t>ортопантомограмм</w:t>
      </w:r>
      <w:proofErr w:type="spellEnd"/>
      <w:r>
        <w:rPr>
          <w:rFonts w:cs="Times New Roman"/>
          <w:bCs/>
          <w:szCs w:val="24"/>
        </w:rPr>
        <w:t xml:space="preserve"> челюстей</w:t>
      </w:r>
      <w:r>
        <w:rPr>
          <w:rFonts w:cs="Times New Roman"/>
          <w:szCs w:val="24"/>
        </w:rPr>
        <w:t xml:space="preserve"> проводят по показаниям после первичного осмотра для определения кариеса и его осложнений, наличия адентий и ретинированных зубов, оценки состояния окружающих тканей зуба, а также определении показаний к дальнейшему обследованию.</w:t>
      </w:r>
    </w:p>
    <w:p w14:paraId="3CF75160" w14:textId="77777777" w:rsidR="00A3645C" w:rsidRDefault="00000000">
      <w:pPr>
        <w:pStyle w:val="aff4"/>
        <w:spacing w:before="240"/>
        <w:ind w:left="0"/>
        <w:rPr>
          <w:rFonts w:cs="Times New Roman"/>
          <w:b/>
          <w:szCs w:val="24"/>
        </w:rPr>
      </w:pPr>
      <w:bookmarkStart w:id="40" w:name="z242"/>
      <w:bookmarkEnd w:id="40"/>
      <w:r>
        <w:rPr>
          <w:rFonts w:cs="Times New Roman"/>
          <w:b/>
          <w:bCs/>
          <w:szCs w:val="24"/>
        </w:rPr>
        <w:t>2.4.2.</w:t>
      </w:r>
      <w:r>
        <w:rPr>
          <w:rFonts w:cs="Times New Roman"/>
          <w:b/>
          <w:szCs w:val="24"/>
        </w:rPr>
        <w:t xml:space="preserve"> Анализ </w:t>
      </w:r>
      <w:proofErr w:type="spellStart"/>
      <w:r>
        <w:rPr>
          <w:rFonts w:cs="Times New Roman"/>
          <w:b/>
          <w:szCs w:val="24"/>
        </w:rPr>
        <w:t>телерентгенограмм</w:t>
      </w:r>
      <w:proofErr w:type="spellEnd"/>
      <w:r>
        <w:rPr>
          <w:rFonts w:cs="Times New Roman"/>
          <w:b/>
          <w:szCs w:val="24"/>
        </w:rPr>
        <w:t xml:space="preserve"> головы, выполненных в боковой проекции. </w:t>
      </w:r>
    </w:p>
    <w:p w14:paraId="76F9AA89" w14:textId="77777777" w:rsidR="00A3645C" w:rsidRDefault="00000000">
      <w:pPr>
        <w:pStyle w:val="aff4"/>
        <w:spacing w:before="240"/>
        <w:ind w:left="0" w:firstLine="708"/>
        <w:rPr>
          <w:rFonts w:cs="Times New Roman"/>
          <w:szCs w:val="24"/>
        </w:rPr>
      </w:pPr>
      <w:r>
        <w:rPr>
          <w:rFonts w:cs="Times New Roman"/>
          <w:szCs w:val="24"/>
        </w:rPr>
        <w:t xml:space="preserve">При анализе </w:t>
      </w:r>
      <w:proofErr w:type="spellStart"/>
      <w:r>
        <w:rPr>
          <w:rFonts w:cs="Times New Roman"/>
          <w:szCs w:val="24"/>
        </w:rPr>
        <w:t>телерентгенограмм</w:t>
      </w:r>
      <w:proofErr w:type="spellEnd"/>
      <w:r>
        <w:rPr>
          <w:rFonts w:cs="Times New Roman"/>
          <w:szCs w:val="24"/>
        </w:rPr>
        <w:t xml:space="preserve"> головы </w:t>
      </w:r>
      <w:proofErr w:type="gramStart"/>
      <w:r>
        <w:rPr>
          <w:rFonts w:cs="Times New Roman"/>
          <w:szCs w:val="24"/>
        </w:rPr>
        <w:t>рекомендовано  обратить</w:t>
      </w:r>
      <w:proofErr w:type="gramEnd"/>
      <w:r>
        <w:rPr>
          <w:rFonts w:cs="Times New Roman"/>
          <w:szCs w:val="24"/>
        </w:rPr>
        <w:t xml:space="preserve"> внимание на общие нарушения лицевого черепа и особое внимание уделить параметрам, которые говорят о нарушениях в вертикальной плоскости:  положение и наклон верхней и нижней челюстей; величину </w:t>
      </w:r>
      <w:proofErr w:type="spellStart"/>
      <w:r>
        <w:rPr>
          <w:rFonts w:cs="Times New Roman"/>
          <w:szCs w:val="24"/>
        </w:rPr>
        <w:t>гониального</w:t>
      </w:r>
      <w:proofErr w:type="spellEnd"/>
      <w:r>
        <w:rPr>
          <w:rFonts w:cs="Times New Roman"/>
          <w:szCs w:val="24"/>
        </w:rPr>
        <w:t xml:space="preserve"> угла (определяя верхний и нижний </w:t>
      </w:r>
      <w:proofErr w:type="spellStart"/>
      <w:r>
        <w:rPr>
          <w:rFonts w:cs="Times New Roman"/>
          <w:szCs w:val="24"/>
        </w:rPr>
        <w:t>гониальные</w:t>
      </w:r>
      <w:proofErr w:type="spellEnd"/>
      <w:r>
        <w:rPr>
          <w:rFonts w:cs="Times New Roman"/>
          <w:szCs w:val="24"/>
        </w:rPr>
        <w:t xml:space="preserve"> угол), суставной угол, направление роста лицевого черепа, со</w:t>
      </w:r>
      <w:r>
        <w:rPr>
          <w:rFonts w:cs="Times New Roman"/>
          <w:spacing w:val="-3"/>
          <w:szCs w:val="24"/>
          <w:shd w:val="clear" w:color="auto" w:fill="FFFFFF"/>
        </w:rPr>
        <w:t>отношение задней и передней высот лицевого черепа</w:t>
      </w:r>
      <w:r>
        <w:rPr>
          <w:rFonts w:cs="Times New Roman"/>
          <w:szCs w:val="24"/>
        </w:rPr>
        <w:t xml:space="preserve"> и другие.</w:t>
      </w:r>
    </w:p>
    <w:p w14:paraId="631041BA" w14:textId="77777777" w:rsidR="00A3645C" w:rsidRDefault="00000000">
      <w:pPr>
        <w:shd w:val="clear" w:color="auto" w:fill="FFFFFF"/>
        <w:ind w:firstLine="708"/>
        <w:rPr>
          <w:rFonts w:eastAsia="Times New Roman" w:cs="Times New Roman"/>
          <w:color w:val="000000"/>
          <w:szCs w:val="24"/>
          <w:lang w:eastAsia="ru-RU"/>
        </w:rPr>
      </w:pPr>
      <w:r>
        <w:rPr>
          <w:rFonts w:eastAsia="Times New Roman" w:cs="Times New Roman"/>
          <w:color w:val="000000"/>
          <w:szCs w:val="24"/>
          <w:lang w:eastAsia="ru-RU"/>
        </w:rPr>
        <w:t xml:space="preserve">Необходимость проведения рентгенологических методов проводится с целью уточнения диагноза, проведения дифференциальной диагностики, определение характера и особенностей развития аномалии, направление типа роста лицевого черепа. </w:t>
      </w:r>
    </w:p>
    <w:p w14:paraId="01B6756F" w14:textId="77777777" w:rsidR="00A3645C" w:rsidRDefault="00000000">
      <w:pPr>
        <w:shd w:val="clear" w:color="auto" w:fill="FFFFFF"/>
        <w:ind w:firstLine="708"/>
        <w:rPr>
          <w:rFonts w:eastAsia="Times New Roman" w:cs="Times New Roman"/>
          <w:bCs/>
          <w:color w:val="000000"/>
          <w:szCs w:val="24"/>
          <w:lang w:eastAsia="ru-RU"/>
        </w:rPr>
      </w:pPr>
      <w:r>
        <w:rPr>
          <w:rFonts w:eastAsia="Times New Roman" w:cs="Times New Roman"/>
          <w:b/>
          <w:color w:val="000000"/>
          <w:szCs w:val="24"/>
          <w:lang w:eastAsia="ru-RU"/>
        </w:rPr>
        <w:t xml:space="preserve">Уровень убедительности рекомендаций </w:t>
      </w:r>
      <w:r>
        <w:rPr>
          <w:rFonts w:eastAsia="Times New Roman" w:cs="Times New Roman"/>
          <w:b/>
          <w:color w:val="000000"/>
          <w:szCs w:val="24"/>
          <w:lang w:val="en-GB" w:eastAsia="ru-RU"/>
        </w:rPr>
        <w:t>B</w:t>
      </w:r>
      <w:r>
        <w:rPr>
          <w:rFonts w:eastAsia="Times New Roman" w:cs="Times New Roman"/>
          <w:b/>
          <w:color w:val="000000"/>
          <w:szCs w:val="24"/>
          <w:lang w:eastAsia="ru-RU"/>
        </w:rPr>
        <w:t xml:space="preserve"> </w:t>
      </w:r>
      <w:r>
        <w:rPr>
          <w:rFonts w:eastAsia="Times New Roman" w:cs="Times New Roman"/>
          <w:bCs/>
          <w:color w:val="000000"/>
          <w:szCs w:val="24"/>
          <w:lang w:eastAsia="ru-RU"/>
        </w:rPr>
        <w:t>(уровень достоверности доказательств - 2)</w:t>
      </w:r>
    </w:p>
    <w:p w14:paraId="4FC3D646" w14:textId="77777777" w:rsidR="00A3645C" w:rsidRDefault="00000000">
      <w:pPr>
        <w:pStyle w:val="2"/>
        <w:ind w:firstLine="0"/>
      </w:pPr>
      <w:bookmarkStart w:id="41" w:name="z25"/>
      <w:bookmarkStart w:id="42" w:name="_Toc25184491"/>
      <w:bookmarkStart w:id="43" w:name="_Hlk64035721"/>
      <w:bookmarkEnd w:id="41"/>
      <w:r>
        <w:t>2.5 Иные диагностические исследования</w:t>
      </w:r>
      <w:bookmarkEnd w:id="42"/>
      <w:bookmarkEnd w:id="43"/>
    </w:p>
    <w:p w14:paraId="2700290E" w14:textId="77777777" w:rsidR="00A3645C" w:rsidRDefault="00000000">
      <w:pPr>
        <w:shd w:val="clear" w:color="auto" w:fill="FFFFFF"/>
        <w:ind w:firstLine="708"/>
        <w:rPr>
          <w:rFonts w:eastAsia="Times New Roman" w:cs="Times New Roman"/>
          <w:b/>
          <w:bCs/>
          <w:color w:val="000000"/>
          <w:szCs w:val="24"/>
        </w:rPr>
      </w:pPr>
      <w:bookmarkStart w:id="44" w:name="z251"/>
      <w:bookmarkEnd w:id="44"/>
      <w:r>
        <w:rPr>
          <w:rFonts w:eastAsia="Times New Roman" w:cs="Times New Roman"/>
          <w:b/>
          <w:bCs/>
          <w:color w:val="000000"/>
          <w:szCs w:val="24"/>
          <w:lang w:eastAsia="ru-RU"/>
        </w:rPr>
        <w:t xml:space="preserve">2.5.1. Магнитно-резонансная томография височно-нижнечелюстного сустава </w:t>
      </w:r>
    </w:p>
    <w:p w14:paraId="4C33BE99" w14:textId="77777777" w:rsidR="00A3645C" w:rsidRDefault="00000000">
      <w:pPr>
        <w:shd w:val="clear" w:color="auto" w:fill="FFFFFF"/>
        <w:ind w:firstLine="708"/>
        <w:rPr>
          <w:rFonts w:eastAsia="Times New Roman" w:cs="Times New Roman"/>
          <w:color w:val="000000"/>
          <w:szCs w:val="24"/>
          <w:lang w:eastAsia="ru-RU"/>
        </w:rPr>
      </w:pPr>
      <w:r>
        <w:rPr>
          <w:rFonts w:eastAsia="Times New Roman" w:cs="Times New Roman"/>
          <w:b/>
          <w:color w:val="000000"/>
          <w:szCs w:val="24"/>
          <w:lang w:eastAsia="ru-RU"/>
        </w:rPr>
        <w:t xml:space="preserve">Уровень убедительности рекомендаций В </w:t>
      </w:r>
      <w:r>
        <w:rPr>
          <w:rFonts w:eastAsia="Times New Roman" w:cs="Times New Roman"/>
          <w:bCs/>
          <w:color w:val="000000"/>
          <w:szCs w:val="24"/>
          <w:lang w:eastAsia="ru-RU"/>
        </w:rPr>
        <w:t>(уровень достоверности доказательств – 2.</w:t>
      </w:r>
      <w:r>
        <w:rPr>
          <w:rFonts w:eastAsia="Times New Roman" w:cs="Times New Roman"/>
          <w:color w:val="000000"/>
          <w:szCs w:val="24"/>
          <w:lang w:eastAsia="ru-RU"/>
        </w:rPr>
        <w:t xml:space="preserve"> </w:t>
      </w:r>
    </w:p>
    <w:p w14:paraId="7823DC7B" w14:textId="77777777" w:rsidR="00A3645C" w:rsidRDefault="00000000">
      <w:pPr>
        <w:shd w:val="clear" w:color="auto" w:fill="FFFFFF"/>
        <w:ind w:firstLine="708"/>
        <w:rPr>
          <w:rFonts w:eastAsia="Times New Roman" w:cs="Times New Roman"/>
          <w:color w:val="000000"/>
          <w:szCs w:val="24"/>
          <w:lang w:eastAsia="ru-RU"/>
        </w:rPr>
      </w:pPr>
      <w:r>
        <w:rPr>
          <w:rFonts w:cs="Times New Roman"/>
          <w:b/>
          <w:i/>
          <w:szCs w:val="24"/>
        </w:rPr>
        <w:lastRenderedPageBreak/>
        <w:t>Комментарии</w:t>
      </w:r>
      <w:r>
        <w:rPr>
          <w:rFonts w:eastAsia="Times New Roman" w:cs="Times New Roman"/>
          <w:i/>
          <w:szCs w:val="24"/>
          <w:lang w:eastAsia="ru-RU"/>
        </w:rPr>
        <w:t>:</w:t>
      </w:r>
      <w:r>
        <w:rPr>
          <w:rFonts w:eastAsia="Times New Roman" w:cs="Times New Roman"/>
          <w:szCs w:val="24"/>
          <w:lang w:eastAsia="ru-RU"/>
        </w:rPr>
        <w:t xml:space="preserve"> </w:t>
      </w:r>
      <w:r>
        <w:rPr>
          <w:rFonts w:eastAsia="Times New Roman" w:cs="Times New Roman"/>
          <w:color w:val="000000"/>
          <w:szCs w:val="24"/>
          <w:lang w:eastAsia="ru-RU"/>
        </w:rPr>
        <w:t xml:space="preserve">Исследование (по необходимости) позволяет провести детальное изучение </w:t>
      </w:r>
      <w:proofErr w:type="spellStart"/>
      <w:r>
        <w:rPr>
          <w:rFonts w:eastAsia="Times New Roman" w:cs="Times New Roman"/>
          <w:color w:val="000000"/>
          <w:szCs w:val="24"/>
          <w:lang w:eastAsia="ru-RU"/>
        </w:rPr>
        <w:t>мягкотканных</w:t>
      </w:r>
      <w:proofErr w:type="spellEnd"/>
      <w:r>
        <w:rPr>
          <w:rFonts w:eastAsia="Times New Roman" w:cs="Times New Roman"/>
          <w:color w:val="000000"/>
          <w:szCs w:val="24"/>
          <w:lang w:eastAsia="ru-RU"/>
        </w:rPr>
        <w:t xml:space="preserve"> и хрящевых структур височно-нижнечелюстного сустава (целостность и положение суставного диска, оценить его пространственное положение в суставе, а также в кинематике). </w:t>
      </w:r>
    </w:p>
    <w:p w14:paraId="12CE3FEA" w14:textId="77777777" w:rsidR="00A3645C" w:rsidRDefault="00000000">
      <w:pPr>
        <w:pStyle w:val="2"/>
        <w:spacing w:before="0"/>
        <w:rPr>
          <w:bCs/>
          <w:u w:val="none"/>
        </w:rPr>
      </w:pPr>
      <w:bookmarkStart w:id="45" w:name="z252"/>
      <w:bookmarkEnd w:id="45"/>
      <w:r>
        <w:rPr>
          <w:bCs/>
          <w:u w:val="none"/>
        </w:rPr>
        <w:t xml:space="preserve">2.5.2. </w:t>
      </w:r>
      <w:proofErr w:type="spellStart"/>
      <w:r>
        <w:rPr>
          <w:bCs/>
          <w:u w:val="none"/>
        </w:rPr>
        <w:t>Телерентгенография</w:t>
      </w:r>
      <w:proofErr w:type="spellEnd"/>
      <w:r>
        <w:rPr>
          <w:bCs/>
          <w:u w:val="none"/>
        </w:rPr>
        <w:t xml:space="preserve"> в прямой проекции.</w:t>
      </w:r>
    </w:p>
    <w:p w14:paraId="0D76B6C6" w14:textId="77777777" w:rsidR="00A3645C" w:rsidRDefault="00000000">
      <w:pPr>
        <w:pStyle w:val="2"/>
        <w:spacing w:before="0"/>
        <w:ind w:firstLine="0"/>
        <w:rPr>
          <w:b w:val="0"/>
          <w:u w:val="none"/>
        </w:rPr>
      </w:pPr>
      <w:r>
        <w:rPr>
          <w:b w:val="0"/>
          <w:u w:val="none"/>
        </w:rPr>
        <w:t>Данный метод проводится с целью определения сочетанных аномалий.</w:t>
      </w:r>
    </w:p>
    <w:p w14:paraId="1E4E7757" w14:textId="77777777" w:rsidR="00A3645C" w:rsidRDefault="00000000">
      <w:pPr>
        <w:shd w:val="clear" w:color="auto" w:fill="FFFFFF"/>
        <w:ind w:firstLine="708"/>
        <w:rPr>
          <w:rFonts w:eastAsia="Times New Roman" w:cs="Times New Roman"/>
          <w:bCs/>
          <w:color w:val="000000"/>
          <w:szCs w:val="24"/>
          <w:lang w:eastAsia="ru-RU"/>
        </w:rPr>
      </w:pPr>
      <w:r>
        <w:rPr>
          <w:rFonts w:eastAsia="Times New Roman" w:cs="Times New Roman"/>
          <w:b/>
          <w:color w:val="000000"/>
          <w:szCs w:val="24"/>
          <w:lang w:eastAsia="ru-RU"/>
        </w:rPr>
        <w:t xml:space="preserve">Уровень убедительности рекомендаций В </w:t>
      </w:r>
      <w:r>
        <w:rPr>
          <w:rFonts w:eastAsia="Times New Roman" w:cs="Times New Roman"/>
          <w:bCs/>
          <w:color w:val="000000"/>
          <w:szCs w:val="24"/>
          <w:lang w:eastAsia="ru-RU"/>
        </w:rPr>
        <w:t xml:space="preserve">(уровень достоверности доказательств – 2). </w:t>
      </w:r>
    </w:p>
    <w:p w14:paraId="4344FAEE" w14:textId="77777777" w:rsidR="00A3645C" w:rsidRDefault="00000000">
      <w:pPr>
        <w:shd w:val="clear" w:color="auto" w:fill="FFFFFF"/>
        <w:ind w:firstLine="708"/>
        <w:rPr>
          <w:rFonts w:eastAsia="Times New Roman" w:cs="Times New Roman"/>
          <w:color w:val="000000"/>
          <w:szCs w:val="24"/>
          <w:lang w:eastAsia="ru-RU"/>
        </w:rPr>
      </w:pPr>
      <w:r>
        <w:rPr>
          <w:rFonts w:cs="Times New Roman"/>
          <w:b/>
          <w:i/>
          <w:szCs w:val="24"/>
        </w:rPr>
        <w:t>Комментарии</w:t>
      </w:r>
      <w:r>
        <w:rPr>
          <w:rFonts w:eastAsia="Times New Roman" w:cs="Times New Roman"/>
          <w:i/>
          <w:szCs w:val="24"/>
          <w:lang w:eastAsia="ru-RU"/>
        </w:rPr>
        <w:t>:</w:t>
      </w:r>
      <w:r>
        <w:rPr>
          <w:rFonts w:eastAsia="Times New Roman" w:cs="Times New Roman"/>
          <w:szCs w:val="24"/>
          <w:lang w:eastAsia="ru-RU"/>
        </w:rPr>
        <w:t xml:space="preserve"> </w:t>
      </w:r>
      <w:r>
        <w:rPr>
          <w:rFonts w:eastAsia="Times New Roman" w:cs="Times New Roman"/>
          <w:color w:val="000000"/>
          <w:szCs w:val="24"/>
          <w:lang w:eastAsia="ru-RU"/>
        </w:rPr>
        <w:t>Исследование позволяет провести изучение костных структур лицевого черепа в трансверсальной плоскости.</w:t>
      </w:r>
    </w:p>
    <w:p w14:paraId="485B4A63" w14:textId="77777777" w:rsidR="00A3645C" w:rsidRDefault="00000000">
      <w:pPr>
        <w:pStyle w:val="2"/>
        <w:spacing w:before="0"/>
        <w:rPr>
          <w:bCs/>
          <w:u w:val="none"/>
        </w:rPr>
      </w:pPr>
      <w:bookmarkStart w:id="46" w:name="z253"/>
      <w:bookmarkEnd w:id="46"/>
      <w:r>
        <w:rPr>
          <w:bCs/>
          <w:u w:val="none"/>
        </w:rPr>
        <w:t xml:space="preserve">2.5.3. Конусно-лучевая компьютерная томография </w:t>
      </w:r>
    </w:p>
    <w:p w14:paraId="71418E34" w14:textId="77777777" w:rsidR="00A3645C" w:rsidRDefault="00000000">
      <w:pPr>
        <w:shd w:val="clear" w:color="auto" w:fill="FFFFFF"/>
        <w:ind w:firstLine="0"/>
        <w:rPr>
          <w:rFonts w:eastAsia="Times New Roman" w:cs="Times New Roman"/>
          <w:szCs w:val="24"/>
          <w:lang w:eastAsia="ru-RU"/>
        </w:rPr>
      </w:pPr>
      <w:r>
        <w:rPr>
          <w:rFonts w:eastAsia="Times New Roman" w:cs="Times New Roman"/>
          <w:szCs w:val="24"/>
          <w:lang w:eastAsia="ru-RU"/>
        </w:rPr>
        <w:t xml:space="preserve">Проведение данного метода проводится для более детального изучения структур лицевого черепа для уточнения диагноза и составления плана лечения. </w:t>
      </w:r>
    </w:p>
    <w:p w14:paraId="7AF963B6" w14:textId="77777777" w:rsidR="00A3645C" w:rsidRDefault="00000000">
      <w:pPr>
        <w:ind w:firstLine="708"/>
        <w:rPr>
          <w:rFonts w:eastAsia="Times New Roman" w:cs="Times New Roman"/>
          <w:szCs w:val="24"/>
          <w:lang w:eastAsia="ru-RU"/>
        </w:rPr>
      </w:pPr>
      <w:r>
        <w:rPr>
          <w:rFonts w:eastAsia="Times New Roman" w:cs="Times New Roman"/>
          <w:b/>
          <w:iCs/>
          <w:szCs w:val="24"/>
          <w:lang w:eastAsia="ru-RU"/>
        </w:rPr>
        <w:t>Уровень убедительности рекомендаций А</w:t>
      </w:r>
      <w:r>
        <w:rPr>
          <w:rFonts w:eastAsia="Times New Roman" w:cs="Times New Roman"/>
          <w:iCs/>
          <w:szCs w:val="24"/>
          <w:lang w:eastAsia="ru-RU"/>
        </w:rPr>
        <w:t xml:space="preserve"> (уровень достоверности доказательств - 1)</w:t>
      </w:r>
    </w:p>
    <w:p w14:paraId="4C7342DD" w14:textId="77777777" w:rsidR="00A3645C" w:rsidRDefault="00000000">
      <w:pPr>
        <w:ind w:firstLine="0"/>
        <w:rPr>
          <w:rFonts w:eastAsia="Times New Roman" w:cs="Times New Roman"/>
          <w:szCs w:val="24"/>
          <w:lang w:eastAsia="ru-RU"/>
        </w:rPr>
      </w:pPr>
      <w:r>
        <w:rPr>
          <w:rFonts w:cs="Times New Roman"/>
          <w:b/>
          <w:i/>
          <w:szCs w:val="24"/>
        </w:rPr>
        <w:t>Комментарии</w:t>
      </w:r>
      <w:r>
        <w:rPr>
          <w:rFonts w:eastAsia="Times New Roman" w:cs="Times New Roman"/>
          <w:i/>
          <w:szCs w:val="24"/>
          <w:lang w:eastAsia="ru-RU"/>
        </w:rPr>
        <w:t>:</w:t>
      </w:r>
      <w:r>
        <w:rPr>
          <w:rFonts w:eastAsia="Times New Roman" w:cs="Times New Roman"/>
          <w:szCs w:val="24"/>
          <w:lang w:eastAsia="ru-RU"/>
        </w:rPr>
        <w:t xml:space="preserve"> Диагностика любой из описываемых врожденной или приобретенной аномалии, или деформации зубочелюстной системы и лицевого черепа невозможна без КЛКТ, которые являются основополагающим для данной категории пациентов. Этот метод обследования позволяет провести детальное изучение анатомии костей скелета лица, характер и особенности развития аномалии или механизма деформации. </w:t>
      </w:r>
    </w:p>
    <w:p w14:paraId="7CD8FAF6" w14:textId="77777777" w:rsidR="00A3645C" w:rsidRDefault="00000000">
      <w:pPr>
        <w:pStyle w:val="2"/>
        <w:spacing w:before="0"/>
        <w:rPr>
          <w:bCs/>
          <w:u w:val="none"/>
        </w:rPr>
      </w:pPr>
      <w:bookmarkStart w:id="47" w:name="z254"/>
      <w:bookmarkEnd w:id="47"/>
      <w:r>
        <w:rPr>
          <w:bCs/>
          <w:u w:val="none"/>
        </w:rPr>
        <w:t xml:space="preserve">2.5.4. Консультация специалистов смежных профилей: </w:t>
      </w:r>
      <w:proofErr w:type="spellStart"/>
      <w:r>
        <w:rPr>
          <w:bCs/>
          <w:u w:val="none"/>
        </w:rPr>
        <w:t>постуролог</w:t>
      </w:r>
      <w:proofErr w:type="spellEnd"/>
      <w:r>
        <w:rPr>
          <w:bCs/>
          <w:u w:val="none"/>
        </w:rPr>
        <w:t>, ЛОР, невролог, логопед, дефектолог, физиотерапевта.</w:t>
      </w:r>
    </w:p>
    <w:p w14:paraId="2B20B80A" w14:textId="77777777" w:rsidR="00A3645C" w:rsidRDefault="00000000">
      <w:pPr>
        <w:pStyle w:val="aff8"/>
        <w:rPr>
          <w:b w:val="0"/>
          <w:bCs/>
        </w:rPr>
      </w:pPr>
      <w:r>
        <w:t xml:space="preserve">Уровень убедительности рекомендаций В </w:t>
      </w:r>
      <w:r>
        <w:rPr>
          <w:b w:val="0"/>
          <w:bCs/>
        </w:rPr>
        <w:t>(уровень достоверности доказательств 2)</w:t>
      </w:r>
    </w:p>
    <w:p w14:paraId="21411719" w14:textId="77777777" w:rsidR="00A3645C" w:rsidRDefault="00000000">
      <w:pPr>
        <w:pStyle w:val="aff9"/>
        <w:ind w:left="0"/>
      </w:pPr>
      <w:r>
        <w:rPr>
          <w:b/>
        </w:rPr>
        <w:t>Комментарии:</w:t>
      </w:r>
      <w:r>
        <w:t xml:space="preserve"> </w:t>
      </w:r>
      <w:r>
        <w:rPr>
          <w:bCs/>
        </w:rPr>
        <w:t>нарушение функции дыхания, глотания, смыкания губ, речи, жевания, а также нарушения осанки и деформации позвоночника значительно усложняет лечение, приводят к рецидивам аномалии окклюзии в вертикальной плоскости.</w:t>
      </w:r>
    </w:p>
    <w:p w14:paraId="591FEE26" w14:textId="77777777" w:rsidR="00A3645C" w:rsidRDefault="00A3645C">
      <w:pPr>
        <w:pStyle w:val="aff9"/>
        <w:ind w:left="0"/>
      </w:pPr>
    </w:p>
    <w:p w14:paraId="3900205D" w14:textId="77777777" w:rsidR="00A3645C" w:rsidRDefault="00000000">
      <w:pPr>
        <w:pStyle w:val="aff9"/>
        <w:ind w:left="0" w:firstLine="708"/>
        <w:rPr>
          <w:b/>
          <w:bCs/>
          <w:iCs/>
        </w:rPr>
      </w:pPr>
      <w:bookmarkStart w:id="48" w:name="z2511"/>
      <w:bookmarkStart w:id="49" w:name="_Hlk64035816"/>
      <w:bookmarkEnd w:id="48"/>
      <w:r>
        <w:rPr>
          <w:b/>
          <w:bCs/>
          <w:i/>
          <w:iCs/>
        </w:rPr>
        <w:t xml:space="preserve">2.5.1. </w:t>
      </w:r>
      <w:r>
        <w:rPr>
          <w:b/>
          <w:bCs/>
          <w:iCs/>
        </w:rPr>
        <w:t>Функциональные исследования (необязательны, проводятся по необходимости на усмотрение врача)</w:t>
      </w:r>
    </w:p>
    <w:p w14:paraId="54E67397" w14:textId="77777777" w:rsidR="00A3645C" w:rsidRDefault="00000000">
      <w:pPr>
        <w:pStyle w:val="aff9"/>
        <w:ind w:left="0" w:firstLine="708"/>
        <w:rPr>
          <w:iCs/>
        </w:rPr>
      </w:pPr>
      <w:r>
        <w:rPr>
          <w:iCs/>
        </w:rPr>
        <w:t>1) Электромиография</w:t>
      </w:r>
    </w:p>
    <w:p w14:paraId="27ED3F99" w14:textId="77777777" w:rsidR="00A3645C" w:rsidRDefault="00000000">
      <w:pPr>
        <w:pStyle w:val="aff9"/>
        <w:ind w:left="0" w:firstLine="708"/>
        <w:rPr>
          <w:iCs/>
        </w:rPr>
      </w:pPr>
      <w:r>
        <w:rPr>
          <w:iCs/>
        </w:rPr>
        <w:t xml:space="preserve">2) </w:t>
      </w:r>
      <w:proofErr w:type="spellStart"/>
      <w:r>
        <w:rPr>
          <w:iCs/>
        </w:rPr>
        <w:t>Миотонометрия</w:t>
      </w:r>
      <w:proofErr w:type="spellEnd"/>
    </w:p>
    <w:p w14:paraId="53AD9EF5" w14:textId="77777777" w:rsidR="00A3645C" w:rsidRDefault="00000000">
      <w:pPr>
        <w:pStyle w:val="aff9"/>
        <w:ind w:left="0" w:firstLine="708"/>
        <w:rPr>
          <w:iCs/>
        </w:rPr>
      </w:pPr>
      <w:r>
        <w:rPr>
          <w:iCs/>
        </w:rPr>
        <w:t>3) Денситометрия</w:t>
      </w:r>
    </w:p>
    <w:p w14:paraId="46B7F6B1" w14:textId="77777777" w:rsidR="00A3645C" w:rsidRDefault="00000000">
      <w:pPr>
        <w:pStyle w:val="aff9"/>
        <w:ind w:left="0" w:firstLine="708"/>
        <w:rPr>
          <w:iCs/>
        </w:rPr>
      </w:pPr>
      <w:r>
        <w:rPr>
          <w:iCs/>
        </w:rPr>
        <w:t xml:space="preserve">4) </w:t>
      </w:r>
      <w:proofErr w:type="spellStart"/>
      <w:r>
        <w:rPr>
          <w:iCs/>
        </w:rPr>
        <w:t>Кинезиография</w:t>
      </w:r>
      <w:proofErr w:type="spellEnd"/>
    </w:p>
    <w:p w14:paraId="1A7FCE67" w14:textId="77777777" w:rsidR="00A3645C" w:rsidRDefault="00000000">
      <w:pPr>
        <w:pStyle w:val="aff9"/>
        <w:ind w:left="0" w:firstLine="708"/>
        <w:rPr>
          <w:iCs/>
        </w:rPr>
      </w:pPr>
      <w:r>
        <w:rPr>
          <w:iCs/>
        </w:rPr>
        <w:t xml:space="preserve">5) </w:t>
      </w:r>
      <w:proofErr w:type="spellStart"/>
      <w:r>
        <w:rPr>
          <w:iCs/>
        </w:rPr>
        <w:t>Аксиография</w:t>
      </w:r>
      <w:proofErr w:type="spellEnd"/>
    </w:p>
    <w:p w14:paraId="341E00B0" w14:textId="77777777" w:rsidR="00A3645C" w:rsidRDefault="00000000">
      <w:pPr>
        <w:pStyle w:val="aff9"/>
        <w:ind w:left="0" w:firstLine="708"/>
        <w:rPr>
          <w:iCs/>
        </w:rPr>
      </w:pPr>
      <w:r>
        <w:rPr>
          <w:iCs/>
        </w:rPr>
        <w:lastRenderedPageBreak/>
        <w:t xml:space="preserve">6) </w:t>
      </w:r>
      <w:proofErr w:type="spellStart"/>
      <w:r>
        <w:rPr>
          <w:iCs/>
        </w:rPr>
        <w:t>Кондилография</w:t>
      </w:r>
      <w:proofErr w:type="spellEnd"/>
    </w:p>
    <w:p w14:paraId="7E0D2D69" w14:textId="77777777" w:rsidR="00A3645C" w:rsidRDefault="00000000">
      <w:pPr>
        <w:pStyle w:val="aff9"/>
        <w:ind w:left="0" w:firstLine="708"/>
        <w:rPr>
          <w:iCs/>
        </w:rPr>
      </w:pPr>
      <w:r>
        <w:rPr>
          <w:iCs/>
        </w:rPr>
        <w:t xml:space="preserve">7) </w:t>
      </w:r>
      <w:proofErr w:type="spellStart"/>
      <w:r>
        <w:rPr>
          <w:iCs/>
        </w:rPr>
        <w:t>Реопародонтография</w:t>
      </w:r>
      <w:proofErr w:type="spellEnd"/>
    </w:p>
    <w:p w14:paraId="5A940E4D" w14:textId="77777777" w:rsidR="00A3645C" w:rsidRDefault="00000000">
      <w:pPr>
        <w:pStyle w:val="aff9"/>
        <w:ind w:left="0" w:firstLine="708"/>
        <w:rPr>
          <w:iCs/>
        </w:rPr>
      </w:pPr>
      <w:r>
        <w:rPr>
          <w:iCs/>
        </w:rPr>
        <w:t xml:space="preserve">8) </w:t>
      </w:r>
      <w:proofErr w:type="spellStart"/>
      <w:r>
        <w:rPr>
          <w:iCs/>
        </w:rPr>
        <w:t>Вибрография</w:t>
      </w:r>
      <w:proofErr w:type="spellEnd"/>
    </w:p>
    <w:p w14:paraId="7CF5953B" w14:textId="77777777" w:rsidR="00A3645C" w:rsidRDefault="00000000">
      <w:pPr>
        <w:pStyle w:val="aff9"/>
        <w:ind w:left="0" w:firstLine="708"/>
        <w:rPr>
          <w:b/>
        </w:rPr>
      </w:pPr>
      <w:r>
        <w:rPr>
          <w:iCs/>
        </w:rPr>
        <w:t>9) УЗИ ВНЧС и жевательных мышц</w:t>
      </w:r>
      <w:r>
        <w:rPr>
          <w:b/>
        </w:rPr>
        <w:t xml:space="preserve">  </w:t>
      </w:r>
    </w:p>
    <w:p w14:paraId="746B02E6" w14:textId="77777777" w:rsidR="00A3645C" w:rsidRDefault="00000000">
      <w:pPr>
        <w:pStyle w:val="aff9"/>
        <w:ind w:left="0" w:firstLine="708"/>
        <w:rPr>
          <w:bCs/>
        </w:rPr>
      </w:pPr>
      <w:r>
        <w:rPr>
          <w:bCs/>
        </w:rPr>
        <w:t xml:space="preserve">10) </w:t>
      </w:r>
      <w:proofErr w:type="spellStart"/>
      <w:r>
        <w:rPr>
          <w:bCs/>
        </w:rPr>
        <w:t>Стабилометрия</w:t>
      </w:r>
      <w:proofErr w:type="spellEnd"/>
      <w:r>
        <w:rPr>
          <w:bCs/>
        </w:rPr>
        <w:t xml:space="preserve"> и др.</w:t>
      </w:r>
    </w:p>
    <w:p w14:paraId="485B252B" w14:textId="77777777" w:rsidR="00A3645C" w:rsidRDefault="00A3645C">
      <w:pPr>
        <w:pStyle w:val="aff9"/>
        <w:ind w:left="0" w:firstLine="708"/>
        <w:rPr>
          <w:bCs/>
        </w:rPr>
      </w:pPr>
    </w:p>
    <w:p w14:paraId="6BADC6F3" w14:textId="77777777" w:rsidR="00A3645C" w:rsidRDefault="00000000">
      <w:pPr>
        <w:pStyle w:val="aff9"/>
        <w:ind w:left="0" w:firstLine="708"/>
        <w:rPr>
          <w:b/>
        </w:rPr>
      </w:pPr>
      <w:bookmarkStart w:id="50" w:name="z2522"/>
      <w:r>
        <w:rPr>
          <w:b/>
        </w:rPr>
        <w:t>2.5.2</w:t>
      </w:r>
      <w:bookmarkEnd w:id="50"/>
      <w:r>
        <w:rPr>
          <w:b/>
        </w:rPr>
        <w:t xml:space="preserve">. Медицинское фотографирование </w:t>
      </w:r>
      <w:bookmarkEnd w:id="49"/>
    </w:p>
    <w:p w14:paraId="04B63A70" w14:textId="77777777" w:rsidR="00A3645C" w:rsidRDefault="00000000">
      <w:pPr>
        <w:pStyle w:val="aff9"/>
        <w:rPr>
          <w:b/>
          <w:u w:val="single"/>
        </w:rPr>
      </w:pPr>
      <w:r>
        <w:t>Медицинское фотографирование необходимо для оценки эстетики лица, симметрии лица, вид профиля, ширину улыбки, наличие или отсутствие «десневой» улыбки и др.</w:t>
      </w:r>
    </w:p>
    <w:p w14:paraId="5DEC8C37" w14:textId="77777777" w:rsidR="00A3645C" w:rsidRDefault="00000000">
      <w:pPr>
        <w:pStyle w:val="aff9"/>
      </w:pPr>
      <w:r>
        <w:t xml:space="preserve">Медицинское фотографирование включает: </w:t>
      </w:r>
    </w:p>
    <w:p w14:paraId="56CBF64B" w14:textId="77777777" w:rsidR="00A3645C" w:rsidRDefault="00000000">
      <w:pPr>
        <w:pStyle w:val="aff9"/>
        <w:numPr>
          <w:ilvl w:val="0"/>
          <w:numId w:val="8"/>
        </w:numPr>
      </w:pPr>
      <w:r>
        <w:t>фотографии лица в привычном положении НЧ: анфас, профиль, полупрофиль;</w:t>
      </w:r>
    </w:p>
    <w:p w14:paraId="69B46CB1" w14:textId="77777777" w:rsidR="00A3645C" w:rsidRDefault="00000000">
      <w:pPr>
        <w:pStyle w:val="aff9"/>
        <w:numPr>
          <w:ilvl w:val="0"/>
          <w:numId w:val="8"/>
        </w:numPr>
      </w:pPr>
      <w:r>
        <w:t>фотографии лица с улыбкой в привычном положении НЧ: анфас, профиль, профиль под 45 град;</w:t>
      </w:r>
    </w:p>
    <w:p w14:paraId="49BAAD26" w14:textId="77777777" w:rsidR="00A3645C" w:rsidRDefault="00000000">
      <w:pPr>
        <w:pStyle w:val="aff9"/>
        <w:numPr>
          <w:ilvl w:val="0"/>
          <w:numId w:val="8"/>
        </w:numPr>
      </w:pPr>
      <w:r>
        <w:t xml:space="preserve">зубы верхней и нижней челюстей в состоянии максимального </w:t>
      </w:r>
      <w:proofErr w:type="spellStart"/>
      <w:r>
        <w:t>фиссурно</w:t>
      </w:r>
      <w:proofErr w:type="spellEnd"/>
      <w:r>
        <w:t xml:space="preserve">-бугоркового контакта (снимок с ретрактором): спереди, справа, слева. Зубная дуга верхней челюсти, зубная дуга нижней челюсти (снимок с ретрактором и </w:t>
      </w:r>
      <w:proofErr w:type="spellStart"/>
      <w:r>
        <w:t>окклюзионным</w:t>
      </w:r>
      <w:proofErr w:type="spellEnd"/>
      <w:r>
        <w:t xml:space="preserve"> зеркалом)</w:t>
      </w:r>
      <w:r>
        <w:rPr>
          <w:iCs/>
        </w:rPr>
        <w:t>.</w:t>
      </w:r>
    </w:p>
    <w:p w14:paraId="19916565" w14:textId="77777777" w:rsidR="00A3645C" w:rsidRDefault="00000000">
      <w:pPr>
        <w:pStyle w:val="aff9"/>
        <w:ind w:left="0" w:firstLine="708"/>
        <w:rPr>
          <w:iCs/>
        </w:rPr>
      </w:pPr>
      <w:r>
        <w:rPr>
          <w:b/>
          <w:bCs/>
          <w:iCs/>
        </w:rPr>
        <w:t>Уровень убедительности B</w:t>
      </w:r>
      <w:r>
        <w:rPr>
          <w:iCs/>
        </w:rPr>
        <w:t xml:space="preserve"> (уровень достоверности доказательств – 2)</w:t>
      </w:r>
    </w:p>
    <w:p w14:paraId="79EB9E51" w14:textId="77777777" w:rsidR="00A3645C" w:rsidRDefault="00000000">
      <w:pPr>
        <w:pStyle w:val="aff9"/>
        <w:ind w:left="0" w:firstLine="708"/>
        <w:rPr>
          <w:iCs/>
        </w:rPr>
      </w:pPr>
      <w:r>
        <w:rPr>
          <w:b/>
          <w:bCs/>
        </w:rPr>
        <w:t>Комментарии</w:t>
      </w:r>
      <w:r>
        <w:rPr>
          <w:iCs/>
        </w:rPr>
        <w:t>: диагностические мероприятия позволяет определить клиническую картину, период формирования ЗЧС, степень выраженности аномалии окклюзии в вертикальной плоскости, сопутствующие заболевания, что позволяет выбрать метод и тактику лечения с учетом возраста пациента.</w:t>
      </w:r>
    </w:p>
    <w:p w14:paraId="5F258654" w14:textId="77777777" w:rsidR="00A3645C" w:rsidRDefault="00A3645C">
      <w:pPr>
        <w:pStyle w:val="aff9"/>
        <w:ind w:left="0" w:firstLine="708"/>
        <w:rPr>
          <w:iCs/>
        </w:rPr>
      </w:pPr>
    </w:p>
    <w:p w14:paraId="3D9F3CED" w14:textId="77777777" w:rsidR="00A3645C" w:rsidRDefault="00000000">
      <w:pPr>
        <w:pStyle w:val="aff9"/>
        <w:ind w:left="0" w:firstLine="708"/>
        <w:jc w:val="center"/>
        <w:rPr>
          <w:b/>
          <w:bCs/>
          <w:iCs/>
          <w:sz w:val="28"/>
          <w:szCs w:val="28"/>
        </w:rPr>
      </w:pPr>
      <w:bookmarkStart w:id="51" w:name="z3"/>
      <w:bookmarkEnd w:id="51"/>
      <w:r>
        <w:rPr>
          <w:b/>
          <w:bCs/>
          <w:iCs/>
          <w:sz w:val="28"/>
          <w:szCs w:val="28"/>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21"/>
      <w:bookmarkEnd w:id="22"/>
    </w:p>
    <w:p w14:paraId="20F125F8" w14:textId="77777777" w:rsidR="00A3645C" w:rsidRDefault="00000000">
      <w:pPr>
        <w:pStyle w:val="aff9"/>
        <w:ind w:left="0" w:firstLine="708"/>
        <w:rPr>
          <w:iCs/>
        </w:rPr>
      </w:pPr>
      <w:r>
        <w:rPr>
          <w:iCs/>
        </w:rPr>
        <w:t>Принципы лечения пациентов с аномалиями окклюзии можно условно подразделить на следующие виды:</w:t>
      </w:r>
    </w:p>
    <w:p w14:paraId="5E4A54B6" w14:textId="77777777" w:rsidR="00A3645C" w:rsidRDefault="00000000">
      <w:pPr>
        <w:pStyle w:val="aff9"/>
        <w:ind w:left="0" w:firstLine="708"/>
        <w:rPr>
          <w:iCs/>
        </w:rPr>
      </w:pPr>
      <w:r>
        <w:rPr>
          <w:iCs/>
        </w:rPr>
        <w:t xml:space="preserve">1. Методы, направленные на устранение причин («этиотропное или каузальное лечение»); </w:t>
      </w:r>
    </w:p>
    <w:p w14:paraId="64A0BE1B" w14:textId="77777777" w:rsidR="00A3645C" w:rsidRDefault="00000000">
      <w:pPr>
        <w:pStyle w:val="aff9"/>
        <w:ind w:left="0" w:firstLine="708"/>
        <w:rPr>
          <w:iCs/>
        </w:rPr>
      </w:pPr>
      <w:r>
        <w:rPr>
          <w:iCs/>
        </w:rPr>
        <w:t xml:space="preserve">2. Методы, направленные на коррекцию </w:t>
      </w:r>
      <w:proofErr w:type="spellStart"/>
      <w:r>
        <w:rPr>
          <w:iCs/>
        </w:rPr>
        <w:t>парафункций</w:t>
      </w:r>
      <w:proofErr w:type="spellEnd"/>
      <w:r>
        <w:rPr>
          <w:iCs/>
        </w:rPr>
        <w:t xml:space="preserve"> языка и мышц челюстно-лицевой области («</w:t>
      </w:r>
      <w:proofErr w:type="spellStart"/>
      <w:r>
        <w:rPr>
          <w:iCs/>
        </w:rPr>
        <w:t>миофункциональная</w:t>
      </w:r>
      <w:proofErr w:type="spellEnd"/>
      <w:r>
        <w:rPr>
          <w:iCs/>
        </w:rPr>
        <w:t xml:space="preserve"> терапия»); </w:t>
      </w:r>
    </w:p>
    <w:p w14:paraId="05A9F28B" w14:textId="77777777" w:rsidR="00A3645C" w:rsidRDefault="00000000">
      <w:pPr>
        <w:pStyle w:val="aff9"/>
        <w:ind w:left="0" w:firstLine="708"/>
        <w:rPr>
          <w:iCs/>
        </w:rPr>
      </w:pPr>
      <w:r>
        <w:rPr>
          <w:iCs/>
        </w:rPr>
        <w:lastRenderedPageBreak/>
        <w:t xml:space="preserve">3. Методы, направленные на изменение роста челюстей («модификация роста»); </w:t>
      </w:r>
    </w:p>
    <w:p w14:paraId="63CA8514" w14:textId="77777777" w:rsidR="00A3645C" w:rsidRDefault="00000000">
      <w:pPr>
        <w:pStyle w:val="aff9"/>
        <w:ind w:left="0" w:firstLine="708"/>
        <w:rPr>
          <w:iCs/>
        </w:rPr>
      </w:pPr>
      <w:r>
        <w:rPr>
          <w:iCs/>
        </w:rPr>
        <w:t xml:space="preserve">4. Методы, направленные на компенсацию нарушений смыкания зубных рядов («камуфляж-лечение»); </w:t>
      </w:r>
    </w:p>
    <w:p w14:paraId="6B602E26" w14:textId="77777777" w:rsidR="00A3645C" w:rsidRDefault="00000000">
      <w:pPr>
        <w:pStyle w:val="aff9"/>
        <w:ind w:left="0" w:firstLine="708"/>
        <w:rPr>
          <w:iCs/>
        </w:rPr>
      </w:pPr>
      <w:r>
        <w:rPr>
          <w:iCs/>
        </w:rPr>
        <w:t>5. Методы, направленные на устранение имеющихся аномалий и деформаций челюстей («</w:t>
      </w:r>
      <w:proofErr w:type="spellStart"/>
      <w:r>
        <w:rPr>
          <w:iCs/>
        </w:rPr>
        <w:t>ортогнатическая</w:t>
      </w:r>
      <w:proofErr w:type="spellEnd"/>
      <w:r>
        <w:rPr>
          <w:iCs/>
        </w:rPr>
        <w:t xml:space="preserve"> хирургия») </w:t>
      </w:r>
      <w:r w:rsidRPr="004F40DA">
        <w:rPr>
          <w:iCs/>
          <w:color w:val="0432FF"/>
        </w:rPr>
        <w:t>[59]</w:t>
      </w:r>
      <w:r>
        <w:rPr>
          <w:iCs/>
        </w:rPr>
        <w:t>.</w:t>
      </w:r>
    </w:p>
    <w:p w14:paraId="63D7587F" w14:textId="77777777" w:rsidR="00A3645C" w:rsidRDefault="00A3645C">
      <w:pPr>
        <w:pStyle w:val="aff9"/>
        <w:spacing w:line="240" w:lineRule="auto"/>
        <w:ind w:left="0" w:firstLine="708"/>
        <w:rPr>
          <w:i/>
          <w:iCs/>
          <w:sz w:val="28"/>
          <w:szCs w:val="28"/>
        </w:rPr>
      </w:pPr>
    </w:p>
    <w:p w14:paraId="576AE12B" w14:textId="77777777" w:rsidR="00A3645C" w:rsidRDefault="00000000">
      <w:pPr>
        <w:pStyle w:val="aff4"/>
        <w:numPr>
          <w:ilvl w:val="1"/>
          <w:numId w:val="16"/>
        </w:numPr>
        <w:spacing w:after="200"/>
        <w:ind w:firstLine="349"/>
        <w:rPr>
          <w:rFonts w:cs="Times New Roman"/>
          <w:szCs w:val="24"/>
          <w:u w:val="single"/>
        </w:rPr>
      </w:pPr>
      <w:bookmarkStart w:id="52" w:name="z31"/>
      <w:bookmarkEnd w:id="52"/>
      <w:r>
        <w:rPr>
          <w:rFonts w:cs="Times New Roman"/>
          <w:b/>
          <w:szCs w:val="24"/>
          <w:u w:val="single"/>
        </w:rPr>
        <w:t>Консервативное лечение</w:t>
      </w:r>
    </w:p>
    <w:p w14:paraId="3A4D1114" w14:textId="77777777" w:rsidR="00A3645C" w:rsidRDefault="00000000">
      <w:pPr>
        <w:pStyle w:val="aff9"/>
        <w:ind w:left="360" w:firstLine="349"/>
        <w:rPr>
          <w:i/>
          <w:iCs/>
        </w:rPr>
      </w:pPr>
      <w:proofErr w:type="spellStart"/>
      <w:r>
        <w:rPr>
          <w:iCs/>
        </w:rPr>
        <w:t>Ортодонтическое</w:t>
      </w:r>
      <w:proofErr w:type="spellEnd"/>
      <w:r>
        <w:rPr>
          <w:iCs/>
        </w:rPr>
        <w:t xml:space="preserve"> лечение взрослых пациентов является комплексной задачей в связи с выраженными функциональными и эстетическими нарушениями зубочелюстной системы и завершенным ростом костей лицевого черепа </w:t>
      </w:r>
      <w:r w:rsidRPr="004F40DA">
        <w:rPr>
          <w:iCs/>
          <w:color w:val="0432FF"/>
        </w:rPr>
        <w:t>[</w:t>
      </w:r>
      <w:r w:rsidRPr="004F40DA">
        <w:rPr>
          <w:i/>
          <w:iCs/>
          <w:color w:val="0432FF"/>
        </w:rPr>
        <w:fldChar w:fldCharType="begin"/>
      </w:r>
      <w:r w:rsidRPr="004F40DA">
        <w:rPr>
          <w:iCs/>
          <w:color w:val="0432FF"/>
        </w:rPr>
        <w:instrText xml:space="preserve"> REF _Ref181624019 \r \h  \* MERGEFORMAT </w:instrText>
      </w:r>
      <w:r w:rsidRPr="004F40DA">
        <w:rPr>
          <w:i/>
          <w:iCs/>
          <w:color w:val="0432FF"/>
        </w:rPr>
      </w:r>
      <w:r w:rsidRPr="004F40DA">
        <w:rPr>
          <w:i/>
          <w:iCs/>
          <w:color w:val="0432FF"/>
        </w:rPr>
        <w:fldChar w:fldCharType="separate"/>
      </w:r>
      <w:r w:rsidRPr="004F40DA">
        <w:rPr>
          <w:iCs/>
          <w:color w:val="0432FF"/>
        </w:rPr>
        <w:t>53</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_Ref181624075 \r \h  \* MERGEFORMAT </w:instrText>
      </w:r>
      <w:r w:rsidRPr="004F40DA">
        <w:rPr>
          <w:i/>
          <w:iCs/>
          <w:color w:val="0432FF"/>
        </w:rPr>
      </w:r>
      <w:r w:rsidRPr="004F40DA">
        <w:rPr>
          <w:i/>
          <w:iCs/>
          <w:color w:val="0432FF"/>
        </w:rPr>
        <w:fldChar w:fldCharType="separate"/>
      </w:r>
      <w:r w:rsidRPr="004F40DA">
        <w:rPr>
          <w:iCs/>
          <w:color w:val="0432FF"/>
        </w:rPr>
        <w:t>67</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_Ref181624047 \r \h  \* MERGEFORMAT </w:instrText>
      </w:r>
      <w:r w:rsidRPr="004F40DA">
        <w:rPr>
          <w:i/>
          <w:iCs/>
          <w:color w:val="0432FF"/>
        </w:rPr>
      </w:r>
      <w:r w:rsidRPr="004F40DA">
        <w:rPr>
          <w:i/>
          <w:iCs/>
          <w:color w:val="0432FF"/>
        </w:rPr>
        <w:fldChar w:fldCharType="separate"/>
      </w:r>
      <w:r w:rsidRPr="004F40DA">
        <w:rPr>
          <w:iCs/>
          <w:color w:val="0432FF"/>
        </w:rPr>
        <w:t>90</w:t>
      </w:r>
      <w:r w:rsidRPr="004F40DA">
        <w:rPr>
          <w:i/>
          <w:iCs/>
          <w:color w:val="0432FF"/>
        </w:rPr>
        <w:fldChar w:fldCharType="end"/>
      </w:r>
      <w:r w:rsidRPr="004F40DA">
        <w:rPr>
          <w:iCs/>
          <w:color w:val="0432FF"/>
        </w:rPr>
        <w:t>]</w:t>
      </w:r>
      <w:r>
        <w:rPr>
          <w:iCs/>
        </w:rPr>
        <w:t xml:space="preserve">. Существуют различные способы компенсации аномалий окклюзии с помощью несъемной </w:t>
      </w:r>
      <w:proofErr w:type="spellStart"/>
      <w:r>
        <w:rPr>
          <w:iCs/>
        </w:rPr>
        <w:t>ортодонтической</w:t>
      </w:r>
      <w:proofErr w:type="spellEnd"/>
      <w:r>
        <w:rPr>
          <w:iCs/>
        </w:rPr>
        <w:t xml:space="preserve"> техники (брекет-системы), съемных </w:t>
      </w:r>
      <w:proofErr w:type="spellStart"/>
      <w:r>
        <w:rPr>
          <w:iCs/>
        </w:rPr>
        <w:t>ортодонтических</w:t>
      </w:r>
      <w:proofErr w:type="spellEnd"/>
      <w:r>
        <w:rPr>
          <w:iCs/>
        </w:rPr>
        <w:t xml:space="preserve"> аппаратов (например </w:t>
      </w:r>
      <w:proofErr w:type="spellStart"/>
      <w:r>
        <w:rPr>
          <w:iCs/>
        </w:rPr>
        <w:t>элайнеров</w:t>
      </w:r>
      <w:proofErr w:type="spellEnd"/>
      <w:r>
        <w:rPr>
          <w:iCs/>
        </w:rPr>
        <w:t xml:space="preserve">) с применением последовательных </w:t>
      </w:r>
      <w:proofErr w:type="spellStart"/>
      <w:r>
        <w:rPr>
          <w:iCs/>
        </w:rPr>
        <w:t>ортодонтических</w:t>
      </w:r>
      <w:proofErr w:type="spellEnd"/>
      <w:r>
        <w:rPr>
          <w:iCs/>
        </w:rPr>
        <w:t xml:space="preserve"> дуг </w:t>
      </w:r>
      <w:r>
        <w:rPr>
          <w:rFonts w:eastAsia="SimSun"/>
          <w:lang w:eastAsia="hi-IN" w:bidi="hi-IN"/>
        </w:rPr>
        <w:t>–</w:t>
      </w:r>
      <w:r>
        <w:rPr>
          <w:iCs/>
        </w:rPr>
        <w:t xml:space="preserve"> от легких до тяжелых, с удалением зубов, с использованием межчелюстных эластиков и еще различной дополнительной </w:t>
      </w:r>
      <w:proofErr w:type="spellStart"/>
      <w:r>
        <w:rPr>
          <w:iCs/>
        </w:rPr>
        <w:t>ортодонтической</w:t>
      </w:r>
      <w:proofErr w:type="spellEnd"/>
      <w:r>
        <w:rPr>
          <w:iCs/>
        </w:rPr>
        <w:t xml:space="preserve"> аппаратуры. </w:t>
      </w:r>
      <w:r w:rsidRPr="004F40DA">
        <w:rPr>
          <w:iCs/>
          <w:color w:val="0432FF"/>
        </w:rPr>
        <w:t>[</w:t>
      </w:r>
      <w:r w:rsidRPr="004F40DA">
        <w:rPr>
          <w:i/>
          <w:iCs/>
          <w:color w:val="0432FF"/>
        </w:rPr>
        <w:fldChar w:fldCharType="begin"/>
      </w:r>
      <w:r w:rsidRPr="004F40DA">
        <w:rPr>
          <w:iCs/>
          <w:color w:val="0432FF"/>
        </w:rPr>
        <w:instrText xml:space="preserve"> REF _Ref181624110 \r \h  \* MERGEFORMAT </w:instrText>
      </w:r>
      <w:r w:rsidRPr="004F40DA">
        <w:rPr>
          <w:i/>
          <w:iCs/>
          <w:color w:val="0432FF"/>
        </w:rPr>
      </w:r>
      <w:r w:rsidRPr="004F40DA">
        <w:rPr>
          <w:i/>
          <w:iCs/>
          <w:color w:val="0432FF"/>
        </w:rPr>
        <w:fldChar w:fldCharType="separate"/>
      </w:r>
      <w:r w:rsidRPr="004F40DA">
        <w:rPr>
          <w:iCs/>
          <w:color w:val="0432FF"/>
        </w:rPr>
        <w:t>91</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_Ref181624130 \r \h  \* MERGEFORMAT </w:instrText>
      </w:r>
      <w:r w:rsidRPr="004F40DA">
        <w:rPr>
          <w:i/>
          <w:iCs/>
          <w:color w:val="0432FF"/>
        </w:rPr>
      </w:r>
      <w:r w:rsidRPr="004F40DA">
        <w:rPr>
          <w:i/>
          <w:iCs/>
          <w:color w:val="0432FF"/>
        </w:rPr>
        <w:fldChar w:fldCharType="separate"/>
      </w:r>
      <w:r w:rsidRPr="004F40DA">
        <w:rPr>
          <w:iCs/>
          <w:color w:val="0432FF"/>
        </w:rPr>
        <w:t>96</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_Ref181623482 \r \h  \* MERGEFORMAT </w:instrText>
      </w:r>
      <w:r w:rsidRPr="004F40DA">
        <w:rPr>
          <w:i/>
          <w:iCs/>
          <w:color w:val="0432FF"/>
        </w:rPr>
      </w:r>
      <w:r w:rsidRPr="004F40DA">
        <w:rPr>
          <w:i/>
          <w:iCs/>
          <w:color w:val="0432FF"/>
        </w:rPr>
        <w:fldChar w:fldCharType="separate"/>
      </w:r>
      <w:r w:rsidRPr="004F40DA">
        <w:rPr>
          <w:iCs/>
          <w:color w:val="0432FF"/>
        </w:rPr>
        <w:t>97</w:t>
      </w:r>
      <w:r w:rsidRPr="004F40DA">
        <w:rPr>
          <w:i/>
          <w:iCs/>
          <w:color w:val="0432FF"/>
        </w:rPr>
        <w:fldChar w:fldCharType="end"/>
      </w:r>
      <w:r w:rsidRPr="004F40DA">
        <w:rPr>
          <w:iCs/>
          <w:color w:val="0432FF"/>
        </w:rPr>
        <w:t>]</w:t>
      </w:r>
      <w:r>
        <w:rPr>
          <w:iCs/>
        </w:rPr>
        <w:t>.</w:t>
      </w:r>
    </w:p>
    <w:p w14:paraId="3994F9AB" w14:textId="77777777" w:rsidR="00A3645C" w:rsidRDefault="00000000">
      <w:pPr>
        <w:pStyle w:val="aff9"/>
        <w:ind w:left="360" w:firstLine="349"/>
        <w:rPr>
          <w:i/>
          <w:iCs/>
        </w:rPr>
      </w:pPr>
      <w:r>
        <w:rPr>
          <w:iCs/>
        </w:rPr>
        <w:t xml:space="preserve">При планировании </w:t>
      </w:r>
      <w:proofErr w:type="spellStart"/>
      <w:r>
        <w:rPr>
          <w:iCs/>
        </w:rPr>
        <w:t>ортодонтического</w:t>
      </w:r>
      <w:proofErr w:type="spellEnd"/>
      <w:r>
        <w:rPr>
          <w:iCs/>
        </w:rPr>
        <w:t xml:space="preserve"> лечения взрослых пациентов необходимо установить, каким образом будет происходить коррекция аномалии </w:t>
      </w:r>
      <w:r>
        <w:rPr>
          <w:rFonts w:eastAsia="SimSun"/>
          <w:lang w:eastAsia="hi-IN" w:bidi="hi-IN"/>
        </w:rPr>
        <w:t>–</w:t>
      </w:r>
      <w:r>
        <w:rPr>
          <w:iCs/>
        </w:rPr>
        <w:t xml:space="preserve"> путем экструзии передней группы зубов и/или интрузии боковой группы зубов. Это решение обычно основывается на: вертикальном положении верхнечелюстных резцов относительно линии губ (обнажение резцов в покое и при улыбке), а также степени дивергенции </w:t>
      </w:r>
      <w:proofErr w:type="spellStart"/>
      <w:r>
        <w:rPr>
          <w:iCs/>
        </w:rPr>
        <w:t>окклюзионных</w:t>
      </w:r>
      <w:proofErr w:type="spellEnd"/>
      <w:r>
        <w:rPr>
          <w:iCs/>
        </w:rPr>
        <w:t xml:space="preserve"> плоскостей, и </w:t>
      </w:r>
      <w:proofErr w:type="spellStart"/>
      <w:r>
        <w:rPr>
          <w:iCs/>
        </w:rPr>
        <w:t>межгубного</w:t>
      </w:r>
      <w:proofErr w:type="spellEnd"/>
      <w:r>
        <w:rPr>
          <w:iCs/>
        </w:rPr>
        <w:t xml:space="preserve"> расстояния </w:t>
      </w:r>
      <w:r w:rsidRPr="004F40DA">
        <w:rPr>
          <w:iCs/>
          <w:color w:val="0432FF"/>
        </w:rPr>
        <w:t>[</w:t>
      </w:r>
      <w:r w:rsidRPr="004F40DA">
        <w:rPr>
          <w:i/>
          <w:iCs/>
          <w:color w:val="0432FF"/>
        </w:rPr>
        <w:fldChar w:fldCharType="begin"/>
      </w:r>
      <w:r w:rsidRPr="004F40DA">
        <w:rPr>
          <w:iCs/>
          <w:color w:val="0432FF"/>
        </w:rPr>
        <w:instrText xml:space="preserve"> REF _Ref181621285 \r \h  \* MERGEFORMAT </w:instrText>
      </w:r>
      <w:r w:rsidRPr="004F40DA">
        <w:rPr>
          <w:i/>
          <w:iCs/>
          <w:color w:val="0432FF"/>
        </w:rPr>
      </w:r>
      <w:r w:rsidRPr="004F40DA">
        <w:rPr>
          <w:i/>
          <w:iCs/>
          <w:color w:val="0432FF"/>
        </w:rPr>
        <w:fldChar w:fldCharType="separate"/>
      </w:r>
      <w:r w:rsidRPr="004F40DA">
        <w:rPr>
          <w:iCs/>
          <w:color w:val="0432FF"/>
        </w:rPr>
        <w:t>27</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_Ref181620531 \r \h  \* MERGEFORMAT </w:instrText>
      </w:r>
      <w:r w:rsidRPr="004F40DA">
        <w:rPr>
          <w:i/>
          <w:iCs/>
          <w:color w:val="0432FF"/>
        </w:rPr>
      </w:r>
      <w:r w:rsidRPr="004F40DA">
        <w:rPr>
          <w:i/>
          <w:iCs/>
          <w:color w:val="0432FF"/>
        </w:rPr>
        <w:fldChar w:fldCharType="separate"/>
      </w:r>
      <w:r w:rsidRPr="004F40DA">
        <w:rPr>
          <w:iCs/>
          <w:color w:val="0432FF"/>
        </w:rPr>
        <w:t>63</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_Ref181620082 \r \h  \* MERGEFORMAT </w:instrText>
      </w:r>
      <w:r w:rsidRPr="004F40DA">
        <w:rPr>
          <w:i/>
          <w:iCs/>
          <w:color w:val="0432FF"/>
        </w:rPr>
      </w:r>
      <w:r w:rsidRPr="004F40DA">
        <w:rPr>
          <w:i/>
          <w:iCs/>
          <w:color w:val="0432FF"/>
        </w:rPr>
        <w:fldChar w:fldCharType="separate"/>
      </w:r>
      <w:r w:rsidRPr="004F40DA">
        <w:rPr>
          <w:iCs/>
          <w:color w:val="0432FF"/>
        </w:rPr>
        <w:t>110</w:t>
      </w:r>
      <w:r w:rsidRPr="004F40DA">
        <w:rPr>
          <w:i/>
          <w:iCs/>
          <w:color w:val="0432FF"/>
        </w:rPr>
        <w:fldChar w:fldCharType="end"/>
      </w:r>
      <w:r w:rsidRPr="004F40DA">
        <w:rPr>
          <w:iCs/>
          <w:color w:val="0432FF"/>
        </w:rPr>
        <w:t>]</w:t>
      </w:r>
      <w:r>
        <w:rPr>
          <w:iCs/>
        </w:rPr>
        <w:t xml:space="preserve">. Коррекция путем экструзии резцов верхней и нижней челюстей может быть реализована с использованием экструзионной </w:t>
      </w:r>
      <w:proofErr w:type="spellStart"/>
      <w:r>
        <w:rPr>
          <w:iCs/>
        </w:rPr>
        <w:t>ортодонтической</w:t>
      </w:r>
      <w:proofErr w:type="spellEnd"/>
      <w:r>
        <w:rPr>
          <w:iCs/>
        </w:rPr>
        <w:t xml:space="preserve"> дуги и вертикальных эластиков </w:t>
      </w:r>
      <w:r w:rsidRPr="004F40DA">
        <w:rPr>
          <w:iCs/>
          <w:color w:val="0432FF"/>
        </w:rPr>
        <w:t>[</w:t>
      </w:r>
      <w:r w:rsidRPr="004F40DA">
        <w:rPr>
          <w:i/>
          <w:iCs/>
          <w:color w:val="0432FF"/>
        </w:rPr>
        <w:fldChar w:fldCharType="begin"/>
      </w:r>
      <w:r w:rsidRPr="004F40DA">
        <w:rPr>
          <w:iCs/>
          <w:color w:val="0432FF"/>
        </w:rPr>
        <w:instrText xml:space="preserve"> REF _Ref181624075 \r \h  \* MERGEFORMAT </w:instrText>
      </w:r>
      <w:r w:rsidRPr="004F40DA">
        <w:rPr>
          <w:i/>
          <w:iCs/>
          <w:color w:val="0432FF"/>
        </w:rPr>
      </w:r>
      <w:r w:rsidRPr="004F40DA">
        <w:rPr>
          <w:i/>
          <w:iCs/>
          <w:color w:val="0432FF"/>
        </w:rPr>
        <w:fldChar w:fldCharType="separate"/>
      </w:r>
      <w:r w:rsidRPr="004F40DA">
        <w:rPr>
          <w:iCs/>
          <w:color w:val="0432FF"/>
        </w:rPr>
        <w:t>67</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_Ref181623482 \r \h  \* MERGEFORMAT </w:instrText>
      </w:r>
      <w:r w:rsidRPr="004F40DA">
        <w:rPr>
          <w:i/>
          <w:iCs/>
          <w:color w:val="0432FF"/>
        </w:rPr>
      </w:r>
      <w:r w:rsidRPr="004F40DA">
        <w:rPr>
          <w:i/>
          <w:iCs/>
          <w:color w:val="0432FF"/>
        </w:rPr>
        <w:fldChar w:fldCharType="separate"/>
      </w:r>
      <w:r w:rsidRPr="004F40DA">
        <w:rPr>
          <w:iCs/>
          <w:color w:val="0432FF"/>
        </w:rPr>
        <w:t>97</w:t>
      </w:r>
      <w:r w:rsidRPr="004F40DA">
        <w:rPr>
          <w:i/>
          <w:iCs/>
          <w:color w:val="0432FF"/>
        </w:rPr>
        <w:fldChar w:fldCharType="end"/>
      </w:r>
      <w:r w:rsidRPr="004F40DA">
        <w:rPr>
          <w:iCs/>
          <w:color w:val="0432FF"/>
        </w:rPr>
        <w:t>]</w:t>
      </w:r>
      <w:r>
        <w:rPr>
          <w:iCs/>
        </w:rPr>
        <w:t xml:space="preserve">.  Экструзия передней группы зубов показана в случаях, когда определяется недостаточная экспозиция резцов при улыбке. Интрузия премоляров и моляров осуществляется при нормальном или чрезмерном обнажении резцов при улыбке и осуществляется за счет применения </w:t>
      </w:r>
      <w:proofErr w:type="spellStart"/>
      <w:r>
        <w:rPr>
          <w:iCs/>
        </w:rPr>
        <w:t>интрузионных</w:t>
      </w:r>
      <w:proofErr w:type="spellEnd"/>
      <w:r>
        <w:rPr>
          <w:iCs/>
        </w:rPr>
        <w:t xml:space="preserve"> накладок, либо за счет дополнительной аппаратуры в виде мини-имплантатов </w:t>
      </w:r>
      <w:r w:rsidRPr="004F40DA">
        <w:rPr>
          <w:iCs/>
          <w:color w:val="0432FF"/>
        </w:rPr>
        <w:t>[</w:t>
      </w:r>
      <w:r w:rsidRPr="004F40DA">
        <w:rPr>
          <w:i/>
          <w:iCs/>
          <w:color w:val="0432FF"/>
        </w:rPr>
        <w:fldChar w:fldCharType="begin"/>
      </w:r>
      <w:r w:rsidRPr="004F40DA">
        <w:rPr>
          <w:iCs/>
          <w:color w:val="0432FF"/>
        </w:rPr>
        <w:instrText xml:space="preserve"> REF _Ref181624110 \r \h  \* MERGEFORMAT </w:instrText>
      </w:r>
      <w:r w:rsidRPr="004F40DA">
        <w:rPr>
          <w:i/>
          <w:iCs/>
          <w:color w:val="0432FF"/>
        </w:rPr>
      </w:r>
      <w:r w:rsidRPr="004F40DA">
        <w:rPr>
          <w:i/>
          <w:iCs/>
          <w:color w:val="0432FF"/>
        </w:rPr>
        <w:fldChar w:fldCharType="separate"/>
      </w:r>
      <w:r w:rsidRPr="004F40DA">
        <w:rPr>
          <w:iCs/>
          <w:color w:val="0432FF"/>
        </w:rPr>
        <w:t>91</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_Ref181624130 \r \h  \* MERGEFORMAT </w:instrText>
      </w:r>
      <w:r w:rsidRPr="004F40DA">
        <w:rPr>
          <w:i/>
          <w:iCs/>
          <w:color w:val="0432FF"/>
        </w:rPr>
      </w:r>
      <w:r w:rsidRPr="004F40DA">
        <w:rPr>
          <w:i/>
          <w:iCs/>
          <w:color w:val="0432FF"/>
        </w:rPr>
        <w:fldChar w:fldCharType="separate"/>
      </w:r>
      <w:r w:rsidRPr="004F40DA">
        <w:rPr>
          <w:iCs/>
          <w:color w:val="0432FF"/>
        </w:rPr>
        <w:t>96</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_Ref181619958 \r \h  \* MERGEFORMAT </w:instrText>
      </w:r>
      <w:r w:rsidRPr="004F40DA">
        <w:rPr>
          <w:i/>
          <w:iCs/>
          <w:color w:val="0432FF"/>
        </w:rPr>
      </w:r>
      <w:r w:rsidRPr="004F40DA">
        <w:rPr>
          <w:i/>
          <w:iCs/>
          <w:color w:val="0432FF"/>
        </w:rPr>
        <w:fldChar w:fldCharType="separate"/>
      </w:r>
      <w:r w:rsidRPr="004F40DA">
        <w:rPr>
          <w:iCs/>
          <w:color w:val="0432FF"/>
        </w:rPr>
        <w:t>109</w:t>
      </w:r>
      <w:r w:rsidRPr="004F40DA">
        <w:rPr>
          <w:i/>
          <w:iCs/>
          <w:color w:val="0432FF"/>
        </w:rPr>
        <w:fldChar w:fldCharType="end"/>
      </w:r>
      <w:r w:rsidRPr="004F40DA">
        <w:rPr>
          <w:iCs/>
          <w:color w:val="0432FF"/>
        </w:rPr>
        <w:t>]</w:t>
      </w:r>
      <w:r>
        <w:rPr>
          <w:iCs/>
        </w:rPr>
        <w:t xml:space="preserve">. При этом </w:t>
      </w:r>
      <w:proofErr w:type="spellStart"/>
      <w:r>
        <w:rPr>
          <w:iCs/>
        </w:rPr>
        <w:t>ортодонтическое</w:t>
      </w:r>
      <w:proofErr w:type="spellEnd"/>
      <w:r>
        <w:rPr>
          <w:iCs/>
        </w:rPr>
        <w:t xml:space="preserve"> лечение может быть проведено без или с удалением отдельных зубов </w:t>
      </w:r>
      <w:r w:rsidRPr="004F40DA">
        <w:rPr>
          <w:iCs/>
          <w:color w:val="0432FF"/>
        </w:rPr>
        <w:t>[</w:t>
      </w:r>
      <w:r w:rsidRPr="004F40DA">
        <w:rPr>
          <w:i/>
          <w:iCs/>
          <w:color w:val="0432FF"/>
        </w:rPr>
        <w:fldChar w:fldCharType="begin"/>
      </w:r>
      <w:r w:rsidRPr="004F40DA">
        <w:rPr>
          <w:iCs/>
          <w:color w:val="0432FF"/>
        </w:rPr>
        <w:instrText xml:space="preserve"> REF _Ref181620572 \r \h  \* MERGEFORMAT </w:instrText>
      </w:r>
      <w:r w:rsidRPr="004F40DA">
        <w:rPr>
          <w:i/>
          <w:iCs/>
          <w:color w:val="0432FF"/>
        </w:rPr>
      </w:r>
      <w:r w:rsidRPr="004F40DA">
        <w:rPr>
          <w:i/>
          <w:iCs/>
          <w:color w:val="0432FF"/>
        </w:rPr>
        <w:fldChar w:fldCharType="separate"/>
      </w:r>
      <w:r w:rsidRPr="004F40DA">
        <w:rPr>
          <w:iCs/>
          <w:color w:val="0432FF"/>
        </w:rPr>
        <w:t>38</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_Ref181621497 \r \h  \* MERGEFORMAT </w:instrText>
      </w:r>
      <w:r w:rsidRPr="004F40DA">
        <w:rPr>
          <w:i/>
          <w:iCs/>
          <w:color w:val="0432FF"/>
        </w:rPr>
      </w:r>
      <w:r w:rsidRPr="004F40DA">
        <w:rPr>
          <w:i/>
          <w:iCs/>
          <w:color w:val="0432FF"/>
        </w:rPr>
        <w:fldChar w:fldCharType="separate"/>
      </w:r>
      <w:r w:rsidRPr="004F40DA">
        <w:rPr>
          <w:iCs/>
          <w:color w:val="0432FF"/>
        </w:rPr>
        <w:t>60</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_Ref181624110 \r \h  \* MERGEFORMAT </w:instrText>
      </w:r>
      <w:r w:rsidRPr="004F40DA">
        <w:rPr>
          <w:i/>
          <w:iCs/>
          <w:color w:val="0432FF"/>
        </w:rPr>
      </w:r>
      <w:r w:rsidRPr="004F40DA">
        <w:rPr>
          <w:i/>
          <w:iCs/>
          <w:color w:val="0432FF"/>
        </w:rPr>
        <w:fldChar w:fldCharType="separate"/>
      </w:r>
      <w:r w:rsidRPr="004F40DA">
        <w:rPr>
          <w:iCs/>
          <w:color w:val="0432FF"/>
        </w:rPr>
        <w:t>91</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_Ref181624130 \r \h  \* MERGEFORMAT </w:instrText>
      </w:r>
      <w:r w:rsidRPr="004F40DA">
        <w:rPr>
          <w:i/>
          <w:iCs/>
          <w:color w:val="0432FF"/>
        </w:rPr>
      </w:r>
      <w:r w:rsidRPr="004F40DA">
        <w:rPr>
          <w:i/>
          <w:iCs/>
          <w:color w:val="0432FF"/>
        </w:rPr>
        <w:fldChar w:fldCharType="separate"/>
      </w:r>
      <w:r w:rsidRPr="004F40DA">
        <w:rPr>
          <w:iCs/>
          <w:color w:val="0432FF"/>
        </w:rPr>
        <w:t>96</w:t>
      </w:r>
      <w:r w:rsidRPr="004F40DA">
        <w:rPr>
          <w:i/>
          <w:iCs/>
          <w:color w:val="0432FF"/>
        </w:rPr>
        <w:fldChar w:fldCharType="end"/>
      </w:r>
      <w:r w:rsidRPr="004F40DA">
        <w:rPr>
          <w:iCs/>
          <w:color w:val="0432FF"/>
        </w:rPr>
        <w:t>]</w:t>
      </w:r>
      <w:r>
        <w:rPr>
          <w:iCs/>
        </w:rPr>
        <w:t xml:space="preserve">. Существует лечебный подход без удаления для пациентов с горизонтальным типом роста и с удалением для пациентов с вертикальным типом роста зубочелюстной системы. За счет удаления премоляров возможно осуществить ретракцию передних зубов увеличивая тем самым резцовое перекрытие по вертикали </w:t>
      </w:r>
      <w:r w:rsidRPr="004F40DA">
        <w:rPr>
          <w:iCs/>
          <w:color w:val="0432FF"/>
        </w:rPr>
        <w:t>[</w:t>
      </w:r>
      <w:r w:rsidRPr="004F40DA">
        <w:rPr>
          <w:i/>
          <w:iCs/>
          <w:color w:val="0432FF"/>
        </w:rPr>
        <w:fldChar w:fldCharType="begin"/>
      </w:r>
      <w:r w:rsidRPr="004F40DA">
        <w:rPr>
          <w:iCs/>
          <w:color w:val="0432FF"/>
        </w:rPr>
        <w:instrText xml:space="preserve"> REF _Ref181624408 \r \h  \* MERGEFORMAT </w:instrText>
      </w:r>
      <w:r w:rsidRPr="004F40DA">
        <w:rPr>
          <w:i/>
          <w:iCs/>
          <w:color w:val="0432FF"/>
        </w:rPr>
      </w:r>
      <w:r w:rsidRPr="004F40DA">
        <w:rPr>
          <w:i/>
          <w:iCs/>
          <w:color w:val="0432FF"/>
        </w:rPr>
        <w:fldChar w:fldCharType="separate"/>
      </w:r>
      <w:r w:rsidRPr="004F40DA">
        <w:rPr>
          <w:iCs/>
          <w:color w:val="0432FF"/>
        </w:rPr>
        <w:t>59</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_Ref181620168 \r \h  \* MERGEFORMAT </w:instrText>
      </w:r>
      <w:r w:rsidRPr="004F40DA">
        <w:rPr>
          <w:i/>
          <w:iCs/>
          <w:color w:val="0432FF"/>
        </w:rPr>
      </w:r>
      <w:r w:rsidRPr="004F40DA">
        <w:rPr>
          <w:i/>
          <w:iCs/>
          <w:color w:val="0432FF"/>
        </w:rPr>
        <w:fldChar w:fldCharType="separate"/>
      </w:r>
      <w:r w:rsidRPr="004F40DA">
        <w:rPr>
          <w:iCs/>
          <w:color w:val="0432FF"/>
        </w:rPr>
        <w:t>62</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_Ref181620531 \r \h  \* MERGEFORMAT </w:instrText>
      </w:r>
      <w:r w:rsidRPr="004F40DA">
        <w:rPr>
          <w:i/>
          <w:iCs/>
          <w:color w:val="0432FF"/>
        </w:rPr>
      </w:r>
      <w:r w:rsidRPr="004F40DA">
        <w:rPr>
          <w:i/>
          <w:iCs/>
          <w:color w:val="0432FF"/>
        </w:rPr>
        <w:fldChar w:fldCharType="separate"/>
      </w:r>
      <w:r w:rsidRPr="004F40DA">
        <w:rPr>
          <w:iCs/>
          <w:color w:val="0432FF"/>
        </w:rPr>
        <w:t>63</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_Ref181623482 \r \h  \* MERGEFORMAT </w:instrText>
      </w:r>
      <w:r w:rsidRPr="004F40DA">
        <w:rPr>
          <w:i/>
          <w:iCs/>
          <w:color w:val="0432FF"/>
        </w:rPr>
      </w:r>
      <w:r w:rsidRPr="004F40DA">
        <w:rPr>
          <w:i/>
          <w:iCs/>
          <w:color w:val="0432FF"/>
        </w:rPr>
        <w:fldChar w:fldCharType="separate"/>
      </w:r>
      <w:r w:rsidRPr="004F40DA">
        <w:rPr>
          <w:iCs/>
          <w:color w:val="0432FF"/>
        </w:rPr>
        <w:t>97</w:t>
      </w:r>
      <w:r w:rsidRPr="004F40DA">
        <w:rPr>
          <w:i/>
          <w:iCs/>
          <w:color w:val="0432FF"/>
        </w:rPr>
        <w:fldChar w:fldCharType="end"/>
      </w:r>
      <w:r w:rsidRPr="004F40DA">
        <w:rPr>
          <w:iCs/>
          <w:color w:val="0432FF"/>
        </w:rPr>
        <w:t>]</w:t>
      </w:r>
      <w:r>
        <w:rPr>
          <w:iCs/>
        </w:rPr>
        <w:t xml:space="preserve">. В некоторых случаях удаление также </w:t>
      </w:r>
      <w:r>
        <w:rPr>
          <w:iCs/>
        </w:rPr>
        <w:lastRenderedPageBreak/>
        <w:t xml:space="preserve">необходимо для коррекции сопутствующих проблем: выраженное скученное положение, </w:t>
      </w:r>
      <w:proofErr w:type="spellStart"/>
      <w:r>
        <w:rPr>
          <w:iCs/>
        </w:rPr>
        <w:t>бипротрузии</w:t>
      </w:r>
      <w:proofErr w:type="spellEnd"/>
      <w:r>
        <w:rPr>
          <w:iCs/>
        </w:rPr>
        <w:t xml:space="preserve">, сагиттальных аномалий окклюзии </w:t>
      </w:r>
      <w:r w:rsidRPr="004F40DA">
        <w:rPr>
          <w:iCs/>
          <w:color w:val="0432FF"/>
        </w:rPr>
        <w:t>[</w:t>
      </w:r>
      <w:r w:rsidRPr="004F40DA">
        <w:rPr>
          <w:i/>
          <w:iCs/>
          <w:color w:val="0432FF"/>
        </w:rPr>
        <w:fldChar w:fldCharType="begin"/>
      </w:r>
      <w:r w:rsidRPr="004F40DA">
        <w:rPr>
          <w:iCs/>
          <w:color w:val="0432FF"/>
        </w:rPr>
        <w:instrText xml:space="preserve"> REF _Ref181620531 \r \h  \* MERGEFORMAT </w:instrText>
      </w:r>
      <w:r w:rsidRPr="004F40DA">
        <w:rPr>
          <w:i/>
          <w:iCs/>
          <w:color w:val="0432FF"/>
        </w:rPr>
      </w:r>
      <w:r w:rsidRPr="004F40DA">
        <w:rPr>
          <w:i/>
          <w:iCs/>
          <w:color w:val="0432FF"/>
        </w:rPr>
        <w:fldChar w:fldCharType="separate"/>
      </w:r>
      <w:r w:rsidRPr="004F40DA">
        <w:rPr>
          <w:iCs/>
          <w:color w:val="0432FF"/>
        </w:rPr>
        <w:t>63</w:t>
      </w:r>
      <w:r w:rsidRPr="004F40DA">
        <w:rPr>
          <w:i/>
          <w:iCs/>
          <w:color w:val="0432FF"/>
        </w:rPr>
        <w:fldChar w:fldCharType="end"/>
      </w:r>
      <w:r w:rsidRPr="004F40DA">
        <w:rPr>
          <w:iCs/>
          <w:color w:val="0432FF"/>
        </w:rPr>
        <w:t>]</w:t>
      </w:r>
      <w:r>
        <w:rPr>
          <w:iCs/>
        </w:rPr>
        <w:t xml:space="preserve">. Резорбция верхушек корней зубов в процессе такого лечения будет считаться ятрогенным осложнением, которая как правило обусловлена ретракцией и/или интрузией зубов </w:t>
      </w:r>
      <w:r w:rsidRPr="004F40DA">
        <w:rPr>
          <w:iCs/>
          <w:color w:val="0432FF"/>
        </w:rPr>
        <w:t>[</w:t>
      </w:r>
      <w:r w:rsidRPr="004F40DA">
        <w:rPr>
          <w:i/>
          <w:iCs/>
          <w:color w:val="0432FF"/>
        </w:rPr>
        <w:fldChar w:fldCharType="begin"/>
      </w:r>
      <w:r w:rsidRPr="004F40DA">
        <w:rPr>
          <w:iCs/>
          <w:color w:val="0432FF"/>
        </w:rPr>
        <w:instrText xml:space="preserve"> REF _Ref181624488 \r \h  \* MERGEFORMAT </w:instrText>
      </w:r>
      <w:r w:rsidRPr="004F40DA">
        <w:rPr>
          <w:i/>
          <w:iCs/>
          <w:color w:val="0432FF"/>
        </w:rPr>
      </w:r>
      <w:r w:rsidRPr="004F40DA">
        <w:rPr>
          <w:i/>
          <w:iCs/>
          <w:color w:val="0432FF"/>
        </w:rPr>
        <w:fldChar w:fldCharType="separate"/>
      </w:r>
      <w:r w:rsidRPr="004F40DA">
        <w:rPr>
          <w:iCs/>
          <w:color w:val="0432FF"/>
        </w:rPr>
        <w:t>54</w:t>
      </w:r>
      <w:r w:rsidRPr="004F40DA">
        <w:rPr>
          <w:i/>
          <w:iCs/>
          <w:color w:val="0432FF"/>
        </w:rPr>
        <w:fldChar w:fldCharType="end"/>
      </w:r>
      <w:r w:rsidRPr="004F40DA">
        <w:rPr>
          <w:iCs/>
          <w:color w:val="0432FF"/>
        </w:rPr>
        <w:t>]</w:t>
      </w:r>
      <w:r>
        <w:rPr>
          <w:iCs/>
        </w:rPr>
        <w:t xml:space="preserve">. Экструзия зубов не вызывает сосудистую компрессию в области верхушек корней зубов, поэтому имеет меньшую корреляцию с возникновением резорбции корней, в отличии от интрузии. Среди дополнительных факторов риска резорбции корней зубов можно выделить: наличие предшествующей резорбции, дисфункции языка, травма зубов в анамнезе </w:t>
      </w:r>
      <w:r w:rsidRPr="004F40DA">
        <w:rPr>
          <w:iCs/>
          <w:color w:val="0432FF"/>
        </w:rPr>
        <w:t>[</w:t>
      </w:r>
      <w:r w:rsidRPr="004F40DA">
        <w:rPr>
          <w:i/>
          <w:iCs/>
          <w:color w:val="0432FF"/>
        </w:rPr>
        <w:fldChar w:fldCharType="begin"/>
      </w:r>
      <w:r w:rsidRPr="004F40DA">
        <w:rPr>
          <w:iCs/>
          <w:color w:val="0432FF"/>
        </w:rPr>
        <w:instrText xml:space="preserve"> REF _Ref181624593 \r \h  \* MERGEFORMAT </w:instrText>
      </w:r>
      <w:r w:rsidRPr="004F40DA">
        <w:rPr>
          <w:i/>
          <w:iCs/>
          <w:color w:val="0432FF"/>
        </w:rPr>
      </w:r>
      <w:r w:rsidRPr="004F40DA">
        <w:rPr>
          <w:i/>
          <w:iCs/>
          <w:color w:val="0432FF"/>
        </w:rPr>
        <w:fldChar w:fldCharType="separate"/>
      </w:r>
      <w:r w:rsidRPr="004F40DA">
        <w:rPr>
          <w:iCs/>
          <w:color w:val="0432FF"/>
        </w:rPr>
        <w:t>50</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_Ref181624488 \r \h  \* MERGEFORMAT </w:instrText>
      </w:r>
      <w:r w:rsidRPr="004F40DA">
        <w:rPr>
          <w:i/>
          <w:iCs/>
          <w:color w:val="0432FF"/>
        </w:rPr>
      </w:r>
      <w:r w:rsidRPr="004F40DA">
        <w:rPr>
          <w:i/>
          <w:iCs/>
          <w:color w:val="0432FF"/>
        </w:rPr>
        <w:fldChar w:fldCharType="separate"/>
      </w:r>
      <w:r w:rsidRPr="004F40DA">
        <w:rPr>
          <w:iCs/>
          <w:color w:val="0432FF"/>
        </w:rPr>
        <w:t>54</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_Ref181620531 \r \h  \* MERGEFORMAT </w:instrText>
      </w:r>
      <w:r w:rsidRPr="004F40DA">
        <w:rPr>
          <w:i/>
          <w:iCs/>
          <w:color w:val="0432FF"/>
        </w:rPr>
      </w:r>
      <w:r w:rsidRPr="004F40DA">
        <w:rPr>
          <w:i/>
          <w:iCs/>
          <w:color w:val="0432FF"/>
        </w:rPr>
        <w:fldChar w:fldCharType="separate"/>
      </w:r>
      <w:r w:rsidRPr="004F40DA">
        <w:rPr>
          <w:iCs/>
          <w:color w:val="0432FF"/>
        </w:rPr>
        <w:t>63</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_Ref181624559 \r \h  \* MERGEFORMAT </w:instrText>
      </w:r>
      <w:r w:rsidRPr="004F40DA">
        <w:rPr>
          <w:i/>
          <w:iCs/>
          <w:color w:val="0432FF"/>
        </w:rPr>
      </w:r>
      <w:r w:rsidRPr="004F40DA">
        <w:rPr>
          <w:i/>
          <w:iCs/>
          <w:color w:val="0432FF"/>
        </w:rPr>
        <w:fldChar w:fldCharType="separate"/>
      </w:r>
      <w:r w:rsidRPr="004F40DA">
        <w:rPr>
          <w:iCs/>
          <w:color w:val="0432FF"/>
        </w:rPr>
        <w:t>78</w:t>
      </w:r>
      <w:r w:rsidRPr="004F40DA">
        <w:rPr>
          <w:i/>
          <w:iCs/>
          <w:color w:val="0432FF"/>
        </w:rPr>
        <w:fldChar w:fldCharType="end"/>
      </w:r>
      <w:r w:rsidRPr="004F40DA">
        <w:rPr>
          <w:iCs/>
          <w:color w:val="0432FF"/>
        </w:rPr>
        <w:t>]</w:t>
      </w:r>
      <w:r>
        <w:rPr>
          <w:iCs/>
        </w:rPr>
        <w:t>.</w:t>
      </w:r>
    </w:p>
    <w:p w14:paraId="233AE0F3" w14:textId="77777777" w:rsidR="00A3645C" w:rsidRDefault="00000000">
      <w:pPr>
        <w:pStyle w:val="aff9"/>
        <w:ind w:left="360"/>
        <w:rPr>
          <w:i/>
          <w:iCs/>
        </w:rPr>
      </w:pPr>
      <w:r>
        <w:rPr>
          <w:iCs/>
        </w:rPr>
        <w:t xml:space="preserve">Устройства временной скелетной опоры в виде </w:t>
      </w:r>
      <w:proofErr w:type="spellStart"/>
      <w:r>
        <w:rPr>
          <w:iCs/>
        </w:rPr>
        <w:t>ортодонтических</w:t>
      </w:r>
      <w:proofErr w:type="spellEnd"/>
      <w:r>
        <w:rPr>
          <w:iCs/>
        </w:rPr>
        <w:t xml:space="preserve"> имплантатов (мини-винтов и мини-пластин), значительно повысили эффективность </w:t>
      </w:r>
      <w:proofErr w:type="spellStart"/>
      <w:r>
        <w:rPr>
          <w:iCs/>
        </w:rPr>
        <w:t>ортодонтического</w:t>
      </w:r>
      <w:proofErr w:type="spellEnd"/>
      <w:r>
        <w:rPr>
          <w:iCs/>
        </w:rPr>
        <w:t xml:space="preserve"> лечения взрослых пациентов и длительную стабильность результатов лечения </w:t>
      </w:r>
      <w:r w:rsidRPr="004F40DA">
        <w:rPr>
          <w:iCs/>
          <w:color w:val="0432FF"/>
        </w:rPr>
        <w:t>[</w:t>
      </w:r>
      <w:r w:rsidRPr="004F40DA">
        <w:rPr>
          <w:i/>
          <w:iCs/>
          <w:color w:val="0432FF"/>
        </w:rPr>
        <w:fldChar w:fldCharType="begin"/>
      </w:r>
      <w:r w:rsidRPr="004F40DA">
        <w:rPr>
          <w:iCs/>
          <w:color w:val="0432FF"/>
        </w:rPr>
        <w:instrText xml:space="preserve"> REF _Ref181624739 \r \h  \* MERGEFORMAT </w:instrText>
      </w:r>
      <w:r w:rsidRPr="004F40DA">
        <w:rPr>
          <w:i/>
          <w:iCs/>
          <w:color w:val="0432FF"/>
        </w:rPr>
      </w:r>
      <w:r w:rsidRPr="004F40DA">
        <w:rPr>
          <w:i/>
          <w:iCs/>
          <w:color w:val="0432FF"/>
        </w:rPr>
        <w:fldChar w:fldCharType="separate"/>
      </w:r>
      <w:r w:rsidRPr="004F40DA">
        <w:rPr>
          <w:iCs/>
          <w:color w:val="0432FF"/>
        </w:rPr>
        <w:t>52</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_Ref181624693 \r \h  \* MERGEFORMAT </w:instrText>
      </w:r>
      <w:r w:rsidRPr="004F40DA">
        <w:rPr>
          <w:i/>
          <w:iCs/>
          <w:color w:val="0432FF"/>
        </w:rPr>
      </w:r>
      <w:r w:rsidRPr="004F40DA">
        <w:rPr>
          <w:i/>
          <w:iCs/>
          <w:color w:val="0432FF"/>
        </w:rPr>
        <w:fldChar w:fldCharType="separate"/>
      </w:r>
      <w:r w:rsidRPr="004F40DA">
        <w:rPr>
          <w:iCs/>
          <w:color w:val="0432FF"/>
        </w:rPr>
        <w:t>70</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_Ref181624110 \r \h  \* MERGEFORMAT </w:instrText>
      </w:r>
      <w:r w:rsidRPr="004F40DA">
        <w:rPr>
          <w:i/>
          <w:iCs/>
          <w:color w:val="0432FF"/>
        </w:rPr>
      </w:r>
      <w:r w:rsidRPr="004F40DA">
        <w:rPr>
          <w:i/>
          <w:iCs/>
          <w:color w:val="0432FF"/>
        </w:rPr>
        <w:fldChar w:fldCharType="separate"/>
      </w:r>
      <w:r w:rsidRPr="004F40DA">
        <w:rPr>
          <w:iCs/>
          <w:color w:val="0432FF"/>
        </w:rPr>
        <w:t>91</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_Ref181624130 \r \h  \* MERGEFORMAT </w:instrText>
      </w:r>
      <w:r w:rsidRPr="004F40DA">
        <w:rPr>
          <w:i/>
          <w:iCs/>
          <w:color w:val="0432FF"/>
        </w:rPr>
      </w:r>
      <w:r w:rsidRPr="004F40DA">
        <w:rPr>
          <w:i/>
          <w:iCs/>
          <w:color w:val="0432FF"/>
        </w:rPr>
        <w:fldChar w:fldCharType="separate"/>
      </w:r>
      <w:r w:rsidRPr="004F40DA">
        <w:rPr>
          <w:iCs/>
          <w:color w:val="0432FF"/>
        </w:rPr>
        <w:t>96</w:t>
      </w:r>
      <w:r w:rsidRPr="004F40DA">
        <w:rPr>
          <w:i/>
          <w:iCs/>
          <w:color w:val="0432FF"/>
        </w:rPr>
        <w:fldChar w:fldCharType="end"/>
      </w:r>
      <w:r w:rsidRPr="004F40DA">
        <w:rPr>
          <w:iCs/>
          <w:color w:val="0432FF"/>
        </w:rPr>
        <w:t xml:space="preserve">, 65, 67, </w:t>
      </w:r>
      <w:r w:rsidRPr="004F40DA">
        <w:rPr>
          <w:i/>
          <w:iCs/>
          <w:color w:val="0432FF"/>
        </w:rPr>
        <w:fldChar w:fldCharType="begin"/>
      </w:r>
      <w:r w:rsidRPr="004F40DA">
        <w:rPr>
          <w:iCs/>
          <w:color w:val="0432FF"/>
        </w:rPr>
        <w:instrText xml:space="preserve"> REF _Ref181624712 \r \h  \* MERGEFORMAT </w:instrText>
      </w:r>
      <w:r w:rsidRPr="004F40DA">
        <w:rPr>
          <w:i/>
          <w:iCs/>
          <w:color w:val="0432FF"/>
        </w:rPr>
      </w:r>
      <w:r w:rsidRPr="004F40DA">
        <w:rPr>
          <w:i/>
          <w:iCs/>
          <w:color w:val="0432FF"/>
        </w:rPr>
        <w:fldChar w:fldCharType="separate"/>
      </w:r>
      <w:r w:rsidRPr="004F40DA">
        <w:rPr>
          <w:iCs/>
          <w:color w:val="0432FF"/>
        </w:rPr>
        <w:t>95</w:t>
      </w:r>
      <w:r w:rsidRPr="004F40DA">
        <w:rPr>
          <w:i/>
          <w:iCs/>
          <w:color w:val="0432FF"/>
        </w:rPr>
        <w:fldChar w:fldCharType="end"/>
      </w:r>
      <w:r w:rsidRPr="004F40DA">
        <w:rPr>
          <w:iCs/>
          <w:color w:val="0432FF"/>
        </w:rPr>
        <w:t>]</w:t>
      </w:r>
      <w:r>
        <w:rPr>
          <w:iCs/>
        </w:rPr>
        <w:t xml:space="preserve">.  </w:t>
      </w:r>
    </w:p>
    <w:p w14:paraId="24D49D3A" w14:textId="77777777" w:rsidR="00A3645C" w:rsidRDefault="00000000">
      <w:pPr>
        <w:pStyle w:val="aff9"/>
        <w:ind w:left="360" w:firstLine="360"/>
        <w:rPr>
          <w:i/>
          <w:iCs/>
        </w:rPr>
      </w:pPr>
      <w:r>
        <w:rPr>
          <w:iCs/>
        </w:rPr>
        <w:t xml:space="preserve">Избирательное </w:t>
      </w:r>
      <w:proofErr w:type="spellStart"/>
      <w:r>
        <w:rPr>
          <w:iCs/>
        </w:rPr>
        <w:t>пришлифовывание</w:t>
      </w:r>
      <w:proofErr w:type="spellEnd"/>
      <w:r>
        <w:rPr>
          <w:iCs/>
        </w:rPr>
        <w:t xml:space="preserve"> бугров жевательных зубов является методом выбора для пациентов с вертикальной резцовой окклюзией после ранее проведенного лечения, с помощью которого можно достичь углубления вертикального резцового перекрытия в среднем на 2,28 мм, однако в некоторых случаях может наблюдаться временное повышение чувствительности зубов  </w:t>
      </w:r>
      <w:r w:rsidRPr="004F40DA">
        <w:rPr>
          <w:iCs/>
          <w:color w:val="0432FF"/>
        </w:rPr>
        <w:t>[</w:t>
      </w:r>
      <w:r w:rsidRPr="004F40DA">
        <w:rPr>
          <w:i/>
          <w:iCs/>
          <w:color w:val="0432FF"/>
        </w:rPr>
        <w:fldChar w:fldCharType="begin"/>
      </w:r>
      <w:r w:rsidRPr="004F40DA">
        <w:rPr>
          <w:iCs/>
          <w:color w:val="0432FF"/>
        </w:rPr>
        <w:instrText xml:space="preserve"> REF _Ref181624789 \r \h  \* MERGEFORMAT </w:instrText>
      </w:r>
      <w:r w:rsidRPr="004F40DA">
        <w:rPr>
          <w:i/>
          <w:iCs/>
          <w:color w:val="0432FF"/>
        </w:rPr>
      </w:r>
      <w:r w:rsidRPr="004F40DA">
        <w:rPr>
          <w:i/>
          <w:iCs/>
          <w:color w:val="0432FF"/>
        </w:rPr>
        <w:fldChar w:fldCharType="separate"/>
      </w:r>
      <w:r w:rsidRPr="004F40DA">
        <w:rPr>
          <w:iCs/>
          <w:color w:val="0432FF"/>
        </w:rPr>
        <w:t>64</w:t>
      </w:r>
      <w:r w:rsidRPr="004F40DA">
        <w:rPr>
          <w:i/>
          <w:iCs/>
          <w:color w:val="0432FF"/>
        </w:rPr>
        <w:fldChar w:fldCharType="end"/>
      </w:r>
      <w:r w:rsidRPr="004F40DA">
        <w:rPr>
          <w:iCs/>
          <w:color w:val="0432FF"/>
        </w:rPr>
        <w:t>]</w:t>
      </w:r>
      <w:r>
        <w:rPr>
          <w:iCs/>
        </w:rPr>
        <w:t>.</w:t>
      </w:r>
    </w:p>
    <w:p w14:paraId="0BA07079" w14:textId="77777777" w:rsidR="00A3645C" w:rsidRDefault="00000000">
      <w:pPr>
        <w:pStyle w:val="aff9"/>
        <w:ind w:left="360"/>
        <w:rPr>
          <w:iCs/>
        </w:rPr>
      </w:pPr>
      <w:r>
        <w:rPr>
          <w:b/>
          <w:bCs/>
          <w:iCs/>
        </w:rPr>
        <w:t>Уровень убедительности рекомендации А</w:t>
      </w:r>
      <w:r>
        <w:rPr>
          <w:iCs/>
        </w:rPr>
        <w:t xml:space="preserve"> (уровень достоверности доказательств 1)</w:t>
      </w:r>
    </w:p>
    <w:p w14:paraId="2507807D" w14:textId="77777777" w:rsidR="00A3645C" w:rsidRDefault="00A3645C">
      <w:pPr>
        <w:pStyle w:val="aff9"/>
        <w:ind w:left="360"/>
        <w:rPr>
          <w:i/>
          <w:iCs/>
        </w:rPr>
      </w:pPr>
    </w:p>
    <w:p w14:paraId="2BD90D88" w14:textId="77777777" w:rsidR="00A3645C" w:rsidRDefault="00000000">
      <w:pPr>
        <w:pStyle w:val="aff4"/>
        <w:ind w:left="360" w:firstLine="0"/>
        <w:rPr>
          <w:rFonts w:cs="Times New Roman"/>
          <w:b/>
          <w:bCs/>
          <w:szCs w:val="24"/>
        </w:rPr>
      </w:pPr>
      <w:bookmarkStart w:id="53" w:name="z311"/>
      <w:bookmarkEnd w:id="53"/>
      <w:r>
        <w:rPr>
          <w:rFonts w:cs="Times New Roman"/>
          <w:b/>
          <w:bCs/>
          <w:szCs w:val="24"/>
        </w:rPr>
        <w:t>3.1.1. Хирургическое лечение (комбинированное лечение).</w:t>
      </w:r>
    </w:p>
    <w:p w14:paraId="40E8F73E" w14:textId="77777777" w:rsidR="00A3645C" w:rsidRDefault="00000000">
      <w:pPr>
        <w:pStyle w:val="aff9"/>
        <w:ind w:left="360" w:firstLine="360"/>
        <w:rPr>
          <w:i/>
          <w:iCs/>
        </w:rPr>
      </w:pPr>
      <w:r>
        <w:rPr>
          <w:iCs/>
        </w:rPr>
        <w:t>У взрослых пациентов с вертикальными аномалиями окклюзии формируются стойкие деформации костей лицевого черепа, основным способом коррекции которых является комбинированное (</w:t>
      </w:r>
      <w:proofErr w:type="spellStart"/>
      <w:r>
        <w:rPr>
          <w:iCs/>
        </w:rPr>
        <w:t>ортодонтическое</w:t>
      </w:r>
      <w:proofErr w:type="spellEnd"/>
      <w:r>
        <w:rPr>
          <w:iCs/>
        </w:rPr>
        <w:t xml:space="preserve"> и хирургическое) лечение </w:t>
      </w:r>
      <w:r w:rsidRPr="004F40DA">
        <w:rPr>
          <w:iCs/>
          <w:color w:val="0432FF"/>
        </w:rPr>
        <w:t>[</w:t>
      </w:r>
      <w:r w:rsidRPr="004F40DA">
        <w:rPr>
          <w:i/>
          <w:iCs/>
          <w:color w:val="0432FF"/>
        </w:rPr>
        <w:fldChar w:fldCharType="begin"/>
      </w:r>
      <w:r w:rsidRPr="004F40DA">
        <w:rPr>
          <w:iCs/>
          <w:color w:val="0432FF"/>
        </w:rPr>
        <w:instrText xml:space="preserve"> REF _Ref181620993 \r \h  \* MERGEFORMAT </w:instrText>
      </w:r>
      <w:r w:rsidRPr="004F40DA">
        <w:rPr>
          <w:i/>
          <w:iCs/>
          <w:color w:val="0432FF"/>
        </w:rPr>
      </w:r>
      <w:r w:rsidRPr="004F40DA">
        <w:rPr>
          <w:i/>
          <w:iCs/>
          <w:color w:val="0432FF"/>
        </w:rPr>
        <w:fldChar w:fldCharType="separate"/>
      </w:r>
      <w:r w:rsidRPr="004F40DA">
        <w:rPr>
          <w:iCs/>
          <w:color w:val="0432FF"/>
        </w:rPr>
        <w:t>5</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_Ref181634995 \r \h  \* MERGEFORMAT </w:instrText>
      </w:r>
      <w:r w:rsidRPr="004F40DA">
        <w:rPr>
          <w:i/>
          <w:iCs/>
          <w:color w:val="0432FF"/>
        </w:rPr>
      </w:r>
      <w:r w:rsidRPr="004F40DA">
        <w:rPr>
          <w:i/>
          <w:iCs/>
          <w:color w:val="0432FF"/>
        </w:rPr>
        <w:fldChar w:fldCharType="separate"/>
      </w:r>
      <w:r w:rsidRPr="004F40DA">
        <w:rPr>
          <w:iCs/>
          <w:color w:val="0432FF"/>
        </w:rPr>
        <w:t>16</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_Ref181622005 \r \h  \* MERGEFORMAT </w:instrText>
      </w:r>
      <w:r w:rsidRPr="004F40DA">
        <w:rPr>
          <w:i/>
          <w:iCs/>
          <w:color w:val="0432FF"/>
        </w:rPr>
      </w:r>
      <w:r w:rsidRPr="004F40DA">
        <w:rPr>
          <w:i/>
          <w:iCs/>
          <w:color w:val="0432FF"/>
        </w:rPr>
        <w:fldChar w:fldCharType="separate"/>
      </w:r>
      <w:r w:rsidRPr="004F40DA">
        <w:rPr>
          <w:iCs/>
          <w:color w:val="0432FF"/>
        </w:rPr>
        <w:t>39</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_Ref181624874 \r \h  \* MERGEFORMAT </w:instrText>
      </w:r>
      <w:r w:rsidRPr="004F40DA">
        <w:rPr>
          <w:i/>
          <w:iCs/>
          <w:color w:val="0432FF"/>
        </w:rPr>
      </w:r>
      <w:r w:rsidRPr="004F40DA">
        <w:rPr>
          <w:i/>
          <w:iCs/>
          <w:color w:val="0432FF"/>
        </w:rPr>
        <w:fldChar w:fldCharType="separate"/>
      </w:r>
      <w:r w:rsidRPr="004F40DA">
        <w:rPr>
          <w:iCs/>
          <w:color w:val="0432FF"/>
        </w:rPr>
        <w:t>104</w:t>
      </w:r>
      <w:r w:rsidRPr="004F40DA">
        <w:rPr>
          <w:i/>
          <w:iCs/>
          <w:color w:val="0432FF"/>
        </w:rPr>
        <w:fldChar w:fldCharType="end"/>
      </w:r>
      <w:r w:rsidRPr="004F40DA">
        <w:rPr>
          <w:iCs/>
          <w:color w:val="0432FF"/>
        </w:rPr>
        <w:t>]</w:t>
      </w:r>
      <w:r>
        <w:rPr>
          <w:iCs/>
        </w:rPr>
        <w:t xml:space="preserve">. Изолированный </w:t>
      </w:r>
      <w:proofErr w:type="spellStart"/>
      <w:r>
        <w:rPr>
          <w:iCs/>
        </w:rPr>
        <w:t>ортодонтический</w:t>
      </w:r>
      <w:proofErr w:type="spellEnd"/>
      <w:r>
        <w:rPr>
          <w:iCs/>
        </w:rPr>
        <w:t xml:space="preserve"> подход в таких случаях часто имеет высокий риск рецидива аномалии и может иметь негативное влияние на эстетику лица и улыбки, о чем необходимо информировать пациентов при выборе метода лечения </w:t>
      </w:r>
      <w:r w:rsidRPr="004F40DA">
        <w:rPr>
          <w:iCs/>
          <w:color w:val="0432FF"/>
        </w:rPr>
        <w:t>[</w:t>
      </w:r>
      <w:r w:rsidRPr="004F40DA">
        <w:rPr>
          <w:i/>
          <w:iCs/>
          <w:color w:val="0432FF"/>
        </w:rPr>
        <w:fldChar w:fldCharType="begin"/>
      </w:r>
      <w:r w:rsidRPr="004F40DA">
        <w:rPr>
          <w:iCs/>
          <w:color w:val="0432FF"/>
        </w:rPr>
        <w:instrText xml:space="preserve"> REF _Ref181624900 \r \h  \* MERGEFORMAT </w:instrText>
      </w:r>
      <w:r w:rsidRPr="004F40DA">
        <w:rPr>
          <w:i/>
          <w:iCs/>
          <w:color w:val="0432FF"/>
        </w:rPr>
      </w:r>
      <w:r w:rsidRPr="004F40DA">
        <w:rPr>
          <w:i/>
          <w:iCs/>
          <w:color w:val="0432FF"/>
        </w:rPr>
        <w:fldChar w:fldCharType="separate"/>
      </w:r>
      <w:r w:rsidRPr="004F40DA">
        <w:rPr>
          <w:iCs/>
          <w:color w:val="0432FF"/>
        </w:rPr>
        <w:t>77</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_Ref181620851 \r \h  \* MERGEFORMAT </w:instrText>
      </w:r>
      <w:r w:rsidRPr="004F40DA">
        <w:rPr>
          <w:i/>
          <w:iCs/>
          <w:color w:val="0432FF"/>
        </w:rPr>
      </w:r>
      <w:r w:rsidRPr="004F40DA">
        <w:rPr>
          <w:i/>
          <w:iCs/>
          <w:color w:val="0432FF"/>
        </w:rPr>
        <w:fldChar w:fldCharType="separate"/>
      </w:r>
      <w:r w:rsidRPr="004F40DA">
        <w:rPr>
          <w:iCs/>
          <w:color w:val="0432FF"/>
        </w:rPr>
        <w:t>88</w:t>
      </w:r>
      <w:r w:rsidRPr="004F40DA">
        <w:rPr>
          <w:i/>
          <w:iCs/>
          <w:color w:val="0432FF"/>
        </w:rPr>
        <w:fldChar w:fldCharType="end"/>
      </w:r>
      <w:r w:rsidRPr="004F40DA">
        <w:rPr>
          <w:iCs/>
          <w:color w:val="0432FF"/>
        </w:rPr>
        <w:t>]</w:t>
      </w:r>
      <w:r>
        <w:rPr>
          <w:iCs/>
        </w:rPr>
        <w:t xml:space="preserve">. Комбинированное лечение позволяет добиться не только стабильной функциональной окклюзии зубных рядов, но и устранить имеющиеся деформации костей лицевого черепа, лежащие в основе данной аномалии, нормализовать пропорции лица и улыбки, восстановить проходимость и увеличить размеры дыхательных путей, при этом сохранить здоровье пародонта и ВНЧС, таким образом значительно улучшить качество жизни пациентов </w:t>
      </w:r>
      <w:r w:rsidRPr="004F40DA">
        <w:rPr>
          <w:iCs/>
          <w:color w:val="0432FF"/>
        </w:rPr>
        <w:t>[</w:t>
      </w:r>
      <w:r w:rsidRPr="004F40DA">
        <w:rPr>
          <w:i/>
          <w:iCs/>
          <w:color w:val="0432FF"/>
        </w:rPr>
        <w:fldChar w:fldCharType="begin"/>
      </w:r>
      <w:r w:rsidRPr="004F40DA">
        <w:rPr>
          <w:iCs/>
          <w:color w:val="0432FF"/>
        </w:rPr>
        <w:instrText xml:space="preserve"> REF _Ref181620060 \r \h  \* MERGEFORMAT </w:instrText>
      </w:r>
      <w:r w:rsidRPr="004F40DA">
        <w:rPr>
          <w:i/>
          <w:iCs/>
          <w:color w:val="0432FF"/>
        </w:rPr>
      </w:r>
      <w:r w:rsidRPr="004F40DA">
        <w:rPr>
          <w:i/>
          <w:iCs/>
          <w:color w:val="0432FF"/>
        </w:rPr>
        <w:fldChar w:fldCharType="separate"/>
      </w:r>
      <w:r w:rsidRPr="004F40DA">
        <w:rPr>
          <w:iCs/>
          <w:color w:val="0432FF"/>
        </w:rPr>
        <w:t>12</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_Ref181635563 \r \h  \* MERGEFORMAT </w:instrText>
      </w:r>
      <w:r w:rsidRPr="004F40DA">
        <w:rPr>
          <w:i/>
          <w:iCs/>
          <w:color w:val="0432FF"/>
        </w:rPr>
      </w:r>
      <w:r w:rsidRPr="004F40DA">
        <w:rPr>
          <w:i/>
          <w:iCs/>
          <w:color w:val="0432FF"/>
        </w:rPr>
        <w:fldChar w:fldCharType="separate"/>
      </w:r>
      <w:r w:rsidRPr="004F40DA">
        <w:rPr>
          <w:iCs/>
          <w:color w:val="0432FF"/>
        </w:rPr>
        <w:t>25</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_Ref181622982 \r \h  \* MERGEFORMAT </w:instrText>
      </w:r>
      <w:r w:rsidRPr="004F40DA">
        <w:rPr>
          <w:i/>
          <w:iCs/>
          <w:color w:val="0432FF"/>
        </w:rPr>
      </w:r>
      <w:r w:rsidRPr="004F40DA">
        <w:rPr>
          <w:i/>
          <w:iCs/>
          <w:color w:val="0432FF"/>
        </w:rPr>
        <w:fldChar w:fldCharType="separate"/>
      </w:r>
      <w:r w:rsidRPr="004F40DA">
        <w:rPr>
          <w:iCs/>
          <w:color w:val="0432FF"/>
        </w:rPr>
        <w:t>44</w:t>
      </w:r>
      <w:r w:rsidRPr="004F40DA">
        <w:rPr>
          <w:i/>
          <w:iCs/>
          <w:color w:val="0432FF"/>
        </w:rPr>
        <w:fldChar w:fldCharType="end"/>
      </w:r>
      <w:r w:rsidRPr="004F40DA">
        <w:rPr>
          <w:iCs/>
          <w:color w:val="0432FF"/>
        </w:rPr>
        <w:t>]</w:t>
      </w:r>
      <w:r>
        <w:rPr>
          <w:iCs/>
        </w:rPr>
        <w:t xml:space="preserve">.  </w:t>
      </w:r>
    </w:p>
    <w:p w14:paraId="4461E163" w14:textId="77777777" w:rsidR="00A3645C" w:rsidRDefault="00A3645C">
      <w:pPr>
        <w:pStyle w:val="aff9"/>
        <w:ind w:left="360"/>
        <w:rPr>
          <w:iCs/>
        </w:rPr>
      </w:pPr>
    </w:p>
    <w:p w14:paraId="7A1060F6" w14:textId="77777777" w:rsidR="00A3645C" w:rsidRDefault="00000000">
      <w:pPr>
        <w:pStyle w:val="aff9"/>
        <w:ind w:left="360" w:firstLine="360"/>
        <w:rPr>
          <w:i/>
          <w:iCs/>
        </w:rPr>
      </w:pPr>
      <w:r>
        <w:rPr>
          <w:iCs/>
        </w:rPr>
        <w:lastRenderedPageBreak/>
        <w:t xml:space="preserve">Комбинированное лечение состоит из нескольких последовательных этапов, основными являются: </w:t>
      </w:r>
    </w:p>
    <w:p w14:paraId="6164C0F1" w14:textId="77777777" w:rsidR="00A3645C" w:rsidRDefault="00000000">
      <w:pPr>
        <w:pStyle w:val="aff9"/>
        <w:ind w:left="360"/>
        <w:rPr>
          <w:i/>
          <w:iCs/>
        </w:rPr>
      </w:pPr>
      <w:r>
        <w:rPr>
          <w:iCs/>
        </w:rPr>
        <w:t xml:space="preserve">1) предоперационная </w:t>
      </w:r>
      <w:proofErr w:type="spellStart"/>
      <w:r>
        <w:rPr>
          <w:iCs/>
        </w:rPr>
        <w:t>ортодонтическая</w:t>
      </w:r>
      <w:proofErr w:type="spellEnd"/>
      <w:r>
        <w:rPr>
          <w:iCs/>
        </w:rPr>
        <w:t xml:space="preserve"> подготовка </w:t>
      </w:r>
      <w:r>
        <w:rPr>
          <w:bCs/>
        </w:rPr>
        <w:t xml:space="preserve">– </w:t>
      </w:r>
      <w:r>
        <w:rPr>
          <w:bCs/>
          <w:iCs/>
        </w:rPr>
        <w:t xml:space="preserve">нормализация положения зубов координация формы и размеров зубных рядов, создание условий для </w:t>
      </w:r>
      <w:proofErr w:type="spellStart"/>
      <w:r>
        <w:rPr>
          <w:bCs/>
          <w:iCs/>
        </w:rPr>
        <w:t>ортогнатической</w:t>
      </w:r>
      <w:proofErr w:type="spellEnd"/>
      <w:r>
        <w:rPr>
          <w:bCs/>
          <w:iCs/>
        </w:rPr>
        <w:t xml:space="preserve"> операции;</w:t>
      </w:r>
    </w:p>
    <w:p w14:paraId="714AB5E3" w14:textId="77777777" w:rsidR="00A3645C" w:rsidRDefault="00000000">
      <w:pPr>
        <w:pStyle w:val="aff4"/>
        <w:ind w:left="360" w:firstLine="0"/>
        <w:rPr>
          <w:rFonts w:cs="Times New Roman"/>
          <w:bCs/>
          <w:szCs w:val="24"/>
        </w:rPr>
      </w:pPr>
      <w:r>
        <w:rPr>
          <w:rFonts w:cs="Times New Roman"/>
          <w:iCs/>
          <w:szCs w:val="24"/>
        </w:rPr>
        <w:t>2)</w:t>
      </w:r>
      <w:r>
        <w:rPr>
          <w:rFonts w:cs="Times New Roman"/>
          <w:i/>
          <w:iCs/>
          <w:szCs w:val="24"/>
        </w:rPr>
        <w:t xml:space="preserve"> </w:t>
      </w:r>
      <w:r>
        <w:rPr>
          <w:rFonts w:cs="Times New Roman"/>
          <w:iCs/>
          <w:szCs w:val="24"/>
        </w:rPr>
        <w:t>хирургическо</w:t>
      </w:r>
      <w:r>
        <w:rPr>
          <w:rFonts w:cs="Times New Roman"/>
          <w:szCs w:val="24"/>
        </w:rPr>
        <w:t>е</w:t>
      </w:r>
      <w:r>
        <w:rPr>
          <w:rFonts w:cs="Times New Roman"/>
          <w:iCs/>
          <w:szCs w:val="24"/>
        </w:rPr>
        <w:t xml:space="preserve"> вмешательств</w:t>
      </w:r>
      <w:r>
        <w:rPr>
          <w:rFonts w:cs="Times New Roman"/>
          <w:szCs w:val="24"/>
        </w:rPr>
        <w:t xml:space="preserve">о </w:t>
      </w:r>
      <w:r>
        <w:rPr>
          <w:rFonts w:cs="Times New Roman"/>
          <w:bCs/>
          <w:szCs w:val="24"/>
        </w:rPr>
        <w:t>– нормализация размеров, формы и соотношения челюстей;</w:t>
      </w:r>
    </w:p>
    <w:p w14:paraId="5A30CB96" w14:textId="77777777" w:rsidR="00A3645C" w:rsidRDefault="00000000">
      <w:pPr>
        <w:pStyle w:val="aff4"/>
        <w:ind w:left="360" w:firstLine="0"/>
        <w:rPr>
          <w:rFonts w:cs="Times New Roman"/>
          <w:bCs/>
          <w:iCs/>
          <w:szCs w:val="24"/>
        </w:rPr>
      </w:pPr>
      <w:r>
        <w:rPr>
          <w:rFonts w:cs="Times New Roman"/>
          <w:iCs/>
          <w:szCs w:val="24"/>
        </w:rPr>
        <w:t xml:space="preserve">3) послеоперационная </w:t>
      </w:r>
      <w:proofErr w:type="spellStart"/>
      <w:r>
        <w:rPr>
          <w:rFonts w:cs="Times New Roman"/>
          <w:iCs/>
          <w:szCs w:val="24"/>
        </w:rPr>
        <w:t>ортодонтическая</w:t>
      </w:r>
      <w:proofErr w:type="spellEnd"/>
      <w:r>
        <w:rPr>
          <w:rFonts w:cs="Times New Roman"/>
          <w:iCs/>
          <w:szCs w:val="24"/>
        </w:rPr>
        <w:t xml:space="preserve"> коррекция </w:t>
      </w:r>
      <w:r>
        <w:rPr>
          <w:rFonts w:cs="Times New Roman"/>
          <w:bCs/>
          <w:iCs/>
          <w:szCs w:val="24"/>
        </w:rPr>
        <w:t xml:space="preserve">– коррекция </w:t>
      </w:r>
      <w:proofErr w:type="spellStart"/>
      <w:r>
        <w:rPr>
          <w:rFonts w:cs="Times New Roman"/>
          <w:bCs/>
          <w:iCs/>
          <w:szCs w:val="24"/>
        </w:rPr>
        <w:t>окклюзионных</w:t>
      </w:r>
      <w:proofErr w:type="spellEnd"/>
      <w:r>
        <w:rPr>
          <w:rFonts w:cs="Times New Roman"/>
          <w:bCs/>
          <w:iCs/>
          <w:szCs w:val="24"/>
        </w:rPr>
        <w:t xml:space="preserve"> контактов, создание условий для длительной ретенции результатов.</w:t>
      </w:r>
    </w:p>
    <w:p w14:paraId="1CFF1894" w14:textId="77777777" w:rsidR="00A3645C" w:rsidRDefault="00000000">
      <w:pPr>
        <w:pStyle w:val="aff9"/>
        <w:ind w:left="360"/>
        <w:rPr>
          <w:i/>
          <w:iCs/>
        </w:rPr>
      </w:pPr>
      <w:r>
        <w:rPr>
          <w:iCs/>
        </w:rPr>
        <w:t xml:space="preserve">4) </w:t>
      </w:r>
      <w:proofErr w:type="spellStart"/>
      <w:r>
        <w:rPr>
          <w:iCs/>
        </w:rPr>
        <w:t>ретенционный</w:t>
      </w:r>
      <w:proofErr w:type="spellEnd"/>
      <w:r>
        <w:rPr>
          <w:iCs/>
        </w:rPr>
        <w:t xml:space="preserve"> период </w:t>
      </w:r>
      <w:r w:rsidRPr="004F40DA">
        <w:rPr>
          <w:iCs/>
          <w:color w:val="0432FF"/>
        </w:rPr>
        <w:t>[82-84]</w:t>
      </w:r>
      <w:r>
        <w:rPr>
          <w:iCs/>
        </w:rPr>
        <w:t xml:space="preserve">. </w:t>
      </w:r>
    </w:p>
    <w:p w14:paraId="015EAC81" w14:textId="77777777" w:rsidR="00A3645C" w:rsidRDefault="00A3645C">
      <w:pPr>
        <w:pStyle w:val="aff9"/>
        <w:ind w:left="360"/>
        <w:rPr>
          <w:iCs/>
        </w:rPr>
      </w:pPr>
    </w:p>
    <w:p w14:paraId="280C6FF6" w14:textId="77777777" w:rsidR="00A3645C" w:rsidRDefault="00000000">
      <w:pPr>
        <w:pStyle w:val="aff9"/>
        <w:ind w:left="360" w:firstLine="360"/>
        <w:rPr>
          <w:i/>
          <w:iCs/>
        </w:rPr>
      </w:pPr>
      <w:r>
        <w:rPr>
          <w:iCs/>
        </w:rPr>
        <w:t xml:space="preserve">Предоперационная </w:t>
      </w:r>
      <w:proofErr w:type="spellStart"/>
      <w:r>
        <w:rPr>
          <w:iCs/>
        </w:rPr>
        <w:t>ортодонтическая</w:t>
      </w:r>
      <w:proofErr w:type="spellEnd"/>
      <w:r>
        <w:rPr>
          <w:iCs/>
        </w:rPr>
        <w:t xml:space="preserve"> подготовка заключается в исправлении положения зубов, размеров и формы зубных рядов для их соотношения во время операции, при этом часто требуется сегментарное </w:t>
      </w:r>
      <w:proofErr w:type="spellStart"/>
      <w:r>
        <w:rPr>
          <w:iCs/>
        </w:rPr>
        <w:t>ортодонтическое</w:t>
      </w:r>
      <w:proofErr w:type="spellEnd"/>
      <w:r>
        <w:rPr>
          <w:iCs/>
        </w:rPr>
        <w:t xml:space="preserve"> выравнивание верхнего зубного ряда с девиацией корней прилегающих к месту межзубной остеотомии верхней челюсти </w:t>
      </w:r>
      <w:r w:rsidRPr="004F40DA">
        <w:rPr>
          <w:iCs/>
          <w:color w:val="0432FF"/>
        </w:rPr>
        <w:t>[</w:t>
      </w:r>
      <w:r w:rsidRPr="004F40DA">
        <w:rPr>
          <w:i/>
          <w:iCs/>
          <w:color w:val="0432FF"/>
        </w:rPr>
        <w:fldChar w:fldCharType="begin"/>
      </w:r>
      <w:r w:rsidRPr="004F40DA">
        <w:rPr>
          <w:iCs/>
          <w:color w:val="0432FF"/>
        </w:rPr>
        <w:instrText xml:space="preserve"> REF _Ref181625016 \r \h  \* MERGEFORMAT </w:instrText>
      </w:r>
      <w:r w:rsidRPr="004F40DA">
        <w:rPr>
          <w:i/>
          <w:iCs/>
          <w:color w:val="0432FF"/>
        </w:rPr>
      </w:r>
      <w:r w:rsidRPr="004F40DA">
        <w:rPr>
          <w:i/>
          <w:iCs/>
          <w:color w:val="0432FF"/>
        </w:rPr>
        <w:fldChar w:fldCharType="separate"/>
      </w:r>
      <w:r w:rsidRPr="004F40DA">
        <w:rPr>
          <w:iCs/>
          <w:color w:val="0432FF"/>
        </w:rPr>
        <w:t>34</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_Ref181620851 \r \h  \* MERGEFORMAT </w:instrText>
      </w:r>
      <w:r w:rsidRPr="004F40DA">
        <w:rPr>
          <w:i/>
          <w:iCs/>
          <w:color w:val="0432FF"/>
        </w:rPr>
      </w:r>
      <w:r w:rsidRPr="004F40DA">
        <w:rPr>
          <w:i/>
          <w:iCs/>
          <w:color w:val="0432FF"/>
        </w:rPr>
        <w:fldChar w:fldCharType="separate"/>
      </w:r>
      <w:r w:rsidRPr="004F40DA">
        <w:rPr>
          <w:iCs/>
          <w:color w:val="0432FF"/>
        </w:rPr>
        <w:t>88</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_Ref181620350 \r \h  \* MERGEFORMAT </w:instrText>
      </w:r>
      <w:r w:rsidRPr="004F40DA">
        <w:rPr>
          <w:i/>
          <w:iCs/>
          <w:color w:val="0432FF"/>
        </w:rPr>
      </w:r>
      <w:r w:rsidRPr="004F40DA">
        <w:rPr>
          <w:i/>
          <w:iCs/>
          <w:color w:val="0432FF"/>
        </w:rPr>
        <w:fldChar w:fldCharType="separate"/>
      </w:r>
      <w:r w:rsidRPr="004F40DA">
        <w:rPr>
          <w:iCs/>
          <w:color w:val="0432FF"/>
        </w:rPr>
        <w:t>92</w:t>
      </w:r>
      <w:r w:rsidRPr="004F40DA">
        <w:rPr>
          <w:i/>
          <w:iCs/>
          <w:color w:val="0432FF"/>
        </w:rPr>
        <w:fldChar w:fldCharType="end"/>
      </w:r>
      <w:r w:rsidRPr="004F40DA">
        <w:rPr>
          <w:iCs/>
          <w:color w:val="0432FF"/>
        </w:rPr>
        <w:t>]</w:t>
      </w:r>
      <w:r>
        <w:rPr>
          <w:iCs/>
        </w:rPr>
        <w:t xml:space="preserve">. У пациентов с выраженным сужением верхней челюсти, в качестве первого этапа в зависимости от степени </w:t>
      </w:r>
      <w:proofErr w:type="spellStart"/>
      <w:r>
        <w:rPr>
          <w:iCs/>
        </w:rPr>
        <w:t>оссификации</w:t>
      </w:r>
      <w:proofErr w:type="spellEnd"/>
      <w:r>
        <w:rPr>
          <w:iCs/>
        </w:rPr>
        <w:t xml:space="preserve"> небного шва и степени сужения целесообразно выполнять хирургическое расширение верхней челюсти с помощью фиксации и активации небного дистракционного аппарата </w:t>
      </w:r>
      <w:r w:rsidRPr="004F40DA">
        <w:rPr>
          <w:iCs/>
          <w:color w:val="0432FF"/>
        </w:rPr>
        <w:t>[</w:t>
      </w:r>
      <w:r w:rsidRPr="004F40DA">
        <w:rPr>
          <w:i/>
          <w:iCs/>
          <w:color w:val="0432FF"/>
        </w:rPr>
        <w:fldChar w:fldCharType="begin"/>
      </w:r>
      <w:r w:rsidRPr="004F40DA">
        <w:rPr>
          <w:iCs/>
          <w:color w:val="0432FF"/>
        </w:rPr>
        <w:instrText xml:space="preserve"> REF _Ref181625138 \r \h  \* MERGEFORMAT </w:instrText>
      </w:r>
      <w:r w:rsidRPr="004F40DA">
        <w:rPr>
          <w:i/>
          <w:iCs/>
          <w:color w:val="0432FF"/>
        </w:rPr>
      </w:r>
      <w:r w:rsidRPr="004F40DA">
        <w:rPr>
          <w:i/>
          <w:iCs/>
          <w:color w:val="0432FF"/>
        </w:rPr>
        <w:fldChar w:fldCharType="separate"/>
      </w:r>
      <w:r w:rsidRPr="004F40DA">
        <w:rPr>
          <w:iCs/>
          <w:color w:val="0432FF"/>
        </w:rPr>
        <w:t>8</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_Ref181625127 \r \h  \* MERGEFORMAT </w:instrText>
      </w:r>
      <w:r w:rsidRPr="004F40DA">
        <w:rPr>
          <w:i/>
          <w:iCs/>
          <w:color w:val="0432FF"/>
        </w:rPr>
      </w:r>
      <w:r w:rsidRPr="004F40DA">
        <w:rPr>
          <w:i/>
          <w:iCs/>
          <w:color w:val="0432FF"/>
        </w:rPr>
        <w:fldChar w:fldCharType="separate"/>
      </w:r>
      <w:r w:rsidRPr="004F40DA">
        <w:rPr>
          <w:iCs/>
          <w:color w:val="0432FF"/>
        </w:rPr>
        <w:t>21</w:t>
      </w:r>
      <w:r w:rsidRPr="004F40DA">
        <w:rPr>
          <w:i/>
          <w:iCs/>
          <w:color w:val="0432FF"/>
        </w:rPr>
        <w:fldChar w:fldCharType="end"/>
      </w:r>
      <w:r w:rsidRPr="004F40DA">
        <w:rPr>
          <w:iCs/>
          <w:color w:val="0432FF"/>
        </w:rPr>
        <w:t>]</w:t>
      </w:r>
      <w:r>
        <w:rPr>
          <w:iCs/>
        </w:rPr>
        <w:t xml:space="preserve"> или с использованием расширяющих аппаратов с опорой на небные </w:t>
      </w:r>
      <w:proofErr w:type="spellStart"/>
      <w:r>
        <w:rPr>
          <w:iCs/>
        </w:rPr>
        <w:t>ортодонтические</w:t>
      </w:r>
      <w:proofErr w:type="spellEnd"/>
      <w:r>
        <w:rPr>
          <w:iCs/>
        </w:rPr>
        <w:t xml:space="preserve"> имплантаты. Хирургическая коррекция может выполняться на верхней челюсти [</w:t>
      </w:r>
      <w:r>
        <w:rPr>
          <w:i/>
          <w:iCs/>
        </w:rPr>
        <w:fldChar w:fldCharType="begin"/>
      </w:r>
      <w:r>
        <w:rPr>
          <w:iCs/>
        </w:rPr>
        <w:instrText xml:space="preserve"> REF _Ref181625160 \r \h  \* MERGEFORMAT </w:instrText>
      </w:r>
      <w:r>
        <w:rPr>
          <w:i/>
          <w:iCs/>
        </w:rPr>
      </w:r>
      <w:r>
        <w:rPr>
          <w:i/>
          <w:iCs/>
        </w:rPr>
        <w:fldChar w:fldCharType="separate"/>
      </w:r>
      <w:r>
        <w:rPr>
          <w:iCs/>
        </w:rPr>
        <w:t>101</w:t>
      </w:r>
      <w:r>
        <w:rPr>
          <w:i/>
          <w:iCs/>
        </w:rPr>
        <w:fldChar w:fldCharType="end"/>
      </w:r>
      <w:r>
        <w:rPr>
          <w:iCs/>
        </w:rPr>
        <w:t xml:space="preserve">], нижней челюсти </w:t>
      </w:r>
      <w:r w:rsidRPr="004F40DA">
        <w:rPr>
          <w:iCs/>
          <w:color w:val="0432FF"/>
        </w:rPr>
        <w:t>[</w:t>
      </w:r>
      <w:r w:rsidRPr="004F40DA">
        <w:rPr>
          <w:i/>
          <w:iCs/>
          <w:color w:val="0432FF"/>
        </w:rPr>
        <w:fldChar w:fldCharType="begin"/>
      </w:r>
      <w:r w:rsidRPr="004F40DA">
        <w:rPr>
          <w:iCs/>
          <w:color w:val="0432FF"/>
        </w:rPr>
        <w:instrText xml:space="preserve"> REF _Ref181624408 \r \h  \* MERGEFORMAT </w:instrText>
      </w:r>
      <w:r w:rsidRPr="004F40DA">
        <w:rPr>
          <w:i/>
          <w:iCs/>
          <w:color w:val="0432FF"/>
        </w:rPr>
      </w:r>
      <w:r w:rsidRPr="004F40DA">
        <w:rPr>
          <w:i/>
          <w:iCs/>
          <w:color w:val="0432FF"/>
        </w:rPr>
        <w:fldChar w:fldCharType="separate"/>
      </w:r>
      <w:r w:rsidRPr="004F40DA">
        <w:rPr>
          <w:iCs/>
          <w:color w:val="0432FF"/>
        </w:rPr>
        <w:t>59</w:t>
      </w:r>
      <w:r w:rsidRPr="004F40DA">
        <w:rPr>
          <w:i/>
          <w:iCs/>
          <w:color w:val="0432FF"/>
        </w:rPr>
        <w:fldChar w:fldCharType="end"/>
      </w:r>
      <w:r w:rsidRPr="004F40DA">
        <w:rPr>
          <w:iCs/>
          <w:color w:val="0432FF"/>
        </w:rPr>
        <w:t>]</w:t>
      </w:r>
      <w:r>
        <w:rPr>
          <w:iCs/>
        </w:rPr>
        <w:t xml:space="preserve">, или обеих челюстях </w:t>
      </w:r>
      <w:r w:rsidRPr="004F40DA">
        <w:rPr>
          <w:iCs/>
          <w:color w:val="0432FF"/>
        </w:rPr>
        <w:t>[</w:t>
      </w:r>
      <w:r w:rsidRPr="004F40DA">
        <w:rPr>
          <w:i/>
          <w:iCs/>
          <w:color w:val="0432FF"/>
        </w:rPr>
        <w:fldChar w:fldCharType="begin"/>
      </w:r>
      <w:r w:rsidRPr="004F40DA">
        <w:rPr>
          <w:iCs/>
          <w:color w:val="0432FF"/>
        </w:rPr>
        <w:instrText xml:space="preserve"> REF _Ref181625205 \r \h  \* MERGEFORMAT </w:instrText>
      </w:r>
      <w:r w:rsidRPr="004F40DA">
        <w:rPr>
          <w:i/>
          <w:iCs/>
          <w:color w:val="0432FF"/>
        </w:rPr>
      </w:r>
      <w:r w:rsidRPr="004F40DA">
        <w:rPr>
          <w:i/>
          <w:iCs/>
          <w:color w:val="0432FF"/>
        </w:rPr>
        <w:fldChar w:fldCharType="separate"/>
      </w:r>
      <w:r w:rsidRPr="004F40DA">
        <w:rPr>
          <w:iCs/>
          <w:color w:val="0432FF"/>
        </w:rPr>
        <w:t>45</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_Ref181625226 \r \h  \* MERGEFORMAT </w:instrText>
      </w:r>
      <w:r w:rsidRPr="004F40DA">
        <w:rPr>
          <w:i/>
          <w:iCs/>
          <w:color w:val="0432FF"/>
        </w:rPr>
      </w:r>
      <w:r w:rsidRPr="004F40DA">
        <w:rPr>
          <w:i/>
          <w:iCs/>
          <w:color w:val="0432FF"/>
        </w:rPr>
        <w:fldChar w:fldCharType="separate"/>
      </w:r>
      <w:r w:rsidRPr="004F40DA">
        <w:rPr>
          <w:iCs/>
          <w:color w:val="0432FF"/>
        </w:rPr>
        <w:t>93</w:t>
      </w:r>
      <w:r w:rsidRPr="004F40DA">
        <w:rPr>
          <w:i/>
          <w:iCs/>
          <w:color w:val="0432FF"/>
        </w:rPr>
        <w:fldChar w:fldCharType="end"/>
      </w:r>
      <w:r w:rsidRPr="004F40DA">
        <w:rPr>
          <w:iCs/>
          <w:color w:val="0432FF"/>
        </w:rPr>
        <w:t>]</w:t>
      </w:r>
      <w:r>
        <w:rPr>
          <w:iCs/>
        </w:rPr>
        <w:t xml:space="preserve">. Основными методами хирургического лечения являются двусторонняя сагиттальная расщепляющая остеотомия ветви и тела нижней челюсти, и остеотомия верхней челюсти на уровне Le </w:t>
      </w:r>
      <w:proofErr w:type="spellStart"/>
      <w:r>
        <w:rPr>
          <w:iCs/>
        </w:rPr>
        <w:t>Fort</w:t>
      </w:r>
      <w:proofErr w:type="spellEnd"/>
      <w:r>
        <w:rPr>
          <w:iCs/>
        </w:rPr>
        <w:t xml:space="preserve"> </w:t>
      </w:r>
      <w:r>
        <w:rPr>
          <w:iCs/>
          <w:lang w:val="en-US"/>
        </w:rPr>
        <w:t>I</w:t>
      </w:r>
      <w:r>
        <w:rPr>
          <w:iCs/>
        </w:rPr>
        <w:t xml:space="preserve"> (в один или несколько сегментов) с последующей их фиксацией в желаемом положении титановыми мини-пластинами и мини-имплантатами  </w:t>
      </w:r>
      <w:r w:rsidRPr="004F40DA">
        <w:rPr>
          <w:iCs/>
          <w:color w:val="0432FF"/>
        </w:rPr>
        <w:t>[</w:t>
      </w:r>
      <w:r w:rsidRPr="004F40DA">
        <w:rPr>
          <w:i/>
          <w:iCs/>
          <w:color w:val="0432FF"/>
        </w:rPr>
        <w:fldChar w:fldCharType="begin"/>
      </w:r>
      <w:r w:rsidRPr="004F40DA">
        <w:rPr>
          <w:iCs/>
          <w:color w:val="0432FF"/>
        </w:rPr>
        <w:instrText xml:space="preserve"> REF _Ref181625205 \r \h  \* MERGEFORMAT </w:instrText>
      </w:r>
      <w:r w:rsidRPr="004F40DA">
        <w:rPr>
          <w:i/>
          <w:iCs/>
          <w:color w:val="0432FF"/>
        </w:rPr>
      </w:r>
      <w:r w:rsidRPr="004F40DA">
        <w:rPr>
          <w:i/>
          <w:iCs/>
          <w:color w:val="0432FF"/>
        </w:rPr>
        <w:fldChar w:fldCharType="separate"/>
      </w:r>
      <w:r w:rsidRPr="004F40DA">
        <w:rPr>
          <w:iCs/>
          <w:color w:val="0432FF"/>
        </w:rPr>
        <w:t>45</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_Ref181624047 \r \h  \* MERGEFORMAT </w:instrText>
      </w:r>
      <w:r w:rsidRPr="004F40DA">
        <w:rPr>
          <w:i/>
          <w:iCs/>
          <w:color w:val="0432FF"/>
        </w:rPr>
      </w:r>
      <w:r w:rsidRPr="004F40DA">
        <w:rPr>
          <w:i/>
          <w:iCs/>
          <w:color w:val="0432FF"/>
        </w:rPr>
        <w:fldChar w:fldCharType="separate"/>
      </w:r>
      <w:r w:rsidRPr="004F40DA">
        <w:rPr>
          <w:iCs/>
          <w:color w:val="0432FF"/>
        </w:rPr>
        <w:t>90</w:t>
      </w:r>
      <w:r w:rsidRPr="004F40DA">
        <w:rPr>
          <w:i/>
          <w:iCs/>
          <w:color w:val="0432FF"/>
        </w:rPr>
        <w:fldChar w:fldCharType="end"/>
      </w:r>
      <w:r w:rsidRPr="004F40DA">
        <w:rPr>
          <w:iCs/>
          <w:color w:val="0432FF"/>
        </w:rPr>
        <w:t>]</w:t>
      </w:r>
      <w:r>
        <w:rPr>
          <w:iCs/>
        </w:rPr>
        <w:t xml:space="preserve">. При необходимости одномоментно могут выполняться остеотомия и перемещение подбородка, скуловых костей, вмешательства в полости носа, околоносовых пазухах, хирургическая коррекция мягких тканях лица </w:t>
      </w:r>
      <w:r w:rsidRPr="004F40DA">
        <w:rPr>
          <w:iCs/>
          <w:color w:val="0432FF"/>
        </w:rPr>
        <w:t>[</w:t>
      </w:r>
      <w:r w:rsidRPr="004F40DA">
        <w:rPr>
          <w:i/>
          <w:iCs/>
          <w:color w:val="0432FF"/>
        </w:rPr>
        <w:fldChar w:fldCharType="begin"/>
      </w:r>
      <w:r w:rsidRPr="004F40DA">
        <w:rPr>
          <w:iCs/>
          <w:color w:val="0432FF"/>
        </w:rPr>
        <w:instrText xml:space="preserve"> REF _Ref181625320 \r \h  \* MERGEFORMAT </w:instrText>
      </w:r>
      <w:r w:rsidRPr="004F40DA">
        <w:rPr>
          <w:i/>
          <w:iCs/>
          <w:color w:val="0432FF"/>
        </w:rPr>
      </w:r>
      <w:r w:rsidRPr="004F40DA">
        <w:rPr>
          <w:i/>
          <w:iCs/>
          <w:color w:val="0432FF"/>
        </w:rPr>
        <w:fldChar w:fldCharType="separate"/>
      </w:r>
      <w:r w:rsidRPr="004F40DA">
        <w:rPr>
          <w:iCs/>
          <w:color w:val="0432FF"/>
        </w:rPr>
        <w:t>81</w:t>
      </w:r>
      <w:r w:rsidRPr="004F40DA">
        <w:rPr>
          <w:i/>
          <w:iCs/>
          <w:color w:val="0432FF"/>
        </w:rPr>
        <w:fldChar w:fldCharType="end"/>
      </w:r>
      <w:r w:rsidRPr="004F40DA">
        <w:rPr>
          <w:iCs/>
          <w:color w:val="0432FF"/>
        </w:rPr>
        <w:t>]</w:t>
      </w:r>
      <w:r>
        <w:rPr>
          <w:iCs/>
        </w:rPr>
        <w:t xml:space="preserve">. Современные компьютерные технологии и специальное программное обеспечение для двухмерной и трехмерной диагностики и планирования лечения позволяют прогнозировать и выполнять сложные вмешательства с максимальной точностью </w:t>
      </w:r>
      <w:r w:rsidRPr="004F40DA">
        <w:rPr>
          <w:iCs/>
          <w:color w:val="0432FF"/>
        </w:rPr>
        <w:t>[</w:t>
      </w:r>
      <w:r w:rsidRPr="004F40DA">
        <w:rPr>
          <w:i/>
          <w:iCs/>
          <w:color w:val="0432FF"/>
        </w:rPr>
        <w:fldChar w:fldCharType="begin"/>
      </w:r>
      <w:r w:rsidRPr="004F40DA">
        <w:rPr>
          <w:iCs/>
          <w:color w:val="0432FF"/>
        </w:rPr>
        <w:instrText xml:space="preserve"> REF _Ref181625336 \r \h  \* MERGEFORMAT </w:instrText>
      </w:r>
      <w:r w:rsidRPr="004F40DA">
        <w:rPr>
          <w:i/>
          <w:iCs/>
          <w:color w:val="0432FF"/>
        </w:rPr>
      </w:r>
      <w:r w:rsidRPr="004F40DA">
        <w:rPr>
          <w:i/>
          <w:iCs/>
          <w:color w:val="0432FF"/>
        </w:rPr>
        <w:fldChar w:fldCharType="separate"/>
      </w:r>
      <w:r w:rsidRPr="004F40DA">
        <w:rPr>
          <w:iCs/>
          <w:color w:val="0432FF"/>
        </w:rPr>
        <w:t>105</w:t>
      </w:r>
      <w:r w:rsidRPr="004F40DA">
        <w:rPr>
          <w:i/>
          <w:iCs/>
          <w:color w:val="0432FF"/>
        </w:rPr>
        <w:fldChar w:fldCharType="end"/>
      </w:r>
      <w:r w:rsidRPr="004F40DA">
        <w:rPr>
          <w:iCs/>
          <w:color w:val="0432FF"/>
        </w:rPr>
        <w:t>]</w:t>
      </w:r>
      <w:r>
        <w:rPr>
          <w:iCs/>
        </w:rPr>
        <w:t xml:space="preserve">.  Послеоперационная </w:t>
      </w:r>
      <w:proofErr w:type="spellStart"/>
      <w:r>
        <w:rPr>
          <w:iCs/>
        </w:rPr>
        <w:t>ортодонтическая</w:t>
      </w:r>
      <w:proofErr w:type="spellEnd"/>
      <w:r>
        <w:rPr>
          <w:iCs/>
        </w:rPr>
        <w:t xml:space="preserve"> коррекция проводится для достижения максимальных </w:t>
      </w:r>
      <w:proofErr w:type="spellStart"/>
      <w:r>
        <w:rPr>
          <w:iCs/>
        </w:rPr>
        <w:t>межокклюзионных</w:t>
      </w:r>
      <w:proofErr w:type="spellEnd"/>
      <w:r>
        <w:rPr>
          <w:iCs/>
        </w:rPr>
        <w:t xml:space="preserve"> взаимоотношений зубных рядов (плотных </w:t>
      </w:r>
      <w:proofErr w:type="spellStart"/>
      <w:r>
        <w:rPr>
          <w:iCs/>
        </w:rPr>
        <w:t>фиссурно</w:t>
      </w:r>
      <w:proofErr w:type="spellEnd"/>
      <w:r>
        <w:rPr>
          <w:iCs/>
        </w:rPr>
        <w:t xml:space="preserve">-бугорковых </w:t>
      </w:r>
      <w:r>
        <w:rPr>
          <w:iCs/>
        </w:rPr>
        <w:lastRenderedPageBreak/>
        <w:t xml:space="preserve">контактов) и создания адекватной функциональной нагрузки. Для этого также возможно проведение терапевтических реставраций и/или протетического лечения. В качестве завершающего этапа проводится ретенция с целью стабилизации результатов комбинированного лечения  </w:t>
      </w:r>
      <w:r w:rsidRPr="004F40DA">
        <w:rPr>
          <w:iCs/>
          <w:color w:val="0432FF"/>
        </w:rPr>
        <w:t>[</w:t>
      </w:r>
      <w:r w:rsidRPr="004F40DA">
        <w:rPr>
          <w:i/>
          <w:iCs/>
          <w:color w:val="0432FF"/>
        </w:rPr>
        <w:fldChar w:fldCharType="begin"/>
      </w:r>
      <w:r w:rsidRPr="004F40DA">
        <w:rPr>
          <w:iCs/>
          <w:color w:val="0432FF"/>
        </w:rPr>
        <w:instrText xml:space="preserve"> REF _Ref181625016 \r \h  \* MERGEFORMAT </w:instrText>
      </w:r>
      <w:r w:rsidRPr="004F40DA">
        <w:rPr>
          <w:i/>
          <w:iCs/>
          <w:color w:val="0432FF"/>
        </w:rPr>
      </w:r>
      <w:r w:rsidRPr="004F40DA">
        <w:rPr>
          <w:i/>
          <w:iCs/>
          <w:color w:val="0432FF"/>
        </w:rPr>
        <w:fldChar w:fldCharType="separate"/>
      </w:r>
      <w:r w:rsidRPr="004F40DA">
        <w:rPr>
          <w:iCs/>
          <w:color w:val="0432FF"/>
        </w:rPr>
        <w:t>34</w:t>
      </w:r>
      <w:r w:rsidRPr="004F40DA">
        <w:rPr>
          <w:i/>
          <w:iCs/>
          <w:color w:val="0432FF"/>
        </w:rPr>
        <w:fldChar w:fldCharType="end"/>
      </w:r>
      <w:r w:rsidRPr="004F40DA">
        <w:rPr>
          <w:iCs/>
          <w:color w:val="0432FF"/>
        </w:rPr>
        <w:t xml:space="preserve">, </w:t>
      </w:r>
      <w:r w:rsidRPr="004F40DA">
        <w:rPr>
          <w:i/>
          <w:iCs/>
          <w:color w:val="0432FF"/>
        </w:rPr>
        <w:fldChar w:fldCharType="begin"/>
      </w:r>
      <w:r w:rsidRPr="004F40DA">
        <w:rPr>
          <w:iCs/>
          <w:color w:val="0432FF"/>
        </w:rPr>
        <w:instrText xml:space="preserve"> REF _Ref181624047 \r \h  \* MERGEFORMAT </w:instrText>
      </w:r>
      <w:r w:rsidRPr="004F40DA">
        <w:rPr>
          <w:i/>
          <w:iCs/>
          <w:color w:val="0432FF"/>
        </w:rPr>
      </w:r>
      <w:r w:rsidRPr="004F40DA">
        <w:rPr>
          <w:i/>
          <w:iCs/>
          <w:color w:val="0432FF"/>
        </w:rPr>
        <w:fldChar w:fldCharType="separate"/>
      </w:r>
      <w:r w:rsidRPr="004F40DA">
        <w:rPr>
          <w:iCs/>
          <w:color w:val="0432FF"/>
        </w:rPr>
        <w:t>90</w:t>
      </w:r>
      <w:r w:rsidRPr="004F40DA">
        <w:rPr>
          <w:i/>
          <w:iCs/>
          <w:color w:val="0432FF"/>
        </w:rPr>
        <w:fldChar w:fldCharType="end"/>
      </w:r>
      <w:r w:rsidRPr="004F40DA">
        <w:rPr>
          <w:iCs/>
          <w:color w:val="0432FF"/>
        </w:rPr>
        <w:t>]</w:t>
      </w:r>
      <w:r>
        <w:rPr>
          <w:iCs/>
        </w:rPr>
        <w:t>.</w:t>
      </w:r>
    </w:p>
    <w:p w14:paraId="002FF276" w14:textId="77777777" w:rsidR="00A3645C" w:rsidRDefault="00000000">
      <w:pPr>
        <w:pStyle w:val="aff4"/>
        <w:ind w:left="360" w:firstLine="0"/>
        <w:rPr>
          <w:rFonts w:cs="Times New Roman"/>
          <w:b/>
          <w:bCs/>
          <w:szCs w:val="24"/>
        </w:rPr>
      </w:pPr>
      <w:r>
        <w:rPr>
          <w:rFonts w:cs="Times New Roman"/>
          <w:b/>
          <w:bCs/>
          <w:szCs w:val="24"/>
        </w:rPr>
        <w:t>Уровень убедительности рекомендации А (уровень достоверности доказательств 1)</w:t>
      </w:r>
    </w:p>
    <w:p w14:paraId="4A75396C" w14:textId="77777777" w:rsidR="00A3645C" w:rsidRDefault="00000000">
      <w:pPr>
        <w:pStyle w:val="aff4"/>
        <w:shd w:val="clear" w:color="auto" w:fill="FFFFFF"/>
        <w:ind w:left="360" w:firstLine="0"/>
        <w:rPr>
          <w:rFonts w:cs="Times New Roman"/>
          <w:bCs/>
          <w:szCs w:val="24"/>
        </w:rPr>
      </w:pPr>
      <w:r>
        <w:rPr>
          <w:rFonts w:cs="Times New Roman"/>
          <w:b/>
          <w:bCs/>
          <w:i/>
          <w:szCs w:val="24"/>
        </w:rPr>
        <w:t xml:space="preserve">Комментарии. </w:t>
      </w:r>
      <w:proofErr w:type="spellStart"/>
      <w:r>
        <w:rPr>
          <w:rFonts w:cs="Times New Roman"/>
          <w:bCs/>
          <w:szCs w:val="24"/>
        </w:rPr>
        <w:t>Ортогнатический</w:t>
      </w:r>
      <w:proofErr w:type="spellEnd"/>
      <w:r>
        <w:rPr>
          <w:rFonts w:cs="Times New Roman"/>
          <w:bCs/>
          <w:szCs w:val="24"/>
        </w:rPr>
        <w:t xml:space="preserve"> метод лечения является методом выбора в тех случаях, когда больной отказывается от </w:t>
      </w:r>
      <w:proofErr w:type="spellStart"/>
      <w:r>
        <w:rPr>
          <w:rFonts w:cs="Times New Roman"/>
          <w:bCs/>
          <w:szCs w:val="24"/>
        </w:rPr>
        <w:t>зубоальвеолярной</w:t>
      </w:r>
      <w:proofErr w:type="spellEnd"/>
      <w:r>
        <w:rPr>
          <w:rFonts w:cs="Times New Roman"/>
          <w:bCs/>
          <w:szCs w:val="24"/>
        </w:rPr>
        <w:t xml:space="preserve"> компенсации, сопровождающейся значительными эстетическими и функциональными нарушениями. Каждый этап необходимо планировать вместе с челюстно-лицевым хирургом. Заключение о завершении каждого этапа необходимо принимать совместно с челюстно-лицевым хирургом.</w:t>
      </w:r>
    </w:p>
    <w:p w14:paraId="0E28CE4D" w14:textId="77777777" w:rsidR="00A3645C" w:rsidRDefault="00A3645C">
      <w:pPr>
        <w:pStyle w:val="aff4"/>
        <w:shd w:val="clear" w:color="auto" w:fill="FFFFFF"/>
        <w:spacing w:line="240" w:lineRule="auto"/>
        <w:ind w:left="0" w:firstLine="0"/>
        <w:rPr>
          <w:rFonts w:cs="Times New Roman"/>
          <w:b/>
          <w:sz w:val="28"/>
          <w:szCs w:val="28"/>
        </w:rPr>
      </w:pPr>
    </w:p>
    <w:p w14:paraId="4E7F12EC" w14:textId="77777777" w:rsidR="00A3645C" w:rsidRDefault="00000000">
      <w:pPr>
        <w:pStyle w:val="aff4"/>
        <w:shd w:val="clear" w:color="auto" w:fill="FFFFFF"/>
        <w:spacing w:line="240" w:lineRule="auto"/>
        <w:ind w:left="360" w:firstLine="0"/>
        <w:rPr>
          <w:rFonts w:cs="Times New Roman"/>
          <w:b/>
          <w:sz w:val="28"/>
          <w:szCs w:val="28"/>
        </w:rPr>
      </w:pPr>
      <w:r>
        <w:rPr>
          <w:rFonts w:cs="Times New Roman"/>
          <w:b/>
          <w:sz w:val="28"/>
          <w:szCs w:val="28"/>
        </w:rPr>
        <w:t>4</w:t>
      </w:r>
      <w:bookmarkStart w:id="54" w:name="z4"/>
      <w:bookmarkEnd w:id="54"/>
      <w:r>
        <w:rPr>
          <w:rFonts w:cs="Times New Roman"/>
          <w:b/>
          <w:sz w:val="28"/>
          <w:szCs w:val="28"/>
        </w:rPr>
        <w:t>. Медицинская реабилитация, медицинские показания и противопоказания к применению методов реабилитации</w:t>
      </w:r>
    </w:p>
    <w:p w14:paraId="7C05D55A" w14:textId="77777777" w:rsidR="00A3645C" w:rsidRDefault="00A3645C">
      <w:pPr>
        <w:shd w:val="clear" w:color="auto" w:fill="FFFFFF"/>
        <w:spacing w:line="240" w:lineRule="auto"/>
        <w:ind w:firstLine="0"/>
        <w:jc w:val="center"/>
        <w:rPr>
          <w:rFonts w:cs="Times New Roman"/>
          <w:b/>
          <w:sz w:val="28"/>
          <w:szCs w:val="28"/>
        </w:rPr>
      </w:pPr>
    </w:p>
    <w:p w14:paraId="06D6D3F0" w14:textId="77777777" w:rsidR="00A3645C" w:rsidRDefault="00000000">
      <w:pPr>
        <w:tabs>
          <w:tab w:val="left" w:pos="0"/>
        </w:tabs>
        <w:ind w:firstLine="0"/>
        <w:rPr>
          <w:rFonts w:cs="Times New Roman"/>
          <w:szCs w:val="24"/>
        </w:rPr>
      </w:pPr>
      <w:r>
        <w:rPr>
          <w:rFonts w:cs="Times New Roman"/>
          <w:sz w:val="28"/>
          <w:szCs w:val="28"/>
        </w:rPr>
        <w:tab/>
      </w:r>
      <w:r>
        <w:rPr>
          <w:rFonts w:cs="Times New Roman"/>
          <w:szCs w:val="24"/>
        </w:rPr>
        <w:t xml:space="preserve">После окончания </w:t>
      </w:r>
      <w:proofErr w:type="spellStart"/>
      <w:r>
        <w:rPr>
          <w:rFonts w:cs="Times New Roman"/>
          <w:szCs w:val="24"/>
        </w:rPr>
        <w:t>ортодонтического</w:t>
      </w:r>
      <w:proofErr w:type="spellEnd"/>
      <w:r>
        <w:rPr>
          <w:rFonts w:cs="Times New Roman"/>
          <w:szCs w:val="24"/>
        </w:rPr>
        <w:t xml:space="preserve"> лечения необходимым этапом является </w:t>
      </w:r>
      <w:r>
        <w:rPr>
          <w:rFonts w:cs="Times New Roman"/>
          <w:b/>
          <w:szCs w:val="24"/>
        </w:rPr>
        <w:t>ретенция</w:t>
      </w:r>
      <w:r>
        <w:rPr>
          <w:rFonts w:cs="Times New Roman"/>
          <w:szCs w:val="24"/>
        </w:rPr>
        <w:t xml:space="preserve"> (сохранение) результатов. Для этого могут использоваться как съемные, так и несъемные </w:t>
      </w:r>
      <w:proofErr w:type="spellStart"/>
      <w:r>
        <w:rPr>
          <w:rFonts w:cs="Times New Roman"/>
          <w:szCs w:val="24"/>
        </w:rPr>
        <w:t>ретенционные</w:t>
      </w:r>
      <w:proofErr w:type="spellEnd"/>
      <w:r>
        <w:rPr>
          <w:rFonts w:cs="Times New Roman"/>
          <w:szCs w:val="24"/>
        </w:rPr>
        <w:t xml:space="preserve"> аппараты.</w:t>
      </w:r>
    </w:p>
    <w:p w14:paraId="7A8D436C" w14:textId="77777777" w:rsidR="00A3645C" w:rsidRDefault="00000000">
      <w:pPr>
        <w:tabs>
          <w:tab w:val="left" w:pos="0"/>
        </w:tabs>
        <w:ind w:firstLine="0"/>
        <w:rPr>
          <w:rFonts w:cs="Times New Roman"/>
          <w:szCs w:val="24"/>
        </w:rPr>
      </w:pPr>
      <w:r>
        <w:rPr>
          <w:rFonts w:cs="Times New Roman"/>
          <w:szCs w:val="24"/>
        </w:rPr>
        <w:tab/>
        <w:t xml:space="preserve">Особое внимание обратить на информирование пациента и его родителей о периоде ретенции и правилах пользования </w:t>
      </w:r>
      <w:proofErr w:type="spellStart"/>
      <w:r>
        <w:rPr>
          <w:rFonts w:cs="Times New Roman"/>
          <w:szCs w:val="24"/>
        </w:rPr>
        <w:t>ортодонтическим</w:t>
      </w:r>
      <w:proofErr w:type="spellEnd"/>
      <w:r>
        <w:rPr>
          <w:rFonts w:cs="Times New Roman"/>
          <w:szCs w:val="24"/>
        </w:rPr>
        <w:t xml:space="preserve"> </w:t>
      </w:r>
      <w:proofErr w:type="spellStart"/>
      <w:r>
        <w:rPr>
          <w:rFonts w:cs="Times New Roman"/>
          <w:szCs w:val="24"/>
        </w:rPr>
        <w:t>ретенционным</w:t>
      </w:r>
      <w:proofErr w:type="spellEnd"/>
      <w:r>
        <w:rPr>
          <w:rFonts w:cs="Times New Roman"/>
          <w:szCs w:val="24"/>
        </w:rPr>
        <w:t xml:space="preserve"> аппаратом. Сроки </w:t>
      </w:r>
      <w:proofErr w:type="spellStart"/>
      <w:r>
        <w:rPr>
          <w:rFonts w:cs="Times New Roman"/>
          <w:szCs w:val="24"/>
        </w:rPr>
        <w:t>ретенционного</w:t>
      </w:r>
      <w:proofErr w:type="spellEnd"/>
      <w:r>
        <w:rPr>
          <w:rFonts w:cs="Times New Roman"/>
          <w:szCs w:val="24"/>
        </w:rPr>
        <w:t xml:space="preserve"> периода зависят от периода формирования прикуса, возраста, метода лечения, но не менее 2-х лет. У взрослых срок ретенции после проведения </w:t>
      </w:r>
      <w:proofErr w:type="spellStart"/>
      <w:r>
        <w:rPr>
          <w:rFonts w:cs="Times New Roman"/>
          <w:szCs w:val="24"/>
        </w:rPr>
        <w:t>зубоальвеолярной</w:t>
      </w:r>
      <w:proofErr w:type="spellEnd"/>
      <w:r>
        <w:rPr>
          <w:rFonts w:cs="Times New Roman"/>
          <w:szCs w:val="24"/>
        </w:rPr>
        <w:t xml:space="preserve"> компенсации может быть пожизненным.</w:t>
      </w:r>
    </w:p>
    <w:p w14:paraId="18609101" w14:textId="77777777" w:rsidR="00A3645C" w:rsidRDefault="00000000">
      <w:pPr>
        <w:tabs>
          <w:tab w:val="left" w:pos="0"/>
        </w:tabs>
        <w:ind w:firstLine="0"/>
        <w:rPr>
          <w:rFonts w:cs="Times New Roman"/>
          <w:szCs w:val="24"/>
        </w:rPr>
      </w:pPr>
      <w:r>
        <w:rPr>
          <w:rFonts w:cs="Times New Roman"/>
          <w:szCs w:val="24"/>
        </w:rPr>
        <w:tab/>
        <w:t xml:space="preserve">Лечение, направленное на интрузию жевательных зубов, требует контроля </w:t>
      </w:r>
      <w:proofErr w:type="spellStart"/>
      <w:r>
        <w:rPr>
          <w:rFonts w:cs="Times New Roman"/>
          <w:szCs w:val="24"/>
        </w:rPr>
        <w:t>зубоальвеолярных</w:t>
      </w:r>
      <w:proofErr w:type="spellEnd"/>
      <w:r>
        <w:rPr>
          <w:rFonts w:cs="Times New Roman"/>
          <w:szCs w:val="24"/>
        </w:rPr>
        <w:t xml:space="preserve"> высот в боковом отделе в </w:t>
      </w:r>
      <w:proofErr w:type="spellStart"/>
      <w:r>
        <w:rPr>
          <w:rFonts w:cs="Times New Roman"/>
          <w:szCs w:val="24"/>
        </w:rPr>
        <w:t>ретенционном</w:t>
      </w:r>
      <w:proofErr w:type="spellEnd"/>
      <w:r>
        <w:rPr>
          <w:rFonts w:cs="Times New Roman"/>
          <w:szCs w:val="24"/>
        </w:rPr>
        <w:t xml:space="preserve"> периоде с помощью использования лицевой дуги с высокой тягой; аппарата с высокими </w:t>
      </w:r>
      <w:proofErr w:type="spellStart"/>
      <w:r>
        <w:rPr>
          <w:rFonts w:cs="Times New Roman"/>
          <w:szCs w:val="24"/>
        </w:rPr>
        <w:t>окклюзионными</w:t>
      </w:r>
      <w:proofErr w:type="spellEnd"/>
      <w:r>
        <w:rPr>
          <w:rFonts w:cs="Times New Roman"/>
          <w:szCs w:val="24"/>
        </w:rPr>
        <w:t xml:space="preserve"> накладками в области боковых зубов, который растягивает мягкие ткани пациента для обеспечения усилия противоположного прорезыванию </w:t>
      </w:r>
      <w:r w:rsidRPr="004F40DA">
        <w:rPr>
          <w:rFonts w:cs="Times New Roman"/>
          <w:color w:val="0432FF"/>
          <w:szCs w:val="24"/>
        </w:rPr>
        <w:t>[</w:t>
      </w:r>
      <w:r w:rsidRPr="004F40DA">
        <w:rPr>
          <w:rFonts w:cs="Times New Roman"/>
          <w:color w:val="0432FF"/>
          <w:szCs w:val="24"/>
        </w:rPr>
        <w:fldChar w:fldCharType="begin"/>
      </w:r>
      <w:r w:rsidRPr="004F40DA">
        <w:rPr>
          <w:rFonts w:cs="Times New Roman"/>
          <w:color w:val="0432FF"/>
          <w:szCs w:val="24"/>
        </w:rPr>
        <w:instrText xml:space="preserve"> REF _Ref181625419 \r \h  \* MERGEFORMAT </w:instrText>
      </w:r>
      <w:r w:rsidRPr="004F40DA">
        <w:rPr>
          <w:rFonts w:cs="Times New Roman"/>
          <w:color w:val="0432FF"/>
          <w:szCs w:val="24"/>
        </w:rPr>
      </w:r>
      <w:r w:rsidRPr="004F40DA">
        <w:rPr>
          <w:rFonts w:cs="Times New Roman"/>
          <w:color w:val="0432FF"/>
          <w:szCs w:val="24"/>
        </w:rPr>
        <w:fldChar w:fldCharType="separate"/>
      </w:r>
      <w:r w:rsidRPr="004F40DA">
        <w:rPr>
          <w:rFonts w:cs="Times New Roman"/>
          <w:color w:val="0432FF"/>
          <w:szCs w:val="24"/>
        </w:rPr>
        <w:t>20</w:t>
      </w:r>
      <w:r w:rsidRPr="004F40DA">
        <w:rPr>
          <w:rFonts w:cs="Times New Roman"/>
          <w:color w:val="0432FF"/>
          <w:szCs w:val="24"/>
        </w:rPr>
        <w:fldChar w:fldCharType="end"/>
      </w:r>
      <w:r w:rsidRPr="004F40DA">
        <w:rPr>
          <w:rFonts w:cs="Times New Roman"/>
          <w:color w:val="0432FF"/>
          <w:szCs w:val="24"/>
        </w:rPr>
        <w:t>]</w:t>
      </w:r>
      <w:r>
        <w:rPr>
          <w:rFonts w:cs="Times New Roman"/>
          <w:szCs w:val="24"/>
        </w:rPr>
        <w:t>.</w:t>
      </w:r>
    </w:p>
    <w:p w14:paraId="4BA79620" w14:textId="77777777" w:rsidR="00A3645C" w:rsidRDefault="00000000">
      <w:pPr>
        <w:tabs>
          <w:tab w:val="left" w:pos="0"/>
        </w:tabs>
        <w:ind w:firstLine="0"/>
        <w:rPr>
          <w:rFonts w:cs="Times New Roman"/>
          <w:szCs w:val="24"/>
        </w:rPr>
      </w:pPr>
      <w:r>
        <w:rPr>
          <w:rFonts w:cs="Times New Roman"/>
          <w:szCs w:val="24"/>
        </w:rPr>
        <w:tab/>
        <w:t xml:space="preserve">Лечение, направленное на экструзию резцов, требует контроля </w:t>
      </w:r>
      <w:proofErr w:type="spellStart"/>
      <w:r>
        <w:rPr>
          <w:rFonts w:cs="Times New Roman"/>
          <w:szCs w:val="24"/>
        </w:rPr>
        <w:t>зубоальвеолярных</w:t>
      </w:r>
      <w:proofErr w:type="spellEnd"/>
      <w:r>
        <w:rPr>
          <w:rFonts w:cs="Times New Roman"/>
          <w:szCs w:val="24"/>
        </w:rPr>
        <w:t xml:space="preserve"> высот в переднем отделе в </w:t>
      </w:r>
      <w:proofErr w:type="spellStart"/>
      <w:r>
        <w:rPr>
          <w:rFonts w:cs="Times New Roman"/>
          <w:szCs w:val="24"/>
        </w:rPr>
        <w:t>ретенционном</w:t>
      </w:r>
      <w:proofErr w:type="spellEnd"/>
      <w:r>
        <w:rPr>
          <w:rFonts w:cs="Times New Roman"/>
          <w:szCs w:val="24"/>
        </w:rPr>
        <w:t xml:space="preserve"> периоде путем исключения вредных </w:t>
      </w:r>
      <w:proofErr w:type="spellStart"/>
      <w:r>
        <w:rPr>
          <w:rFonts w:cs="Times New Roman"/>
          <w:szCs w:val="24"/>
        </w:rPr>
        <w:t>орофациальных</w:t>
      </w:r>
      <w:proofErr w:type="spellEnd"/>
      <w:r>
        <w:rPr>
          <w:rFonts w:cs="Times New Roman"/>
          <w:szCs w:val="24"/>
        </w:rPr>
        <w:t xml:space="preserve"> привычек (сосание пальца, карандаша, ручек и др.), а также правильного положения и функции языка  </w:t>
      </w:r>
      <w:r w:rsidRPr="004F40DA">
        <w:rPr>
          <w:rFonts w:cs="Times New Roman"/>
          <w:color w:val="0432FF"/>
          <w:szCs w:val="24"/>
        </w:rPr>
        <w:t>[</w:t>
      </w:r>
      <w:r w:rsidRPr="004F40DA">
        <w:rPr>
          <w:rFonts w:cs="Times New Roman"/>
          <w:color w:val="0432FF"/>
          <w:szCs w:val="24"/>
        </w:rPr>
        <w:fldChar w:fldCharType="begin"/>
      </w:r>
      <w:r w:rsidRPr="004F40DA">
        <w:rPr>
          <w:rFonts w:cs="Times New Roman"/>
          <w:color w:val="0432FF"/>
          <w:szCs w:val="24"/>
        </w:rPr>
        <w:instrText xml:space="preserve"> REF _Ref181620625 \r \h  \* MERGEFORMAT </w:instrText>
      </w:r>
      <w:r w:rsidRPr="004F40DA">
        <w:rPr>
          <w:rFonts w:cs="Times New Roman"/>
          <w:color w:val="0432FF"/>
          <w:szCs w:val="24"/>
        </w:rPr>
      </w:r>
      <w:r w:rsidRPr="004F40DA">
        <w:rPr>
          <w:rFonts w:cs="Times New Roman"/>
          <w:color w:val="0432FF"/>
          <w:szCs w:val="24"/>
        </w:rPr>
        <w:fldChar w:fldCharType="separate"/>
      </w:r>
      <w:r w:rsidRPr="004F40DA">
        <w:rPr>
          <w:rFonts w:cs="Times New Roman"/>
          <w:color w:val="0432FF"/>
          <w:szCs w:val="24"/>
        </w:rPr>
        <w:t>99</w:t>
      </w:r>
      <w:r w:rsidRPr="004F40DA">
        <w:rPr>
          <w:rFonts w:cs="Times New Roman"/>
          <w:color w:val="0432FF"/>
          <w:szCs w:val="24"/>
        </w:rPr>
        <w:fldChar w:fldCharType="end"/>
      </w:r>
      <w:r w:rsidRPr="004F40DA">
        <w:rPr>
          <w:rFonts w:cs="Times New Roman"/>
          <w:color w:val="0432FF"/>
          <w:szCs w:val="24"/>
        </w:rPr>
        <w:t xml:space="preserve">, </w:t>
      </w:r>
      <w:r w:rsidRPr="004F40DA">
        <w:rPr>
          <w:rFonts w:cs="Times New Roman"/>
          <w:color w:val="0432FF"/>
          <w:szCs w:val="24"/>
        </w:rPr>
        <w:fldChar w:fldCharType="begin"/>
      </w:r>
      <w:r w:rsidRPr="004F40DA">
        <w:rPr>
          <w:rFonts w:cs="Times New Roman"/>
          <w:color w:val="0432FF"/>
          <w:szCs w:val="24"/>
        </w:rPr>
        <w:instrText xml:space="preserve"> REF _Ref181623289 \r \h  \* MERGEFORMAT </w:instrText>
      </w:r>
      <w:r w:rsidRPr="004F40DA">
        <w:rPr>
          <w:rFonts w:cs="Times New Roman"/>
          <w:color w:val="0432FF"/>
          <w:szCs w:val="24"/>
        </w:rPr>
      </w:r>
      <w:r w:rsidRPr="004F40DA">
        <w:rPr>
          <w:rFonts w:cs="Times New Roman"/>
          <w:color w:val="0432FF"/>
          <w:szCs w:val="24"/>
        </w:rPr>
        <w:fldChar w:fldCharType="separate"/>
      </w:r>
      <w:r w:rsidRPr="004F40DA">
        <w:rPr>
          <w:rFonts w:cs="Times New Roman"/>
          <w:color w:val="0432FF"/>
          <w:szCs w:val="24"/>
        </w:rPr>
        <w:t>100</w:t>
      </w:r>
      <w:r w:rsidRPr="004F40DA">
        <w:rPr>
          <w:rFonts w:cs="Times New Roman"/>
          <w:color w:val="0432FF"/>
          <w:szCs w:val="24"/>
        </w:rPr>
        <w:fldChar w:fldCharType="end"/>
      </w:r>
      <w:r w:rsidRPr="004F40DA">
        <w:rPr>
          <w:rFonts w:cs="Times New Roman"/>
          <w:color w:val="0432FF"/>
          <w:szCs w:val="24"/>
        </w:rPr>
        <w:t>]</w:t>
      </w:r>
    </w:p>
    <w:p w14:paraId="77371D64" w14:textId="77777777" w:rsidR="00A3645C" w:rsidRDefault="00000000">
      <w:pPr>
        <w:rPr>
          <w:rFonts w:cs="Times New Roman"/>
          <w:szCs w:val="24"/>
        </w:rPr>
      </w:pPr>
      <w:r>
        <w:rPr>
          <w:rFonts w:cs="Times New Roman"/>
          <w:szCs w:val="24"/>
        </w:rPr>
        <w:t xml:space="preserve">После лечения с помощью несъёмной </w:t>
      </w:r>
      <w:proofErr w:type="spellStart"/>
      <w:r>
        <w:rPr>
          <w:rFonts w:cs="Times New Roman"/>
          <w:szCs w:val="24"/>
        </w:rPr>
        <w:t>ортодонтической</w:t>
      </w:r>
      <w:proofErr w:type="spellEnd"/>
      <w:r>
        <w:rPr>
          <w:rFonts w:cs="Times New Roman"/>
          <w:szCs w:val="24"/>
        </w:rPr>
        <w:t xml:space="preserve"> техники, применяют несъемные </w:t>
      </w:r>
      <w:proofErr w:type="spellStart"/>
      <w:r>
        <w:rPr>
          <w:rFonts w:cs="Times New Roman"/>
          <w:szCs w:val="24"/>
        </w:rPr>
        <w:t>ретейнеры</w:t>
      </w:r>
      <w:proofErr w:type="spellEnd"/>
      <w:r>
        <w:rPr>
          <w:rFonts w:cs="Times New Roman"/>
          <w:szCs w:val="24"/>
        </w:rPr>
        <w:t xml:space="preserve">, каппы, </w:t>
      </w:r>
      <w:proofErr w:type="spellStart"/>
      <w:r>
        <w:rPr>
          <w:rFonts w:cs="Times New Roman"/>
          <w:szCs w:val="24"/>
        </w:rPr>
        <w:t>ретенционные</w:t>
      </w:r>
      <w:proofErr w:type="spellEnd"/>
      <w:r>
        <w:rPr>
          <w:rFonts w:cs="Times New Roman"/>
          <w:szCs w:val="24"/>
        </w:rPr>
        <w:t xml:space="preserve"> пластинки. Выбор </w:t>
      </w:r>
      <w:proofErr w:type="spellStart"/>
      <w:r>
        <w:rPr>
          <w:rFonts w:cs="Times New Roman"/>
          <w:szCs w:val="24"/>
        </w:rPr>
        <w:t>ретенционного</w:t>
      </w:r>
      <w:proofErr w:type="spellEnd"/>
      <w:r>
        <w:rPr>
          <w:rFonts w:cs="Times New Roman"/>
          <w:szCs w:val="24"/>
        </w:rPr>
        <w:t xml:space="preserve"> аппарата зависит от </w:t>
      </w:r>
      <w:proofErr w:type="gramStart"/>
      <w:r>
        <w:rPr>
          <w:rFonts w:cs="Times New Roman"/>
          <w:szCs w:val="24"/>
        </w:rPr>
        <w:t>индивидуальных особенностей</w:t>
      </w:r>
      <w:proofErr w:type="gramEnd"/>
      <w:r>
        <w:rPr>
          <w:rFonts w:cs="Times New Roman"/>
          <w:szCs w:val="24"/>
        </w:rPr>
        <w:t xml:space="preserve"> вылеченного.</w:t>
      </w:r>
      <w:r>
        <w:rPr>
          <w:rFonts w:eastAsiaTheme="minorEastAsia" w:cs="Times New Roman"/>
          <w:color w:val="1A1300" w:themeColor="accent4" w:themeShade="1A"/>
          <w:szCs w:val="24"/>
        </w:rPr>
        <w:t xml:space="preserve"> </w:t>
      </w:r>
    </w:p>
    <w:p w14:paraId="186F8861" w14:textId="77777777" w:rsidR="00A3645C" w:rsidRDefault="00000000">
      <w:pPr>
        <w:ind w:firstLine="0"/>
        <w:rPr>
          <w:rFonts w:cs="Times New Roman"/>
          <w:szCs w:val="24"/>
        </w:rPr>
      </w:pPr>
      <w:bookmarkStart w:id="55" w:name="_Hlk63421797"/>
      <w:r>
        <w:rPr>
          <w:rFonts w:cs="Times New Roman"/>
          <w:b/>
          <w:bCs/>
          <w:szCs w:val="24"/>
        </w:rPr>
        <w:lastRenderedPageBreak/>
        <w:t xml:space="preserve">Уровень убедительности рекомендации А </w:t>
      </w:r>
      <w:r>
        <w:rPr>
          <w:rFonts w:cs="Times New Roman"/>
          <w:szCs w:val="24"/>
        </w:rPr>
        <w:t>(уровень достоверности доказательств 1)</w:t>
      </w:r>
      <w:bookmarkEnd w:id="55"/>
    </w:p>
    <w:p w14:paraId="09CFBF3E" w14:textId="77777777" w:rsidR="00A3645C" w:rsidRDefault="00000000">
      <w:pPr>
        <w:ind w:firstLine="0"/>
        <w:rPr>
          <w:rFonts w:eastAsiaTheme="minorEastAsia" w:cs="Times New Roman"/>
          <w:color w:val="1A1300" w:themeColor="accent4" w:themeShade="1A"/>
          <w:szCs w:val="24"/>
        </w:rPr>
      </w:pPr>
      <w:r>
        <w:rPr>
          <w:rFonts w:cs="Times New Roman"/>
          <w:b/>
          <w:i/>
          <w:szCs w:val="24"/>
        </w:rPr>
        <w:t>Комментарии</w:t>
      </w:r>
      <w:bookmarkStart w:id="56" w:name="_Hlk63422362"/>
      <w:r>
        <w:rPr>
          <w:rFonts w:cs="Times New Roman"/>
          <w:b/>
          <w:i/>
          <w:szCs w:val="24"/>
        </w:rPr>
        <w:t>.</w:t>
      </w:r>
      <w:r>
        <w:rPr>
          <w:rFonts w:cs="Times New Roman"/>
          <w:i/>
          <w:szCs w:val="24"/>
        </w:rPr>
        <w:t xml:space="preserve"> </w:t>
      </w:r>
      <w:r>
        <w:rPr>
          <w:rFonts w:eastAsiaTheme="minorEastAsia" w:cs="Times New Roman"/>
          <w:color w:val="1A1300" w:themeColor="accent4" w:themeShade="1A"/>
          <w:szCs w:val="24"/>
        </w:rPr>
        <w:t xml:space="preserve">У всех пациентов при </w:t>
      </w:r>
      <w:proofErr w:type="spellStart"/>
      <w:r>
        <w:rPr>
          <w:rFonts w:eastAsiaTheme="minorEastAsia" w:cs="Times New Roman"/>
          <w:color w:val="1A1300" w:themeColor="accent4" w:themeShade="1A"/>
          <w:szCs w:val="24"/>
        </w:rPr>
        <w:t>макроглоссии</w:t>
      </w:r>
      <w:proofErr w:type="spellEnd"/>
      <w:r>
        <w:rPr>
          <w:rFonts w:eastAsiaTheme="minorEastAsia" w:cs="Times New Roman"/>
          <w:color w:val="1A1300" w:themeColor="accent4" w:themeShade="1A"/>
          <w:szCs w:val="24"/>
        </w:rPr>
        <w:t xml:space="preserve"> или </w:t>
      </w:r>
      <w:proofErr w:type="spellStart"/>
      <w:r>
        <w:rPr>
          <w:rFonts w:eastAsiaTheme="minorEastAsia" w:cs="Times New Roman"/>
          <w:color w:val="1A1300" w:themeColor="accent4" w:themeShade="1A"/>
          <w:szCs w:val="24"/>
        </w:rPr>
        <w:t>парафункции</w:t>
      </w:r>
      <w:proofErr w:type="spellEnd"/>
      <w:r>
        <w:rPr>
          <w:rFonts w:eastAsiaTheme="minorEastAsia" w:cs="Times New Roman"/>
          <w:color w:val="1A1300" w:themeColor="accent4" w:themeShade="1A"/>
          <w:szCs w:val="24"/>
        </w:rPr>
        <w:t xml:space="preserve"> языка даже в случае нормализации функции и эстетики сохраняется высокой (75%) риск рецидива аномалии окклюзии. </w:t>
      </w:r>
      <w:proofErr w:type="spellStart"/>
      <w:r>
        <w:rPr>
          <w:rFonts w:eastAsiaTheme="minorEastAsia" w:cs="Times New Roman"/>
          <w:color w:val="1A1300" w:themeColor="accent4" w:themeShade="1A"/>
          <w:szCs w:val="24"/>
        </w:rPr>
        <w:t>Ретенционный</w:t>
      </w:r>
      <w:proofErr w:type="spellEnd"/>
      <w:r>
        <w:rPr>
          <w:rFonts w:eastAsiaTheme="minorEastAsia" w:cs="Times New Roman"/>
          <w:color w:val="1A1300" w:themeColor="accent4" w:themeShade="1A"/>
          <w:szCs w:val="24"/>
        </w:rPr>
        <w:t xml:space="preserve"> период у таких пациентов пожизненный.  </w:t>
      </w:r>
    </w:p>
    <w:p w14:paraId="01E86460" w14:textId="77777777" w:rsidR="00A3645C" w:rsidRDefault="00000000">
      <w:pPr>
        <w:pStyle w:val="aff4"/>
        <w:tabs>
          <w:tab w:val="left" w:pos="426"/>
        </w:tabs>
        <w:ind w:left="0" w:firstLine="0"/>
        <w:rPr>
          <w:rFonts w:cs="Times New Roman"/>
          <w:szCs w:val="24"/>
        </w:rPr>
      </w:pPr>
      <w:r>
        <w:rPr>
          <w:rFonts w:cs="Times New Roman"/>
          <w:szCs w:val="24"/>
        </w:rPr>
        <w:t xml:space="preserve">В случае </w:t>
      </w:r>
      <w:proofErr w:type="spellStart"/>
      <w:r>
        <w:rPr>
          <w:rFonts w:cs="Times New Roman"/>
          <w:szCs w:val="24"/>
        </w:rPr>
        <w:t>парафункции</w:t>
      </w:r>
      <w:proofErr w:type="spellEnd"/>
      <w:r>
        <w:rPr>
          <w:rFonts w:cs="Times New Roman"/>
          <w:szCs w:val="24"/>
        </w:rPr>
        <w:t xml:space="preserve"> языка показана </w:t>
      </w:r>
      <w:proofErr w:type="spellStart"/>
      <w:r>
        <w:rPr>
          <w:rFonts w:cs="Times New Roman"/>
          <w:szCs w:val="24"/>
        </w:rPr>
        <w:t>миофунциональная</w:t>
      </w:r>
      <w:proofErr w:type="spellEnd"/>
      <w:r>
        <w:rPr>
          <w:rFonts w:cs="Times New Roman"/>
          <w:szCs w:val="24"/>
        </w:rPr>
        <w:t xml:space="preserve"> терапия, наблюдение и лечение у логопеда. </w:t>
      </w:r>
      <w:bookmarkEnd w:id="56"/>
    </w:p>
    <w:p w14:paraId="4B5F68DA" w14:textId="77777777" w:rsidR="00A3645C" w:rsidRDefault="00000000">
      <w:pPr>
        <w:ind w:firstLine="0"/>
        <w:rPr>
          <w:rFonts w:cs="Times New Roman"/>
          <w:szCs w:val="24"/>
        </w:rPr>
      </w:pPr>
      <w:r>
        <w:rPr>
          <w:rFonts w:cs="Times New Roman"/>
          <w:b/>
          <w:bCs/>
          <w:szCs w:val="24"/>
        </w:rPr>
        <w:t xml:space="preserve">Уровень убедительности рекомендации В </w:t>
      </w:r>
      <w:r>
        <w:rPr>
          <w:rFonts w:cs="Times New Roman"/>
          <w:szCs w:val="24"/>
        </w:rPr>
        <w:t>(уровень достоверности доказательств 2)</w:t>
      </w:r>
    </w:p>
    <w:p w14:paraId="264652F5" w14:textId="77777777" w:rsidR="00A3645C" w:rsidRDefault="00A3645C">
      <w:pPr>
        <w:ind w:firstLine="0"/>
        <w:jc w:val="left"/>
        <w:rPr>
          <w:rFonts w:cs="Times New Roman"/>
          <w:szCs w:val="24"/>
        </w:rPr>
      </w:pPr>
    </w:p>
    <w:p w14:paraId="72E950BA" w14:textId="77777777" w:rsidR="00A3645C" w:rsidRDefault="00A3645C">
      <w:pPr>
        <w:ind w:firstLine="0"/>
        <w:jc w:val="center"/>
        <w:rPr>
          <w:rFonts w:cs="Times New Roman"/>
          <w:szCs w:val="24"/>
        </w:rPr>
      </w:pPr>
    </w:p>
    <w:p w14:paraId="7BCAD399" w14:textId="77777777" w:rsidR="00A3645C" w:rsidRDefault="00000000">
      <w:pPr>
        <w:pStyle w:val="aff4"/>
        <w:numPr>
          <w:ilvl w:val="0"/>
          <w:numId w:val="18"/>
        </w:numPr>
        <w:shd w:val="clear" w:color="auto" w:fill="FFFFFF"/>
        <w:spacing w:line="240" w:lineRule="auto"/>
        <w:jc w:val="center"/>
        <w:rPr>
          <w:rFonts w:cs="Times New Roman"/>
          <w:b/>
          <w:sz w:val="28"/>
          <w:szCs w:val="28"/>
        </w:rPr>
      </w:pPr>
      <w:bookmarkStart w:id="57" w:name="z5"/>
      <w:bookmarkEnd w:id="57"/>
      <w:r>
        <w:rPr>
          <w:rFonts w:cs="Times New Roman"/>
          <w:b/>
          <w:sz w:val="28"/>
          <w:szCs w:val="28"/>
        </w:rPr>
        <w:t>Профилактика и диспансерное наблюдение, медицинские показания и противопоказания к применению методов профилактики</w:t>
      </w:r>
    </w:p>
    <w:p w14:paraId="2F24814E" w14:textId="77777777" w:rsidR="00A3645C" w:rsidRDefault="00A3645C">
      <w:pPr>
        <w:pStyle w:val="aff4"/>
        <w:shd w:val="clear" w:color="auto" w:fill="FFFFFF"/>
        <w:spacing w:line="240" w:lineRule="auto"/>
        <w:ind w:left="1068" w:firstLine="0"/>
        <w:rPr>
          <w:rFonts w:cs="Times New Roman"/>
          <w:b/>
          <w:sz w:val="28"/>
          <w:szCs w:val="28"/>
        </w:rPr>
      </w:pPr>
    </w:p>
    <w:p w14:paraId="26815665" w14:textId="77777777" w:rsidR="00A3645C" w:rsidRDefault="00000000">
      <w:pPr>
        <w:shd w:val="clear" w:color="auto" w:fill="FFFFFF"/>
        <w:ind w:firstLine="360"/>
        <w:rPr>
          <w:rFonts w:cs="Times New Roman"/>
          <w:b/>
          <w:szCs w:val="24"/>
          <w:u w:val="single"/>
        </w:rPr>
      </w:pPr>
      <w:r>
        <w:rPr>
          <w:rFonts w:cs="Times New Roman"/>
          <w:szCs w:val="24"/>
        </w:rPr>
        <w:t>Исходя из современных представлений о возникновении аномалии окклюзии профилактика должна осуществляться по трем направлениям:</w:t>
      </w:r>
    </w:p>
    <w:p w14:paraId="4ADC17FD" w14:textId="77777777" w:rsidR="00A3645C" w:rsidRDefault="00000000">
      <w:pPr>
        <w:pStyle w:val="aff4"/>
        <w:numPr>
          <w:ilvl w:val="0"/>
          <w:numId w:val="10"/>
        </w:numPr>
        <w:tabs>
          <w:tab w:val="left" w:pos="0"/>
        </w:tabs>
        <w:ind w:left="0" w:firstLine="709"/>
        <w:rPr>
          <w:rFonts w:cs="Times New Roman"/>
          <w:szCs w:val="24"/>
        </w:rPr>
      </w:pPr>
      <w:r>
        <w:rPr>
          <w:rFonts w:cs="Times New Roman"/>
          <w:szCs w:val="24"/>
        </w:rPr>
        <w:t>Этиотропная профилактика.</w:t>
      </w:r>
    </w:p>
    <w:p w14:paraId="789120B2" w14:textId="77777777" w:rsidR="00A3645C" w:rsidRDefault="00000000">
      <w:pPr>
        <w:pStyle w:val="aff4"/>
        <w:numPr>
          <w:ilvl w:val="0"/>
          <w:numId w:val="10"/>
        </w:numPr>
        <w:tabs>
          <w:tab w:val="left" w:pos="0"/>
        </w:tabs>
        <w:ind w:left="0" w:firstLine="709"/>
        <w:rPr>
          <w:rFonts w:cs="Times New Roman"/>
          <w:szCs w:val="24"/>
        </w:rPr>
      </w:pPr>
      <w:r>
        <w:rPr>
          <w:rFonts w:cs="Times New Roman"/>
          <w:szCs w:val="24"/>
        </w:rPr>
        <w:t>Патогенетическая профилактика.</w:t>
      </w:r>
    </w:p>
    <w:p w14:paraId="72A03A0E" w14:textId="77777777" w:rsidR="00A3645C" w:rsidRDefault="00000000">
      <w:pPr>
        <w:pStyle w:val="aff4"/>
        <w:numPr>
          <w:ilvl w:val="0"/>
          <w:numId w:val="10"/>
        </w:numPr>
        <w:tabs>
          <w:tab w:val="left" w:pos="0"/>
        </w:tabs>
        <w:ind w:left="0" w:firstLine="709"/>
        <w:rPr>
          <w:rFonts w:cs="Times New Roman"/>
          <w:szCs w:val="24"/>
        </w:rPr>
      </w:pPr>
      <w:r>
        <w:rPr>
          <w:rFonts w:cs="Times New Roman"/>
          <w:szCs w:val="24"/>
        </w:rPr>
        <w:t>Общеукрепляющая профилактика.</w:t>
      </w:r>
    </w:p>
    <w:p w14:paraId="07E032C9" w14:textId="77777777" w:rsidR="00A3645C" w:rsidRDefault="00000000">
      <w:pPr>
        <w:tabs>
          <w:tab w:val="left" w:pos="0"/>
        </w:tabs>
        <w:ind w:firstLine="0"/>
        <w:rPr>
          <w:rFonts w:cs="Times New Roman"/>
          <w:szCs w:val="24"/>
        </w:rPr>
      </w:pPr>
      <w:bookmarkStart w:id="58" w:name="z51"/>
      <w:bookmarkEnd w:id="58"/>
      <w:r>
        <w:rPr>
          <w:rFonts w:cs="Times New Roman"/>
          <w:b/>
          <w:szCs w:val="24"/>
        </w:rPr>
        <w:t>5.1.</w:t>
      </w:r>
      <w:r>
        <w:rPr>
          <w:rFonts w:cs="Times New Roman"/>
          <w:szCs w:val="24"/>
        </w:rPr>
        <w:t xml:space="preserve"> </w:t>
      </w:r>
      <w:r>
        <w:rPr>
          <w:rFonts w:cs="Times New Roman"/>
          <w:b/>
          <w:szCs w:val="24"/>
        </w:rPr>
        <w:t>Мероприятия этиотропной профилактики</w:t>
      </w:r>
      <w:r>
        <w:rPr>
          <w:rFonts w:cs="Times New Roman"/>
          <w:szCs w:val="24"/>
        </w:rPr>
        <w:t>:</w:t>
      </w:r>
    </w:p>
    <w:p w14:paraId="3F08FAB3" w14:textId="77777777" w:rsidR="00A3645C" w:rsidRDefault="00000000">
      <w:pPr>
        <w:pStyle w:val="aff4"/>
        <w:numPr>
          <w:ilvl w:val="1"/>
          <w:numId w:val="10"/>
        </w:numPr>
        <w:tabs>
          <w:tab w:val="left" w:pos="0"/>
        </w:tabs>
        <w:ind w:left="993"/>
        <w:rPr>
          <w:rFonts w:cs="Times New Roman"/>
          <w:szCs w:val="24"/>
        </w:rPr>
      </w:pPr>
      <w:r>
        <w:rPr>
          <w:rFonts w:cs="Times New Roman"/>
          <w:szCs w:val="24"/>
        </w:rPr>
        <w:t>Правильное искусственное вскармливание;</w:t>
      </w:r>
    </w:p>
    <w:p w14:paraId="568668E9" w14:textId="77777777" w:rsidR="00A3645C" w:rsidRDefault="00000000">
      <w:pPr>
        <w:pStyle w:val="aff4"/>
        <w:numPr>
          <w:ilvl w:val="1"/>
          <w:numId w:val="10"/>
        </w:numPr>
        <w:tabs>
          <w:tab w:val="left" w:pos="0"/>
        </w:tabs>
        <w:ind w:left="993"/>
        <w:rPr>
          <w:rFonts w:cs="Times New Roman"/>
          <w:szCs w:val="24"/>
        </w:rPr>
      </w:pPr>
      <w:r>
        <w:rPr>
          <w:rFonts w:cs="Times New Roman"/>
          <w:szCs w:val="24"/>
        </w:rPr>
        <w:t>Нормализация носового дыхания;</w:t>
      </w:r>
    </w:p>
    <w:p w14:paraId="7D73A236" w14:textId="77777777" w:rsidR="00A3645C" w:rsidRDefault="00000000">
      <w:pPr>
        <w:pStyle w:val="aff4"/>
        <w:numPr>
          <w:ilvl w:val="1"/>
          <w:numId w:val="10"/>
        </w:numPr>
        <w:tabs>
          <w:tab w:val="left" w:pos="0"/>
        </w:tabs>
        <w:ind w:left="993"/>
        <w:rPr>
          <w:rFonts w:cs="Times New Roman"/>
          <w:szCs w:val="24"/>
        </w:rPr>
      </w:pPr>
      <w:r>
        <w:rPr>
          <w:rFonts w:cs="Times New Roman"/>
          <w:szCs w:val="24"/>
        </w:rPr>
        <w:t>Нормализация артикуляции языка;</w:t>
      </w:r>
    </w:p>
    <w:p w14:paraId="5822DD37" w14:textId="77777777" w:rsidR="00A3645C" w:rsidRDefault="00000000">
      <w:pPr>
        <w:pStyle w:val="aff4"/>
        <w:numPr>
          <w:ilvl w:val="1"/>
          <w:numId w:val="10"/>
        </w:numPr>
        <w:tabs>
          <w:tab w:val="left" w:pos="0"/>
        </w:tabs>
        <w:ind w:left="993"/>
        <w:rPr>
          <w:rFonts w:cs="Times New Roman"/>
          <w:szCs w:val="24"/>
        </w:rPr>
      </w:pPr>
      <w:r>
        <w:rPr>
          <w:rFonts w:cs="Times New Roman"/>
          <w:szCs w:val="24"/>
        </w:rPr>
        <w:t>Устранение вредных привычек;</w:t>
      </w:r>
    </w:p>
    <w:p w14:paraId="4C8D5A86" w14:textId="77777777" w:rsidR="00A3645C" w:rsidRDefault="00000000">
      <w:pPr>
        <w:pStyle w:val="aff4"/>
        <w:numPr>
          <w:ilvl w:val="1"/>
          <w:numId w:val="10"/>
        </w:numPr>
        <w:tabs>
          <w:tab w:val="left" w:pos="0"/>
        </w:tabs>
        <w:ind w:left="993"/>
        <w:rPr>
          <w:rFonts w:cs="Times New Roman"/>
          <w:szCs w:val="24"/>
        </w:rPr>
      </w:pPr>
      <w:r>
        <w:rPr>
          <w:rFonts w:cs="Times New Roman"/>
          <w:szCs w:val="24"/>
        </w:rPr>
        <w:t>Лечебная гимнастика для нормализации осанки;</w:t>
      </w:r>
    </w:p>
    <w:p w14:paraId="65D6B4D3" w14:textId="77777777" w:rsidR="00A3645C" w:rsidRDefault="00000000">
      <w:pPr>
        <w:pStyle w:val="aff4"/>
        <w:numPr>
          <w:ilvl w:val="1"/>
          <w:numId w:val="10"/>
        </w:numPr>
        <w:tabs>
          <w:tab w:val="left" w:pos="0"/>
        </w:tabs>
        <w:ind w:left="993"/>
        <w:rPr>
          <w:rFonts w:cs="Times New Roman"/>
          <w:szCs w:val="24"/>
        </w:rPr>
      </w:pPr>
      <w:r>
        <w:rPr>
          <w:rFonts w:cs="Times New Roman"/>
          <w:szCs w:val="24"/>
        </w:rPr>
        <w:t>Своевременная санация полости рта:</w:t>
      </w:r>
    </w:p>
    <w:p w14:paraId="78E3DCF0" w14:textId="77777777" w:rsidR="00A3645C" w:rsidRDefault="00000000">
      <w:pPr>
        <w:pStyle w:val="aff4"/>
        <w:numPr>
          <w:ilvl w:val="1"/>
          <w:numId w:val="10"/>
        </w:numPr>
        <w:tabs>
          <w:tab w:val="left" w:pos="0"/>
        </w:tabs>
        <w:ind w:left="993"/>
        <w:rPr>
          <w:rFonts w:cs="Times New Roman"/>
          <w:szCs w:val="24"/>
        </w:rPr>
      </w:pPr>
      <w:r>
        <w:rPr>
          <w:rFonts w:cs="Times New Roman"/>
          <w:szCs w:val="24"/>
        </w:rPr>
        <w:t>Коррекция гигиенических навыков.</w:t>
      </w:r>
    </w:p>
    <w:p w14:paraId="589FDEAB" w14:textId="77777777" w:rsidR="00A3645C" w:rsidRDefault="00000000">
      <w:pPr>
        <w:tabs>
          <w:tab w:val="left" w:pos="0"/>
        </w:tabs>
        <w:ind w:firstLine="0"/>
        <w:rPr>
          <w:rFonts w:cs="Times New Roman"/>
          <w:szCs w:val="24"/>
        </w:rPr>
      </w:pPr>
      <w:bookmarkStart w:id="59" w:name="z52"/>
      <w:bookmarkEnd w:id="59"/>
      <w:r>
        <w:rPr>
          <w:rFonts w:cs="Times New Roman"/>
          <w:b/>
          <w:szCs w:val="24"/>
        </w:rPr>
        <w:t>5.2.</w:t>
      </w:r>
      <w:r>
        <w:rPr>
          <w:rFonts w:cs="Times New Roman"/>
          <w:szCs w:val="24"/>
        </w:rPr>
        <w:t xml:space="preserve"> </w:t>
      </w:r>
      <w:r>
        <w:rPr>
          <w:rFonts w:cs="Times New Roman"/>
          <w:b/>
          <w:szCs w:val="24"/>
        </w:rPr>
        <w:t>Мероприятия патогенетической профилактики</w:t>
      </w:r>
      <w:r>
        <w:rPr>
          <w:rFonts w:cs="Times New Roman"/>
          <w:szCs w:val="24"/>
        </w:rPr>
        <w:t>:</w:t>
      </w:r>
    </w:p>
    <w:p w14:paraId="082E2D27" w14:textId="77777777" w:rsidR="00A3645C" w:rsidRDefault="00000000">
      <w:pPr>
        <w:tabs>
          <w:tab w:val="left" w:pos="0"/>
        </w:tabs>
        <w:ind w:firstLine="0"/>
        <w:rPr>
          <w:rFonts w:cs="Times New Roman"/>
          <w:szCs w:val="24"/>
        </w:rPr>
      </w:pPr>
      <w:r>
        <w:rPr>
          <w:rFonts w:cs="Times New Roman"/>
          <w:szCs w:val="24"/>
        </w:rPr>
        <w:t xml:space="preserve">Лечебная гимнастика, массаж, использование стандартных аппаратов при наследственной форме аномалии, обусловленной </w:t>
      </w:r>
      <w:proofErr w:type="spellStart"/>
      <w:r>
        <w:rPr>
          <w:rFonts w:cs="Times New Roman"/>
          <w:szCs w:val="24"/>
        </w:rPr>
        <w:t>антеинклинацией</w:t>
      </w:r>
      <w:proofErr w:type="spellEnd"/>
      <w:r>
        <w:rPr>
          <w:rFonts w:cs="Times New Roman"/>
          <w:szCs w:val="24"/>
        </w:rPr>
        <w:t xml:space="preserve"> верхней челюсти и </w:t>
      </w:r>
      <w:proofErr w:type="spellStart"/>
      <w:r>
        <w:rPr>
          <w:rFonts w:cs="Times New Roman"/>
          <w:szCs w:val="24"/>
        </w:rPr>
        <w:t>ретроинклинацией</w:t>
      </w:r>
      <w:proofErr w:type="spellEnd"/>
      <w:r>
        <w:rPr>
          <w:rFonts w:cs="Times New Roman"/>
          <w:szCs w:val="24"/>
        </w:rPr>
        <w:t xml:space="preserve"> нижней челюсти.</w:t>
      </w:r>
    </w:p>
    <w:p w14:paraId="6E86DB46" w14:textId="77777777" w:rsidR="00A3645C" w:rsidRDefault="00000000">
      <w:pPr>
        <w:tabs>
          <w:tab w:val="left" w:pos="0"/>
        </w:tabs>
        <w:ind w:firstLine="0"/>
        <w:rPr>
          <w:rFonts w:cs="Times New Roman"/>
          <w:szCs w:val="24"/>
        </w:rPr>
      </w:pPr>
      <w:bookmarkStart w:id="60" w:name="z53"/>
      <w:bookmarkEnd w:id="60"/>
      <w:r>
        <w:rPr>
          <w:rFonts w:cs="Times New Roman"/>
          <w:b/>
          <w:szCs w:val="24"/>
        </w:rPr>
        <w:t>5.3. Мероприятия общеукрепляющей профилактики</w:t>
      </w:r>
      <w:r>
        <w:rPr>
          <w:rFonts w:cs="Times New Roman"/>
          <w:szCs w:val="24"/>
        </w:rPr>
        <w:t xml:space="preserve">: </w:t>
      </w:r>
    </w:p>
    <w:p w14:paraId="46970FC7" w14:textId="77777777" w:rsidR="00A3645C" w:rsidRDefault="00000000">
      <w:pPr>
        <w:pStyle w:val="aff4"/>
        <w:numPr>
          <w:ilvl w:val="2"/>
          <w:numId w:val="10"/>
        </w:numPr>
        <w:tabs>
          <w:tab w:val="left" w:pos="0"/>
        </w:tabs>
        <w:ind w:left="993"/>
        <w:rPr>
          <w:rFonts w:cs="Times New Roman"/>
          <w:szCs w:val="24"/>
        </w:rPr>
      </w:pPr>
      <w:r>
        <w:rPr>
          <w:rFonts w:cs="Times New Roman"/>
          <w:szCs w:val="24"/>
        </w:rPr>
        <w:t>Здоровый образ жизни, устранение вредных привычек;</w:t>
      </w:r>
    </w:p>
    <w:p w14:paraId="2C452F2B" w14:textId="77777777" w:rsidR="00A3645C" w:rsidRDefault="00000000">
      <w:pPr>
        <w:pStyle w:val="aff4"/>
        <w:numPr>
          <w:ilvl w:val="2"/>
          <w:numId w:val="10"/>
        </w:numPr>
        <w:tabs>
          <w:tab w:val="left" w:pos="0"/>
        </w:tabs>
        <w:ind w:left="993"/>
        <w:rPr>
          <w:rFonts w:cs="Times New Roman"/>
          <w:szCs w:val="24"/>
        </w:rPr>
      </w:pPr>
      <w:r>
        <w:rPr>
          <w:rFonts w:cs="Times New Roman"/>
          <w:szCs w:val="24"/>
        </w:rPr>
        <w:t>Закаливание организма;</w:t>
      </w:r>
    </w:p>
    <w:p w14:paraId="752F5158" w14:textId="77777777" w:rsidR="00A3645C" w:rsidRDefault="00000000">
      <w:pPr>
        <w:pStyle w:val="aff4"/>
        <w:numPr>
          <w:ilvl w:val="2"/>
          <w:numId w:val="10"/>
        </w:numPr>
        <w:tabs>
          <w:tab w:val="left" w:pos="0"/>
        </w:tabs>
        <w:ind w:left="993"/>
        <w:rPr>
          <w:rFonts w:cs="Times New Roman"/>
          <w:szCs w:val="24"/>
        </w:rPr>
      </w:pPr>
      <w:r>
        <w:rPr>
          <w:rFonts w:cs="Times New Roman"/>
          <w:szCs w:val="24"/>
        </w:rPr>
        <w:t>Высокая физическая активность;</w:t>
      </w:r>
    </w:p>
    <w:p w14:paraId="33509D2C" w14:textId="77777777" w:rsidR="00A3645C" w:rsidRDefault="00000000">
      <w:pPr>
        <w:pStyle w:val="aff4"/>
        <w:numPr>
          <w:ilvl w:val="2"/>
          <w:numId w:val="10"/>
        </w:numPr>
        <w:tabs>
          <w:tab w:val="left" w:pos="0"/>
        </w:tabs>
        <w:ind w:left="993"/>
        <w:rPr>
          <w:rFonts w:cs="Times New Roman"/>
          <w:szCs w:val="24"/>
        </w:rPr>
      </w:pPr>
      <w:r>
        <w:rPr>
          <w:rFonts w:cs="Times New Roman"/>
          <w:szCs w:val="24"/>
        </w:rPr>
        <w:t>Санитарно-просветительная работа.</w:t>
      </w:r>
    </w:p>
    <w:p w14:paraId="36AA72BB" w14:textId="77777777" w:rsidR="00A3645C" w:rsidRDefault="00000000">
      <w:pPr>
        <w:ind w:firstLine="0"/>
        <w:rPr>
          <w:rFonts w:cs="Times New Roman"/>
          <w:szCs w:val="24"/>
        </w:rPr>
      </w:pPr>
      <w:r>
        <w:rPr>
          <w:rFonts w:cs="Times New Roman"/>
          <w:b/>
          <w:bCs/>
          <w:szCs w:val="24"/>
        </w:rPr>
        <w:t xml:space="preserve">Уровень убедительности рекомендации А </w:t>
      </w:r>
      <w:r>
        <w:rPr>
          <w:rFonts w:cs="Times New Roman"/>
          <w:szCs w:val="24"/>
        </w:rPr>
        <w:t>(уровень достоверности доказательств 1)</w:t>
      </w:r>
    </w:p>
    <w:p w14:paraId="4400504B" w14:textId="77777777" w:rsidR="00A3645C" w:rsidRDefault="00000000">
      <w:pPr>
        <w:tabs>
          <w:tab w:val="left" w:pos="0"/>
        </w:tabs>
        <w:ind w:firstLine="0"/>
        <w:rPr>
          <w:rFonts w:cs="Times New Roman"/>
          <w:szCs w:val="24"/>
        </w:rPr>
      </w:pPr>
      <w:bookmarkStart w:id="61" w:name="_Hlk63421664"/>
      <w:r>
        <w:rPr>
          <w:rFonts w:cs="Times New Roman"/>
          <w:b/>
          <w:i/>
          <w:szCs w:val="24"/>
        </w:rPr>
        <w:lastRenderedPageBreak/>
        <w:t>Комментарии.</w:t>
      </w:r>
      <w:r>
        <w:rPr>
          <w:rFonts w:cs="Times New Roman"/>
          <w:i/>
          <w:szCs w:val="24"/>
        </w:rPr>
        <w:t xml:space="preserve"> </w:t>
      </w:r>
      <w:bookmarkEnd w:id="61"/>
      <w:r>
        <w:rPr>
          <w:rFonts w:cs="Times New Roman"/>
          <w:szCs w:val="24"/>
        </w:rPr>
        <w:t xml:space="preserve">При наличии постоянной вредной привычки для ее устранения и коррекции аномалии окклюзии могут использоваться специальные съемные или несъемные </w:t>
      </w:r>
      <w:proofErr w:type="spellStart"/>
      <w:r>
        <w:rPr>
          <w:rFonts w:cs="Times New Roman"/>
          <w:szCs w:val="24"/>
        </w:rPr>
        <w:t>ортодонтические</w:t>
      </w:r>
      <w:proofErr w:type="spellEnd"/>
      <w:r>
        <w:rPr>
          <w:rFonts w:cs="Times New Roman"/>
          <w:szCs w:val="24"/>
        </w:rPr>
        <w:t xml:space="preserve"> устройства различной конструкции с фиксаторами (ограничителями), которые предотвращают сосание пальцев, а также прокладывание языка между зубными рядами, способствуя нормальному вертикальному развитию </w:t>
      </w:r>
      <w:proofErr w:type="spellStart"/>
      <w:r>
        <w:rPr>
          <w:rFonts w:cs="Times New Roman"/>
          <w:szCs w:val="24"/>
        </w:rPr>
        <w:t>зубоальвеолярных</w:t>
      </w:r>
      <w:proofErr w:type="spellEnd"/>
      <w:r>
        <w:rPr>
          <w:rFonts w:cs="Times New Roman"/>
          <w:szCs w:val="24"/>
        </w:rPr>
        <w:t xml:space="preserve"> структур </w:t>
      </w:r>
      <w:r w:rsidRPr="004F40DA">
        <w:rPr>
          <w:rFonts w:cs="Times New Roman"/>
          <w:color w:val="0432FF"/>
          <w:szCs w:val="24"/>
        </w:rPr>
        <w:t>[</w:t>
      </w:r>
      <w:r w:rsidRPr="004F40DA">
        <w:rPr>
          <w:rFonts w:cs="Times New Roman"/>
          <w:color w:val="0432FF"/>
          <w:szCs w:val="24"/>
        </w:rPr>
        <w:fldChar w:fldCharType="begin"/>
      </w:r>
      <w:r w:rsidRPr="004F40DA">
        <w:rPr>
          <w:rFonts w:cs="Times New Roman"/>
          <w:color w:val="0432FF"/>
          <w:szCs w:val="24"/>
        </w:rPr>
        <w:instrText xml:space="preserve"> REF _Ref181621497 \r \h  \* MERGEFORMAT </w:instrText>
      </w:r>
      <w:r w:rsidRPr="004F40DA">
        <w:rPr>
          <w:rFonts w:cs="Times New Roman"/>
          <w:color w:val="0432FF"/>
          <w:szCs w:val="24"/>
        </w:rPr>
      </w:r>
      <w:r w:rsidRPr="004F40DA">
        <w:rPr>
          <w:rFonts w:cs="Times New Roman"/>
          <w:color w:val="0432FF"/>
          <w:szCs w:val="24"/>
        </w:rPr>
        <w:fldChar w:fldCharType="separate"/>
      </w:r>
      <w:r w:rsidRPr="004F40DA">
        <w:rPr>
          <w:rFonts w:cs="Times New Roman"/>
          <w:color w:val="0432FF"/>
          <w:szCs w:val="24"/>
        </w:rPr>
        <w:t>60</w:t>
      </w:r>
      <w:r w:rsidRPr="004F40DA">
        <w:rPr>
          <w:rFonts w:cs="Times New Roman"/>
          <w:color w:val="0432FF"/>
          <w:szCs w:val="24"/>
        </w:rPr>
        <w:fldChar w:fldCharType="end"/>
      </w:r>
      <w:r w:rsidRPr="004F40DA">
        <w:rPr>
          <w:rFonts w:cs="Times New Roman"/>
          <w:color w:val="0432FF"/>
          <w:szCs w:val="24"/>
        </w:rPr>
        <w:t xml:space="preserve">, </w:t>
      </w:r>
      <w:r w:rsidRPr="004F40DA">
        <w:rPr>
          <w:rFonts w:cs="Times New Roman"/>
          <w:color w:val="0432FF"/>
          <w:szCs w:val="24"/>
        </w:rPr>
        <w:fldChar w:fldCharType="begin"/>
      </w:r>
      <w:r w:rsidRPr="004F40DA">
        <w:rPr>
          <w:rFonts w:cs="Times New Roman"/>
          <w:color w:val="0432FF"/>
          <w:szCs w:val="24"/>
        </w:rPr>
        <w:instrText xml:space="preserve"> REF _Ref181619958 \r \h  \* MERGEFORMAT </w:instrText>
      </w:r>
      <w:r w:rsidRPr="004F40DA">
        <w:rPr>
          <w:rFonts w:cs="Times New Roman"/>
          <w:color w:val="0432FF"/>
          <w:szCs w:val="24"/>
        </w:rPr>
      </w:r>
      <w:r w:rsidRPr="004F40DA">
        <w:rPr>
          <w:rFonts w:cs="Times New Roman"/>
          <w:color w:val="0432FF"/>
          <w:szCs w:val="24"/>
        </w:rPr>
        <w:fldChar w:fldCharType="separate"/>
      </w:r>
      <w:r w:rsidRPr="004F40DA">
        <w:rPr>
          <w:rFonts w:cs="Times New Roman"/>
          <w:color w:val="0432FF"/>
          <w:szCs w:val="24"/>
        </w:rPr>
        <w:t>109</w:t>
      </w:r>
      <w:r w:rsidRPr="004F40DA">
        <w:rPr>
          <w:rFonts w:cs="Times New Roman"/>
          <w:color w:val="0432FF"/>
          <w:szCs w:val="24"/>
        </w:rPr>
        <w:fldChar w:fldCharType="end"/>
      </w:r>
      <w:r w:rsidRPr="004F40DA">
        <w:rPr>
          <w:rFonts w:cs="Times New Roman"/>
          <w:color w:val="0432FF"/>
          <w:szCs w:val="24"/>
        </w:rPr>
        <w:t>]</w:t>
      </w:r>
      <w:r>
        <w:rPr>
          <w:rFonts w:cs="Times New Roman"/>
          <w:szCs w:val="24"/>
        </w:rPr>
        <w:t xml:space="preserve">. При выраженных стойких вредных привычках, которые могут являться признаками функционального расстройства, необходима консультация психиатра, невролога, и логопеда. Если у пациента при наличии вертикальных аномалий определяется ротовой тип дыхания, связанный с патологией </w:t>
      </w:r>
      <w:proofErr w:type="spellStart"/>
      <w:r>
        <w:rPr>
          <w:rFonts w:cs="Times New Roman"/>
          <w:szCs w:val="24"/>
        </w:rPr>
        <w:t>носо</w:t>
      </w:r>
      <w:proofErr w:type="spellEnd"/>
      <w:r>
        <w:rPr>
          <w:rFonts w:cs="Times New Roman"/>
          <w:szCs w:val="24"/>
        </w:rPr>
        <w:t xml:space="preserve">- и/ или ротоглотки, пациента следует направлять к оториноларингологу для соответствующего консервативного или хирургического лечения. При этом, если после санации верхних дыхательных путей пациент продолжает дышать через рот, необходимы занятия с логопедом и назначение дыхательной гимнастики, для восстановления нормального типа дыхания </w:t>
      </w:r>
      <w:r w:rsidRPr="00EC0034">
        <w:rPr>
          <w:rFonts w:cs="Times New Roman"/>
          <w:color w:val="0432FF"/>
          <w:szCs w:val="24"/>
        </w:rPr>
        <w:t>[</w:t>
      </w:r>
      <w:r w:rsidRPr="00EC0034">
        <w:rPr>
          <w:rFonts w:cs="Times New Roman"/>
          <w:color w:val="0432FF"/>
          <w:szCs w:val="24"/>
        </w:rPr>
        <w:fldChar w:fldCharType="begin"/>
      </w:r>
      <w:r w:rsidRPr="00EC0034">
        <w:rPr>
          <w:rFonts w:cs="Times New Roman"/>
          <w:color w:val="0432FF"/>
          <w:szCs w:val="24"/>
        </w:rPr>
        <w:instrText xml:space="preserve"> REF _Ref181620818 \r \h  \* MERGEFORMAT </w:instrText>
      </w:r>
      <w:r w:rsidRPr="00EC0034">
        <w:rPr>
          <w:rFonts w:cs="Times New Roman"/>
          <w:color w:val="0432FF"/>
          <w:szCs w:val="24"/>
        </w:rPr>
      </w:r>
      <w:r w:rsidRPr="00EC0034">
        <w:rPr>
          <w:rFonts w:cs="Times New Roman"/>
          <w:color w:val="0432FF"/>
          <w:szCs w:val="24"/>
        </w:rPr>
        <w:fldChar w:fldCharType="separate"/>
      </w:r>
      <w:r w:rsidRPr="00EC0034">
        <w:rPr>
          <w:rFonts w:cs="Times New Roman"/>
          <w:color w:val="0432FF"/>
          <w:szCs w:val="24"/>
        </w:rPr>
        <w:t>58</w:t>
      </w:r>
      <w:r w:rsidRPr="00EC0034">
        <w:rPr>
          <w:rFonts w:cs="Times New Roman"/>
          <w:color w:val="0432FF"/>
          <w:szCs w:val="24"/>
        </w:rPr>
        <w:fldChar w:fldCharType="end"/>
      </w:r>
      <w:r w:rsidRPr="00EC0034">
        <w:rPr>
          <w:rFonts w:cs="Times New Roman"/>
          <w:color w:val="0432FF"/>
          <w:szCs w:val="24"/>
        </w:rPr>
        <w:t xml:space="preserve">, </w:t>
      </w:r>
      <w:r w:rsidRPr="00EC0034">
        <w:rPr>
          <w:rFonts w:cs="Times New Roman"/>
          <w:color w:val="0432FF"/>
          <w:szCs w:val="24"/>
        </w:rPr>
        <w:fldChar w:fldCharType="begin"/>
      </w:r>
      <w:r w:rsidRPr="00EC0034">
        <w:rPr>
          <w:rFonts w:cs="Times New Roman"/>
          <w:color w:val="0432FF"/>
          <w:szCs w:val="24"/>
        </w:rPr>
        <w:instrText xml:space="preserve"> REF _Ref181620741 \r \h  \* MERGEFORMAT </w:instrText>
      </w:r>
      <w:r w:rsidRPr="00EC0034">
        <w:rPr>
          <w:rFonts w:cs="Times New Roman"/>
          <w:color w:val="0432FF"/>
          <w:szCs w:val="24"/>
        </w:rPr>
      </w:r>
      <w:r w:rsidRPr="00EC0034">
        <w:rPr>
          <w:rFonts w:cs="Times New Roman"/>
          <w:color w:val="0432FF"/>
          <w:szCs w:val="24"/>
        </w:rPr>
        <w:fldChar w:fldCharType="separate"/>
      </w:r>
      <w:r w:rsidRPr="00EC0034">
        <w:rPr>
          <w:rFonts w:cs="Times New Roman"/>
          <w:color w:val="0432FF"/>
          <w:szCs w:val="24"/>
        </w:rPr>
        <w:t>66</w:t>
      </w:r>
      <w:r w:rsidRPr="00EC0034">
        <w:rPr>
          <w:rFonts w:cs="Times New Roman"/>
          <w:color w:val="0432FF"/>
          <w:szCs w:val="24"/>
        </w:rPr>
        <w:fldChar w:fldCharType="end"/>
      </w:r>
      <w:r w:rsidRPr="00EC0034">
        <w:rPr>
          <w:rFonts w:cs="Times New Roman"/>
          <w:color w:val="0432FF"/>
          <w:szCs w:val="24"/>
        </w:rPr>
        <w:t>]</w:t>
      </w:r>
      <w:r>
        <w:rPr>
          <w:rFonts w:cs="Times New Roman"/>
          <w:szCs w:val="24"/>
        </w:rPr>
        <w:t xml:space="preserve">. </w:t>
      </w:r>
    </w:p>
    <w:p w14:paraId="5B151759" w14:textId="77777777" w:rsidR="00A3645C" w:rsidRDefault="00000000">
      <w:pPr>
        <w:tabs>
          <w:tab w:val="left" w:pos="0"/>
        </w:tabs>
        <w:rPr>
          <w:rFonts w:cs="Times New Roman"/>
          <w:szCs w:val="24"/>
        </w:rPr>
      </w:pPr>
      <w:r>
        <w:rPr>
          <w:rFonts w:cs="Times New Roman"/>
          <w:szCs w:val="24"/>
        </w:rPr>
        <w:t xml:space="preserve">Противопоказаниями к использованию профилактических аппаратов являются общесоматические патологии: психоневрологические заболевания (эпилепсия, психозы, шизофрения), онкологические заболевания, а также аллергические реакции на пластмассы и заболевания тканей пародонта в стадии обострения.   </w:t>
      </w:r>
    </w:p>
    <w:p w14:paraId="532DA3D2" w14:textId="77777777" w:rsidR="00A3645C" w:rsidRDefault="00000000">
      <w:pPr>
        <w:pStyle w:val="aff4"/>
        <w:numPr>
          <w:ilvl w:val="1"/>
          <w:numId w:val="11"/>
        </w:numPr>
        <w:tabs>
          <w:tab w:val="left" w:pos="0"/>
        </w:tabs>
        <w:rPr>
          <w:rFonts w:cs="Times New Roman"/>
          <w:szCs w:val="24"/>
        </w:rPr>
      </w:pPr>
      <w:bookmarkStart w:id="62" w:name="z54"/>
      <w:bookmarkEnd w:id="62"/>
      <w:r>
        <w:rPr>
          <w:rFonts w:cs="Times New Roman"/>
          <w:b/>
          <w:szCs w:val="24"/>
        </w:rPr>
        <w:t>Диспансерное наблюдение</w:t>
      </w:r>
      <w:r>
        <w:rPr>
          <w:rFonts w:cs="Times New Roman"/>
          <w:szCs w:val="24"/>
        </w:rPr>
        <w:t xml:space="preserve"> </w:t>
      </w:r>
    </w:p>
    <w:p w14:paraId="18F29E1C" w14:textId="77777777" w:rsidR="00A3645C" w:rsidRDefault="00000000">
      <w:pPr>
        <w:tabs>
          <w:tab w:val="left" w:pos="0"/>
        </w:tabs>
        <w:ind w:firstLine="0"/>
        <w:rPr>
          <w:rFonts w:cs="Times New Roman"/>
          <w:szCs w:val="24"/>
        </w:rPr>
      </w:pPr>
      <w:r>
        <w:rPr>
          <w:rFonts w:cs="Times New Roman"/>
          <w:szCs w:val="24"/>
        </w:rPr>
        <w:t xml:space="preserve">Диспансерное наблюдение за пациентами проводится с момента выявления аномалии до полного формирования прикуса постоянных зубов. Это необходимо даже в тех случаях, </w:t>
      </w:r>
      <w:proofErr w:type="spellStart"/>
      <w:r>
        <w:rPr>
          <w:rFonts w:cs="Times New Roman"/>
          <w:szCs w:val="24"/>
        </w:rPr>
        <w:t>ортодонтическое</w:t>
      </w:r>
      <w:proofErr w:type="spellEnd"/>
      <w:r>
        <w:rPr>
          <w:rFonts w:cs="Times New Roman"/>
          <w:szCs w:val="24"/>
        </w:rPr>
        <w:t xml:space="preserve"> лечение закончено и продолжения не требуется. Обоснованием такого длительного наблюдения является то, что вертикальный рост и прорезывание жевательных зубов часто продолжается до 20 и более лет. Наблюдение не реже 1 раза в 6 месяцев.</w:t>
      </w:r>
      <w:bookmarkStart w:id="63" w:name="_Toc11747748"/>
      <w:bookmarkStart w:id="64" w:name="_Toc25184498"/>
      <w:r>
        <w:rPr>
          <w:rFonts w:cs="Times New Roman"/>
          <w:szCs w:val="24"/>
        </w:rPr>
        <w:t xml:space="preserve">                 </w:t>
      </w:r>
    </w:p>
    <w:p w14:paraId="2EA86473" w14:textId="77777777" w:rsidR="00A3645C" w:rsidRDefault="00000000">
      <w:pPr>
        <w:pStyle w:val="afff8"/>
        <w:numPr>
          <w:ilvl w:val="0"/>
          <w:numId w:val="11"/>
        </w:numPr>
        <w:spacing w:line="240" w:lineRule="auto"/>
        <w:rPr>
          <w:rFonts w:cs="Times New Roman"/>
          <w:szCs w:val="28"/>
        </w:rPr>
      </w:pPr>
      <w:bookmarkStart w:id="65" w:name="z6"/>
      <w:bookmarkEnd w:id="65"/>
      <w:r>
        <w:rPr>
          <w:rFonts w:cs="Times New Roman"/>
          <w:szCs w:val="28"/>
        </w:rPr>
        <w:t>Организация оказания медицинской помощи</w:t>
      </w:r>
      <w:bookmarkEnd w:id="63"/>
      <w:bookmarkEnd w:id="64"/>
    </w:p>
    <w:p w14:paraId="0D22662C" w14:textId="77777777" w:rsidR="00A3645C" w:rsidRDefault="00A3645C">
      <w:pPr>
        <w:pStyle w:val="afff8"/>
        <w:spacing w:line="240" w:lineRule="auto"/>
        <w:ind w:left="1462"/>
        <w:jc w:val="both"/>
        <w:rPr>
          <w:rFonts w:cs="Times New Roman"/>
          <w:szCs w:val="28"/>
        </w:rPr>
      </w:pPr>
    </w:p>
    <w:p w14:paraId="7BB66A04" w14:textId="77777777" w:rsidR="00A3645C" w:rsidRDefault="00000000">
      <w:pPr>
        <w:ind w:firstLine="348"/>
        <w:rPr>
          <w:rFonts w:cs="Times New Roman"/>
          <w:szCs w:val="28"/>
        </w:rPr>
      </w:pPr>
      <w:r>
        <w:rPr>
          <w:rFonts w:cs="Times New Roman"/>
          <w:szCs w:val="28"/>
        </w:rPr>
        <w:t>Плановая — медицинская помощь, которая оказывается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и отсрочка оказания которой на определенное время не повлечет за собой ухудшение состояния пациента, угрозу его жизни и здоровью.</w:t>
      </w:r>
    </w:p>
    <w:p w14:paraId="200E18F6" w14:textId="77777777" w:rsidR="00A3645C" w:rsidRDefault="00000000">
      <w:pPr>
        <w:ind w:firstLine="348"/>
        <w:rPr>
          <w:rFonts w:cs="Times New Roman"/>
          <w:szCs w:val="28"/>
        </w:rPr>
      </w:pPr>
      <w:proofErr w:type="spellStart"/>
      <w:r>
        <w:rPr>
          <w:rFonts w:eastAsia="Times New Roman" w:cs="Times New Roman"/>
          <w:color w:val="000000"/>
          <w:spacing w:val="-4"/>
          <w:szCs w:val="28"/>
          <w:lang w:eastAsia="ru-RU"/>
        </w:rPr>
        <w:t>Ортодонтическое</w:t>
      </w:r>
      <w:proofErr w:type="spellEnd"/>
      <w:r>
        <w:rPr>
          <w:rFonts w:eastAsia="Times New Roman" w:cs="Times New Roman"/>
          <w:color w:val="000000"/>
          <w:spacing w:val="-4"/>
          <w:szCs w:val="28"/>
          <w:lang w:eastAsia="ru-RU"/>
        </w:rPr>
        <w:t xml:space="preserve"> лечение пациентов с аномалиями окклюзии</w:t>
      </w:r>
      <w:r>
        <w:rPr>
          <w:rFonts w:eastAsia="Times New Roman" w:cs="Times New Roman"/>
          <w:spacing w:val="-1"/>
          <w:szCs w:val="28"/>
          <w:lang w:eastAsia="ru-RU"/>
        </w:rPr>
        <w:t>, как правило,</w:t>
      </w:r>
      <w:r>
        <w:rPr>
          <w:rFonts w:eastAsia="Times New Roman" w:cs="Times New Roman"/>
          <w:color w:val="000000"/>
          <w:spacing w:val="-2"/>
          <w:szCs w:val="28"/>
          <w:lang w:eastAsia="ru-RU"/>
        </w:rPr>
        <w:t xml:space="preserve"> </w:t>
      </w:r>
      <w:r>
        <w:rPr>
          <w:rFonts w:eastAsia="Times New Roman" w:cs="Times New Roman"/>
          <w:color w:val="000000"/>
          <w:szCs w:val="28"/>
          <w:lang w:eastAsia="ru-RU"/>
        </w:rPr>
        <w:t xml:space="preserve">проводится в </w:t>
      </w:r>
      <w:r>
        <w:rPr>
          <w:rFonts w:eastAsia="Times New Roman" w:cs="Times New Roman"/>
          <w:szCs w:val="28"/>
          <w:lang w:eastAsia="ru-RU"/>
        </w:rPr>
        <w:t xml:space="preserve">стоматологических медицинских организациях в амбулаторно-поликлинических условиях. </w:t>
      </w:r>
    </w:p>
    <w:p w14:paraId="57E0526F" w14:textId="77777777" w:rsidR="00A3645C" w:rsidRDefault="00000000">
      <w:pPr>
        <w:widowControl w:val="0"/>
        <w:shd w:val="clear" w:color="auto" w:fill="FFFFFF"/>
        <w:ind w:right="10" w:firstLine="348"/>
        <w:rPr>
          <w:rFonts w:eastAsia="Times New Roman" w:cs="Times New Roman"/>
          <w:color w:val="000000"/>
          <w:szCs w:val="28"/>
          <w:lang w:eastAsia="ru-RU"/>
        </w:rPr>
      </w:pPr>
      <w:r>
        <w:rPr>
          <w:rFonts w:eastAsia="Times New Roman" w:cs="Times New Roman"/>
          <w:spacing w:val="-1"/>
          <w:szCs w:val="28"/>
          <w:lang w:eastAsia="ru-RU"/>
        </w:rPr>
        <w:lastRenderedPageBreak/>
        <w:t xml:space="preserve">Оказание помощи пациентам оказывается </w:t>
      </w:r>
      <w:r>
        <w:rPr>
          <w:rFonts w:eastAsia="Times New Roman" w:cs="Times New Roman"/>
          <w:color w:val="000000"/>
          <w:szCs w:val="28"/>
          <w:lang w:eastAsia="ru-RU"/>
        </w:rPr>
        <w:t xml:space="preserve">врачами-ортодонтами, </w:t>
      </w:r>
      <w:r>
        <w:rPr>
          <w:rFonts w:eastAsia="Times New Roman" w:cs="Times New Roman"/>
          <w:szCs w:val="28"/>
          <w:lang w:eastAsia="ru-RU"/>
        </w:rPr>
        <w:t>врачами-стоматологами хирургами</w:t>
      </w:r>
      <w:r>
        <w:rPr>
          <w:rFonts w:eastAsia="Times New Roman" w:cs="Times New Roman"/>
          <w:color w:val="000000"/>
          <w:szCs w:val="28"/>
          <w:lang w:eastAsia="ru-RU"/>
        </w:rPr>
        <w:t xml:space="preserve">, врачами челюстно-лицевыми хирургами, врачами физиотерапевтами. В процессе оказания помощи принимает </w:t>
      </w:r>
      <w:r>
        <w:rPr>
          <w:rFonts w:eastAsia="Times New Roman" w:cs="Times New Roman"/>
          <w:color w:val="000000"/>
          <w:spacing w:val="-1"/>
          <w:szCs w:val="28"/>
          <w:lang w:eastAsia="ru-RU"/>
        </w:rPr>
        <w:t xml:space="preserve">участие средний медицинский персонал, в том </w:t>
      </w:r>
      <w:r>
        <w:rPr>
          <w:rFonts w:eastAsia="Times New Roman" w:cs="Times New Roman"/>
          <w:color w:val="000000"/>
          <w:szCs w:val="28"/>
          <w:lang w:eastAsia="ru-RU"/>
        </w:rPr>
        <w:t xml:space="preserve">числе зубные техники. </w:t>
      </w:r>
      <w:r>
        <w:rPr>
          <w:rFonts w:cs="Times New Roman"/>
          <w:szCs w:val="28"/>
        </w:rPr>
        <w:t>Уровень убедительности рекомендации А</w:t>
      </w:r>
      <w:r>
        <w:rPr>
          <w:rFonts w:cs="Times New Roman"/>
          <w:b/>
          <w:bCs/>
          <w:szCs w:val="28"/>
        </w:rPr>
        <w:t xml:space="preserve"> (уровень достоверности доказательств 1)</w:t>
      </w:r>
      <w:bookmarkStart w:id="66" w:name="_Toc11747749"/>
      <w:bookmarkStart w:id="67" w:name="_Toc25184499"/>
    </w:p>
    <w:p w14:paraId="53C74796" w14:textId="77777777" w:rsidR="00A3645C" w:rsidRDefault="00000000">
      <w:pPr>
        <w:pStyle w:val="afff8"/>
        <w:numPr>
          <w:ilvl w:val="0"/>
          <w:numId w:val="11"/>
        </w:numPr>
        <w:rPr>
          <w:rFonts w:cs="Times New Roman"/>
          <w:szCs w:val="28"/>
        </w:rPr>
      </w:pPr>
      <w:bookmarkStart w:id="68" w:name="z7"/>
      <w:bookmarkStart w:id="69" w:name="OLE_LINK5"/>
      <w:bookmarkStart w:id="70" w:name="OLE_LINK6"/>
      <w:bookmarkEnd w:id="68"/>
      <w:r>
        <w:rPr>
          <w:rFonts w:cs="Times New Roman"/>
          <w:szCs w:val="28"/>
        </w:rPr>
        <w:t>Дополнительная информация (в том числе факторы, влияющие на исход заболевания или состояния)</w:t>
      </w:r>
      <w:bookmarkEnd w:id="66"/>
      <w:bookmarkEnd w:id="67"/>
    </w:p>
    <w:p w14:paraId="1F12287A" w14:textId="77777777" w:rsidR="00A3645C" w:rsidRDefault="00000000">
      <w:pPr>
        <w:pStyle w:val="aff4"/>
        <w:numPr>
          <w:ilvl w:val="0"/>
          <w:numId w:val="17"/>
        </w:numPr>
        <w:rPr>
          <w:rFonts w:eastAsiaTheme="minorEastAsia" w:cs="Times New Roman"/>
          <w:color w:val="1A1300" w:themeColor="accent4" w:themeShade="1A"/>
          <w:szCs w:val="28"/>
        </w:rPr>
      </w:pPr>
      <w:r>
        <w:rPr>
          <w:rFonts w:eastAsiaTheme="minorEastAsia" w:cs="Times New Roman"/>
          <w:color w:val="1A1300" w:themeColor="accent4" w:themeShade="1A"/>
          <w:szCs w:val="28"/>
        </w:rPr>
        <w:t xml:space="preserve">У пациентов с </w:t>
      </w:r>
      <w:proofErr w:type="spellStart"/>
      <w:r>
        <w:rPr>
          <w:rFonts w:eastAsiaTheme="minorEastAsia" w:cs="Times New Roman"/>
          <w:color w:val="1A1300" w:themeColor="accent4" w:themeShade="1A"/>
          <w:szCs w:val="28"/>
        </w:rPr>
        <w:t>зубоальвеолярной</w:t>
      </w:r>
      <w:proofErr w:type="spellEnd"/>
      <w:r>
        <w:rPr>
          <w:rFonts w:eastAsiaTheme="minorEastAsia" w:cs="Times New Roman"/>
          <w:color w:val="1A1300" w:themeColor="accent4" w:themeShade="1A"/>
          <w:szCs w:val="28"/>
        </w:rPr>
        <w:t xml:space="preserve"> формой аномалии </w:t>
      </w:r>
      <w:proofErr w:type="gramStart"/>
      <w:r>
        <w:rPr>
          <w:rFonts w:eastAsiaTheme="minorEastAsia" w:cs="Times New Roman"/>
          <w:color w:val="1A1300" w:themeColor="accent4" w:themeShade="1A"/>
          <w:szCs w:val="28"/>
        </w:rPr>
        <w:t>окклюзии,  даже</w:t>
      </w:r>
      <w:proofErr w:type="gramEnd"/>
      <w:r>
        <w:rPr>
          <w:rFonts w:eastAsiaTheme="minorEastAsia" w:cs="Times New Roman"/>
          <w:color w:val="1A1300" w:themeColor="accent4" w:themeShade="1A"/>
          <w:szCs w:val="28"/>
        </w:rPr>
        <w:t xml:space="preserve"> в случае нормализации функции и эстетики сохраняется высокой риск рецидива аномалии окклюзии, о чем необходимо информировать пациента. </w:t>
      </w:r>
      <w:r>
        <w:rPr>
          <w:rFonts w:cs="Times New Roman"/>
          <w:szCs w:val="28"/>
        </w:rPr>
        <w:t xml:space="preserve">Наблюдение не реже 1 раза в 6 месяцев. </w:t>
      </w:r>
      <w:r>
        <w:rPr>
          <w:rFonts w:cs="Times New Roman"/>
          <w:bCs/>
          <w:szCs w:val="28"/>
        </w:rPr>
        <w:t xml:space="preserve">У </w:t>
      </w:r>
      <w:r>
        <w:rPr>
          <w:rFonts w:eastAsiaTheme="minorEastAsia" w:cs="Times New Roman"/>
          <w:color w:val="1A1300" w:themeColor="accent4" w:themeShade="1A"/>
          <w:szCs w:val="28"/>
        </w:rPr>
        <w:t xml:space="preserve">пациентов, у которых имеет место отягощенная наследственность (подобная аномалия у близких родственников) риск рецидива аномалии окклюзии ещё выше. </w:t>
      </w:r>
    </w:p>
    <w:p w14:paraId="16A781C7" w14:textId="77777777" w:rsidR="00A3645C" w:rsidRDefault="00000000">
      <w:pPr>
        <w:pStyle w:val="aff4"/>
        <w:numPr>
          <w:ilvl w:val="0"/>
          <w:numId w:val="17"/>
        </w:numPr>
        <w:rPr>
          <w:rFonts w:cs="Times New Roman"/>
          <w:bCs/>
          <w:szCs w:val="28"/>
        </w:rPr>
      </w:pPr>
      <w:proofErr w:type="spellStart"/>
      <w:r>
        <w:rPr>
          <w:rFonts w:cs="Times New Roman"/>
          <w:bCs/>
          <w:szCs w:val="28"/>
        </w:rPr>
        <w:t>Ортогнатический</w:t>
      </w:r>
      <w:proofErr w:type="spellEnd"/>
      <w:r>
        <w:rPr>
          <w:rFonts w:cs="Times New Roman"/>
          <w:bCs/>
          <w:szCs w:val="28"/>
        </w:rPr>
        <w:t xml:space="preserve"> метод лечения является методом выбора в тех случаях, когда аномалия окклюзии сопровождается значительными эстетическими и функциональными нарушениями, и пациент соглашается на данное лечение. </w:t>
      </w:r>
    </w:p>
    <w:p w14:paraId="332A5E46" w14:textId="77777777" w:rsidR="00A3645C" w:rsidRDefault="00000000">
      <w:pPr>
        <w:pStyle w:val="aff4"/>
        <w:numPr>
          <w:ilvl w:val="0"/>
          <w:numId w:val="17"/>
        </w:numPr>
        <w:rPr>
          <w:rFonts w:cs="Times New Roman"/>
          <w:bCs/>
          <w:szCs w:val="28"/>
        </w:rPr>
      </w:pPr>
      <w:r>
        <w:rPr>
          <w:rFonts w:eastAsiaTheme="minorEastAsia" w:cs="Times New Roman"/>
          <w:color w:val="1A1300" w:themeColor="accent4" w:themeShade="1A"/>
          <w:szCs w:val="28"/>
        </w:rPr>
        <w:t xml:space="preserve">У всех пациентов даже в случае нормализации функции и эстетики сохраняется высокой риск рецидива аномалии окклюзии. </w:t>
      </w:r>
      <w:proofErr w:type="spellStart"/>
      <w:r>
        <w:rPr>
          <w:rFonts w:eastAsiaTheme="minorEastAsia" w:cs="Times New Roman"/>
          <w:color w:val="1A1300" w:themeColor="accent4" w:themeShade="1A"/>
          <w:szCs w:val="28"/>
        </w:rPr>
        <w:t>Ретенционный</w:t>
      </w:r>
      <w:proofErr w:type="spellEnd"/>
      <w:r>
        <w:rPr>
          <w:rFonts w:eastAsiaTheme="minorEastAsia" w:cs="Times New Roman"/>
          <w:color w:val="1A1300" w:themeColor="accent4" w:themeShade="1A"/>
          <w:szCs w:val="28"/>
        </w:rPr>
        <w:t xml:space="preserve"> период у таких пациентов пожизненный.  </w:t>
      </w:r>
    </w:p>
    <w:p w14:paraId="7B6F78FF" w14:textId="77777777" w:rsidR="00A3645C" w:rsidRDefault="00000000">
      <w:pPr>
        <w:pStyle w:val="aff4"/>
        <w:numPr>
          <w:ilvl w:val="0"/>
          <w:numId w:val="17"/>
        </w:numPr>
        <w:rPr>
          <w:rFonts w:cs="Times New Roman"/>
          <w:bCs/>
          <w:szCs w:val="28"/>
        </w:rPr>
      </w:pPr>
      <w:r>
        <w:rPr>
          <w:rFonts w:cs="Times New Roman"/>
          <w:szCs w:val="28"/>
        </w:rPr>
        <w:t xml:space="preserve">В случае </w:t>
      </w:r>
      <w:proofErr w:type="spellStart"/>
      <w:r>
        <w:rPr>
          <w:rFonts w:cs="Times New Roman"/>
          <w:szCs w:val="28"/>
        </w:rPr>
        <w:t>парафункции</w:t>
      </w:r>
      <w:proofErr w:type="spellEnd"/>
      <w:r>
        <w:rPr>
          <w:rFonts w:cs="Times New Roman"/>
          <w:szCs w:val="28"/>
        </w:rPr>
        <w:t xml:space="preserve"> языка показана </w:t>
      </w:r>
      <w:proofErr w:type="spellStart"/>
      <w:r>
        <w:rPr>
          <w:rFonts w:cs="Times New Roman"/>
          <w:szCs w:val="28"/>
        </w:rPr>
        <w:t>миофунциональная</w:t>
      </w:r>
      <w:proofErr w:type="spellEnd"/>
      <w:r>
        <w:rPr>
          <w:rFonts w:cs="Times New Roman"/>
          <w:szCs w:val="28"/>
        </w:rPr>
        <w:t xml:space="preserve"> терапия, наблюдение и лечение у логопеда. </w:t>
      </w:r>
    </w:p>
    <w:p w14:paraId="7E81B91B" w14:textId="77777777" w:rsidR="00A3645C" w:rsidRDefault="00000000">
      <w:pPr>
        <w:pStyle w:val="aff4"/>
        <w:numPr>
          <w:ilvl w:val="0"/>
          <w:numId w:val="17"/>
        </w:numPr>
        <w:rPr>
          <w:rFonts w:cs="Times New Roman"/>
          <w:bCs/>
          <w:szCs w:val="28"/>
        </w:rPr>
      </w:pPr>
      <w:r>
        <w:rPr>
          <w:rFonts w:cs="Times New Roman"/>
          <w:szCs w:val="28"/>
        </w:rPr>
        <w:t xml:space="preserve">Если у пациента с ротовым типом дыхания, связанный с патологией </w:t>
      </w:r>
      <w:proofErr w:type="spellStart"/>
      <w:r>
        <w:rPr>
          <w:rFonts w:cs="Times New Roman"/>
          <w:szCs w:val="28"/>
        </w:rPr>
        <w:t>носо</w:t>
      </w:r>
      <w:proofErr w:type="spellEnd"/>
      <w:r>
        <w:rPr>
          <w:rFonts w:cs="Times New Roman"/>
          <w:szCs w:val="28"/>
        </w:rPr>
        <w:t>- и/ или ротоглотки, пациента следует направлять к оториноларингологу для соответствующего консервативного или хирургического лечения.</w:t>
      </w:r>
    </w:p>
    <w:bookmarkEnd w:id="69"/>
    <w:bookmarkEnd w:id="70"/>
    <w:p w14:paraId="51A7455B" w14:textId="77777777" w:rsidR="00A3645C" w:rsidRDefault="00A3645C">
      <w:pPr>
        <w:pStyle w:val="aff4"/>
        <w:ind w:left="360" w:firstLine="0"/>
        <w:rPr>
          <w:rFonts w:cs="Times New Roman"/>
          <w:bCs/>
          <w:szCs w:val="28"/>
        </w:rPr>
      </w:pPr>
    </w:p>
    <w:p w14:paraId="191C9A57" w14:textId="77777777" w:rsidR="00A3645C" w:rsidRDefault="00000000">
      <w:pPr>
        <w:spacing w:line="240" w:lineRule="auto"/>
        <w:ind w:firstLine="0"/>
        <w:jc w:val="center"/>
        <w:rPr>
          <w:rFonts w:eastAsia="Arial Unicode MS" w:cs="Times New Roman"/>
          <w:b/>
          <w:sz w:val="28"/>
          <w:szCs w:val="28"/>
        </w:rPr>
      </w:pPr>
      <w:r>
        <w:rPr>
          <w:rFonts w:eastAsia="Arial Unicode MS" w:cs="Times New Roman"/>
          <w:b/>
          <w:sz w:val="28"/>
          <w:szCs w:val="28"/>
        </w:rPr>
        <w:t xml:space="preserve"> Критерии оценки качества медицинской </w:t>
      </w:r>
      <w:proofErr w:type="spellStart"/>
      <w:r>
        <w:rPr>
          <w:rFonts w:eastAsia="Arial Unicode MS" w:cs="Times New Roman"/>
          <w:b/>
          <w:sz w:val="28"/>
          <w:szCs w:val="28"/>
        </w:rPr>
        <w:t>ортодонтической</w:t>
      </w:r>
      <w:proofErr w:type="spellEnd"/>
      <w:r>
        <w:rPr>
          <w:rFonts w:eastAsia="Arial Unicode MS" w:cs="Times New Roman"/>
          <w:b/>
          <w:sz w:val="28"/>
          <w:szCs w:val="28"/>
        </w:rPr>
        <w:t xml:space="preserve"> помощи пациентам с вертикальными аномалиями окклюзии</w:t>
      </w:r>
    </w:p>
    <w:p w14:paraId="7959ACC1" w14:textId="77777777" w:rsidR="00A3645C" w:rsidRDefault="00A3645C">
      <w:pPr>
        <w:spacing w:line="240" w:lineRule="auto"/>
        <w:ind w:firstLine="0"/>
        <w:jc w:val="center"/>
        <w:rPr>
          <w:rFonts w:eastAsia="Arial Unicode MS" w:cs="Times New Roman"/>
          <w:b/>
          <w:sz w:val="28"/>
          <w:szCs w:val="28"/>
        </w:rPr>
      </w:pPr>
    </w:p>
    <w:p w14:paraId="00456E50" w14:textId="77777777" w:rsidR="00A3645C" w:rsidRDefault="00000000">
      <w:pPr>
        <w:spacing w:after="160"/>
        <w:ind w:firstLine="720"/>
        <w:rPr>
          <w:rFonts w:eastAsia="Calibri" w:cs="Times New Roman"/>
          <w:szCs w:val="24"/>
        </w:rPr>
      </w:pPr>
      <w:r>
        <w:rPr>
          <w:rFonts w:eastAsia="Calibri" w:cs="Times New Roman"/>
          <w:szCs w:val="24"/>
        </w:rPr>
        <w:t xml:space="preserve">Исход заболевания зависит от выраженности симптомокомплекса; психоэмоционального и общего состояния пациента, влияющего на прогрессирование заболевания; соблюдения рекомендаций лечащего врача и смежных специалистов (невролог, психотерапевт, отоларинголога, физиотерапевт и др.). </w:t>
      </w:r>
      <w:proofErr w:type="gramStart"/>
      <w:r>
        <w:rPr>
          <w:rFonts w:eastAsia="Calibri" w:cs="Times New Roman"/>
          <w:szCs w:val="24"/>
        </w:rPr>
        <w:t>Т.к.</w:t>
      </w:r>
      <w:proofErr w:type="gramEnd"/>
      <w:r>
        <w:rPr>
          <w:rFonts w:eastAsia="Calibri" w:cs="Times New Roman"/>
          <w:szCs w:val="24"/>
        </w:rPr>
        <w:t xml:space="preserve"> у пациентов с аномалиями окклюзии часто отмечается изменение анатомической формы и размеров зубов (патологическая </w:t>
      </w:r>
      <w:proofErr w:type="spellStart"/>
      <w:r>
        <w:rPr>
          <w:rFonts w:eastAsia="Calibri" w:cs="Times New Roman"/>
          <w:szCs w:val="24"/>
        </w:rPr>
        <w:t>стираемость</w:t>
      </w:r>
      <w:proofErr w:type="spellEnd"/>
      <w:r>
        <w:rPr>
          <w:rFonts w:eastAsia="Calibri" w:cs="Times New Roman"/>
          <w:szCs w:val="24"/>
        </w:rPr>
        <w:t xml:space="preserve">) – пациенту может потребоваться реставрации зубов </w:t>
      </w:r>
      <w:r>
        <w:rPr>
          <w:rFonts w:eastAsia="Calibri" w:cs="Times New Roman"/>
          <w:szCs w:val="24"/>
        </w:rPr>
        <w:lastRenderedPageBreak/>
        <w:t xml:space="preserve">или протетическое лечение, без которой стабильность </w:t>
      </w:r>
      <w:proofErr w:type="spellStart"/>
      <w:r>
        <w:rPr>
          <w:rFonts w:eastAsia="Calibri" w:cs="Times New Roman"/>
          <w:szCs w:val="24"/>
        </w:rPr>
        <w:t>ортодонтического</w:t>
      </w:r>
      <w:proofErr w:type="spellEnd"/>
      <w:r>
        <w:rPr>
          <w:rFonts w:eastAsia="Calibri" w:cs="Times New Roman"/>
          <w:szCs w:val="24"/>
        </w:rPr>
        <w:t xml:space="preserve"> лечения невозможна.</w:t>
      </w:r>
    </w:p>
    <w:p w14:paraId="02A5B2D5" w14:textId="77777777" w:rsidR="00A3645C" w:rsidRDefault="00A3645C">
      <w:pPr>
        <w:spacing w:after="160"/>
        <w:ind w:firstLine="720"/>
        <w:rPr>
          <w:rFonts w:eastAsia="Calibri" w:cs="Times New Roman"/>
          <w:szCs w:val="24"/>
        </w:rPr>
      </w:pPr>
    </w:p>
    <w:p w14:paraId="29CA3899" w14:textId="77777777" w:rsidR="00A3645C" w:rsidRDefault="00000000">
      <w:pPr>
        <w:pStyle w:val="CustomContentNormal"/>
        <w:spacing w:before="0" w:line="240" w:lineRule="auto"/>
        <w:ind w:right="853"/>
        <w:rPr>
          <w:rFonts w:cs="Times New Roman"/>
        </w:rPr>
      </w:pPr>
      <w:bookmarkStart w:id="71" w:name="_Toc180659070"/>
      <w:r>
        <w:rPr>
          <w:rFonts w:cs="Times New Roman"/>
        </w:rPr>
        <w:t>Критерии оценки качества медицинской помощи</w:t>
      </w:r>
      <w:bookmarkEnd w:id="71"/>
    </w:p>
    <w:p w14:paraId="4DEA15AB" w14:textId="77777777" w:rsidR="00A3645C" w:rsidRDefault="00A3645C">
      <w:pPr>
        <w:pStyle w:val="CustomContentNormal"/>
        <w:spacing w:before="0" w:line="240" w:lineRule="auto"/>
        <w:ind w:right="853"/>
        <w:rPr>
          <w:rFonts w:cs="Times New Roman"/>
        </w:rPr>
      </w:pPr>
    </w:p>
    <w:tbl>
      <w:tblPr>
        <w:tblStyle w:val="aff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600"/>
        <w:gridCol w:w="4304"/>
        <w:gridCol w:w="1929"/>
        <w:gridCol w:w="2171"/>
      </w:tblGrid>
      <w:tr w:rsidR="00A3645C" w14:paraId="78339687" w14:textId="77777777">
        <w:tc>
          <w:tcPr>
            <w:tcW w:w="6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84E21BE"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w:t>
            </w:r>
          </w:p>
        </w:tc>
        <w:tc>
          <w:tcPr>
            <w:tcW w:w="430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14:paraId="5871455F" w14:textId="77777777" w:rsidR="00A3645C" w:rsidRDefault="00000000">
            <w:pPr>
              <w:pBdr>
                <w:top w:val="none" w:sz="4" w:space="0" w:color="000000"/>
                <w:left w:val="none" w:sz="4" w:space="0" w:color="000000"/>
                <w:bottom w:val="none" w:sz="4" w:space="0" w:color="000000"/>
                <w:right w:val="none" w:sz="4" w:space="0" w:color="000000"/>
              </w:pBdr>
              <w:ind w:right="119" w:firstLine="0"/>
              <w:jc w:val="center"/>
            </w:pPr>
            <w:r>
              <w:rPr>
                <w:rFonts w:eastAsia="Times New Roman" w:cs="Times New Roman"/>
                <w:b/>
                <w:color w:val="000000"/>
              </w:rPr>
              <w:t>Критерии качества</w:t>
            </w:r>
          </w:p>
        </w:tc>
        <w:tc>
          <w:tcPr>
            <w:tcW w:w="192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14:paraId="0C7F3511" w14:textId="77777777" w:rsidR="00A3645C" w:rsidRDefault="00000000">
            <w:pPr>
              <w:pBdr>
                <w:top w:val="none" w:sz="4" w:space="0" w:color="000000"/>
                <w:left w:val="none" w:sz="4" w:space="0" w:color="000000"/>
                <w:bottom w:val="none" w:sz="4" w:space="0" w:color="000000"/>
                <w:right w:val="none" w:sz="4" w:space="0" w:color="000000"/>
              </w:pBdr>
              <w:ind w:left="-142" w:firstLine="0"/>
              <w:jc w:val="center"/>
            </w:pPr>
            <w:r>
              <w:rPr>
                <w:rFonts w:eastAsia="Times New Roman" w:cs="Times New Roman"/>
                <w:b/>
                <w:color w:val="000000"/>
              </w:rPr>
              <w:t>Уровень убедительности рекомендаций </w:t>
            </w:r>
          </w:p>
        </w:tc>
        <w:tc>
          <w:tcPr>
            <w:tcW w:w="217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14:paraId="072381B4"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Уровень достоверности доказательств</w:t>
            </w:r>
          </w:p>
        </w:tc>
      </w:tr>
      <w:tr w:rsidR="00A3645C" w14:paraId="4E4A84CF"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22A576"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1.</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23299C7"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Проведено клиническое обследование</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A422F27"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5</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17A610"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В</w:t>
            </w:r>
          </w:p>
        </w:tc>
      </w:tr>
      <w:tr w:rsidR="00A3645C" w14:paraId="67C6E5A6"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D5E09A"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2.</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71640E5"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Произведен анализ моделей</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BC47FF0"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5</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C6CDF7F"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В</w:t>
            </w:r>
          </w:p>
        </w:tc>
      </w:tr>
      <w:tr w:rsidR="00A3645C" w14:paraId="2829E29C"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64FB54"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3.</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10AA02E"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Выполнены лучевые методы диагностики</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FAFD64F"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5</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7BD671F"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В</w:t>
            </w:r>
          </w:p>
        </w:tc>
      </w:tr>
      <w:tr w:rsidR="00A3645C" w14:paraId="43CEA46E"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E7460C"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4.</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8773038"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Соответствует ли план лечения поставленному диагнозу</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F81C9D5"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5</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128C306"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В</w:t>
            </w:r>
          </w:p>
        </w:tc>
      </w:tr>
      <w:tr w:rsidR="00A3645C" w14:paraId="15159D46"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86F556"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5.</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97EDB3A"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Соблюдалась ли последовательность</w:t>
            </w:r>
          </w:p>
          <w:p w14:paraId="12AD2AFF"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 xml:space="preserve">всех клинических этапов при изготовлении </w:t>
            </w:r>
            <w:proofErr w:type="spellStart"/>
            <w:r>
              <w:rPr>
                <w:rFonts w:eastAsia="Times New Roman" w:cs="Times New Roman"/>
                <w:color w:val="000000"/>
              </w:rPr>
              <w:t>ортодонтического</w:t>
            </w:r>
            <w:proofErr w:type="spellEnd"/>
            <w:r>
              <w:rPr>
                <w:rFonts w:eastAsia="Times New Roman" w:cs="Times New Roman"/>
                <w:color w:val="000000"/>
              </w:rPr>
              <w:t xml:space="preserve"> аппарата</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85733E8"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5</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46F18C1"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С</w:t>
            </w:r>
          </w:p>
        </w:tc>
      </w:tr>
      <w:tr w:rsidR="00A3645C" w14:paraId="5FD868AD"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3F5540"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6.</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DB67BC1"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 xml:space="preserve">Динамическое наблюдение не менее 1 раз в </w:t>
            </w:r>
            <w:proofErr w:type="gramStart"/>
            <w:r>
              <w:rPr>
                <w:rFonts w:eastAsia="Times New Roman" w:cs="Times New Roman"/>
                <w:color w:val="000000"/>
              </w:rPr>
              <w:t>6-8</w:t>
            </w:r>
            <w:proofErr w:type="gramEnd"/>
            <w:r>
              <w:rPr>
                <w:rFonts w:eastAsia="Times New Roman" w:cs="Times New Roman"/>
                <w:color w:val="000000"/>
              </w:rPr>
              <w:t xml:space="preserve"> недель</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CB64633"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5</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7AFD702"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С</w:t>
            </w:r>
          </w:p>
        </w:tc>
      </w:tr>
      <w:tr w:rsidR="00A3645C" w14:paraId="6AC99167"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34A5D8"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7.</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ACAFFA5"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Был ли пациент проинформирован о правилах пользования аппаратом</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8BE5547"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5</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8DA53B0"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С</w:t>
            </w:r>
          </w:p>
        </w:tc>
      </w:tr>
      <w:tr w:rsidR="00A3645C" w14:paraId="79AAB6B8"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DC1008"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8.</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25FE73D"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Произведена консультация врача-стоматолога-терапевта</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436CAF4"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5</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514CA89"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С</w:t>
            </w:r>
          </w:p>
        </w:tc>
      </w:tr>
      <w:tr w:rsidR="00A3645C" w14:paraId="536CA898"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309F97"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9.</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567292A"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Проведена консультация челюстно-лицевого хирурга </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1A30AC5"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5</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6E11198"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С</w:t>
            </w:r>
          </w:p>
        </w:tc>
      </w:tr>
      <w:tr w:rsidR="00A3645C" w14:paraId="75E10FAB"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8CA7CA"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10.</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10D9852"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Произведена консультация врача-стоматолога-ортопеда </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1995483"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5</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24BED72"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С</w:t>
            </w:r>
          </w:p>
        </w:tc>
      </w:tr>
      <w:tr w:rsidR="00A3645C" w14:paraId="60C6851E"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230A7B" w14:textId="77777777" w:rsidR="00A3645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11.</w:t>
            </w:r>
          </w:p>
        </w:tc>
        <w:tc>
          <w:tcPr>
            <w:tcW w:w="430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955F82A" w14:textId="77777777" w:rsidR="00A3645C" w:rsidRDefault="00000000">
            <w:pPr>
              <w:pBdr>
                <w:top w:val="none" w:sz="4" w:space="0" w:color="000000"/>
                <w:left w:val="none" w:sz="4" w:space="0" w:color="000000"/>
                <w:bottom w:val="none" w:sz="4" w:space="0" w:color="000000"/>
                <w:right w:val="none" w:sz="4" w:space="0" w:color="000000"/>
              </w:pBdr>
              <w:ind w:right="119" w:firstLine="0"/>
            </w:pPr>
            <w:r>
              <w:rPr>
                <w:rFonts w:eastAsia="Times New Roman" w:cs="Times New Roman"/>
                <w:color w:val="000000"/>
              </w:rPr>
              <w:t xml:space="preserve">Проведено </w:t>
            </w:r>
            <w:proofErr w:type="spellStart"/>
            <w:r>
              <w:rPr>
                <w:rFonts w:eastAsia="Times New Roman" w:cs="Times New Roman"/>
                <w:color w:val="000000"/>
              </w:rPr>
              <w:t>ортодонтическое</w:t>
            </w:r>
            <w:proofErr w:type="spellEnd"/>
            <w:r>
              <w:rPr>
                <w:rFonts w:eastAsia="Times New Roman" w:cs="Times New Roman"/>
                <w:color w:val="000000"/>
              </w:rPr>
              <w:t xml:space="preserve"> лечение, в результате которого достигнуты условия для обеспечения нормального функционирования </w:t>
            </w:r>
            <w:proofErr w:type="spellStart"/>
            <w:proofErr w:type="gramStart"/>
            <w:r>
              <w:rPr>
                <w:rFonts w:eastAsia="Times New Roman" w:cs="Times New Roman"/>
                <w:color w:val="000000"/>
              </w:rPr>
              <w:t>зубо</w:t>
            </w:r>
            <w:proofErr w:type="spellEnd"/>
            <w:r>
              <w:rPr>
                <w:rFonts w:eastAsia="Times New Roman" w:cs="Times New Roman"/>
                <w:color w:val="000000"/>
              </w:rPr>
              <w:t>-челюстной</w:t>
            </w:r>
            <w:proofErr w:type="gramEnd"/>
            <w:r>
              <w:rPr>
                <w:rFonts w:eastAsia="Times New Roman" w:cs="Times New Roman"/>
                <w:color w:val="000000"/>
              </w:rPr>
              <w:t xml:space="preserve"> системы</w:t>
            </w:r>
          </w:p>
        </w:tc>
        <w:tc>
          <w:tcPr>
            <w:tcW w:w="19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21E10D1" w14:textId="77777777" w:rsidR="00A3645C" w:rsidRDefault="00000000">
            <w:pPr>
              <w:pBdr>
                <w:top w:val="none" w:sz="4" w:space="0" w:color="000000"/>
                <w:left w:val="none" w:sz="4" w:space="0" w:color="000000"/>
                <w:bottom w:val="none" w:sz="4" w:space="0" w:color="000000"/>
                <w:right w:val="none" w:sz="4" w:space="0" w:color="000000"/>
              </w:pBdr>
              <w:ind w:left="-142" w:firstLine="142"/>
              <w:jc w:val="center"/>
            </w:pPr>
            <w:r>
              <w:rPr>
                <w:rFonts w:eastAsia="Times New Roman" w:cs="Times New Roman"/>
                <w:color w:val="000000"/>
              </w:rPr>
              <w:t>4</w:t>
            </w:r>
          </w:p>
        </w:tc>
        <w:tc>
          <w:tcPr>
            <w:tcW w:w="217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677E630" w14:textId="77777777" w:rsidR="00A3645C" w:rsidRDefault="00000000">
            <w:pPr>
              <w:pBdr>
                <w:top w:val="none" w:sz="4" w:space="0" w:color="000000"/>
                <w:left w:val="none" w:sz="4" w:space="0" w:color="000000"/>
                <w:bottom w:val="none" w:sz="4" w:space="0" w:color="000000"/>
                <w:right w:val="none" w:sz="4" w:space="0" w:color="000000"/>
              </w:pBdr>
              <w:ind w:right="-29" w:firstLine="0"/>
              <w:jc w:val="center"/>
            </w:pPr>
            <w:r>
              <w:rPr>
                <w:rFonts w:eastAsia="Times New Roman" w:cs="Times New Roman"/>
                <w:color w:val="000000"/>
              </w:rPr>
              <w:t>С</w:t>
            </w:r>
          </w:p>
        </w:tc>
      </w:tr>
    </w:tbl>
    <w:p w14:paraId="3AEDCD41" w14:textId="77777777" w:rsidR="00A3645C" w:rsidRDefault="00A3645C">
      <w:pPr>
        <w:pStyle w:val="affff1"/>
        <w:spacing w:line="240" w:lineRule="auto"/>
        <w:ind w:right="853" w:firstLine="0"/>
        <w:rPr>
          <w:sz w:val="28"/>
          <w:szCs w:val="28"/>
        </w:rPr>
      </w:pPr>
    </w:p>
    <w:p w14:paraId="4FE80C08" w14:textId="77777777" w:rsidR="00A3645C" w:rsidRDefault="00A3645C">
      <w:pPr>
        <w:spacing w:line="240" w:lineRule="auto"/>
        <w:ind w:right="853" w:firstLine="0"/>
        <w:rPr>
          <w:rFonts w:cs="Times New Roman"/>
          <w:b/>
          <w:bCs/>
          <w:sz w:val="28"/>
          <w:szCs w:val="28"/>
        </w:rPr>
      </w:pPr>
    </w:p>
    <w:p w14:paraId="14226B72" w14:textId="77777777" w:rsidR="00A3645C" w:rsidRDefault="00A3645C">
      <w:pPr>
        <w:spacing w:line="240" w:lineRule="auto"/>
        <w:ind w:right="853" w:firstLine="0"/>
        <w:rPr>
          <w:rFonts w:cs="Times New Roman"/>
          <w:b/>
          <w:bCs/>
          <w:sz w:val="28"/>
          <w:szCs w:val="28"/>
        </w:rPr>
      </w:pPr>
    </w:p>
    <w:p w14:paraId="0780B468" w14:textId="77777777" w:rsidR="00A3645C" w:rsidRDefault="00000000">
      <w:pPr>
        <w:ind w:firstLine="708"/>
        <w:rPr>
          <w:rFonts w:eastAsia="Times New Roman" w:cs="Times New Roman"/>
          <w:b/>
          <w:bCs/>
          <w:color w:val="333333"/>
          <w:szCs w:val="24"/>
          <w:u w:val="single"/>
          <w:lang w:eastAsia="ru-RU"/>
        </w:rPr>
      </w:pPr>
      <w:bookmarkStart w:id="72" w:name="литерат"/>
      <w:bookmarkStart w:id="73" w:name="_Hlk63259819"/>
      <w:bookmarkEnd w:id="72"/>
      <w:r>
        <w:rPr>
          <w:rFonts w:eastAsia="Times New Roman" w:cs="Times New Roman"/>
          <w:b/>
          <w:bCs/>
          <w:color w:val="333333"/>
          <w:szCs w:val="24"/>
          <w:u w:val="single"/>
          <w:lang w:eastAsia="ru-RU"/>
        </w:rPr>
        <w:t>Список литературы</w:t>
      </w:r>
    </w:p>
    <w:p w14:paraId="6F95B1E6" w14:textId="77777777" w:rsidR="00A3645C" w:rsidRDefault="00000000">
      <w:pPr>
        <w:pStyle w:val="aff4"/>
        <w:numPr>
          <w:ilvl w:val="0"/>
          <w:numId w:val="19"/>
        </w:numPr>
        <w:rPr>
          <w:rFonts w:eastAsia="Times New Roman" w:cs="Times New Roman"/>
          <w:szCs w:val="24"/>
          <w:lang w:eastAsia="ru-RU"/>
        </w:rPr>
      </w:pPr>
      <w:bookmarkStart w:id="74" w:name="_Ref181621156"/>
      <w:proofErr w:type="spellStart"/>
      <w:r>
        <w:rPr>
          <w:rFonts w:eastAsia="Times New Roman" w:cs="Times New Roman"/>
          <w:szCs w:val="24"/>
          <w:lang w:eastAsia="ru-RU"/>
        </w:rPr>
        <w:t>Аболмасов</w:t>
      </w:r>
      <w:proofErr w:type="spellEnd"/>
      <w:r>
        <w:rPr>
          <w:rFonts w:eastAsia="Times New Roman" w:cs="Times New Roman"/>
          <w:szCs w:val="24"/>
          <w:lang w:eastAsia="ru-RU"/>
        </w:rPr>
        <w:t xml:space="preserve"> Н.Г., </w:t>
      </w:r>
      <w:proofErr w:type="spellStart"/>
      <w:r>
        <w:rPr>
          <w:rFonts w:eastAsia="Times New Roman" w:cs="Times New Roman"/>
          <w:szCs w:val="24"/>
          <w:lang w:eastAsia="ru-RU"/>
        </w:rPr>
        <w:t>Аболмасов</w:t>
      </w:r>
      <w:proofErr w:type="spellEnd"/>
      <w:r>
        <w:rPr>
          <w:rFonts w:eastAsia="Times New Roman" w:cs="Times New Roman"/>
          <w:szCs w:val="24"/>
          <w:lang w:eastAsia="ru-RU"/>
        </w:rPr>
        <w:t xml:space="preserve"> </w:t>
      </w:r>
      <w:r>
        <w:rPr>
          <w:rFonts w:eastAsia="Times New Roman" w:cs="Times New Roman"/>
          <w:szCs w:val="24"/>
          <w:lang w:val="en-US" w:eastAsia="ru-RU"/>
        </w:rPr>
        <w:t>H</w:t>
      </w:r>
      <w:r>
        <w:rPr>
          <w:rFonts w:eastAsia="Times New Roman" w:cs="Times New Roman"/>
          <w:szCs w:val="24"/>
          <w:lang w:eastAsia="ru-RU"/>
        </w:rPr>
        <w:t>.</w:t>
      </w:r>
      <w:r>
        <w:rPr>
          <w:rFonts w:eastAsia="Times New Roman" w:cs="Times New Roman"/>
          <w:szCs w:val="24"/>
          <w:lang w:val="en-US" w:eastAsia="ru-RU"/>
        </w:rPr>
        <w:t>H</w:t>
      </w:r>
      <w:r>
        <w:rPr>
          <w:rFonts w:eastAsia="Times New Roman" w:cs="Times New Roman"/>
          <w:szCs w:val="24"/>
          <w:lang w:eastAsia="ru-RU"/>
        </w:rPr>
        <w:t xml:space="preserve">. Ортодонтия: учебное пособие. М: </w:t>
      </w:r>
      <w:proofErr w:type="spellStart"/>
      <w:r>
        <w:rPr>
          <w:rFonts w:eastAsia="Times New Roman" w:cs="Times New Roman"/>
          <w:szCs w:val="24"/>
          <w:lang w:eastAsia="ru-RU"/>
        </w:rPr>
        <w:t>МЕДпресс-информ</w:t>
      </w:r>
      <w:proofErr w:type="spellEnd"/>
      <w:r>
        <w:rPr>
          <w:rFonts w:eastAsia="Times New Roman" w:cs="Times New Roman"/>
          <w:szCs w:val="24"/>
          <w:lang w:eastAsia="ru-RU"/>
        </w:rPr>
        <w:t>; 2008.</w:t>
      </w:r>
      <w:bookmarkEnd w:id="74"/>
    </w:p>
    <w:p w14:paraId="5CD6C6A1" w14:textId="77777777" w:rsidR="00A3645C" w:rsidRDefault="00000000">
      <w:pPr>
        <w:pStyle w:val="aff4"/>
        <w:numPr>
          <w:ilvl w:val="0"/>
          <w:numId w:val="19"/>
        </w:numPr>
        <w:rPr>
          <w:rFonts w:eastAsia="Times New Roman" w:cs="Times New Roman"/>
          <w:szCs w:val="24"/>
          <w:lang w:eastAsia="ru-RU"/>
        </w:rPr>
      </w:pPr>
      <w:bookmarkStart w:id="75" w:name="_Ref181625964"/>
      <w:r>
        <w:rPr>
          <w:rFonts w:cs="Times New Roman"/>
          <w:color w:val="000000"/>
          <w:szCs w:val="24"/>
        </w:rPr>
        <w:t xml:space="preserve">Адамчик А.А. Исследование внешнего дыхания у пациентов с вертикальными аномалиями прикуса // </w:t>
      </w:r>
      <w:proofErr w:type="spellStart"/>
      <w:r>
        <w:rPr>
          <w:rFonts w:cs="Times New Roman"/>
          <w:color w:val="000000"/>
          <w:szCs w:val="24"/>
        </w:rPr>
        <w:t>Ортодент</w:t>
      </w:r>
      <w:proofErr w:type="spellEnd"/>
      <w:r>
        <w:rPr>
          <w:rFonts w:cs="Times New Roman"/>
          <w:color w:val="000000"/>
          <w:szCs w:val="24"/>
        </w:rPr>
        <w:t xml:space="preserve">-Инфо. - 2000. - </w:t>
      </w:r>
      <w:proofErr w:type="gramStart"/>
      <w:r>
        <w:rPr>
          <w:rFonts w:cs="Times New Roman"/>
          <w:color w:val="000000"/>
          <w:szCs w:val="24"/>
        </w:rPr>
        <w:t>№1-2</w:t>
      </w:r>
      <w:proofErr w:type="gramEnd"/>
      <w:r>
        <w:rPr>
          <w:rFonts w:cs="Times New Roman"/>
          <w:color w:val="000000"/>
          <w:szCs w:val="24"/>
        </w:rPr>
        <w:t>. - С.48-49</w:t>
      </w:r>
      <w:bookmarkEnd w:id="75"/>
    </w:p>
    <w:p w14:paraId="368EF4EB" w14:textId="77777777" w:rsidR="00A3645C" w:rsidRDefault="00000000">
      <w:pPr>
        <w:pStyle w:val="aff4"/>
        <w:numPr>
          <w:ilvl w:val="0"/>
          <w:numId w:val="19"/>
        </w:numPr>
        <w:rPr>
          <w:rFonts w:eastAsia="Times New Roman" w:cs="Times New Roman"/>
          <w:szCs w:val="24"/>
          <w:lang w:eastAsia="ru-RU"/>
        </w:rPr>
      </w:pPr>
      <w:bookmarkStart w:id="76" w:name="_Ref181634097"/>
      <w:r>
        <w:rPr>
          <w:rFonts w:cs="Times New Roman"/>
          <w:szCs w:val="24"/>
        </w:rPr>
        <w:t xml:space="preserve">Али </w:t>
      </w:r>
      <w:proofErr w:type="gramStart"/>
      <w:r>
        <w:rPr>
          <w:rFonts w:cs="Times New Roman"/>
          <w:szCs w:val="24"/>
        </w:rPr>
        <w:t>А.Э.</w:t>
      </w:r>
      <w:proofErr w:type="gramEnd"/>
      <w:r>
        <w:rPr>
          <w:rFonts w:cs="Times New Roman"/>
          <w:szCs w:val="24"/>
        </w:rPr>
        <w:t xml:space="preserve">, Водолацкий В.М. Распространенность вертикальной </w:t>
      </w:r>
      <w:proofErr w:type="spellStart"/>
      <w:r>
        <w:rPr>
          <w:rFonts w:cs="Times New Roman"/>
          <w:szCs w:val="24"/>
        </w:rPr>
        <w:t>дизокклюзии</w:t>
      </w:r>
      <w:proofErr w:type="spellEnd"/>
      <w:r>
        <w:rPr>
          <w:rFonts w:cs="Times New Roman"/>
          <w:szCs w:val="24"/>
        </w:rPr>
        <w:t xml:space="preserve"> зубных рядов у детей г. Ставрополя // Вестник новых медицинских технологий. Электронное издание. – 2019. – Т. 13, № 6. – С. </w:t>
      </w:r>
      <w:proofErr w:type="gramStart"/>
      <w:r>
        <w:rPr>
          <w:rFonts w:cs="Times New Roman"/>
          <w:szCs w:val="24"/>
        </w:rPr>
        <w:t>48-51</w:t>
      </w:r>
      <w:proofErr w:type="gramEnd"/>
      <w:r>
        <w:rPr>
          <w:rFonts w:cs="Times New Roman"/>
          <w:szCs w:val="24"/>
        </w:rPr>
        <w:t>.</w:t>
      </w:r>
      <w:bookmarkEnd w:id="76"/>
    </w:p>
    <w:p w14:paraId="25569A76" w14:textId="77777777" w:rsidR="00A3645C" w:rsidRDefault="00000000">
      <w:pPr>
        <w:pStyle w:val="aff4"/>
        <w:numPr>
          <w:ilvl w:val="0"/>
          <w:numId w:val="19"/>
        </w:numPr>
        <w:rPr>
          <w:rFonts w:eastAsia="Times New Roman" w:cs="Times New Roman"/>
          <w:szCs w:val="24"/>
          <w:lang w:eastAsia="ru-RU"/>
        </w:rPr>
      </w:pPr>
      <w:bookmarkStart w:id="77" w:name="_Ref181634248"/>
      <w:r>
        <w:rPr>
          <w:rFonts w:cs="Times New Roman"/>
          <w:szCs w:val="24"/>
        </w:rPr>
        <w:t xml:space="preserve">Али, А.Э. Анализ боковых </w:t>
      </w:r>
      <w:proofErr w:type="spellStart"/>
      <w:r>
        <w:rPr>
          <w:rFonts w:cs="Times New Roman"/>
          <w:szCs w:val="24"/>
        </w:rPr>
        <w:t>телерентгенограмм</w:t>
      </w:r>
      <w:proofErr w:type="spellEnd"/>
      <w:r>
        <w:rPr>
          <w:rFonts w:cs="Times New Roman"/>
          <w:szCs w:val="24"/>
        </w:rPr>
        <w:t xml:space="preserve"> у пациентов детского возраста с вертикальной </w:t>
      </w:r>
      <w:proofErr w:type="spellStart"/>
      <w:r>
        <w:rPr>
          <w:rFonts w:cs="Times New Roman"/>
          <w:szCs w:val="24"/>
        </w:rPr>
        <w:t>дизокклюзией</w:t>
      </w:r>
      <w:proofErr w:type="spellEnd"/>
      <w:r>
        <w:rPr>
          <w:rFonts w:cs="Times New Roman"/>
          <w:szCs w:val="24"/>
        </w:rPr>
        <w:t xml:space="preserve"> зубных рядов III степени / </w:t>
      </w:r>
      <w:proofErr w:type="gramStart"/>
      <w:r>
        <w:rPr>
          <w:rFonts w:cs="Times New Roman"/>
          <w:szCs w:val="24"/>
        </w:rPr>
        <w:t>А.Э.</w:t>
      </w:r>
      <w:proofErr w:type="gramEnd"/>
      <w:r>
        <w:rPr>
          <w:rFonts w:cs="Times New Roman"/>
          <w:szCs w:val="24"/>
        </w:rPr>
        <w:t xml:space="preserve"> Али, В.М. Водолацкий, Э.Г. Григорьян // Российский стоматологический журнал. Электронное издание. – 2020. – Т. 24, № 5. – С. </w:t>
      </w:r>
      <w:proofErr w:type="gramStart"/>
      <w:r>
        <w:rPr>
          <w:rFonts w:cs="Times New Roman"/>
          <w:szCs w:val="24"/>
        </w:rPr>
        <w:t>297-300</w:t>
      </w:r>
      <w:proofErr w:type="gramEnd"/>
      <w:r>
        <w:rPr>
          <w:rFonts w:cs="Times New Roman"/>
          <w:szCs w:val="24"/>
        </w:rPr>
        <w:t>.</w:t>
      </w:r>
      <w:bookmarkEnd w:id="77"/>
    </w:p>
    <w:p w14:paraId="06707876" w14:textId="77777777" w:rsidR="00A3645C" w:rsidRDefault="00000000">
      <w:pPr>
        <w:pStyle w:val="aff4"/>
        <w:numPr>
          <w:ilvl w:val="0"/>
          <w:numId w:val="19"/>
        </w:numPr>
        <w:rPr>
          <w:rFonts w:eastAsia="Times New Roman" w:cs="Times New Roman"/>
          <w:szCs w:val="24"/>
          <w:lang w:eastAsia="ru-RU"/>
        </w:rPr>
      </w:pPr>
      <w:bookmarkStart w:id="78" w:name="_Ref181620993"/>
      <w:r>
        <w:rPr>
          <w:rFonts w:cs="Times New Roman"/>
          <w:szCs w:val="24"/>
        </w:rPr>
        <w:t xml:space="preserve">Безруков B.M., </w:t>
      </w:r>
      <w:proofErr w:type="spellStart"/>
      <w:r>
        <w:rPr>
          <w:rFonts w:cs="Times New Roman"/>
          <w:szCs w:val="24"/>
        </w:rPr>
        <w:t>Рабухииа</w:t>
      </w:r>
      <w:proofErr w:type="spellEnd"/>
      <w:r>
        <w:rPr>
          <w:rFonts w:cs="Times New Roman"/>
          <w:szCs w:val="24"/>
        </w:rPr>
        <w:t xml:space="preserve"> H.A. Деформации лицевого черепа: руководство для врачей. М: Медицинское информационное агентство; 2005.</w:t>
      </w:r>
      <w:bookmarkEnd w:id="78"/>
    </w:p>
    <w:p w14:paraId="23CA074F" w14:textId="77777777" w:rsidR="00A3645C" w:rsidRDefault="00000000">
      <w:pPr>
        <w:pStyle w:val="aff4"/>
        <w:numPr>
          <w:ilvl w:val="0"/>
          <w:numId w:val="19"/>
        </w:numPr>
        <w:rPr>
          <w:rFonts w:eastAsia="Times New Roman" w:cs="Times New Roman"/>
          <w:szCs w:val="24"/>
          <w:lang w:eastAsia="ru-RU"/>
        </w:rPr>
      </w:pPr>
      <w:r>
        <w:rPr>
          <w:rFonts w:eastAsia="Times New Roman" w:cs="Times New Roman"/>
          <w:szCs w:val="24"/>
          <w:lang w:eastAsia="ru-RU"/>
        </w:rPr>
        <w:t xml:space="preserve">Безруков </w:t>
      </w:r>
      <w:proofErr w:type="gramStart"/>
      <w:r>
        <w:rPr>
          <w:rFonts w:eastAsia="Times New Roman" w:cs="Times New Roman"/>
          <w:szCs w:val="24"/>
          <w:lang w:eastAsia="ru-RU"/>
        </w:rPr>
        <w:t>В.М.</w:t>
      </w:r>
      <w:proofErr w:type="gramEnd"/>
      <w:r>
        <w:rPr>
          <w:rFonts w:eastAsia="Times New Roman" w:cs="Times New Roman"/>
          <w:szCs w:val="24"/>
          <w:lang w:eastAsia="ru-RU"/>
        </w:rPr>
        <w:t xml:space="preserve">, Соловьёв М.М. Врождённые и приобретённые аномалии и деформации челюстно-лицевой области // Справочник по стоматологии; под ред. В.М. Безрукова - М.: Медицина, 1998. - С. </w:t>
      </w:r>
      <w:proofErr w:type="gramStart"/>
      <w:r>
        <w:rPr>
          <w:rFonts w:eastAsia="Times New Roman" w:cs="Times New Roman"/>
          <w:szCs w:val="24"/>
          <w:lang w:eastAsia="ru-RU"/>
        </w:rPr>
        <w:t>269 - 274</w:t>
      </w:r>
      <w:proofErr w:type="gramEnd"/>
    </w:p>
    <w:p w14:paraId="18871D45" w14:textId="77777777" w:rsidR="00A3645C" w:rsidRDefault="00000000">
      <w:pPr>
        <w:pStyle w:val="aff4"/>
        <w:numPr>
          <w:ilvl w:val="0"/>
          <w:numId w:val="19"/>
        </w:numPr>
        <w:rPr>
          <w:rFonts w:eastAsia="Times New Roman" w:cs="Times New Roman"/>
          <w:szCs w:val="24"/>
          <w:lang w:eastAsia="ru-RU"/>
        </w:rPr>
      </w:pPr>
      <w:bookmarkStart w:id="79" w:name="_Ref181621861"/>
      <w:proofErr w:type="spellStart"/>
      <w:r>
        <w:rPr>
          <w:rFonts w:eastAsia="Times New Roman" w:cs="Times New Roman"/>
          <w:szCs w:val="24"/>
          <w:lang w:eastAsia="ru-RU"/>
        </w:rPr>
        <w:t>Бернадский</w:t>
      </w:r>
      <w:proofErr w:type="spellEnd"/>
      <w:r>
        <w:rPr>
          <w:rFonts w:eastAsia="Times New Roman" w:cs="Times New Roman"/>
          <w:szCs w:val="24"/>
          <w:lang w:eastAsia="ru-RU"/>
        </w:rPr>
        <w:t xml:space="preserve"> Ю.И. Аномалии и деформации челюстей. В: </w:t>
      </w:r>
      <w:proofErr w:type="spellStart"/>
      <w:r>
        <w:rPr>
          <w:rFonts w:eastAsia="Times New Roman" w:cs="Times New Roman"/>
          <w:szCs w:val="24"/>
          <w:lang w:eastAsia="ru-RU"/>
        </w:rPr>
        <w:t>Бернадский</w:t>
      </w:r>
      <w:proofErr w:type="spellEnd"/>
      <w:r>
        <w:rPr>
          <w:rFonts w:eastAsia="Times New Roman" w:cs="Times New Roman"/>
          <w:szCs w:val="24"/>
          <w:lang w:eastAsia="ru-RU"/>
        </w:rPr>
        <w:t xml:space="preserve"> Ю.И. Травматология и восстановительная хирургия черепно-челюстно-лицевой области: руководство для врачей. М: Мед</w:t>
      </w:r>
      <w:proofErr w:type="gramStart"/>
      <w:r>
        <w:rPr>
          <w:rFonts w:eastAsia="Times New Roman" w:cs="Times New Roman"/>
          <w:szCs w:val="24"/>
          <w:lang w:eastAsia="ru-RU"/>
        </w:rPr>
        <w:t>.</w:t>
      </w:r>
      <w:proofErr w:type="gramEnd"/>
      <w:r>
        <w:rPr>
          <w:rFonts w:eastAsia="Times New Roman" w:cs="Times New Roman"/>
          <w:szCs w:val="24"/>
          <w:lang w:eastAsia="ru-RU"/>
        </w:rPr>
        <w:t xml:space="preserve"> лит.; 2006. </w:t>
      </w:r>
      <w:proofErr w:type="gramStart"/>
      <w:r>
        <w:rPr>
          <w:rFonts w:eastAsia="Times New Roman" w:cs="Times New Roman"/>
          <w:szCs w:val="24"/>
          <w:lang w:eastAsia="ru-RU"/>
        </w:rPr>
        <w:t>333-75</w:t>
      </w:r>
      <w:proofErr w:type="gramEnd"/>
      <w:r>
        <w:rPr>
          <w:rFonts w:eastAsia="Times New Roman" w:cs="Times New Roman"/>
          <w:szCs w:val="24"/>
          <w:lang w:eastAsia="ru-RU"/>
        </w:rPr>
        <w:t>.</w:t>
      </w:r>
      <w:bookmarkEnd w:id="79"/>
    </w:p>
    <w:p w14:paraId="127AA30E" w14:textId="77777777" w:rsidR="00A3645C" w:rsidRDefault="00000000">
      <w:pPr>
        <w:pStyle w:val="aff4"/>
        <w:numPr>
          <w:ilvl w:val="0"/>
          <w:numId w:val="19"/>
        </w:numPr>
        <w:rPr>
          <w:rFonts w:eastAsia="Times New Roman" w:cs="Times New Roman"/>
          <w:szCs w:val="24"/>
          <w:lang w:eastAsia="ru-RU"/>
        </w:rPr>
      </w:pPr>
      <w:bookmarkStart w:id="80" w:name="_Ref181625138"/>
      <w:proofErr w:type="spellStart"/>
      <w:r>
        <w:rPr>
          <w:rFonts w:cs="Times New Roman"/>
          <w:szCs w:val="24"/>
        </w:rPr>
        <w:t>Водахова</w:t>
      </w:r>
      <w:proofErr w:type="spellEnd"/>
      <w:r>
        <w:rPr>
          <w:rFonts w:cs="Times New Roman"/>
          <w:szCs w:val="24"/>
        </w:rPr>
        <w:t xml:space="preserve"> </w:t>
      </w:r>
      <w:proofErr w:type="gramStart"/>
      <w:r>
        <w:rPr>
          <w:rFonts w:cs="Times New Roman"/>
          <w:szCs w:val="24"/>
        </w:rPr>
        <w:t>А.А.</w:t>
      </w:r>
      <w:proofErr w:type="gramEnd"/>
      <w:r>
        <w:rPr>
          <w:rFonts w:cs="Times New Roman"/>
          <w:szCs w:val="24"/>
        </w:rPr>
        <w:t xml:space="preserve">, Козлова А.В., Дробышев А.Ю. Двух­ этапная хирургия в комбинированном лечении пациентов с </w:t>
      </w:r>
      <w:proofErr w:type="spellStart"/>
      <w:r>
        <w:rPr>
          <w:rFonts w:cs="Times New Roman"/>
          <w:szCs w:val="24"/>
        </w:rPr>
        <w:t>гнатической</w:t>
      </w:r>
      <w:proofErr w:type="spellEnd"/>
      <w:r>
        <w:rPr>
          <w:rFonts w:cs="Times New Roman"/>
          <w:szCs w:val="24"/>
        </w:rPr>
        <w:t xml:space="preserve"> формой вертикальной резцовой </w:t>
      </w:r>
      <w:proofErr w:type="spellStart"/>
      <w:r>
        <w:rPr>
          <w:rFonts w:cs="Times New Roman"/>
          <w:szCs w:val="24"/>
        </w:rPr>
        <w:t>дизокклюзии</w:t>
      </w:r>
      <w:proofErr w:type="spellEnd"/>
      <w:r>
        <w:rPr>
          <w:rFonts w:cs="Times New Roman"/>
          <w:szCs w:val="24"/>
        </w:rPr>
        <w:t xml:space="preserve"> и сужением верхней челюсти. </w:t>
      </w:r>
      <w:proofErr w:type="spellStart"/>
      <w:r>
        <w:rPr>
          <w:rFonts w:cs="Times New Roman"/>
          <w:szCs w:val="24"/>
        </w:rPr>
        <w:t>Dental</w:t>
      </w:r>
      <w:proofErr w:type="spellEnd"/>
      <w:r>
        <w:rPr>
          <w:rFonts w:cs="Times New Roman"/>
          <w:szCs w:val="24"/>
        </w:rPr>
        <w:t xml:space="preserve"> Forum. </w:t>
      </w:r>
      <w:r>
        <w:rPr>
          <w:rFonts w:cs="Times New Roman"/>
          <w:szCs w:val="24"/>
          <w:lang w:val="en-US"/>
        </w:rPr>
        <w:t>2012; 3: 23-4.</w:t>
      </w:r>
      <w:bookmarkEnd w:id="80"/>
    </w:p>
    <w:p w14:paraId="05CE1267" w14:textId="77777777" w:rsidR="00A3645C" w:rsidRDefault="00000000">
      <w:pPr>
        <w:pStyle w:val="aff4"/>
        <w:numPr>
          <w:ilvl w:val="0"/>
          <w:numId w:val="19"/>
        </w:numPr>
        <w:rPr>
          <w:rFonts w:eastAsia="Times New Roman" w:cs="Times New Roman"/>
          <w:szCs w:val="24"/>
          <w:lang w:eastAsia="ru-RU"/>
        </w:rPr>
      </w:pPr>
      <w:bookmarkStart w:id="81" w:name="_Ref181635735"/>
      <w:r>
        <w:rPr>
          <w:rFonts w:cs="Times New Roman"/>
          <w:szCs w:val="24"/>
        </w:rPr>
        <w:t xml:space="preserve">Водолацкий, В.М. Комплексное лечение детей с сочетанной формой нарушения прикуса. / В.М. Водолацкий // Вопросы организации и образования в стоматологии. Краснодар. - 2009. - С. </w:t>
      </w:r>
      <w:proofErr w:type="gramStart"/>
      <w:r>
        <w:rPr>
          <w:rFonts w:cs="Times New Roman"/>
          <w:szCs w:val="24"/>
        </w:rPr>
        <w:t>89 - 91</w:t>
      </w:r>
      <w:proofErr w:type="gramEnd"/>
      <w:r>
        <w:rPr>
          <w:rFonts w:cs="Times New Roman"/>
          <w:szCs w:val="24"/>
        </w:rPr>
        <w:t>.</w:t>
      </w:r>
      <w:bookmarkEnd w:id="81"/>
    </w:p>
    <w:p w14:paraId="4DA4A361" w14:textId="77777777" w:rsidR="00A3645C" w:rsidRDefault="00000000">
      <w:pPr>
        <w:pStyle w:val="aff4"/>
        <w:numPr>
          <w:ilvl w:val="0"/>
          <w:numId w:val="19"/>
        </w:numPr>
        <w:rPr>
          <w:rFonts w:eastAsia="Times New Roman" w:cs="Times New Roman"/>
          <w:szCs w:val="24"/>
          <w:lang w:eastAsia="ru-RU"/>
        </w:rPr>
      </w:pPr>
      <w:r>
        <w:rPr>
          <w:rFonts w:eastAsia="Times New Roman" w:cs="Times New Roman"/>
          <w:szCs w:val="24"/>
          <w:lang w:eastAsia="ru-RU"/>
        </w:rPr>
        <w:t xml:space="preserve">Гунько </w:t>
      </w:r>
      <w:proofErr w:type="gramStart"/>
      <w:r>
        <w:rPr>
          <w:rFonts w:eastAsia="Times New Roman" w:cs="Times New Roman"/>
          <w:szCs w:val="24"/>
          <w:lang w:eastAsia="ru-RU"/>
        </w:rPr>
        <w:t>В.И.</w:t>
      </w:r>
      <w:proofErr w:type="gramEnd"/>
      <w:r>
        <w:rPr>
          <w:rFonts w:eastAsia="Times New Roman" w:cs="Times New Roman"/>
          <w:szCs w:val="24"/>
          <w:lang w:eastAsia="ru-RU"/>
        </w:rPr>
        <w:t xml:space="preserve"> Аномалии и врожденные деформации лицевого черепа. В: Кулаков </w:t>
      </w:r>
      <w:proofErr w:type="gramStart"/>
      <w:r>
        <w:rPr>
          <w:rFonts w:eastAsia="Times New Roman" w:cs="Times New Roman"/>
          <w:szCs w:val="24"/>
          <w:lang w:eastAsia="ru-RU"/>
        </w:rPr>
        <w:t>А.А.</w:t>
      </w:r>
      <w:proofErr w:type="gramEnd"/>
      <w:r>
        <w:rPr>
          <w:rFonts w:eastAsia="Times New Roman" w:cs="Times New Roman"/>
          <w:szCs w:val="24"/>
          <w:lang w:eastAsia="ru-RU"/>
        </w:rPr>
        <w:t xml:space="preserve">, Робустова Т.Г., </w:t>
      </w:r>
      <w:proofErr w:type="spellStart"/>
      <w:r>
        <w:rPr>
          <w:rFonts w:eastAsia="Times New Roman" w:cs="Times New Roman"/>
          <w:szCs w:val="24"/>
          <w:lang w:eastAsia="ru-RU"/>
        </w:rPr>
        <w:t>Неробеев</w:t>
      </w:r>
      <w:proofErr w:type="spellEnd"/>
      <w:r>
        <w:rPr>
          <w:rFonts w:eastAsia="Times New Roman" w:cs="Times New Roman"/>
          <w:szCs w:val="24"/>
          <w:lang w:eastAsia="ru-RU"/>
        </w:rPr>
        <w:t xml:space="preserve"> А.И. Хирургическая стоматология и че­люстно-лицевая хирургия. Национальное</w:t>
      </w:r>
      <w:r>
        <w:rPr>
          <w:rFonts w:eastAsia="Times New Roman" w:cs="Times New Roman"/>
          <w:szCs w:val="24"/>
          <w:lang w:val="en-US" w:eastAsia="ru-RU"/>
        </w:rPr>
        <w:t xml:space="preserve"> </w:t>
      </w:r>
      <w:r>
        <w:rPr>
          <w:rFonts w:eastAsia="Times New Roman" w:cs="Times New Roman"/>
          <w:szCs w:val="24"/>
          <w:lang w:eastAsia="ru-RU"/>
        </w:rPr>
        <w:t>руководство</w:t>
      </w:r>
      <w:r>
        <w:rPr>
          <w:rFonts w:eastAsia="Times New Roman" w:cs="Times New Roman"/>
          <w:szCs w:val="24"/>
          <w:lang w:val="en-US" w:eastAsia="ru-RU"/>
        </w:rPr>
        <w:t xml:space="preserve">. </w:t>
      </w:r>
      <w:r>
        <w:rPr>
          <w:rFonts w:eastAsia="Times New Roman" w:cs="Times New Roman"/>
          <w:szCs w:val="24"/>
          <w:lang w:eastAsia="ru-RU"/>
        </w:rPr>
        <w:t>М</w:t>
      </w:r>
      <w:r>
        <w:rPr>
          <w:rFonts w:eastAsia="Times New Roman" w:cs="Times New Roman"/>
          <w:szCs w:val="24"/>
          <w:lang w:val="en-US" w:eastAsia="ru-RU"/>
        </w:rPr>
        <w:t xml:space="preserve">: </w:t>
      </w:r>
      <w:r>
        <w:rPr>
          <w:rFonts w:eastAsia="Times New Roman" w:cs="Times New Roman"/>
          <w:szCs w:val="24"/>
          <w:lang w:eastAsia="ru-RU"/>
        </w:rPr>
        <w:t>ГЭОТАР</w:t>
      </w:r>
      <w:r>
        <w:rPr>
          <w:rFonts w:eastAsia="Times New Roman" w:cs="Times New Roman"/>
          <w:szCs w:val="24"/>
          <w:lang w:val="en-US" w:eastAsia="ru-RU"/>
        </w:rPr>
        <w:t>-</w:t>
      </w:r>
      <w:r>
        <w:rPr>
          <w:rFonts w:eastAsia="Times New Roman" w:cs="Times New Roman"/>
          <w:szCs w:val="24"/>
          <w:lang w:eastAsia="ru-RU"/>
        </w:rPr>
        <w:t>Медиа</w:t>
      </w:r>
      <w:r>
        <w:rPr>
          <w:rFonts w:eastAsia="Times New Roman" w:cs="Times New Roman"/>
          <w:szCs w:val="24"/>
          <w:lang w:val="en-US" w:eastAsia="ru-RU"/>
        </w:rPr>
        <w:t>; 2010. 658-94.</w:t>
      </w:r>
    </w:p>
    <w:p w14:paraId="401C8F4A" w14:textId="77777777" w:rsidR="00A3645C" w:rsidRDefault="00000000">
      <w:pPr>
        <w:pStyle w:val="aff4"/>
        <w:numPr>
          <w:ilvl w:val="0"/>
          <w:numId w:val="19"/>
        </w:numPr>
        <w:rPr>
          <w:rFonts w:eastAsia="Times New Roman" w:cs="Times New Roman"/>
          <w:szCs w:val="24"/>
          <w:lang w:eastAsia="ru-RU"/>
        </w:rPr>
      </w:pPr>
      <w:bookmarkStart w:id="82" w:name="_Ref181622165"/>
      <w:r>
        <w:rPr>
          <w:rFonts w:cs="Times New Roman"/>
          <w:szCs w:val="24"/>
        </w:rPr>
        <w:t xml:space="preserve">Дробышев </w:t>
      </w:r>
      <w:proofErr w:type="gramStart"/>
      <w:r>
        <w:rPr>
          <w:rFonts w:cs="Times New Roman"/>
          <w:szCs w:val="24"/>
        </w:rPr>
        <w:t>А.Ю.</w:t>
      </w:r>
      <w:proofErr w:type="gramEnd"/>
      <w:r>
        <w:rPr>
          <w:rFonts w:cs="Times New Roman"/>
          <w:szCs w:val="24"/>
        </w:rPr>
        <w:t xml:space="preserve">, </w:t>
      </w:r>
      <w:proofErr w:type="spellStart"/>
      <w:r>
        <w:rPr>
          <w:rFonts w:cs="Times New Roman"/>
          <w:szCs w:val="24"/>
        </w:rPr>
        <w:t>Чантырь</w:t>
      </w:r>
      <w:proofErr w:type="spellEnd"/>
      <w:r>
        <w:rPr>
          <w:rFonts w:cs="Times New Roman"/>
          <w:szCs w:val="24"/>
        </w:rPr>
        <w:t xml:space="preserve"> И.В., Медведев В.Э., Дробышева Н.С., Фролова В.И., Фофанова Ю.С. Психо­ метрическая оценка уровней тревоги и </w:t>
      </w:r>
      <w:r>
        <w:rPr>
          <w:rFonts w:cs="Times New Roman"/>
          <w:szCs w:val="24"/>
        </w:rPr>
        <w:lastRenderedPageBreak/>
        <w:t>депрессии у взрослых пациентов с зубочелюстно-лицевыми аномалиями. Медицинский</w:t>
      </w:r>
      <w:r>
        <w:rPr>
          <w:rFonts w:cs="Times New Roman"/>
          <w:szCs w:val="24"/>
          <w:lang w:val="en-US"/>
        </w:rPr>
        <w:t xml:space="preserve"> </w:t>
      </w:r>
      <w:r>
        <w:rPr>
          <w:rFonts w:cs="Times New Roman"/>
          <w:szCs w:val="24"/>
        </w:rPr>
        <w:t>алфавит</w:t>
      </w:r>
      <w:r>
        <w:rPr>
          <w:rFonts w:cs="Times New Roman"/>
          <w:szCs w:val="24"/>
          <w:lang w:val="en-US"/>
        </w:rPr>
        <w:t xml:space="preserve">: </w:t>
      </w:r>
      <w:r>
        <w:rPr>
          <w:rFonts w:cs="Times New Roman"/>
          <w:szCs w:val="24"/>
        </w:rPr>
        <w:t>Стоматология</w:t>
      </w:r>
      <w:r>
        <w:rPr>
          <w:rFonts w:cs="Times New Roman"/>
          <w:szCs w:val="24"/>
          <w:lang w:val="en-US"/>
        </w:rPr>
        <w:t>. 2015; 4 (22): 39-41.</w:t>
      </w:r>
      <w:bookmarkEnd w:id="82"/>
    </w:p>
    <w:p w14:paraId="22B1D590" w14:textId="77777777" w:rsidR="00A3645C" w:rsidRDefault="00000000">
      <w:pPr>
        <w:pStyle w:val="aff4"/>
        <w:numPr>
          <w:ilvl w:val="0"/>
          <w:numId w:val="19"/>
        </w:numPr>
        <w:rPr>
          <w:rFonts w:eastAsia="Times New Roman" w:cs="Times New Roman"/>
          <w:szCs w:val="24"/>
          <w:lang w:eastAsia="ru-RU"/>
        </w:rPr>
      </w:pPr>
      <w:bookmarkStart w:id="83" w:name="_Ref181620060"/>
      <w:r>
        <w:rPr>
          <w:rFonts w:cs="Times New Roman"/>
          <w:szCs w:val="24"/>
        </w:rPr>
        <w:t xml:space="preserve">Дробышев </w:t>
      </w:r>
      <w:r>
        <w:rPr>
          <w:rFonts w:cs="Times New Roman"/>
          <w:szCs w:val="24"/>
          <w:lang w:val="en-US"/>
        </w:rPr>
        <w:t>A</w:t>
      </w:r>
      <w:r>
        <w:rPr>
          <w:rFonts w:cs="Times New Roman"/>
          <w:szCs w:val="24"/>
        </w:rPr>
        <w:t>.Ю. Основы обследования, планирования и оперативного лечения больных с врожденными аномалиями и деформациями челюстей: Учебно-методическое пособие. - М.: МГМСУ, 2007. - 42 с.</w:t>
      </w:r>
      <w:bookmarkEnd w:id="83"/>
    </w:p>
    <w:p w14:paraId="1B5ABA53" w14:textId="77777777" w:rsidR="00A3645C" w:rsidRDefault="00000000">
      <w:pPr>
        <w:pStyle w:val="aff4"/>
        <w:numPr>
          <w:ilvl w:val="0"/>
          <w:numId w:val="19"/>
        </w:numPr>
        <w:rPr>
          <w:rFonts w:eastAsia="Times New Roman" w:cs="Times New Roman"/>
          <w:szCs w:val="24"/>
          <w:lang w:eastAsia="ru-RU"/>
        </w:rPr>
      </w:pPr>
      <w:bookmarkStart w:id="84" w:name="_Ref181623032"/>
      <w:r>
        <w:rPr>
          <w:rFonts w:cs="Times New Roman"/>
          <w:szCs w:val="24"/>
        </w:rPr>
        <w:t xml:space="preserve">Дробышева </w:t>
      </w:r>
      <w:r>
        <w:rPr>
          <w:rFonts w:cs="Times New Roman"/>
          <w:szCs w:val="24"/>
          <w:lang w:val="en-US"/>
        </w:rPr>
        <w:t>H</w:t>
      </w:r>
      <w:r>
        <w:rPr>
          <w:rFonts w:cs="Times New Roman"/>
          <w:szCs w:val="24"/>
        </w:rPr>
        <w:t>.</w:t>
      </w:r>
      <w:r>
        <w:rPr>
          <w:rFonts w:cs="Times New Roman"/>
          <w:szCs w:val="24"/>
          <w:lang w:val="en-US"/>
        </w:rPr>
        <w:t>C</w:t>
      </w:r>
      <w:r>
        <w:rPr>
          <w:rFonts w:cs="Times New Roman"/>
          <w:szCs w:val="24"/>
        </w:rPr>
        <w:t xml:space="preserve">., </w:t>
      </w:r>
      <w:proofErr w:type="spellStart"/>
      <w:r>
        <w:rPr>
          <w:rFonts w:cs="Times New Roman"/>
          <w:szCs w:val="24"/>
        </w:rPr>
        <w:t>Барзукаева</w:t>
      </w:r>
      <w:proofErr w:type="spellEnd"/>
      <w:r>
        <w:rPr>
          <w:rFonts w:cs="Times New Roman"/>
          <w:szCs w:val="24"/>
        </w:rPr>
        <w:t xml:space="preserve"> </w:t>
      </w:r>
      <w:proofErr w:type="gramStart"/>
      <w:r>
        <w:rPr>
          <w:rFonts w:cs="Times New Roman"/>
          <w:szCs w:val="24"/>
        </w:rPr>
        <w:t>С.Ш.</w:t>
      </w:r>
      <w:proofErr w:type="gramEnd"/>
      <w:r>
        <w:rPr>
          <w:rFonts w:cs="Times New Roman"/>
          <w:szCs w:val="24"/>
        </w:rPr>
        <w:t xml:space="preserve">, </w:t>
      </w:r>
      <w:proofErr w:type="spellStart"/>
      <w:r>
        <w:rPr>
          <w:rFonts w:cs="Times New Roman"/>
          <w:szCs w:val="24"/>
        </w:rPr>
        <w:t>Слабковская</w:t>
      </w:r>
      <w:proofErr w:type="spellEnd"/>
      <w:r>
        <w:rPr>
          <w:rFonts w:cs="Times New Roman"/>
          <w:szCs w:val="24"/>
        </w:rPr>
        <w:t xml:space="preserve"> А.Б., </w:t>
      </w:r>
      <w:proofErr w:type="spellStart"/>
      <w:r>
        <w:rPr>
          <w:rFonts w:cs="Times New Roman"/>
          <w:szCs w:val="24"/>
        </w:rPr>
        <w:t>Слабковский</w:t>
      </w:r>
      <w:proofErr w:type="spellEnd"/>
      <w:r>
        <w:rPr>
          <w:rFonts w:cs="Times New Roman"/>
          <w:szCs w:val="24"/>
        </w:rPr>
        <w:t xml:space="preserve"> Р.И., </w:t>
      </w:r>
      <w:proofErr w:type="spellStart"/>
      <w:r>
        <w:rPr>
          <w:rFonts w:cs="Times New Roman"/>
          <w:szCs w:val="24"/>
        </w:rPr>
        <w:t>Шамрин</w:t>
      </w:r>
      <w:proofErr w:type="spellEnd"/>
      <w:r>
        <w:rPr>
          <w:rFonts w:cs="Times New Roman"/>
          <w:szCs w:val="24"/>
        </w:rPr>
        <w:t xml:space="preserve"> С.В. Особенности строения альвеолярного отростка при зубочелюстных аномалиях. </w:t>
      </w:r>
      <w:proofErr w:type="spellStart"/>
      <w:r>
        <w:rPr>
          <w:rFonts w:cs="Times New Roman"/>
          <w:szCs w:val="24"/>
        </w:rPr>
        <w:t>Dental</w:t>
      </w:r>
      <w:proofErr w:type="spellEnd"/>
      <w:r>
        <w:rPr>
          <w:rFonts w:cs="Times New Roman"/>
          <w:szCs w:val="24"/>
        </w:rPr>
        <w:t xml:space="preserve"> Forum. 2014; 2 (53): </w:t>
      </w:r>
      <w:proofErr w:type="gramStart"/>
      <w:r>
        <w:rPr>
          <w:rFonts w:cs="Times New Roman"/>
          <w:szCs w:val="24"/>
        </w:rPr>
        <w:t>49-54</w:t>
      </w:r>
      <w:proofErr w:type="gramEnd"/>
      <w:r>
        <w:rPr>
          <w:rFonts w:cs="Times New Roman"/>
          <w:szCs w:val="24"/>
        </w:rPr>
        <w:t>.</w:t>
      </w:r>
      <w:bookmarkEnd w:id="84"/>
    </w:p>
    <w:p w14:paraId="02AAC0CC" w14:textId="77777777" w:rsidR="00A3645C" w:rsidRDefault="00000000">
      <w:pPr>
        <w:pStyle w:val="aff4"/>
        <w:numPr>
          <w:ilvl w:val="0"/>
          <w:numId w:val="19"/>
        </w:numPr>
        <w:rPr>
          <w:rFonts w:eastAsia="Times New Roman" w:cs="Times New Roman"/>
          <w:szCs w:val="24"/>
          <w:lang w:eastAsia="ru-RU"/>
        </w:rPr>
      </w:pPr>
      <w:bookmarkStart w:id="85" w:name="_Ref181625719"/>
      <w:r>
        <w:rPr>
          <w:rFonts w:cs="Times New Roman"/>
          <w:color w:val="333333"/>
          <w:szCs w:val="24"/>
        </w:rPr>
        <w:t xml:space="preserve">Елистратов, К.И. Морфологические и функциональные особенности зубочелюстной системы у лиц с глубокой резцовой </w:t>
      </w:r>
      <w:proofErr w:type="spellStart"/>
      <w:r>
        <w:rPr>
          <w:rFonts w:cs="Times New Roman"/>
          <w:color w:val="333333"/>
          <w:szCs w:val="24"/>
        </w:rPr>
        <w:t>дизокклюзией</w:t>
      </w:r>
      <w:proofErr w:type="spellEnd"/>
      <w:r>
        <w:rPr>
          <w:rFonts w:cs="Times New Roman"/>
          <w:color w:val="333333"/>
          <w:szCs w:val="24"/>
        </w:rPr>
        <w:t xml:space="preserve"> / К.И. </w:t>
      </w:r>
      <w:proofErr w:type="gramStart"/>
      <w:r>
        <w:rPr>
          <w:rFonts w:cs="Times New Roman"/>
          <w:color w:val="333333"/>
          <w:szCs w:val="24"/>
        </w:rPr>
        <w:t>Елистратов,</w:t>
      </w:r>
      <w:r>
        <w:rPr>
          <w:rFonts w:cs="Times New Roman"/>
          <w:color w:val="333333"/>
          <w:szCs w:val="24"/>
          <w:lang w:val="en-US"/>
        </w:rPr>
        <w:t>A</w:t>
      </w:r>
      <w:r>
        <w:rPr>
          <w:rFonts w:cs="Times New Roman"/>
          <w:color w:val="333333"/>
          <w:szCs w:val="24"/>
        </w:rPr>
        <w:t>.А.</w:t>
      </w:r>
      <w:proofErr w:type="gramEnd"/>
      <w:r>
        <w:rPr>
          <w:rFonts w:cs="Times New Roman"/>
          <w:color w:val="333333"/>
          <w:szCs w:val="24"/>
        </w:rPr>
        <w:t xml:space="preserve"> Антонова //Дальневосточный медицинский журнал, - 2014. - №2 (3). - С. </w:t>
      </w:r>
      <w:proofErr w:type="gramStart"/>
      <w:r>
        <w:rPr>
          <w:rFonts w:cs="Times New Roman"/>
          <w:color w:val="333333"/>
          <w:szCs w:val="24"/>
        </w:rPr>
        <w:t>62-64</w:t>
      </w:r>
      <w:bookmarkEnd w:id="85"/>
      <w:proofErr w:type="gramEnd"/>
    </w:p>
    <w:p w14:paraId="6BB2FFE3" w14:textId="77777777" w:rsidR="00A3645C" w:rsidRDefault="00000000">
      <w:pPr>
        <w:pStyle w:val="aff4"/>
        <w:numPr>
          <w:ilvl w:val="0"/>
          <w:numId w:val="19"/>
        </w:numPr>
        <w:rPr>
          <w:rFonts w:eastAsia="Times New Roman" w:cs="Times New Roman"/>
          <w:szCs w:val="24"/>
          <w:lang w:eastAsia="ru-RU"/>
        </w:rPr>
      </w:pPr>
      <w:bookmarkStart w:id="86" w:name="_Ref181620378"/>
      <w:r>
        <w:rPr>
          <w:rFonts w:cs="Times New Roman"/>
          <w:szCs w:val="24"/>
        </w:rPr>
        <w:t xml:space="preserve">Емельянова О. С., </w:t>
      </w:r>
      <w:proofErr w:type="spellStart"/>
      <w:r>
        <w:rPr>
          <w:rFonts w:cs="Times New Roman"/>
          <w:szCs w:val="24"/>
        </w:rPr>
        <w:t>Гиоева</w:t>
      </w:r>
      <w:proofErr w:type="spellEnd"/>
      <w:r>
        <w:rPr>
          <w:rFonts w:cs="Times New Roman"/>
          <w:szCs w:val="24"/>
        </w:rPr>
        <w:t xml:space="preserve"> </w:t>
      </w:r>
      <w:proofErr w:type="gramStart"/>
      <w:r>
        <w:rPr>
          <w:rFonts w:cs="Times New Roman"/>
          <w:szCs w:val="24"/>
        </w:rPr>
        <w:t>Ю.А.</w:t>
      </w:r>
      <w:proofErr w:type="gramEnd"/>
      <w:r>
        <w:rPr>
          <w:rFonts w:cs="Times New Roman"/>
          <w:szCs w:val="24"/>
        </w:rPr>
        <w:t xml:space="preserve">, Яворовская Т.Д. Анализ данных функциональных методов обследования пациентов в период постоянных зубов с вертикальной резцовой </w:t>
      </w:r>
      <w:proofErr w:type="spellStart"/>
      <w:r>
        <w:rPr>
          <w:rFonts w:cs="Times New Roman"/>
          <w:szCs w:val="24"/>
        </w:rPr>
        <w:t>дизокклюзией</w:t>
      </w:r>
      <w:proofErr w:type="spellEnd"/>
      <w:r>
        <w:rPr>
          <w:rFonts w:cs="Times New Roman"/>
          <w:szCs w:val="24"/>
        </w:rPr>
        <w:t xml:space="preserve">. Ортодонтия. 2011; 2: </w:t>
      </w:r>
      <w:proofErr w:type="gramStart"/>
      <w:r>
        <w:rPr>
          <w:rFonts w:cs="Times New Roman"/>
          <w:szCs w:val="24"/>
        </w:rPr>
        <w:t>20-5</w:t>
      </w:r>
      <w:proofErr w:type="gramEnd"/>
      <w:r>
        <w:rPr>
          <w:rFonts w:cs="Times New Roman"/>
          <w:szCs w:val="24"/>
        </w:rPr>
        <w:t>.</w:t>
      </w:r>
      <w:bookmarkEnd w:id="86"/>
    </w:p>
    <w:p w14:paraId="4D0FA6FF" w14:textId="77777777" w:rsidR="00A3645C" w:rsidRDefault="00000000">
      <w:pPr>
        <w:pStyle w:val="aff4"/>
        <w:numPr>
          <w:ilvl w:val="0"/>
          <w:numId w:val="19"/>
        </w:numPr>
        <w:rPr>
          <w:rFonts w:eastAsia="Times New Roman" w:cs="Times New Roman"/>
          <w:szCs w:val="24"/>
          <w:lang w:eastAsia="ru-RU"/>
        </w:rPr>
      </w:pPr>
      <w:bookmarkStart w:id="87" w:name="_Ref181634995"/>
      <w:r>
        <w:rPr>
          <w:rFonts w:cs="Times New Roman"/>
          <w:szCs w:val="24"/>
        </w:rPr>
        <w:t xml:space="preserve">Емельянова </w:t>
      </w:r>
      <w:proofErr w:type="gramStart"/>
      <w:r>
        <w:rPr>
          <w:rFonts w:cs="Times New Roman"/>
          <w:szCs w:val="24"/>
        </w:rPr>
        <w:t>О.С.</w:t>
      </w:r>
      <w:proofErr w:type="gramEnd"/>
      <w:r>
        <w:rPr>
          <w:rFonts w:cs="Times New Roman"/>
          <w:szCs w:val="24"/>
        </w:rPr>
        <w:t xml:space="preserve">, </w:t>
      </w:r>
      <w:proofErr w:type="spellStart"/>
      <w:r>
        <w:rPr>
          <w:rFonts w:cs="Times New Roman"/>
          <w:szCs w:val="24"/>
        </w:rPr>
        <w:t>Гиоева</w:t>
      </w:r>
      <w:proofErr w:type="spellEnd"/>
      <w:r>
        <w:rPr>
          <w:rFonts w:cs="Times New Roman"/>
          <w:szCs w:val="24"/>
        </w:rPr>
        <w:t xml:space="preserve"> Ю.А., Яворовская Т.Д. Прогноз и планирование </w:t>
      </w:r>
      <w:proofErr w:type="spellStart"/>
      <w:r>
        <w:rPr>
          <w:rFonts w:cs="Times New Roman"/>
          <w:szCs w:val="24"/>
        </w:rPr>
        <w:t>ортодонтического</w:t>
      </w:r>
      <w:proofErr w:type="spellEnd"/>
      <w:r>
        <w:rPr>
          <w:rFonts w:cs="Times New Roman"/>
          <w:szCs w:val="24"/>
        </w:rPr>
        <w:t xml:space="preserve"> лечения пациентов с вертикальной резцовой </w:t>
      </w:r>
      <w:proofErr w:type="spellStart"/>
      <w:r>
        <w:rPr>
          <w:rFonts w:cs="Times New Roman"/>
          <w:szCs w:val="24"/>
        </w:rPr>
        <w:t>дизокклюзией</w:t>
      </w:r>
      <w:proofErr w:type="spellEnd"/>
      <w:r>
        <w:rPr>
          <w:rFonts w:cs="Times New Roman"/>
          <w:szCs w:val="24"/>
        </w:rPr>
        <w:t xml:space="preserve">// </w:t>
      </w:r>
      <w:proofErr w:type="spellStart"/>
      <w:r>
        <w:rPr>
          <w:rFonts w:cs="Times New Roman"/>
          <w:szCs w:val="24"/>
        </w:rPr>
        <w:t>Dentalforum</w:t>
      </w:r>
      <w:proofErr w:type="spellEnd"/>
      <w:r>
        <w:rPr>
          <w:rFonts w:cs="Times New Roman"/>
          <w:szCs w:val="24"/>
        </w:rPr>
        <w:t>. - М. - 2011. - №5. - С.33-34.</w:t>
      </w:r>
      <w:bookmarkEnd w:id="87"/>
    </w:p>
    <w:p w14:paraId="6C8654E2" w14:textId="77777777" w:rsidR="00A3645C" w:rsidRDefault="00000000">
      <w:pPr>
        <w:pStyle w:val="aff4"/>
        <w:numPr>
          <w:ilvl w:val="0"/>
          <w:numId w:val="19"/>
        </w:numPr>
        <w:rPr>
          <w:rFonts w:eastAsia="Times New Roman" w:cs="Times New Roman"/>
          <w:szCs w:val="24"/>
          <w:lang w:eastAsia="ru-RU"/>
        </w:rPr>
      </w:pPr>
      <w:bookmarkStart w:id="88" w:name="_Ref181626339"/>
      <w:r>
        <w:rPr>
          <w:rFonts w:cs="Times New Roman"/>
          <w:color w:val="000000"/>
          <w:szCs w:val="24"/>
        </w:rPr>
        <w:t xml:space="preserve">Исаков </w:t>
      </w:r>
      <w:proofErr w:type="gramStart"/>
      <w:r>
        <w:rPr>
          <w:rFonts w:cs="Times New Roman"/>
          <w:color w:val="000000"/>
          <w:szCs w:val="24"/>
        </w:rPr>
        <w:t>Э.О.</w:t>
      </w:r>
      <w:proofErr w:type="gramEnd"/>
      <w:r>
        <w:rPr>
          <w:rFonts w:cs="Times New Roman"/>
          <w:color w:val="000000"/>
          <w:szCs w:val="24"/>
        </w:rPr>
        <w:t xml:space="preserve">, </w:t>
      </w:r>
      <w:proofErr w:type="spellStart"/>
      <w:r>
        <w:rPr>
          <w:rFonts w:cs="Times New Roman"/>
          <w:color w:val="000000"/>
          <w:szCs w:val="24"/>
        </w:rPr>
        <w:t>Калбаев</w:t>
      </w:r>
      <w:proofErr w:type="spellEnd"/>
      <w:r>
        <w:rPr>
          <w:rFonts w:cs="Times New Roman"/>
          <w:color w:val="000000"/>
          <w:szCs w:val="24"/>
        </w:rPr>
        <w:t xml:space="preserve"> А.А. Глубокий прикус как этиологический фактор заболеваний пародонта и особенности его ортопедического лечения. Современная стоматология. 2021; 1: </w:t>
      </w:r>
      <w:proofErr w:type="gramStart"/>
      <w:r>
        <w:rPr>
          <w:rFonts w:cs="Times New Roman"/>
          <w:color w:val="000000"/>
          <w:szCs w:val="24"/>
        </w:rPr>
        <w:t>32-36</w:t>
      </w:r>
      <w:bookmarkEnd w:id="88"/>
      <w:proofErr w:type="gramEnd"/>
    </w:p>
    <w:p w14:paraId="7873508B" w14:textId="77777777" w:rsidR="00A3645C" w:rsidRDefault="00000000">
      <w:pPr>
        <w:pStyle w:val="aff4"/>
        <w:numPr>
          <w:ilvl w:val="0"/>
          <w:numId w:val="19"/>
        </w:numPr>
        <w:rPr>
          <w:rFonts w:eastAsia="Times New Roman" w:cs="Times New Roman"/>
          <w:szCs w:val="24"/>
          <w:lang w:eastAsia="ru-RU"/>
        </w:rPr>
      </w:pPr>
      <w:bookmarkStart w:id="89" w:name="_Ref181635368"/>
      <w:r>
        <w:rPr>
          <w:rFonts w:cs="Times New Roman"/>
          <w:szCs w:val="24"/>
        </w:rPr>
        <w:t xml:space="preserve">Исхакова Г.Р., Особенности функционального состояния жевательных мышц у взрослых пациентов с вертикальной резцовой </w:t>
      </w:r>
      <w:proofErr w:type="spellStart"/>
      <w:r>
        <w:rPr>
          <w:rFonts w:cs="Times New Roman"/>
          <w:szCs w:val="24"/>
        </w:rPr>
        <w:t>дизокклюзией</w:t>
      </w:r>
      <w:proofErr w:type="spellEnd"/>
      <w:r>
        <w:rPr>
          <w:rFonts w:cs="Times New Roman"/>
          <w:szCs w:val="24"/>
        </w:rPr>
        <w:t xml:space="preserve"> / Г.Р. Исхакова, </w:t>
      </w:r>
      <w:proofErr w:type="gramStart"/>
      <w:r>
        <w:rPr>
          <w:rFonts w:cs="Times New Roman"/>
          <w:szCs w:val="24"/>
        </w:rPr>
        <w:t>О.М.</w:t>
      </w:r>
      <w:proofErr w:type="gramEnd"/>
      <w:r>
        <w:rPr>
          <w:rFonts w:cs="Times New Roman"/>
          <w:szCs w:val="24"/>
        </w:rPr>
        <w:t xml:space="preserve"> Дубова, Л.П. Герасимова // Медицинский Вестник Башкортостана. -Уфа. - 2013. Том 8, - № 3. - С. </w:t>
      </w:r>
      <w:proofErr w:type="gramStart"/>
      <w:r>
        <w:rPr>
          <w:rFonts w:cs="Times New Roman"/>
          <w:szCs w:val="24"/>
        </w:rPr>
        <w:t>88-90</w:t>
      </w:r>
      <w:proofErr w:type="gramEnd"/>
      <w:r>
        <w:rPr>
          <w:rFonts w:cs="Times New Roman"/>
          <w:szCs w:val="24"/>
        </w:rPr>
        <w:t>.</w:t>
      </w:r>
      <w:bookmarkEnd w:id="89"/>
    </w:p>
    <w:p w14:paraId="7AE5DAA8" w14:textId="77777777" w:rsidR="00A3645C" w:rsidRDefault="00000000">
      <w:pPr>
        <w:pStyle w:val="aff4"/>
        <w:numPr>
          <w:ilvl w:val="0"/>
          <w:numId w:val="19"/>
        </w:numPr>
        <w:rPr>
          <w:rFonts w:eastAsia="Times New Roman" w:cs="Times New Roman"/>
          <w:szCs w:val="24"/>
          <w:lang w:eastAsia="ru-RU"/>
        </w:rPr>
      </w:pPr>
      <w:bookmarkStart w:id="90" w:name="_Ref181626127"/>
      <w:proofErr w:type="spellStart"/>
      <w:r>
        <w:rPr>
          <w:rFonts w:cs="Times New Roman"/>
          <w:color w:val="000000"/>
          <w:szCs w:val="24"/>
        </w:rPr>
        <w:t>Ишмурзин</w:t>
      </w:r>
      <w:proofErr w:type="spellEnd"/>
      <w:r>
        <w:rPr>
          <w:rFonts w:cs="Times New Roman"/>
          <w:color w:val="000000"/>
          <w:szCs w:val="24"/>
        </w:rPr>
        <w:t xml:space="preserve"> П.В. Дисфункция височно-нижнечелюстного сустава, ассоциированная с зубочелюстными аномалиями у лиц молодого возраста (принципы и методы </w:t>
      </w:r>
      <w:proofErr w:type="spellStart"/>
      <w:r>
        <w:rPr>
          <w:rFonts w:cs="Times New Roman"/>
          <w:color w:val="000000"/>
          <w:szCs w:val="24"/>
        </w:rPr>
        <w:t>ортодонтической</w:t>
      </w:r>
      <w:proofErr w:type="spellEnd"/>
      <w:r>
        <w:rPr>
          <w:rFonts w:cs="Times New Roman"/>
          <w:color w:val="000000"/>
          <w:szCs w:val="24"/>
        </w:rPr>
        <w:t xml:space="preserve"> коррекции): </w:t>
      </w:r>
      <w:proofErr w:type="spellStart"/>
      <w:r>
        <w:rPr>
          <w:rFonts w:cs="Times New Roman"/>
          <w:color w:val="000000"/>
          <w:szCs w:val="24"/>
        </w:rPr>
        <w:t>автореф</w:t>
      </w:r>
      <w:proofErr w:type="spellEnd"/>
      <w:r>
        <w:rPr>
          <w:rFonts w:cs="Times New Roman"/>
          <w:color w:val="000000"/>
          <w:szCs w:val="24"/>
        </w:rPr>
        <w:t xml:space="preserve">. </w:t>
      </w:r>
      <w:proofErr w:type="spellStart"/>
      <w:r>
        <w:rPr>
          <w:rFonts w:cs="Times New Roman"/>
          <w:color w:val="000000"/>
          <w:szCs w:val="24"/>
        </w:rPr>
        <w:t>дис</w:t>
      </w:r>
      <w:proofErr w:type="spellEnd"/>
      <w:proofErr w:type="gramStart"/>
      <w:r>
        <w:rPr>
          <w:rFonts w:cs="Times New Roman"/>
          <w:color w:val="000000"/>
          <w:szCs w:val="24"/>
        </w:rPr>
        <w:t>. .</w:t>
      </w:r>
      <w:proofErr w:type="gramEnd"/>
      <w:r>
        <w:rPr>
          <w:rFonts w:cs="Times New Roman"/>
          <w:color w:val="000000"/>
          <w:szCs w:val="24"/>
        </w:rPr>
        <w:t xml:space="preserve"> д-ра мед. наук. Пермь 2013</w:t>
      </w:r>
      <w:bookmarkEnd w:id="90"/>
    </w:p>
    <w:p w14:paraId="5F024A1A" w14:textId="77777777" w:rsidR="00A3645C" w:rsidRDefault="00000000">
      <w:pPr>
        <w:pStyle w:val="aff4"/>
        <w:numPr>
          <w:ilvl w:val="0"/>
          <w:numId w:val="19"/>
        </w:numPr>
        <w:rPr>
          <w:rFonts w:eastAsia="Times New Roman" w:cs="Times New Roman"/>
          <w:szCs w:val="24"/>
          <w:lang w:eastAsia="ru-RU"/>
        </w:rPr>
      </w:pPr>
      <w:bookmarkStart w:id="91" w:name="_Ref181625419"/>
      <w:r>
        <w:rPr>
          <w:rFonts w:cs="Times New Roman"/>
          <w:szCs w:val="24"/>
        </w:rPr>
        <w:t xml:space="preserve">Картон Е.А., </w:t>
      </w:r>
      <w:proofErr w:type="spellStart"/>
      <w:r>
        <w:rPr>
          <w:rFonts w:cs="Times New Roman"/>
          <w:szCs w:val="24"/>
        </w:rPr>
        <w:t>Ленденгольц</w:t>
      </w:r>
      <w:proofErr w:type="spellEnd"/>
      <w:r>
        <w:rPr>
          <w:rFonts w:cs="Times New Roman"/>
          <w:szCs w:val="24"/>
        </w:rPr>
        <w:t xml:space="preserve"> Ж.А., </w:t>
      </w:r>
      <w:proofErr w:type="spellStart"/>
      <w:r>
        <w:rPr>
          <w:rFonts w:cs="Times New Roman"/>
          <w:szCs w:val="24"/>
        </w:rPr>
        <w:t>Персин</w:t>
      </w:r>
      <w:proofErr w:type="spellEnd"/>
      <w:r>
        <w:rPr>
          <w:rFonts w:cs="Times New Roman"/>
          <w:szCs w:val="24"/>
        </w:rPr>
        <w:t xml:space="preserve"> Л.С. Ретенция и рецидивы. М., 2006: </w:t>
      </w:r>
      <w:proofErr w:type="gramStart"/>
      <w:r>
        <w:rPr>
          <w:rFonts w:cs="Times New Roman"/>
          <w:szCs w:val="24"/>
        </w:rPr>
        <w:t>15-17</w:t>
      </w:r>
      <w:bookmarkEnd w:id="91"/>
      <w:proofErr w:type="gramEnd"/>
    </w:p>
    <w:p w14:paraId="75E1B703" w14:textId="77777777" w:rsidR="00A3645C" w:rsidRDefault="00000000">
      <w:pPr>
        <w:pStyle w:val="aff4"/>
        <w:numPr>
          <w:ilvl w:val="0"/>
          <w:numId w:val="19"/>
        </w:numPr>
        <w:rPr>
          <w:rFonts w:eastAsia="Times New Roman" w:cs="Times New Roman"/>
          <w:szCs w:val="24"/>
          <w:lang w:eastAsia="ru-RU"/>
        </w:rPr>
      </w:pPr>
      <w:bookmarkStart w:id="92" w:name="_Ref181625127"/>
      <w:r>
        <w:rPr>
          <w:rFonts w:cs="Times New Roman"/>
          <w:szCs w:val="24"/>
        </w:rPr>
        <w:t xml:space="preserve">Клипа И.А., Кузнецов </w:t>
      </w:r>
      <w:proofErr w:type="gramStart"/>
      <w:r>
        <w:rPr>
          <w:rFonts w:cs="Times New Roman"/>
          <w:szCs w:val="24"/>
        </w:rPr>
        <w:t>А.Н.</w:t>
      </w:r>
      <w:proofErr w:type="gramEnd"/>
      <w:r>
        <w:rPr>
          <w:rFonts w:cs="Times New Roman"/>
          <w:szCs w:val="24"/>
        </w:rPr>
        <w:t xml:space="preserve"> Лечение взрослых пациентов с </w:t>
      </w:r>
      <w:proofErr w:type="spellStart"/>
      <w:r>
        <w:rPr>
          <w:rFonts w:cs="Times New Roman"/>
          <w:szCs w:val="24"/>
        </w:rPr>
        <w:t>гнатическими</w:t>
      </w:r>
      <w:proofErr w:type="spellEnd"/>
      <w:r>
        <w:rPr>
          <w:rFonts w:cs="Times New Roman"/>
          <w:szCs w:val="24"/>
        </w:rPr>
        <w:t xml:space="preserve"> формами аномалий окклюзии, сопровождающимися сужением верхней челюсти. </w:t>
      </w:r>
      <w:proofErr w:type="spellStart"/>
      <w:r>
        <w:rPr>
          <w:rFonts w:cs="Times New Roman"/>
          <w:szCs w:val="24"/>
        </w:rPr>
        <w:t>Dental</w:t>
      </w:r>
      <w:proofErr w:type="spellEnd"/>
      <w:r>
        <w:rPr>
          <w:rFonts w:cs="Times New Roman"/>
          <w:szCs w:val="24"/>
        </w:rPr>
        <w:t xml:space="preserve"> Forum. 2011; 3: </w:t>
      </w:r>
      <w:proofErr w:type="gramStart"/>
      <w:r>
        <w:rPr>
          <w:rFonts w:cs="Times New Roman"/>
          <w:szCs w:val="24"/>
        </w:rPr>
        <w:t>65-6</w:t>
      </w:r>
      <w:proofErr w:type="gramEnd"/>
      <w:r>
        <w:rPr>
          <w:rFonts w:cs="Times New Roman"/>
          <w:szCs w:val="24"/>
        </w:rPr>
        <w:t>.</w:t>
      </w:r>
      <w:bookmarkEnd w:id="92"/>
    </w:p>
    <w:p w14:paraId="6F36D9AF" w14:textId="77777777" w:rsidR="00A3645C" w:rsidRDefault="00000000">
      <w:pPr>
        <w:pStyle w:val="aff4"/>
        <w:numPr>
          <w:ilvl w:val="0"/>
          <w:numId w:val="19"/>
        </w:numPr>
        <w:rPr>
          <w:rFonts w:eastAsia="Times New Roman" w:cs="Times New Roman"/>
          <w:szCs w:val="24"/>
          <w:lang w:eastAsia="ru-RU"/>
        </w:rPr>
      </w:pPr>
      <w:bookmarkStart w:id="93" w:name="_Ref181626560"/>
      <w:r>
        <w:rPr>
          <w:rFonts w:eastAsia="Times New Roman" w:cs="Times New Roman"/>
          <w:szCs w:val="24"/>
          <w:lang w:eastAsia="ru-RU"/>
        </w:rPr>
        <w:lastRenderedPageBreak/>
        <w:t xml:space="preserve">Колесов </w:t>
      </w:r>
      <w:proofErr w:type="gramStart"/>
      <w:r>
        <w:rPr>
          <w:rFonts w:eastAsia="Times New Roman" w:cs="Times New Roman"/>
          <w:szCs w:val="24"/>
          <w:lang w:eastAsia="ru-RU"/>
        </w:rPr>
        <w:t>М.А.</w:t>
      </w:r>
      <w:proofErr w:type="gramEnd"/>
      <w:r>
        <w:rPr>
          <w:rFonts w:eastAsia="Times New Roman" w:cs="Times New Roman"/>
          <w:szCs w:val="24"/>
          <w:lang w:eastAsia="ru-RU"/>
        </w:rPr>
        <w:t xml:space="preserve">, </w:t>
      </w:r>
      <w:proofErr w:type="spellStart"/>
      <w:r>
        <w:rPr>
          <w:rFonts w:eastAsia="Times New Roman" w:cs="Times New Roman"/>
          <w:szCs w:val="24"/>
          <w:lang w:eastAsia="ru-RU"/>
        </w:rPr>
        <w:t>Майтесян</w:t>
      </w:r>
      <w:proofErr w:type="spellEnd"/>
      <w:r>
        <w:rPr>
          <w:rFonts w:eastAsia="Times New Roman" w:cs="Times New Roman"/>
          <w:szCs w:val="24"/>
          <w:lang w:eastAsia="ru-RU"/>
        </w:rPr>
        <w:t xml:space="preserve"> Г.Д.  Обзор и критерии выбора лечебных элементов у пациентов с глубокой </w:t>
      </w:r>
      <w:proofErr w:type="gramStart"/>
      <w:r>
        <w:rPr>
          <w:rFonts w:eastAsia="Times New Roman" w:cs="Times New Roman"/>
          <w:szCs w:val="24"/>
          <w:lang w:eastAsia="ru-RU"/>
        </w:rPr>
        <w:t>резцовой  окклюзией</w:t>
      </w:r>
      <w:proofErr w:type="gramEnd"/>
      <w:r>
        <w:rPr>
          <w:rFonts w:eastAsia="Times New Roman" w:cs="Times New Roman"/>
          <w:szCs w:val="24"/>
          <w:lang w:eastAsia="ru-RU"/>
        </w:rPr>
        <w:t xml:space="preserve">/ </w:t>
      </w:r>
      <w:proofErr w:type="spellStart"/>
      <w:r>
        <w:rPr>
          <w:rFonts w:eastAsia="Times New Roman" w:cs="Times New Roman"/>
          <w:szCs w:val="24"/>
          <w:lang w:eastAsia="ru-RU"/>
        </w:rPr>
        <w:t>дизокклюзией</w:t>
      </w:r>
      <w:proofErr w:type="spellEnd"/>
      <w:r>
        <w:rPr>
          <w:rFonts w:eastAsia="Times New Roman" w:cs="Times New Roman"/>
          <w:szCs w:val="24"/>
          <w:lang w:eastAsia="ru-RU"/>
        </w:rPr>
        <w:t xml:space="preserve"> в сочетании с сагиттальными аномалиями окклюзии.  Ортодонтия. 2020; 1 (89): </w:t>
      </w:r>
      <w:proofErr w:type="gramStart"/>
      <w:r>
        <w:rPr>
          <w:rFonts w:eastAsia="Times New Roman" w:cs="Times New Roman"/>
          <w:szCs w:val="24"/>
          <w:lang w:eastAsia="ru-RU"/>
        </w:rPr>
        <w:t>21-33</w:t>
      </w:r>
      <w:proofErr w:type="gramEnd"/>
      <w:r>
        <w:rPr>
          <w:rFonts w:eastAsia="Times New Roman" w:cs="Times New Roman"/>
          <w:szCs w:val="24"/>
          <w:lang w:eastAsia="ru-RU"/>
        </w:rPr>
        <w:t>., 7.</w:t>
      </w:r>
      <w:bookmarkEnd w:id="93"/>
    </w:p>
    <w:p w14:paraId="264A087C" w14:textId="77777777" w:rsidR="00A3645C" w:rsidRDefault="00000000">
      <w:pPr>
        <w:pStyle w:val="aff4"/>
        <w:numPr>
          <w:ilvl w:val="0"/>
          <w:numId w:val="19"/>
        </w:numPr>
        <w:rPr>
          <w:rFonts w:eastAsia="Times New Roman" w:cs="Times New Roman"/>
          <w:szCs w:val="24"/>
          <w:lang w:eastAsia="ru-RU"/>
        </w:rPr>
      </w:pPr>
      <w:bookmarkStart w:id="94" w:name="_Ref181623148"/>
      <w:r>
        <w:rPr>
          <w:rFonts w:cs="Times New Roman"/>
          <w:szCs w:val="24"/>
        </w:rPr>
        <w:t xml:space="preserve">Кулаков </w:t>
      </w:r>
      <w:proofErr w:type="gramStart"/>
      <w:r>
        <w:rPr>
          <w:rFonts w:cs="Times New Roman"/>
          <w:szCs w:val="24"/>
        </w:rPr>
        <w:t>А.А.</w:t>
      </w:r>
      <w:proofErr w:type="gramEnd"/>
      <w:r>
        <w:rPr>
          <w:rFonts w:cs="Times New Roman"/>
          <w:szCs w:val="24"/>
        </w:rPr>
        <w:t xml:space="preserve">, Бутова В.Г., Чкадуа Т.З. Разработка критериев качества медицинской помощи в челюстно-лицевой хирургии. Стоматология. 2015; 2: </w:t>
      </w:r>
      <w:proofErr w:type="gramStart"/>
      <w:r>
        <w:rPr>
          <w:rFonts w:cs="Times New Roman"/>
          <w:szCs w:val="24"/>
        </w:rPr>
        <w:t>20-2</w:t>
      </w:r>
      <w:proofErr w:type="gramEnd"/>
      <w:r>
        <w:rPr>
          <w:rFonts w:cs="Times New Roman"/>
          <w:szCs w:val="24"/>
        </w:rPr>
        <w:t>.</w:t>
      </w:r>
      <w:bookmarkEnd w:id="94"/>
    </w:p>
    <w:p w14:paraId="013444E8" w14:textId="77777777" w:rsidR="00A3645C" w:rsidRDefault="00000000">
      <w:pPr>
        <w:pStyle w:val="aff4"/>
        <w:numPr>
          <w:ilvl w:val="0"/>
          <w:numId w:val="19"/>
        </w:numPr>
        <w:rPr>
          <w:rFonts w:eastAsia="Times New Roman" w:cs="Times New Roman"/>
          <w:szCs w:val="24"/>
          <w:lang w:eastAsia="ru-RU"/>
        </w:rPr>
      </w:pPr>
      <w:bookmarkStart w:id="95" w:name="_Ref181635486"/>
      <w:r>
        <w:rPr>
          <w:rFonts w:cs="Times New Roman"/>
          <w:szCs w:val="24"/>
        </w:rPr>
        <w:t>Лазарева, О.В. Структурные особенности глубокой резцовой окклюзии у взрослых / О. В. Лазарева // Ортодонтия. – 2010. – № 3 (51). – С. 92.</w:t>
      </w:r>
      <w:bookmarkEnd w:id="95"/>
    </w:p>
    <w:p w14:paraId="4D44332D" w14:textId="77777777" w:rsidR="00A3645C" w:rsidRDefault="00000000">
      <w:pPr>
        <w:pStyle w:val="aff4"/>
        <w:numPr>
          <w:ilvl w:val="0"/>
          <w:numId w:val="19"/>
        </w:numPr>
        <w:rPr>
          <w:rFonts w:eastAsia="Times New Roman" w:cs="Times New Roman"/>
          <w:szCs w:val="24"/>
          <w:lang w:eastAsia="ru-RU"/>
        </w:rPr>
      </w:pPr>
      <w:bookmarkStart w:id="96" w:name="_Ref181635563"/>
      <w:r>
        <w:rPr>
          <w:rFonts w:cs="Times New Roman"/>
          <w:szCs w:val="24"/>
        </w:rPr>
        <w:t xml:space="preserve">Лазарева, О.В. Изменение лицевых параметров после комплексной стоматологической реабилитации пациентов с глубоким резцовым перекрытием / Е. С. </w:t>
      </w:r>
      <w:proofErr w:type="spellStart"/>
      <w:r>
        <w:rPr>
          <w:rFonts w:cs="Times New Roman"/>
          <w:szCs w:val="24"/>
        </w:rPr>
        <w:t>Бимбас</w:t>
      </w:r>
      <w:proofErr w:type="spellEnd"/>
      <w:r>
        <w:rPr>
          <w:rFonts w:cs="Times New Roman"/>
          <w:szCs w:val="24"/>
        </w:rPr>
        <w:t xml:space="preserve">, О. В. Лазарева // Ортодонтия. - 2017.- № 4. – С. </w:t>
      </w:r>
      <w:proofErr w:type="gramStart"/>
      <w:r>
        <w:rPr>
          <w:rFonts w:cs="Times New Roman"/>
          <w:szCs w:val="24"/>
        </w:rPr>
        <w:t>32-40</w:t>
      </w:r>
      <w:proofErr w:type="gramEnd"/>
      <w:r>
        <w:rPr>
          <w:rFonts w:cs="Times New Roman"/>
          <w:szCs w:val="24"/>
        </w:rPr>
        <w:t>.</w:t>
      </w:r>
      <w:bookmarkEnd w:id="96"/>
    </w:p>
    <w:p w14:paraId="4C6C1659" w14:textId="77777777" w:rsidR="00A3645C" w:rsidRDefault="00000000">
      <w:pPr>
        <w:pStyle w:val="aff4"/>
        <w:numPr>
          <w:ilvl w:val="0"/>
          <w:numId w:val="19"/>
        </w:numPr>
        <w:rPr>
          <w:rFonts w:eastAsia="Times New Roman" w:cs="Times New Roman"/>
          <w:szCs w:val="24"/>
          <w:lang w:eastAsia="ru-RU"/>
        </w:rPr>
      </w:pPr>
      <w:bookmarkStart w:id="97" w:name="_Ref181626604"/>
      <w:r>
        <w:rPr>
          <w:rFonts w:eastAsia="Times New Roman" w:cs="Times New Roman"/>
          <w:szCs w:val="24"/>
          <w:lang w:eastAsia="ru-RU"/>
        </w:rPr>
        <w:t xml:space="preserve">Митчел Л. Основы ортодонтии/ Лаура Митчел; пер. с англ.; под ред. </w:t>
      </w:r>
      <w:proofErr w:type="gramStart"/>
      <w:r>
        <w:rPr>
          <w:rFonts w:eastAsia="Times New Roman" w:cs="Times New Roman"/>
          <w:szCs w:val="24"/>
          <w:lang w:eastAsia="ru-RU"/>
        </w:rPr>
        <w:t>Ю.М.</w:t>
      </w:r>
      <w:proofErr w:type="gramEnd"/>
      <w:r>
        <w:rPr>
          <w:rFonts w:eastAsia="Times New Roman" w:cs="Times New Roman"/>
          <w:szCs w:val="24"/>
          <w:lang w:eastAsia="ru-RU"/>
        </w:rPr>
        <w:t xml:space="preserve"> Малыгина. – М.: ГЭОТАР-Медиа, 2010. –  336 с</w:t>
      </w:r>
      <w:bookmarkEnd w:id="97"/>
    </w:p>
    <w:p w14:paraId="69A220D5" w14:textId="77777777" w:rsidR="00A3645C" w:rsidRDefault="00000000">
      <w:pPr>
        <w:pStyle w:val="aff4"/>
        <w:numPr>
          <w:ilvl w:val="0"/>
          <w:numId w:val="19"/>
        </w:numPr>
        <w:rPr>
          <w:rFonts w:eastAsia="Times New Roman" w:cs="Times New Roman"/>
          <w:szCs w:val="24"/>
          <w:lang w:eastAsia="ru-RU"/>
        </w:rPr>
      </w:pPr>
      <w:bookmarkStart w:id="98" w:name="_Ref181621285"/>
      <w:proofErr w:type="spellStart"/>
      <w:r>
        <w:rPr>
          <w:rFonts w:eastAsia="Times New Roman" w:cs="Times New Roman"/>
          <w:szCs w:val="24"/>
          <w:lang w:eastAsia="ru-RU"/>
        </w:rPr>
        <w:t>Нанда</w:t>
      </w:r>
      <w:proofErr w:type="spellEnd"/>
      <w:r>
        <w:rPr>
          <w:rFonts w:eastAsia="Times New Roman" w:cs="Times New Roman"/>
          <w:szCs w:val="24"/>
          <w:lang w:eastAsia="ru-RU"/>
        </w:rPr>
        <w:t xml:space="preserve"> P. Биомеханика и эстетика в клинической ортодонтии. Перевод с англ. </w:t>
      </w:r>
      <w:proofErr w:type="gramStart"/>
      <w:r>
        <w:rPr>
          <w:rFonts w:eastAsia="Times New Roman" w:cs="Times New Roman"/>
          <w:szCs w:val="24"/>
          <w:lang w:eastAsia="ru-RU"/>
        </w:rPr>
        <w:t>А.В.</w:t>
      </w:r>
      <w:proofErr w:type="gramEnd"/>
      <w:r>
        <w:rPr>
          <w:rFonts w:eastAsia="Times New Roman" w:cs="Times New Roman"/>
          <w:szCs w:val="24"/>
          <w:lang w:eastAsia="ru-RU"/>
        </w:rPr>
        <w:t xml:space="preserve"> Коваленко. М: </w:t>
      </w:r>
      <w:proofErr w:type="spellStart"/>
      <w:r>
        <w:rPr>
          <w:rFonts w:eastAsia="Times New Roman" w:cs="Times New Roman"/>
          <w:szCs w:val="24"/>
          <w:lang w:eastAsia="ru-RU"/>
        </w:rPr>
        <w:t>МЕДпресс-информ</w:t>
      </w:r>
      <w:proofErr w:type="spellEnd"/>
      <w:r>
        <w:rPr>
          <w:rFonts w:eastAsia="Times New Roman" w:cs="Times New Roman"/>
          <w:szCs w:val="24"/>
          <w:lang w:eastAsia="ru-RU"/>
        </w:rPr>
        <w:t>; 2009.</w:t>
      </w:r>
      <w:bookmarkEnd w:id="98"/>
    </w:p>
    <w:p w14:paraId="0BD276AE" w14:textId="77777777" w:rsidR="00A3645C" w:rsidRDefault="00000000">
      <w:pPr>
        <w:pStyle w:val="aff4"/>
        <w:numPr>
          <w:ilvl w:val="0"/>
          <w:numId w:val="19"/>
        </w:numPr>
        <w:rPr>
          <w:rFonts w:eastAsia="Times New Roman" w:cs="Times New Roman"/>
          <w:szCs w:val="24"/>
          <w:lang w:eastAsia="ru-RU"/>
        </w:rPr>
      </w:pPr>
      <w:bookmarkStart w:id="99" w:name="_Ref181620002"/>
      <w:proofErr w:type="spellStart"/>
      <w:r>
        <w:rPr>
          <w:rFonts w:cs="Times New Roman"/>
          <w:szCs w:val="24"/>
        </w:rPr>
        <w:t>Персин</w:t>
      </w:r>
      <w:proofErr w:type="spellEnd"/>
      <w:r>
        <w:rPr>
          <w:rFonts w:cs="Times New Roman"/>
          <w:szCs w:val="24"/>
        </w:rPr>
        <w:t xml:space="preserve"> Л.C. Ортодонтия. Диагностика и лечение зубочелюстно-лицевых аномалии и деформаций. М</w:t>
      </w:r>
      <w:r>
        <w:rPr>
          <w:rFonts w:cs="Times New Roman"/>
          <w:szCs w:val="24"/>
          <w:lang w:val="en-US"/>
        </w:rPr>
        <w:t xml:space="preserve">: </w:t>
      </w:r>
      <w:r>
        <w:rPr>
          <w:rFonts w:cs="Times New Roman"/>
          <w:szCs w:val="24"/>
        </w:rPr>
        <w:t>ГЭОТАР</w:t>
      </w:r>
      <w:r>
        <w:rPr>
          <w:rFonts w:cs="Times New Roman"/>
          <w:szCs w:val="24"/>
          <w:lang w:val="en-US"/>
        </w:rPr>
        <w:t>-</w:t>
      </w:r>
      <w:r>
        <w:rPr>
          <w:rFonts w:cs="Times New Roman"/>
          <w:szCs w:val="24"/>
        </w:rPr>
        <w:t>Медиа</w:t>
      </w:r>
      <w:r>
        <w:rPr>
          <w:rFonts w:cs="Times New Roman"/>
          <w:szCs w:val="24"/>
          <w:lang w:val="en-US"/>
        </w:rPr>
        <w:t>; 2015</w:t>
      </w:r>
      <w:bookmarkEnd w:id="99"/>
    </w:p>
    <w:p w14:paraId="241FA8E2" w14:textId="77777777" w:rsidR="00A3645C" w:rsidRDefault="00000000">
      <w:pPr>
        <w:pStyle w:val="aff4"/>
        <w:numPr>
          <w:ilvl w:val="0"/>
          <w:numId w:val="19"/>
        </w:numPr>
        <w:rPr>
          <w:rFonts w:eastAsia="Times New Roman" w:cs="Times New Roman"/>
          <w:szCs w:val="24"/>
          <w:lang w:eastAsia="ru-RU"/>
        </w:rPr>
      </w:pPr>
      <w:bookmarkStart w:id="100" w:name="_Ref181619935"/>
      <w:proofErr w:type="spellStart"/>
      <w:r>
        <w:rPr>
          <w:rFonts w:eastAsia="Times New Roman" w:cs="Times New Roman"/>
          <w:color w:val="333333"/>
          <w:szCs w:val="24"/>
          <w:lang w:eastAsia="ru-RU"/>
        </w:rPr>
        <w:t>Персин</w:t>
      </w:r>
      <w:proofErr w:type="spellEnd"/>
      <w:r>
        <w:rPr>
          <w:rFonts w:eastAsia="Times New Roman" w:cs="Times New Roman"/>
          <w:color w:val="333333"/>
          <w:szCs w:val="24"/>
          <w:lang w:eastAsia="ru-RU"/>
        </w:rPr>
        <w:t xml:space="preserve">, Л. С. Ортодонтия. Национальное руководство. В 2 т. Т.1.Диагностика зубочелюстных аномалий// </w:t>
      </w:r>
      <w:proofErr w:type="spellStart"/>
      <w:r>
        <w:rPr>
          <w:rFonts w:eastAsia="Times New Roman" w:cs="Times New Roman"/>
          <w:color w:val="333333"/>
          <w:szCs w:val="24"/>
          <w:lang w:eastAsia="ru-RU"/>
        </w:rPr>
        <w:t>Персин</w:t>
      </w:r>
      <w:proofErr w:type="spellEnd"/>
      <w:r>
        <w:rPr>
          <w:rFonts w:eastAsia="Times New Roman" w:cs="Times New Roman"/>
          <w:color w:val="333333"/>
          <w:szCs w:val="24"/>
          <w:lang w:eastAsia="ru-RU"/>
        </w:rPr>
        <w:t xml:space="preserve"> Л. С. - Москва: 2019- ГЭОТАР-Медиа, - 304 с.</w:t>
      </w:r>
      <w:bookmarkEnd w:id="100"/>
    </w:p>
    <w:p w14:paraId="6D9EBE5D" w14:textId="77777777" w:rsidR="00A3645C" w:rsidRDefault="00000000">
      <w:pPr>
        <w:pStyle w:val="aff4"/>
        <w:numPr>
          <w:ilvl w:val="0"/>
          <w:numId w:val="19"/>
        </w:numPr>
        <w:rPr>
          <w:rFonts w:eastAsia="Times New Roman" w:cs="Times New Roman"/>
          <w:szCs w:val="24"/>
          <w:lang w:eastAsia="ru-RU"/>
        </w:rPr>
      </w:pPr>
      <w:bookmarkStart w:id="101" w:name="_Ref181619981"/>
      <w:proofErr w:type="spellStart"/>
      <w:r>
        <w:rPr>
          <w:rFonts w:eastAsia="Times New Roman" w:cs="Times New Roman"/>
          <w:color w:val="333333"/>
          <w:szCs w:val="24"/>
          <w:lang w:eastAsia="ru-RU"/>
        </w:rPr>
        <w:t>Персин</w:t>
      </w:r>
      <w:proofErr w:type="spellEnd"/>
      <w:r>
        <w:rPr>
          <w:rFonts w:eastAsia="Times New Roman" w:cs="Times New Roman"/>
          <w:color w:val="333333"/>
          <w:szCs w:val="24"/>
          <w:lang w:eastAsia="ru-RU"/>
        </w:rPr>
        <w:t xml:space="preserve">, Л. С. Ортодонтия. Национальное руководство. В 2 т. Т. 2. Лечение зубочелюстных аномалий / </w:t>
      </w:r>
      <w:proofErr w:type="spellStart"/>
      <w:r>
        <w:rPr>
          <w:rFonts w:eastAsia="Times New Roman" w:cs="Times New Roman"/>
          <w:color w:val="333333"/>
          <w:szCs w:val="24"/>
          <w:lang w:eastAsia="ru-RU"/>
        </w:rPr>
        <w:t>Персин</w:t>
      </w:r>
      <w:proofErr w:type="spellEnd"/>
      <w:r>
        <w:rPr>
          <w:rFonts w:eastAsia="Times New Roman" w:cs="Times New Roman"/>
          <w:color w:val="333333"/>
          <w:szCs w:val="24"/>
          <w:lang w:eastAsia="ru-RU"/>
        </w:rPr>
        <w:t xml:space="preserve"> Л. С. - Москва :2020 - ГЭОТАР-Медиа, - 376 с.</w:t>
      </w:r>
      <w:bookmarkEnd w:id="101"/>
    </w:p>
    <w:p w14:paraId="7DF9F4EF" w14:textId="77777777" w:rsidR="00A3645C" w:rsidRDefault="00000000">
      <w:pPr>
        <w:pStyle w:val="aff4"/>
        <w:numPr>
          <w:ilvl w:val="0"/>
          <w:numId w:val="19"/>
        </w:numPr>
        <w:rPr>
          <w:rFonts w:eastAsia="Times New Roman" w:cs="Times New Roman"/>
          <w:szCs w:val="24"/>
          <w:lang w:eastAsia="ru-RU"/>
        </w:rPr>
      </w:pPr>
      <w:bookmarkStart w:id="102" w:name="_Ref181634559"/>
      <w:r>
        <w:rPr>
          <w:rFonts w:cs="Times New Roman"/>
          <w:szCs w:val="24"/>
        </w:rPr>
        <w:t xml:space="preserve">Пономарева </w:t>
      </w:r>
      <w:proofErr w:type="gramStart"/>
      <w:r>
        <w:rPr>
          <w:rFonts w:cs="Times New Roman"/>
          <w:szCs w:val="24"/>
        </w:rPr>
        <w:t>М.Л.</w:t>
      </w:r>
      <w:proofErr w:type="gramEnd"/>
      <w:r>
        <w:rPr>
          <w:rFonts w:cs="Times New Roman"/>
          <w:szCs w:val="24"/>
        </w:rPr>
        <w:t xml:space="preserve"> Комплексное лечение растущих пациентов с сочетанной формой дистальной окклюзии зубных рядов и вертикальной резцовой </w:t>
      </w:r>
      <w:proofErr w:type="spellStart"/>
      <w:r>
        <w:rPr>
          <w:rFonts w:cs="Times New Roman"/>
          <w:szCs w:val="24"/>
        </w:rPr>
        <w:t>дизокклюзией</w:t>
      </w:r>
      <w:proofErr w:type="spellEnd"/>
      <w:r>
        <w:rPr>
          <w:rFonts w:cs="Times New Roman"/>
          <w:szCs w:val="24"/>
        </w:rPr>
        <w:t xml:space="preserve"> / М.Л. Пономарева, М.А. Данилова, О.Б. Горева // Стоматология детского возраста и профилактика. - М., </w:t>
      </w:r>
      <w:proofErr w:type="gramStart"/>
      <w:r>
        <w:rPr>
          <w:rFonts w:cs="Times New Roman"/>
          <w:szCs w:val="24"/>
        </w:rPr>
        <w:t>2013 - №3</w:t>
      </w:r>
      <w:proofErr w:type="gramEnd"/>
      <w:r>
        <w:rPr>
          <w:rFonts w:cs="Times New Roman"/>
          <w:szCs w:val="24"/>
        </w:rPr>
        <w:t>. - С. 38-42</w:t>
      </w:r>
      <w:bookmarkEnd w:id="102"/>
    </w:p>
    <w:p w14:paraId="79367E77" w14:textId="77777777" w:rsidR="00A3645C" w:rsidRDefault="00000000">
      <w:pPr>
        <w:pStyle w:val="aff4"/>
        <w:numPr>
          <w:ilvl w:val="0"/>
          <w:numId w:val="19"/>
        </w:numPr>
        <w:rPr>
          <w:rFonts w:eastAsia="Times New Roman" w:cs="Times New Roman"/>
          <w:szCs w:val="24"/>
          <w:lang w:eastAsia="ru-RU"/>
        </w:rPr>
      </w:pPr>
      <w:bookmarkStart w:id="103" w:name="_Ref181634792"/>
      <w:r>
        <w:rPr>
          <w:rFonts w:cs="Times New Roman"/>
          <w:szCs w:val="24"/>
        </w:rPr>
        <w:t xml:space="preserve">Пономарева </w:t>
      </w:r>
      <w:proofErr w:type="gramStart"/>
      <w:r>
        <w:rPr>
          <w:rFonts w:cs="Times New Roman"/>
          <w:szCs w:val="24"/>
        </w:rPr>
        <w:t>М.Л.</w:t>
      </w:r>
      <w:proofErr w:type="gramEnd"/>
      <w:r>
        <w:rPr>
          <w:rFonts w:cs="Times New Roman"/>
          <w:szCs w:val="24"/>
        </w:rPr>
        <w:t xml:space="preserve"> Анализ вертикальных компенсаторных возможностей челюстных костей в патогенетической структуре сочетанных аномалий окклюзии / МЛ. Пономарева, Ю.С. </w:t>
      </w:r>
      <w:proofErr w:type="spellStart"/>
      <w:r>
        <w:rPr>
          <w:rFonts w:cs="Times New Roman"/>
          <w:szCs w:val="24"/>
        </w:rPr>
        <w:t>Хшюва</w:t>
      </w:r>
      <w:proofErr w:type="spellEnd"/>
      <w:r>
        <w:rPr>
          <w:rFonts w:cs="Times New Roman"/>
          <w:szCs w:val="24"/>
        </w:rPr>
        <w:t xml:space="preserve"> // </w:t>
      </w:r>
      <w:proofErr w:type="spellStart"/>
      <w:r>
        <w:rPr>
          <w:rFonts w:cs="Times New Roman"/>
          <w:szCs w:val="24"/>
        </w:rPr>
        <w:t>Dental</w:t>
      </w:r>
      <w:proofErr w:type="spellEnd"/>
      <w:r>
        <w:rPr>
          <w:rFonts w:cs="Times New Roman"/>
          <w:szCs w:val="24"/>
        </w:rPr>
        <w:t xml:space="preserve"> </w:t>
      </w:r>
      <w:proofErr w:type="spellStart"/>
      <w:r>
        <w:rPr>
          <w:rFonts w:cs="Times New Roman"/>
          <w:szCs w:val="24"/>
        </w:rPr>
        <w:t>Fonim</w:t>
      </w:r>
      <w:proofErr w:type="spellEnd"/>
      <w:r>
        <w:rPr>
          <w:rFonts w:cs="Times New Roman"/>
          <w:szCs w:val="24"/>
        </w:rPr>
        <w:t xml:space="preserve">. - М., 2012. - №5. - С. </w:t>
      </w:r>
      <w:proofErr w:type="gramStart"/>
      <w:r>
        <w:rPr>
          <w:rFonts w:cs="Times New Roman"/>
          <w:szCs w:val="24"/>
        </w:rPr>
        <w:t>127-128</w:t>
      </w:r>
      <w:bookmarkEnd w:id="103"/>
      <w:proofErr w:type="gramEnd"/>
    </w:p>
    <w:p w14:paraId="3A9E8EFF" w14:textId="77777777" w:rsidR="00A3645C" w:rsidRDefault="00000000">
      <w:pPr>
        <w:pStyle w:val="aff4"/>
        <w:numPr>
          <w:ilvl w:val="0"/>
          <w:numId w:val="19"/>
        </w:numPr>
        <w:rPr>
          <w:rFonts w:cs="Times New Roman"/>
          <w:szCs w:val="24"/>
        </w:rPr>
      </w:pPr>
      <w:bookmarkStart w:id="104" w:name="_Ref181620305"/>
      <w:proofErr w:type="spellStart"/>
      <w:r>
        <w:rPr>
          <w:rFonts w:cs="Times New Roman"/>
          <w:szCs w:val="24"/>
        </w:rPr>
        <w:t>Проффит</w:t>
      </w:r>
      <w:proofErr w:type="spellEnd"/>
      <w:r>
        <w:rPr>
          <w:rFonts w:cs="Times New Roman"/>
          <w:szCs w:val="24"/>
        </w:rPr>
        <w:t xml:space="preserve"> У.</w:t>
      </w:r>
      <w:r>
        <w:rPr>
          <w:rFonts w:cs="Times New Roman"/>
          <w:szCs w:val="24"/>
          <w:lang w:val="en-US"/>
        </w:rPr>
        <w:t>P</w:t>
      </w:r>
      <w:r>
        <w:rPr>
          <w:rFonts w:cs="Times New Roman"/>
          <w:szCs w:val="24"/>
        </w:rPr>
        <w:t xml:space="preserve">. Современная ортодонтия. Перевод с англ.; под ред. чл.-корр. РАМН, проф. Л.С. </w:t>
      </w:r>
      <w:proofErr w:type="spellStart"/>
      <w:r>
        <w:rPr>
          <w:rFonts w:cs="Times New Roman"/>
          <w:szCs w:val="24"/>
        </w:rPr>
        <w:t>Персина</w:t>
      </w:r>
      <w:proofErr w:type="spellEnd"/>
      <w:r>
        <w:rPr>
          <w:rFonts w:cs="Times New Roman"/>
          <w:szCs w:val="24"/>
        </w:rPr>
        <w:t xml:space="preserve">. 2-е изд. М: </w:t>
      </w:r>
      <w:proofErr w:type="spellStart"/>
      <w:r>
        <w:rPr>
          <w:rFonts w:cs="Times New Roman"/>
          <w:szCs w:val="24"/>
        </w:rPr>
        <w:t>МЕДпресс-информ</w:t>
      </w:r>
      <w:proofErr w:type="spellEnd"/>
      <w:r>
        <w:rPr>
          <w:rFonts w:cs="Times New Roman"/>
          <w:szCs w:val="24"/>
        </w:rPr>
        <w:t>; 2008.</w:t>
      </w:r>
      <w:bookmarkEnd w:id="104"/>
    </w:p>
    <w:p w14:paraId="6FE09889" w14:textId="77777777" w:rsidR="00A3645C" w:rsidRDefault="00000000">
      <w:pPr>
        <w:pStyle w:val="aff4"/>
        <w:numPr>
          <w:ilvl w:val="0"/>
          <w:numId w:val="19"/>
        </w:numPr>
        <w:rPr>
          <w:rFonts w:eastAsia="Times New Roman" w:cs="Times New Roman"/>
          <w:szCs w:val="24"/>
          <w:lang w:eastAsia="ru-RU"/>
        </w:rPr>
      </w:pPr>
      <w:bookmarkStart w:id="105" w:name="_Ref181625016"/>
      <w:proofErr w:type="spellStart"/>
      <w:r>
        <w:rPr>
          <w:rFonts w:cs="Times New Roman"/>
          <w:szCs w:val="24"/>
        </w:rPr>
        <w:lastRenderedPageBreak/>
        <w:t>Сенюк</w:t>
      </w:r>
      <w:proofErr w:type="spellEnd"/>
      <w:r>
        <w:rPr>
          <w:rFonts w:cs="Times New Roman"/>
          <w:szCs w:val="24"/>
        </w:rPr>
        <w:t xml:space="preserve"> </w:t>
      </w:r>
      <w:r>
        <w:rPr>
          <w:rFonts w:cs="Times New Roman"/>
          <w:szCs w:val="24"/>
          <w:lang w:val="en-US"/>
        </w:rPr>
        <w:t>A</w:t>
      </w:r>
      <w:r>
        <w:rPr>
          <w:rFonts w:cs="Times New Roman"/>
          <w:szCs w:val="24"/>
        </w:rPr>
        <w:t>.</w:t>
      </w:r>
      <w:r>
        <w:rPr>
          <w:rFonts w:cs="Times New Roman"/>
          <w:szCs w:val="24"/>
          <w:lang w:val="en-US"/>
        </w:rPr>
        <w:t>H</w:t>
      </w:r>
      <w:r>
        <w:rPr>
          <w:rFonts w:cs="Times New Roman"/>
          <w:szCs w:val="24"/>
        </w:rPr>
        <w:t xml:space="preserve">., </w:t>
      </w:r>
      <w:proofErr w:type="spellStart"/>
      <w:r>
        <w:rPr>
          <w:rFonts w:cs="Times New Roman"/>
          <w:szCs w:val="24"/>
        </w:rPr>
        <w:t>Грибаускас</w:t>
      </w:r>
      <w:proofErr w:type="spellEnd"/>
      <w:r>
        <w:rPr>
          <w:rFonts w:cs="Times New Roman"/>
          <w:szCs w:val="24"/>
        </w:rPr>
        <w:t xml:space="preserve"> С. </w:t>
      </w:r>
      <w:proofErr w:type="spellStart"/>
      <w:r>
        <w:rPr>
          <w:rFonts w:cs="Times New Roman"/>
          <w:szCs w:val="24"/>
        </w:rPr>
        <w:t>Ортодонтическая</w:t>
      </w:r>
      <w:proofErr w:type="spellEnd"/>
      <w:r>
        <w:rPr>
          <w:rFonts w:cs="Times New Roman"/>
          <w:szCs w:val="24"/>
        </w:rPr>
        <w:t xml:space="preserve"> подготовка перед проведением </w:t>
      </w:r>
      <w:proofErr w:type="spellStart"/>
      <w:r>
        <w:rPr>
          <w:rFonts w:cs="Times New Roman"/>
          <w:szCs w:val="24"/>
        </w:rPr>
        <w:t>ортогнатических</w:t>
      </w:r>
      <w:proofErr w:type="spellEnd"/>
      <w:r>
        <w:rPr>
          <w:rFonts w:cs="Times New Roman"/>
          <w:szCs w:val="24"/>
        </w:rPr>
        <w:t xml:space="preserve"> операций. </w:t>
      </w:r>
      <w:proofErr w:type="spellStart"/>
      <w:r>
        <w:rPr>
          <w:rFonts w:cs="Times New Roman"/>
          <w:szCs w:val="24"/>
        </w:rPr>
        <w:t>Dental</w:t>
      </w:r>
      <w:proofErr w:type="spellEnd"/>
      <w:r>
        <w:rPr>
          <w:rFonts w:cs="Times New Roman"/>
          <w:szCs w:val="24"/>
        </w:rPr>
        <w:t xml:space="preserve"> Market. 2008; 6: </w:t>
      </w:r>
      <w:proofErr w:type="gramStart"/>
      <w:r>
        <w:rPr>
          <w:rFonts w:cs="Times New Roman"/>
          <w:szCs w:val="24"/>
        </w:rPr>
        <w:t>51-6</w:t>
      </w:r>
      <w:proofErr w:type="gramEnd"/>
      <w:r>
        <w:rPr>
          <w:rFonts w:cs="Times New Roman"/>
          <w:szCs w:val="24"/>
        </w:rPr>
        <w:t>.</w:t>
      </w:r>
      <w:bookmarkEnd w:id="105"/>
    </w:p>
    <w:p w14:paraId="1648C00D" w14:textId="77777777" w:rsidR="00A3645C" w:rsidRDefault="00000000">
      <w:pPr>
        <w:pStyle w:val="aff4"/>
        <w:numPr>
          <w:ilvl w:val="0"/>
          <w:numId w:val="19"/>
        </w:numPr>
        <w:rPr>
          <w:rFonts w:eastAsia="Times New Roman" w:cs="Times New Roman"/>
          <w:szCs w:val="24"/>
          <w:lang w:eastAsia="ru-RU"/>
        </w:rPr>
      </w:pPr>
      <w:bookmarkStart w:id="106" w:name="_Ref181626657"/>
      <w:r>
        <w:rPr>
          <w:rFonts w:eastAsia="Times New Roman" w:cs="Times New Roman"/>
          <w:szCs w:val="24"/>
          <w:lang w:eastAsia="ru-RU"/>
        </w:rPr>
        <w:t xml:space="preserve">Тугарин В.А., </w:t>
      </w:r>
      <w:proofErr w:type="spellStart"/>
      <w:r>
        <w:rPr>
          <w:rFonts w:eastAsia="Times New Roman" w:cs="Times New Roman"/>
          <w:szCs w:val="24"/>
          <w:lang w:eastAsia="ru-RU"/>
        </w:rPr>
        <w:t>Персин</w:t>
      </w:r>
      <w:proofErr w:type="spellEnd"/>
      <w:r>
        <w:rPr>
          <w:rFonts w:eastAsia="Times New Roman" w:cs="Times New Roman"/>
          <w:szCs w:val="24"/>
          <w:lang w:eastAsia="ru-RU"/>
        </w:rPr>
        <w:t xml:space="preserve"> Л.С., Дорохин А.Ю. Современная несъемная </w:t>
      </w:r>
      <w:proofErr w:type="spellStart"/>
      <w:r>
        <w:rPr>
          <w:rFonts w:eastAsia="Times New Roman" w:cs="Times New Roman"/>
          <w:szCs w:val="24"/>
          <w:lang w:eastAsia="ru-RU"/>
        </w:rPr>
        <w:t>ортодонтическая</w:t>
      </w:r>
      <w:proofErr w:type="spellEnd"/>
      <w:r>
        <w:rPr>
          <w:rFonts w:eastAsia="Times New Roman" w:cs="Times New Roman"/>
          <w:szCs w:val="24"/>
          <w:lang w:eastAsia="ru-RU"/>
        </w:rPr>
        <w:t xml:space="preserve"> техника </w:t>
      </w:r>
      <w:proofErr w:type="spellStart"/>
      <w:r>
        <w:rPr>
          <w:rFonts w:eastAsia="Times New Roman" w:cs="Times New Roman"/>
          <w:szCs w:val="24"/>
          <w:lang w:eastAsia="ru-RU"/>
        </w:rPr>
        <w:t>эджуайз</w:t>
      </w:r>
      <w:proofErr w:type="spellEnd"/>
      <w:r>
        <w:rPr>
          <w:rFonts w:eastAsia="Times New Roman" w:cs="Times New Roman"/>
          <w:szCs w:val="24"/>
          <w:lang w:eastAsia="ru-RU"/>
        </w:rPr>
        <w:t>. - М.: Медицина, 1996. - 220 с.</w:t>
      </w:r>
      <w:bookmarkEnd w:id="106"/>
    </w:p>
    <w:p w14:paraId="7FFC64FF" w14:textId="77777777" w:rsidR="00A3645C" w:rsidRDefault="00000000">
      <w:pPr>
        <w:pStyle w:val="aff4"/>
        <w:numPr>
          <w:ilvl w:val="0"/>
          <w:numId w:val="19"/>
        </w:numPr>
        <w:rPr>
          <w:rFonts w:eastAsia="Times New Roman" w:cs="Times New Roman"/>
          <w:szCs w:val="24"/>
          <w:lang w:eastAsia="ru-RU"/>
        </w:rPr>
      </w:pPr>
      <w:bookmarkStart w:id="107" w:name="_Ref181621175"/>
      <w:r>
        <w:rPr>
          <w:rFonts w:eastAsia="Times New Roman" w:cs="Times New Roman"/>
          <w:szCs w:val="24"/>
          <w:lang w:eastAsia="ru-RU"/>
        </w:rPr>
        <w:t xml:space="preserve">Фадеев </w:t>
      </w:r>
      <w:proofErr w:type="gramStart"/>
      <w:r>
        <w:rPr>
          <w:rFonts w:eastAsia="Times New Roman" w:cs="Times New Roman"/>
          <w:szCs w:val="24"/>
          <w:lang w:eastAsia="ru-RU"/>
        </w:rPr>
        <w:t>Р.А.</w:t>
      </w:r>
      <w:proofErr w:type="gramEnd"/>
      <w:r>
        <w:rPr>
          <w:rFonts w:eastAsia="Times New Roman" w:cs="Times New Roman"/>
          <w:szCs w:val="24"/>
          <w:lang w:eastAsia="ru-RU"/>
        </w:rPr>
        <w:t xml:space="preserve">, Тимченко В.В. Особенности строения лица у пациентов с разобщением зубных рядов в переднем отделе. Институт стоматологии. 2013; I: </w:t>
      </w:r>
      <w:proofErr w:type="gramStart"/>
      <w:r>
        <w:rPr>
          <w:rFonts w:eastAsia="Times New Roman" w:cs="Times New Roman"/>
          <w:szCs w:val="24"/>
          <w:lang w:eastAsia="ru-RU"/>
        </w:rPr>
        <w:t>34-5</w:t>
      </w:r>
      <w:proofErr w:type="gramEnd"/>
      <w:r>
        <w:rPr>
          <w:rFonts w:eastAsia="Times New Roman" w:cs="Times New Roman"/>
          <w:szCs w:val="24"/>
          <w:lang w:eastAsia="ru-RU"/>
        </w:rPr>
        <w:t>.</w:t>
      </w:r>
      <w:bookmarkEnd w:id="107"/>
    </w:p>
    <w:p w14:paraId="10BB8646" w14:textId="77777777" w:rsidR="00A3645C" w:rsidRDefault="00000000">
      <w:pPr>
        <w:pStyle w:val="aff4"/>
        <w:numPr>
          <w:ilvl w:val="0"/>
          <w:numId w:val="19"/>
        </w:numPr>
        <w:rPr>
          <w:rFonts w:eastAsia="Times New Roman" w:cs="Times New Roman"/>
          <w:szCs w:val="24"/>
          <w:lang w:eastAsia="ru-RU"/>
        </w:rPr>
      </w:pPr>
      <w:bookmarkStart w:id="108" w:name="_Ref181625872"/>
      <w:r>
        <w:rPr>
          <w:rFonts w:cs="Times New Roman"/>
          <w:color w:val="000000"/>
          <w:szCs w:val="24"/>
        </w:rPr>
        <w:t xml:space="preserve">Фадеев </w:t>
      </w:r>
      <w:proofErr w:type="gramStart"/>
      <w:r>
        <w:rPr>
          <w:rFonts w:cs="Times New Roman"/>
          <w:color w:val="000000"/>
          <w:szCs w:val="24"/>
        </w:rPr>
        <w:t>Р.А.</w:t>
      </w:r>
      <w:proofErr w:type="gramEnd"/>
      <w:r>
        <w:rPr>
          <w:rFonts w:cs="Times New Roman"/>
          <w:color w:val="000000"/>
          <w:szCs w:val="24"/>
        </w:rPr>
        <w:t xml:space="preserve">, Тимченко В.В. Особенности строения лица у пациентов с глубоким прикусом. </w:t>
      </w:r>
      <w:hyperlink r:id="rId7" w:tooltip="https://cyberleninka.ru/journal/n/vestnik-novgorodskogo-gosudarstvennogo-universiteta-im-yaroslava-mudrogo" w:history="1">
        <w:r w:rsidR="00A3645C">
          <w:rPr>
            <w:rStyle w:val="afff3"/>
            <w:rFonts w:cs="Times New Roman"/>
            <w:color w:val="000000"/>
            <w:szCs w:val="24"/>
            <w:u w:val="none"/>
          </w:rPr>
          <w:t>Вестник Новгородского государственного университета им. Ярослава Мудрого</w:t>
        </w:r>
      </w:hyperlink>
      <w:r>
        <w:rPr>
          <w:rFonts w:cs="Times New Roman"/>
          <w:szCs w:val="24"/>
        </w:rPr>
        <w:t xml:space="preserve">. 2020; 78: </w:t>
      </w:r>
      <w:proofErr w:type="gramStart"/>
      <w:r>
        <w:rPr>
          <w:rFonts w:cs="Times New Roman"/>
          <w:szCs w:val="24"/>
        </w:rPr>
        <w:t>96-101</w:t>
      </w:r>
      <w:bookmarkEnd w:id="108"/>
      <w:proofErr w:type="gramEnd"/>
    </w:p>
    <w:p w14:paraId="051AD3AC" w14:textId="77777777" w:rsidR="00A3645C" w:rsidRDefault="00000000">
      <w:pPr>
        <w:pStyle w:val="aff4"/>
        <w:numPr>
          <w:ilvl w:val="0"/>
          <w:numId w:val="19"/>
        </w:numPr>
        <w:rPr>
          <w:rFonts w:eastAsia="Times New Roman" w:cs="Times New Roman"/>
          <w:szCs w:val="24"/>
          <w:lang w:eastAsia="ru-RU"/>
        </w:rPr>
      </w:pPr>
      <w:bookmarkStart w:id="109" w:name="_Ref181620572"/>
      <w:proofErr w:type="spellStart"/>
      <w:r>
        <w:rPr>
          <w:rFonts w:cs="Times New Roman"/>
          <w:szCs w:val="24"/>
        </w:rPr>
        <w:t>Чантырь</w:t>
      </w:r>
      <w:proofErr w:type="spellEnd"/>
      <w:r>
        <w:rPr>
          <w:rFonts w:cs="Times New Roman"/>
          <w:szCs w:val="24"/>
        </w:rPr>
        <w:t xml:space="preserve"> И.В., Дробышев </w:t>
      </w:r>
      <w:proofErr w:type="gramStart"/>
      <w:r>
        <w:rPr>
          <w:rFonts w:cs="Times New Roman"/>
          <w:szCs w:val="24"/>
        </w:rPr>
        <w:t>А.Ю.</w:t>
      </w:r>
      <w:proofErr w:type="gramEnd"/>
      <w:r>
        <w:rPr>
          <w:rFonts w:cs="Times New Roman"/>
          <w:szCs w:val="24"/>
        </w:rPr>
        <w:t xml:space="preserve">, Дробышева Н.С. Вертикальная резцовая дизокклюзия: </w:t>
      </w:r>
      <w:proofErr w:type="spellStart"/>
      <w:r>
        <w:rPr>
          <w:rFonts w:cs="Times New Roman"/>
          <w:szCs w:val="24"/>
        </w:rPr>
        <w:t>этиопатогенез</w:t>
      </w:r>
      <w:proofErr w:type="spellEnd"/>
      <w:r>
        <w:rPr>
          <w:rFonts w:cs="Times New Roman"/>
          <w:szCs w:val="24"/>
        </w:rPr>
        <w:t xml:space="preserve">, классификация, клинико-морфологические формы, принципы лечения (обзор литературы). Стоматология. 2016; №07 (140): </w:t>
      </w:r>
      <w:proofErr w:type="gramStart"/>
      <w:r>
        <w:rPr>
          <w:rFonts w:cs="Times New Roman"/>
          <w:szCs w:val="24"/>
        </w:rPr>
        <w:t>44-54</w:t>
      </w:r>
      <w:proofErr w:type="gramEnd"/>
      <w:r>
        <w:rPr>
          <w:rFonts w:cs="Times New Roman"/>
          <w:szCs w:val="24"/>
        </w:rPr>
        <w:t>.</w:t>
      </w:r>
      <w:bookmarkEnd w:id="109"/>
    </w:p>
    <w:p w14:paraId="71370F59" w14:textId="77777777" w:rsidR="00A3645C" w:rsidRDefault="00000000">
      <w:pPr>
        <w:pStyle w:val="aff4"/>
        <w:numPr>
          <w:ilvl w:val="0"/>
          <w:numId w:val="19"/>
        </w:numPr>
        <w:rPr>
          <w:rFonts w:eastAsia="Times New Roman" w:cs="Times New Roman"/>
          <w:szCs w:val="24"/>
          <w:lang w:eastAsia="ru-RU"/>
        </w:rPr>
      </w:pPr>
      <w:bookmarkStart w:id="110" w:name="_Ref181622005"/>
      <w:proofErr w:type="spellStart"/>
      <w:r>
        <w:rPr>
          <w:rFonts w:eastAsia="Times New Roman" w:cs="Times New Roman"/>
          <w:szCs w:val="24"/>
          <w:lang w:eastAsia="ru-RU"/>
        </w:rPr>
        <w:t>Хорошилкина</w:t>
      </w:r>
      <w:proofErr w:type="spellEnd"/>
      <w:r>
        <w:rPr>
          <w:rFonts w:eastAsia="Times New Roman" w:cs="Times New Roman"/>
          <w:szCs w:val="24"/>
          <w:lang w:eastAsia="ru-RU"/>
        </w:rPr>
        <w:t xml:space="preserve"> Ф.Я. Ортодонтия. Дефекты зубов, зубных рядов, аномалии прикуса, морфофункциональные нарушения в челюстно-лицевой области и их комплексное лечение. М: Медицинское информационное агентство; 2010.</w:t>
      </w:r>
      <w:bookmarkEnd w:id="110"/>
    </w:p>
    <w:p w14:paraId="6854CD6E" w14:textId="77777777" w:rsidR="00A3645C" w:rsidRDefault="00000000">
      <w:pPr>
        <w:pStyle w:val="aff4"/>
        <w:numPr>
          <w:ilvl w:val="0"/>
          <w:numId w:val="19"/>
        </w:numPr>
        <w:rPr>
          <w:rFonts w:eastAsia="Times New Roman" w:cs="Times New Roman"/>
          <w:szCs w:val="24"/>
          <w:lang w:eastAsia="ru-RU"/>
        </w:rPr>
      </w:pPr>
      <w:bookmarkStart w:id="111" w:name="_Ref181626713"/>
      <w:proofErr w:type="spellStart"/>
      <w:r>
        <w:rPr>
          <w:rFonts w:eastAsia="Times New Roman" w:cs="Times New Roman"/>
          <w:szCs w:val="24"/>
          <w:lang w:eastAsia="ru-RU"/>
        </w:rPr>
        <w:t>Хорошилкина</w:t>
      </w:r>
      <w:proofErr w:type="spellEnd"/>
      <w:r>
        <w:rPr>
          <w:rFonts w:eastAsia="Times New Roman" w:cs="Times New Roman"/>
          <w:szCs w:val="24"/>
          <w:lang w:eastAsia="ru-RU"/>
        </w:rPr>
        <w:t xml:space="preserve"> Ф.Я., Малыгин </w:t>
      </w:r>
      <w:proofErr w:type="gramStart"/>
      <w:r>
        <w:rPr>
          <w:rFonts w:eastAsia="Times New Roman" w:cs="Times New Roman"/>
          <w:szCs w:val="24"/>
          <w:lang w:eastAsia="ru-RU"/>
        </w:rPr>
        <w:t>Ю.М.</w:t>
      </w:r>
      <w:proofErr w:type="gramEnd"/>
      <w:r>
        <w:rPr>
          <w:rFonts w:eastAsia="Times New Roman" w:cs="Times New Roman"/>
          <w:szCs w:val="24"/>
          <w:lang w:eastAsia="ru-RU"/>
        </w:rPr>
        <w:t xml:space="preserve"> и др. Диагностика и функциональное лечение зубочелюстно-лицевых аномалий. – М.: Медицина, 1987. – 304 с.</w:t>
      </w:r>
      <w:bookmarkEnd w:id="111"/>
    </w:p>
    <w:p w14:paraId="1859D7CB" w14:textId="77777777" w:rsidR="00A3645C" w:rsidRDefault="00000000">
      <w:pPr>
        <w:pStyle w:val="aff4"/>
        <w:numPr>
          <w:ilvl w:val="0"/>
          <w:numId w:val="19"/>
        </w:numPr>
        <w:rPr>
          <w:rFonts w:eastAsia="Times New Roman" w:cs="Times New Roman"/>
          <w:szCs w:val="24"/>
          <w:lang w:val="en-US" w:eastAsia="ru-RU"/>
        </w:rPr>
      </w:pPr>
      <w:bookmarkStart w:id="112" w:name="_Ref181621665"/>
      <w:r>
        <w:rPr>
          <w:rFonts w:eastAsia="Times New Roman" w:cs="Times New Roman"/>
          <w:szCs w:val="24"/>
          <w:lang w:val="en-US" w:eastAsia="ru-RU"/>
        </w:rPr>
        <w:t xml:space="preserve">Abramson Z.R., </w:t>
      </w:r>
      <w:proofErr w:type="spellStart"/>
      <w:r>
        <w:rPr>
          <w:rFonts w:eastAsia="Times New Roman" w:cs="Times New Roman"/>
          <w:szCs w:val="24"/>
          <w:lang w:val="en-US" w:eastAsia="ru-RU"/>
        </w:rPr>
        <w:t>Susarla</w:t>
      </w:r>
      <w:proofErr w:type="spellEnd"/>
      <w:r>
        <w:rPr>
          <w:rFonts w:eastAsia="Times New Roman" w:cs="Times New Roman"/>
          <w:szCs w:val="24"/>
          <w:lang w:val="en-US" w:eastAsia="ru-RU"/>
        </w:rPr>
        <w:t xml:space="preserve"> S.</w:t>
      </w:r>
      <w:r>
        <w:rPr>
          <w:rFonts w:eastAsia="Times New Roman" w:cs="Times New Roman"/>
          <w:szCs w:val="24"/>
          <w:lang w:eastAsia="ru-RU"/>
        </w:rPr>
        <w:t>М</w:t>
      </w:r>
      <w:r>
        <w:rPr>
          <w:rFonts w:eastAsia="Times New Roman" w:cs="Times New Roman"/>
          <w:szCs w:val="24"/>
          <w:lang w:val="en-US" w:eastAsia="ru-RU"/>
        </w:rPr>
        <w:t xml:space="preserve">., Lawler M.E., Choudhri A.F., Peacock Z.S. Geometry of anterior open bite correction. J </w:t>
      </w:r>
      <w:proofErr w:type="spellStart"/>
      <w:r>
        <w:rPr>
          <w:rFonts w:eastAsia="Times New Roman" w:cs="Times New Roman"/>
          <w:szCs w:val="24"/>
          <w:lang w:val="en-US" w:eastAsia="ru-RU"/>
        </w:rPr>
        <w:t>Craniofac</w:t>
      </w:r>
      <w:proofErr w:type="spellEnd"/>
      <w:r>
        <w:rPr>
          <w:rFonts w:eastAsia="Times New Roman" w:cs="Times New Roman"/>
          <w:szCs w:val="24"/>
          <w:lang w:val="en-US" w:eastAsia="ru-RU"/>
        </w:rPr>
        <w:t xml:space="preserve"> Surg. 2015; 26 (3): 223-5</w:t>
      </w:r>
      <w:bookmarkEnd w:id="112"/>
    </w:p>
    <w:p w14:paraId="49B850A0" w14:textId="77777777" w:rsidR="00A3645C" w:rsidRDefault="00000000">
      <w:pPr>
        <w:pStyle w:val="aff4"/>
        <w:numPr>
          <w:ilvl w:val="0"/>
          <w:numId w:val="19"/>
        </w:numPr>
        <w:rPr>
          <w:rFonts w:eastAsia="Times New Roman" w:cs="Times New Roman"/>
          <w:szCs w:val="24"/>
          <w:lang w:eastAsia="ru-RU"/>
        </w:rPr>
      </w:pPr>
      <w:proofErr w:type="spellStart"/>
      <w:r>
        <w:rPr>
          <w:rFonts w:cs="Times New Roman"/>
          <w:szCs w:val="24"/>
          <w:lang w:val="en-US"/>
        </w:rPr>
        <w:t>Alsafadi</w:t>
      </w:r>
      <w:proofErr w:type="spellEnd"/>
      <w:r>
        <w:rPr>
          <w:rFonts w:cs="Times New Roman"/>
          <w:szCs w:val="24"/>
          <w:lang w:val="en-US"/>
        </w:rPr>
        <w:t xml:space="preserve"> A.S., </w:t>
      </w:r>
      <w:proofErr w:type="spellStart"/>
      <w:r>
        <w:rPr>
          <w:rFonts w:cs="Times New Roman"/>
          <w:szCs w:val="24"/>
          <w:lang w:val="en-US"/>
        </w:rPr>
        <w:t>Alabdullah</w:t>
      </w:r>
      <w:proofErr w:type="spellEnd"/>
      <w:r>
        <w:rPr>
          <w:rFonts w:cs="Times New Roman"/>
          <w:szCs w:val="24"/>
          <w:lang w:val="en-US"/>
        </w:rPr>
        <w:t xml:space="preserve"> M.M., </w:t>
      </w:r>
      <w:proofErr w:type="spellStart"/>
      <w:r>
        <w:rPr>
          <w:rFonts w:cs="Times New Roman"/>
          <w:szCs w:val="24"/>
          <w:lang w:val="en-US"/>
        </w:rPr>
        <w:t>Saltaji</w:t>
      </w:r>
      <w:proofErr w:type="spellEnd"/>
      <w:r>
        <w:rPr>
          <w:rFonts w:cs="Times New Roman"/>
          <w:szCs w:val="24"/>
          <w:lang w:val="en-US"/>
        </w:rPr>
        <w:t xml:space="preserve"> H., Abdo A., Youssef M. Effect of molar intrusion with temporary&gt;anchorage devices in patients with anterior open bite: a systematic review. Prog </w:t>
      </w:r>
      <w:proofErr w:type="spellStart"/>
      <w:r>
        <w:rPr>
          <w:rFonts w:cs="Times New Roman"/>
          <w:szCs w:val="24"/>
          <w:lang w:val="en-US"/>
        </w:rPr>
        <w:t>Orthod</w:t>
      </w:r>
      <w:proofErr w:type="spellEnd"/>
      <w:r>
        <w:rPr>
          <w:rFonts w:cs="Times New Roman"/>
          <w:szCs w:val="24"/>
          <w:lang w:val="en-US"/>
        </w:rPr>
        <w:t xml:space="preserve"> 2016; 17 (I): </w:t>
      </w:r>
      <w:proofErr w:type="gramStart"/>
      <w:r>
        <w:rPr>
          <w:rFonts w:cs="Times New Roman"/>
          <w:szCs w:val="24"/>
          <w:lang w:val="en-US"/>
        </w:rPr>
        <w:t>9.el</w:t>
      </w:r>
      <w:proofErr w:type="gramEnd"/>
      <w:r>
        <w:rPr>
          <w:rFonts w:cs="Times New Roman"/>
          <w:szCs w:val="24"/>
          <w:lang w:val="en-US"/>
        </w:rPr>
        <w:t>-13.</w:t>
      </w:r>
    </w:p>
    <w:p w14:paraId="3EF9E7B6" w14:textId="77777777" w:rsidR="00A3645C" w:rsidRDefault="00000000">
      <w:pPr>
        <w:pStyle w:val="aff4"/>
        <w:numPr>
          <w:ilvl w:val="0"/>
          <w:numId w:val="19"/>
        </w:numPr>
        <w:rPr>
          <w:rFonts w:eastAsia="Times New Roman" w:cs="Times New Roman"/>
          <w:szCs w:val="24"/>
          <w:lang w:val="en-US" w:eastAsia="ru-RU"/>
        </w:rPr>
      </w:pPr>
      <w:bookmarkStart w:id="113" w:name="_Ref181620404"/>
      <w:proofErr w:type="spellStart"/>
      <w:r>
        <w:rPr>
          <w:rFonts w:cs="Times New Roman"/>
          <w:szCs w:val="24"/>
          <w:lang w:val="en-US"/>
        </w:rPr>
        <w:t>Arat</w:t>
      </w:r>
      <w:proofErr w:type="spellEnd"/>
      <w:r>
        <w:rPr>
          <w:rFonts w:cs="Times New Roman"/>
          <w:szCs w:val="24"/>
          <w:lang w:val="en-US"/>
        </w:rPr>
        <w:t xml:space="preserve"> Z.M., </w:t>
      </w:r>
      <w:proofErr w:type="spellStart"/>
      <w:r>
        <w:rPr>
          <w:rFonts w:cs="Times New Roman"/>
          <w:szCs w:val="24"/>
          <w:lang w:val="en-US"/>
        </w:rPr>
        <w:t>Akcam</w:t>
      </w:r>
      <w:proofErr w:type="spellEnd"/>
      <w:r>
        <w:rPr>
          <w:rFonts w:cs="Times New Roman"/>
          <w:szCs w:val="24"/>
          <w:lang w:val="en-US"/>
        </w:rPr>
        <w:t xml:space="preserve"> </w:t>
      </w:r>
      <w:r>
        <w:rPr>
          <w:rFonts w:cs="Times New Roman"/>
          <w:szCs w:val="24"/>
        </w:rPr>
        <w:t>М</w:t>
      </w:r>
      <w:r>
        <w:rPr>
          <w:rFonts w:cs="Times New Roman"/>
          <w:szCs w:val="24"/>
          <w:lang w:val="en-US"/>
        </w:rPr>
        <w:t>.</w:t>
      </w:r>
      <w:r>
        <w:rPr>
          <w:rFonts w:cs="Times New Roman"/>
          <w:szCs w:val="24"/>
        </w:rPr>
        <w:t>О</w:t>
      </w:r>
      <w:r>
        <w:rPr>
          <w:rFonts w:cs="Times New Roman"/>
          <w:szCs w:val="24"/>
          <w:lang w:val="en-US"/>
        </w:rPr>
        <w:t xml:space="preserve">., </w:t>
      </w:r>
      <w:proofErr w:type="spellStart"/>
      <w:r>
        <w:rPr>
          <w:rFonts w:cs="Times New Roman"/>
          <w:szCs w:val="24"/>
          <w:lang w:val="en-US"/>
        </w:rPr>
        <w:t>Esenlik</w:t>
      </w:r>
      <w:proofErr w:type="spellEnd"/>
      <w:r>
        <w:rPr>
          <w:rFonts w:cs="Times New Roman"/>
          <w:szCs w:val="24"/>
          <w:lang w:val="en-US"/>
        </w:rPr>
        <w:t xml:space="preserve"> </w:t>
      </w:r>
      <w:r>
        <w:rPr>
          <w:rFonts w:cs="Times New Roman"/>
          <w:szCs w:val="24"/>
        </w:rPr>
        <w:t>Е</w:t>
      </w:r>
      <w:r>
        <w:rPr>
          <w:rFonts w:cs="Times New Roman"/>
          <w:szCs w:val="24"/>
          <w:lang w:val="en-US"/>
        </w:rPr>
        <w:t xml:space="preserve">., </w:t>
      </w:r>
      <w:proofErr w:type="spellStart"/>
      <w:r>
        <w:rPr>
          <w:rFonts w:cs="Times New Roman"/>
          <w:szCs w:val="24"/>
          <w:lang w:val="en-US"/>
        </w:rPr>
        <w:t>Arat</w:t>
      </w:r>
      <w:proofErr w:type="spellEnd"/>
      <w:r>
        <w:rPr>
          <w:rFonts w:cs="Times New Roman"/>
          <w:szCs w:val="24"/>
          <w:lang w:val="en-US"/>
        </w:rPr>
        <w:t xml:space="preserve"> F.E. Inconsistencies in the differential diagnosis of open bite. Angle </w:t>
      </w:r>
      <w:proofErr w:type="spellStart"/>
      <w:r>
        <w:rPr>
          <w:rFonts w:cs="Times New Roman"/>
          <w:szCs w:val="24"/>
          <w:lang w:val="en-US"/>
        </w:rPr>
        <w:t>Orthod</w:t>
      </w:r>
      <w:proofErr w:type="spellEnd"/>
      <w:r>
        <w:rPr>
          <w:rFonts w:cs="Times New Roman"/>
          <w:szCs w:val="24"/>
          <w:lang w:val="en-US"/>
        </w:rPr>
        <w:t>. 2008; 78 (3): 415-20.</w:t>
      </w:r>
      <w:bookmarkEnd w:id="113"/>
    </w:p>
    <w:p w14:paraId="143B05F0" w14:textId="77777777" w:rsidR="00A3645C" w:rsidRDefault="00000000">
      <w:pPr>
        <w:pStyle w:val="aff4"/>
        <w:numPr>
          <w:ilvl w:val="0"/>
          <w:numId w:val="19"/>
        </w:numPr>
        <w:rPr>
          <w:rFonts w:eastAsia="Times New Roman" w:cs="Times New Roman"/>
          <w:szCs w:val="24"/>
          <w:lang w:eastAsia="ru-RU"/>
        </w:rPr>
      </w:pPr>
      <w:bookmarkStart w:id="114" w:name="_Ref181622982"/>
      <w:r>
        <w:rPr>
          <w:rFonts w:cs="Times New Roman"/>
          <w:szCs w:val="24"/>
          <w:lang w:val="en-US"/>
        </w:rPr>
        <w:t xml:space="preserve">Arnett G.W., Gunson M.J. Risk factors in the initiation of condylar resorption. Semin </w:t>
      </w:r>
      <w:proofErr w:type="spellStart"/>
      <w:r>
        <w:rPr>
          <w:rFonts w:cs="Times New Roman"/>
          <w:szCs w:val="24"/>
          <w:lang w:val="en-US"/>
        </w:rPr>
        <w:t>Orthod</w:t>
      </w:r>
      <w:proofErr w:type="spellEnd"/>
      <w:r>
        <w:rPr>
          <w:rFonts w:cs="Times New Roman"/>
          <w:szCs w:val="24"/>
          <w:lang w:val="en-US"/>
        </w:rPr>
        <w:t xml:space="preserve"> 2013; 19 (2): 81- 88.</w:t>
      </w:r>
      <w:bookmarkEnd w:id="114"/>
    </w:p>
    <w:p w14:paraId="375F9357" w14:textId="77777777" w:rsidR="00A3645C" w:rsidRDefault="00000000">
      <w:pPr>
        <w:pStyle w:val="aff4"/>
        <w:numPr>
          <w:ilvl w:val="0"/>
          <w:numId w:val="19"/>
        </w:numPr>
        <w:rPr>
          <w:rFonts w:eastAsia="Times New Roman" w:cs="Times New Roman"/>
          <w:szCs w:val="24"/>
          <w:lang w:eastAsia="ru-RU"/>
        </w:rPr>
      </w:pPr>
      <w:bookmarkStart w:id="115" w:name="_Ref181625205"/>
      <w:r>
        <w:rPr>
          <w:rFonts w:cs="Times New Roman"/>
          <w:szCs w:val="24"/>
        </w:rPr>
        <w:t>А</w:t>
      </w:r>
      <w:proofErr w:type="spellStart"/>
      <w:r>
        <w:rPr>
          <w:rFonts w:cs="Times New Roman"/>
          <w:szCs w:val="24"/>
          <w:lang w:val="en-US"/>
        </w:rPr>
        <w:t>rnett</w:t>
      </w:r>
      <w:proofErr w:type="spellEnd"/>
      <w:r>
        <w:rPr>
          <w:rFonts w:cs="Times New Roman"/>
          <w:szCs w:val="24"/>
          <w:lang w:val="en-US"/>
        </w:rPr>
        <w:t xml:space="preserve"> G.W., Gunson M.J. Drs. G. William Arnett and Michael J. Gunson on esthetic treatment planning for orthognathic surgery. Interviewed by Dipak </w:t>
      </w:r>
      <w:proofErr w:type="spellStart"/>
      <w:r>
        <w:rPr>
          <w:rFonts w:cs="Times New Roman"/>
          <w:szCs w:val="24"/>
          <w:lang w:val="en-US"/>
        </w:rPr>
        <w:t>Chudasama</w:t>
      </w:r>
      <w:proofErr w:type="spellEnd"/>
      <w:r>
        <w:rPr>
          <w:rFonts w:cs="Times New Roman"/>
          <w:szCs w:val="24"/>
          <w:lang w:val="en-US"/>
        </w:rPr>
        <w:t xml:space="preserve">, J Clin </w:t>
      </w:r>
      <w:proofErr w:type="spellStart"/>
      <w:r>
        <w:rPr>
          <w:rFonts w:cs="Times New Roman"/>
          <w:szCs w:val="24"/>
          <w:lang w:val="en-US"/>
        </w:rPr>
        <w:t>Orthod</w:t>
      </w:r>
      <w:proofErr w:type="spellEnd"/>
      <w:r>
        <w:rPr>
          <w:rFonts w:cs="Times New Roman"/>
          <w:szCs w:val="24"/>
          <w:lang w:val="en-US"/>
        </w:rPr>
        <w:t xml:space="preserve"> 2010; 44 (4): 227-35.</w:t>
      </w:r>
      <w:bookmarkEnd w:id="115"/>
    </w:p>
    <w:p w14:paraId="68A4518F" w14:textId="77777777" w:rsidR="00A3645C" w:rsidRDefault="00000000">
      <w:pPr>
        <w:pStyle w:val="aff4"/>
        <w:numPr>
          <w:ilvl w:val="0"/>
          <w:numId w:val="19"/>
        </w:numPr>
        <w:rPr>
          <w:rFonts w:cs="Times New Roman"/>
          <w:szCs w:val="24"/>
          <w:lang w:val="en-US"/>
        </w:rPr>
      </w:pPr>
      <w:bookmarkStart w:id="116" w:name="_Ref181620147"/>
      <w:proofErr w:type="spellStart"/>
      <w:r>
        <w:rPr>
          <w:rFonts w:cs="Times New Roman"/>
          <w:szCs w:val="24"/>
          <w:lang w:val="en-US"/>
        </w:rPr>
        <w:t>Artese</w:t>
      </w:r>
      <w:proofErr w:type="spellEnd"/>
      <w:r>
        <w:rPr>
          <w:rFonts w:cs="Times New Roman"/>
          <w:szCs w:val="24"/>
          <w:lang w:val="en-US"/>
        </w:rPr>
        <w:t xml:space="preserve"> A., Drummond S., Nascimento J.M., </w:t>
      </w:r>
      <w:proofErr w:type="spellStart"/>
      <w:r>
        <w:rPr>
          <w:rFonts w:cs="Times New Roman"/>
          <w:szCs w:val="24"/>
          <w:lang w:val="en-US"/>
        </w:rPr>
        <w:t>Artese</w:t>
      </w:r>
      <w:proofErr w:type="spellEnd"/>
      <w:r>
        <w:rPr>
          <w:rFonts w:cs="Times New Roman"/>
          <w:szCs w:val="24"/>
          <w:lang w:val="en-US"/>
        </w:rPr>
        <w:t xml:space="preserve"> F. Criteria for diagnosing and treating anterior open bite with stability. Dental Press J </w:t>
      </w:r>
      <w:proofErr w:type="spellStart"/>
      <w:r>
        <w:rPr>
          <w:rFonts w:cs="Times New Roman"/>
          <w:szCs w:val="24"/>
          <w:lang w:val="en-US"/>
        </w:rPr>
        <w:t>Orthod</w:t>
      </w:r>
      <w:proofErr w:type="spellEnd"/>
      <w:r>
        <w:rPr>
          <w:rFonts w:cs="Times New Roman"/>
          <w:szCs w:val="24"/>
          <w:lang w:val="en-US"/>
        </w:rPr>
        <w:t xml:space="preserve"> 2011; 16 (3): 136- 61.</w:t>
      </w:r>
      <w:bookmarkEnd w:id="116"/>
    </w:p>
    <w:p w14:paraId="02D9DCCE" w14:textId="77777777" w:rsidR="00A3645C" w:rsidRDefault="00000000">
      <w:pPr>
        <w:pStyle w:val="aff4"/>
        <w:numPr>
          <w:ilvl w:val="0"/>
          <w:numId w:val="19"/>
        </w:numPr>
        <w:rPr>
          <w:rFonts w:eastAsia="Times New Roman" w:cs="Times New Roman"/>
          <w:szCs w:val="24"/>
          <w:lang w:val="en-US" w:eastAsia="ru-RU"/>
        </w:rPr>
      </w:pPr>
      <w:bookmarkStart w:id="117" w:name="_Ref181620783"/>
      <w:r>
        <w:rPr>
          <w:rFonts w:cs="Times New Roman"/>
          <w:szCs w:val="24"/>
        </w:rPr>
        <w:lastRenderedPageBreak/>
        <w:t>В</w:t>
      </w:r>
      <w:proofErr w:type="spellStart"/>
      <w:r>
        <w:rPr>
          <w:rFonts w:cs="Times New Roman"/>
          <w:szCs w:val="24"/>
          <w:lang w:val="en-US"/>
        </w:rPr>
        <w:t>ecking</w:t>
      </w:r>
      <w:proofErr w:type="spellEnd"/>
      <w:r>
        <w:rPr>
          <w:rFonts w:cs="Times New Roman"/>
          <w:szCs w:val="24"/>
          <w:lang w:val="en-US"/>
        </w:rPr>
        <w:t xml:space="preserve"> A.G., </w:t>
      </w:r>
      <w:proofErr w:type="spellStart"/>
      <w:r>
        <w:rPr>
          <w:rFonts w:cs="Times New Roman"/>
          <w:szCs w:val="24"/>
          <w:lang w:val="en-US"/>
        </w:rPr>
        <w:t>Zijderveld</w:t>
      </w:r>
      <w:proofErr w:type="spellEnd"/>
      <w:r>
        <w:rPr>
          <w:rFonts w:cs="Times New Roman"/>
          <w:szCs w:val="24"/>
          <w:lang w:val="en-US"/>
        </w:rPr>
        <w:t xml:space="preserve"> S.A., </w:t>
      </w:r>
      <w:proofErr w:type="spellStart"/>
      <w:r>
        <w:rPr>
          <w:rFonts w:cs="Times New Roman"/>
          <w:szCs w:val="24"/>
          <w:lang w:val="en-US"/>
        </w:rPr>
        <w:t>Tuinzing</w:t>
      </w:r>
      <w:proofErr w:type="spellEnd"/>
      <w:r>
        <w:rPr>
          <w:rFonts w:cs="Times New Roman"/>
          <w:szCs w:val="24"/>
          <w:lang w:val="en-US"/>
        </w:rPr>
        <w:t xml:space="preserve"> D.B. The surgical management of post-traumatic malocclusion. Clin Plast Surg 2007; 34 (3): e37-43.</w:t>
      </w:r>
      <w:bookmarkEnd w:id="117"/>
    </w:p>
    <w:p w14:paraId="7AF875FE" w14:textId="77777777" w:rsidR="00A3645C" w:rsidRDefault="00000000">
      <w:pPr>
        <w:pStyle w:val="aff4"/>
        <w:numPr>
          <w:ilvl w:val="0"/>
          <w:numId w:val="19"/>
        </w:numPr>
        <w:rPr>
          <w:rFonts w:eastAsia="Times New Roman" w:cs="Times New Roman"/>
          <w:szCs w:val="24"/>
          <w:lang w:val="en-US" w:eastAsia="ru-RU"/>
        </w:rPr>
      </w:pPr>
      <w:bookmarkStart w:id="118" w:name="_Ref181621690"/>
      <w:r>
        <w:rPr>
          <w:rFonts w:eastAsia="Times New Roman" w:cs="Times New Roman"/>
          <w:szCs w:val="24"/>
          <w:lang w:val="en-US" w:eastAsia="ru-RU"/>
        </w:rPr>
        <w:t xml:space="preserve">Cabrera M.C., Cabrera C.A., de Freitas K.M., Janson G., de Freitas MR. Lateral open bite: treatment and stability. Am J </w:t>
      </w:r>
      <w:proofErr w:type="spellStart"/>
      <w:r>
        <w:rPr>
          <w:rFonts w:eastAsia="Times New Roman" w:cs="Times New Roman"/>
          <w:szCs w:val="24"/>
          <w:lang w:val="en-US" w:eastAsia="ru-RU"/>
        </w:rPr>
        <w:t>Orthod</w:t>
      </w:r>
      <w:proofErr w:type="spellEnd"/>
      <w:r>
        <w:rPr>
          <w:rFonts w:eastAsia="Times New Roman" w:cs="Times New Roman"/>
          <w:szCs w:val="24"/>
          <w:lang w:val="en-US" w:eastAsia="ru-RU"/>
        </w:rPr>
        <w:t xml:space="preserve"> Dentofacial </w:t>
      </w:r>
      <w:proofErr w:type="spellStart"/>
      <w:r>
        <w:rPr>
          <w:rFonts w:eastAsia="Times New Roman" w:cs="Times New Roman"/>
          <w:szCs w:val="24"/>
          <w:lang w:val="en-US" w:eastAsia="ru-RU"/>
        </w:rPr>
        <w:t>Orthop</w:t>
      </w:r>
      <w:proofErr w:type="spellEnd"/>
      <w:r>
        <w:rPr>
          <w:rFonts w:eastAsia="Times New Roman" w:cs="Times New Roman"/>
          <w:szCs w:val="24"/>
          <w:lang w:val="en-US" w:eastAsia="ru-RU"/>
        </w:rPr>
        <w:t xml:space="preserve"> 2010; 137 (5): 701-11.</w:t>
      </w:r>
      <w:bookmarkEnd w:id="118"/>
    </w:p>
    <w:p w14:paraId="28D38318" w14:textId="77777777" w:rsidR="00A3645C" w:rsidRDefault="00000000">
      <w:pPr>
        <w:pStyle w:val="aff4"/>
        <w:numPr>
          <w:ilvl w:val="0"/>
          <w:numId w:val="19"/>
        </w:numPr>
        <w:rPr>
          <w:rFonts w:eastAsia="Times New Roman" w:cs="Times New Roman"/>
          <w:szCs w:val="24"/>
          <w:lang w:val="en-US" w:eastAsia="ru-RU"/>
        </w:rPr>
      </w:pPr>
      <w:bookmarkStart w:id="119" w:name="_Ref181623174"/>
      <w:r>
        <w:rPr>
          <w:rFonts w:cs="Times New Roman"/>
          <w:szCs w:val="24"/>
          <w:lang w:val="en-US"/>
        </w:rPr>
        <w:t xml:space="preserve">Chui Shan Teresa Ng, Wing Kit Ricky Wong, Urban Hagg. Orthodontic treatment of anterior open bite. International Journal of </w:t>
      </w:r>
      <w:proofErr w:type="spellStart"/>
      <w:r>
        <w:rPr>
          <w:rFonts w:cs="Times New Roman"/>
          <w:szCs w:val="24"/>
          <w:lang w:val="en-US"/>
        </w:rPr>
        <w:t>Paediatric</w:t>
      </w:r>
      <w:proofErr w:type="spellEnd"/>
      <w:r>
        <w:rPr>
          <w:rFonts w:cs="Times New Roman"/>
          <w:szCs w:val="24"/>
          <w:lang w:val="en-US"/>
        </w:rPr>
        <w:t xml:space="preserve"> Dentistry. 2008, no.2(18): 78-83. </w:t>
      </w:r>
      <w:proofErr w:type="spellStart"/>
      <w:r>
        <w:rPr>
          <w:rFonts w:cs="Times New Roman"/>
          <w:szCs w:val="24"/>
          <w:lang w:val="en-US"/>
        </w:rPr>
        <w:t>doi</w:t>
      </w:r>
      <w:proofErr w:type="spellEnd"/>
      <w:r>
        <w:rPr>
          <w:rFonts w:cs="Times New Roman"/>
          <w:szCs w:val="24"/>
          <w:lang w:val="en-US"/>
        </w:rPr>
        <w:t>: 10.1111/j.1365-263X.2007.</w:t>
      </w:r>
      <w:proofErr w:type="gramStart"/>
      <w:r>
        <w:rPr>
          <w:rFonts w:cs="Times New Roman"/>
          <w:szCs w:val="24"/>
          <w:lang w:val="en-US"/>
        </w:rPr>
        <w:t>00877.x.</w:t>
      </w:r>
      <w:bookmarkEnd w:id="119"/>
      <w:proofErr w:type="gramEnd"/>
    </w:p>
    <w:p w14:paraId="5558F6D3" w14:textId="77777777" w:rsidR="00A3645C" w:rsidRDefault="00000000">
      <w:pPr>
        <w:pStyle w:val="aff4"/>
        <w:numPr>
          <w:ilvl w:val="0"/>
          <w:numId w:val="19"/>
        </w:numPr>
        <w:rPr>
          <w:rFonts w:eastAsia="Times New Roman" w:cs="Times New Roman"/>
          <w:szCs w:val="24"/>
          <w:lang w:val="en-US" w:eastAsia="ru-RU"/>
        </w:rPr>
      </w:pPr>
      <w:bookmarkStart w:id="120" w:name="_Ref181624593"/>
      <w:proofErr w:type="spellStart"/>
      <w:r>
        <w:rPr>
          <w:rFonts w:cs="Times New Roman"/>
          <w:szCs w:val="24"/>
          <w:lang w:val="en-US"/>
        </w:rPr>
        <w:t>Chiqueto</w:t>
      </w:r>
      <w:proofErr w:type="spellEnd"/>
      <w:r>
        <w:rPr>
          <w:rFonts w:cs="Times New Roman"/>
          <w:szCs w:val="24"/>
          <w:lang w:val="en-US"/>
        </w:rPr>
        <w:t xml:space="preserve"> K., Martins </w:t>
      </w:r>
      <w:proofErr w:type="gramStart"/>
      <w:r>
        <w:rPr>
          <w:rFonts w:cs="Times New Roman"/>
          <w:szCs w:val="24"/>
          <w:lang w:val="en-US"/>
        </w:rPr>
        <w:t>D.R..</w:t>
      </w:r>
      <w:proofErr w:type="gramEnd"/>
      <w:r>
        <w:rPr>
          <w:rFonts w:cs="Times New Roman"/>
          <w:szCs w:val="24"/>
          <w:lang w:val="en-US"/>
        </w:rPr>
        <w:t xml:space="preserve"> Janson G. Effects of accentuated and reversed curve of </w:t>
      </w:r>
      <w:proofErr w:type="spellStart"/>
      <w:r>
        <w:rPr>
          <w:rFonts w:cs="Times New Roman"/>
          <w:szCs w:val="24"/>
          <w:lang w:val="en-US"/>
        </w:rPr>
        <w:t>Spee</w:t>
      </w:r>
      <w:proofErr w:type="spellEnd"/>
      <w:r>
        <w:rPr>
          <w:rFonts w:cs="Times New Roman"/>
          <w:szCs w:val="24"/>
          <w:lang w:val="en-US"/>
        </w:rPr>
        <w:t xml:space="preserve"> on apical root resorption. Am</w:t>
      </w:r>
      <w:r>
        <w:rPr>
          <w:rFonts w:cs="Times New Roman"/>
          <w:szCs w:val="24"/>
        </w:rPr>
        <w:t xml:space="preserve"> </w:t>
      </w:r>
      <w:r>
        <w:rPr>
          <w:rFonts w:cs="Times New Roman"/>
          <w:szCs w:val="24"/>
          <w:lang w:val="en-US"/>
        </w:rPr>
        <w:t>J</w:t>
      </w:r>
      <w:r>
        <w:rPr>
          <w:rFonts w:cs="Times New Roman"/>
          <w:szCs w:val="24"/>
        </w:rPr>
        <w:t xml:space="preserve"> </w:t>
      </w:r>
      <w:proofErr w:type="spellStart"/>
      <w:r>
        <w:rPr>
          <w:rFonts w:cs="Times New Roman"/>
          <w:szCs w:val="24"/>
          <w:lang w:val="en-US"/>
        </w:rPr>
        <w:t>Orthod</w:t>
      </w:r>
      <w:proofErr w:type="spellEnd"/>
      <w:r>
        <w:rPr>
          <w:rFonts w:cs="Times New Roman"/>
          <w:szCs w:val="24"/>
        </w:rPr>
        <w:t xml:space="preserve"> </w:t>
      </w:r>
      <w:r>
        <w:rPr>
          <w:rFonts w:cs="Times New Roman"/>
          <w:szCs w:val="24"/>
          <w:lang w:val="en-US"/>
        </w:rPr>
        <w:t>Dentofacial</w:t>
      </w:r>
      <w:r>
        <w:rPr>
          <w:rFonts w:cs="Times New Roman"/>
          <w:szCs w:val="24"/>
        </w:rPr>
        <w:t xml:space="preserve"> </w:t>
      </w:r>
      <w:proofErr w:type="spellStart"/>
      <w:r>
        <w:rPr>
          <w:rFonts w:cs="Times New Roman"/>
          <w:szCs w:val="24"/>
          <w:lang w:val="en-US"/>
        </w:rPr>
        <w:t>Orthop</w:t>
      </w:r>
      <w:proofErr w:type="spellEnd"/>
      <w:r>
        <w:rPr>
          <w:rFonts w:cs="Times New Roman"/>
          <w:szCs w:val="24"/>
        </w:rPr>
        <w:t xml:space="preserve"> 2008; 1 73 (2): 261-8.</w:t>
      </w:r>
      <w:bookmarkEnd w:id="120"/>
    </w:p>
    <w:p w14:paraId="5101E4F4" w14:textId="77777777" w:rsidR="00A3645C" w:rsidRDefault="00000000">
      <w:pPr>
        <w:pStyle w:val="aff4"/>
        <w:numPr>
          <w:ilvl w:val="0"/>
          <w:numId w:val="19"/>
        </w:numPr>
        <w:rPr>
          <w:rFonts w:eastAsia="Times New Roman" w:cs="Times New Roman"/>
          <w:szCs w:val="24"/>
          <w:lang w:val="en-US" w:eastAsia="ru-RU"/>
        </w:rPr>
      </w:pPr>
      <w:bookmarkStart w:id="121" w:name="_Ref181623769"/>
      <w:r>
        <w:rPr>
          <w:rFonts w:cs="Times New Roman"/>
          <w:szCs w:val="24"/>
          <w:lang w:val="en-US"/>
        </w:rPr>
        <w:t xml:space="preserve">Clark W. Design and management of </w:t>
      </w:r>
      <w:r>
        <w:rPr>
          <w:rFonts w:cs="Times New Roman"/>
          <w:szCs w:val="24"/>
        </w:rPr>
        <w:t>Т</w:t>
      </w:r>
      <w:r>
        <w:rPr>
          <w:rFonts w:cs="Times New Roman"/>
          <w:szCs w:val="24"/>
          <w:lang w:val="en-US"/>
        </w:rPr>
        <w:t xml:space="preserve">win Blocks: reflections after 30 years of clinical use. J </w:t>
      </w:r>
      <w:proofErr w:type="spellStart"/>
      <w:r>
        <w:rPr>
          <w:rFonts w:cs="Times New Roman"/>
          <w:szCs w:val="24"/>
          <w:lang w:val="en-US"/>
        </w:rPr>
        <w:t>Orthod</w:t>
      </w:r>
      <w:proofErr w:type="spellEnd"/>
      <w:r>
        <w:rPr>
          <w:rFonts w:cs="Times New Roman"/>
          <w:szCs w:val="24"/>
          <w:lang w:val="en-US"/>
        </w:rPr>
        <w:t xml:space="preserve"> 2010; 37 (3): 209-16.</w:t>
      </w:r>
      <w:bookmarkEnd w:id="121"/>
    </w:p>
    <w:p w14:paraId="50B9387C" w14:textId="77777777" w:rsidR="00A3645C" w:rsidRDefault="00000000">
      <w:pPr>
        <w:pStyle w:val="aff4"/>
        <w:numPr>
          <w:ilvl w:val="0"/>
          <w:numId w:val="19"/>
        </w:numPr>
        <w:rPr>
          <w:rFonts w:eastAsia="Times New Roman" w:cs="Times New Roman"/>
          <w:szCs w:val="24"/>
          <w:lang w:val="en-US" w:eastAsia="ru-RU"/>
        </w:rPr>
      </w:pPr>
      <w:bookmarkStart w:id="122" w:name="_Ref181624739"/>
      <w:proofErr w:type="spellStart"/>
      <w:r>
        <w:rPr>
          <w:rFonts w:cs="Times New Roman"/>
          <w:szCs w:val="24"/>
          <w:lang w:val="en-US"/>
        </w:rPr>
        <w:t>Cousley</w:t>
      </w:r>
      <w:proofErr w:type="spellEnd"/>
      <w:r>
        <w:rPr>
          <w:rFonts w:cs="Times New Roman"/>
          <w:szCs w:val="24"/>
          <w:lang w:val="en-US"/>
        </w:rPr>
        <w:t xml:space="preserve"> R.R.J. The orthodontic mini-implant clinical handbook. John Wiley &amp; Sons. </w:t>
      </w:r>
      <w:proofErr w:type="gramStart"/>
      <w:r>
        <w:rPr>
          <w:rFonts w:cs="Times New Roman"/>
          <w:szCs w:val="24"/>
          <w:lang w:val="en-US"/>
        </w:rPr>
        <w:t>Ltd. ;</w:t>
      </w:r>
      <w:proofErr w:type="gramEnd"/>
      <w:r>
        <w:rPr>
          <w:rFonts w:cs="Times New Roman"/>
          <w:szCs w:val="24"/>
          <w:lang w:val="en-US"/>
        </w:rPr>
        <w:t xml:space="preserve"> 2013.</w:t>
      </w:r>
      <w:bookmarkEnd w:id="122"/>
    </w:p>
    <w:p w14:paraId="6CB8D0B3" w14:textId="77777777" w:rsidR="00A3645C" w:rsidRDefault="00000000">
      <w:pPr>
        <w:pStyle w:val="aff4"/>
        <w:numPr>
          <w:ilvl w:val="0"/>
          <w:numId w:val="19"/>
        </w:numPr>
        <w:rPr>
          <w:rFonts w:eastAsia="Times New Roman" w:cs="Times New Roman"/>
          <w:szCs w:val="24"/>
          <w:lang w:val="en-US" w:eastAsia="ru-RU"/>
        </w:rPr>
      </w:pPr>
      <w:bookmarkStart w:id="123" w:name="_Ref181624019"/>
      <w:r>
        <w:rPr>
          <w:rFonts w:cs="Times New Roman"/>
          <w:szCs w:val="24"/>
          <w:lang w:val="en-US"/>
        </w:rPr>
        <w:t xml:space="preserve">De </w:t>
      </w:r>
      <w:proofErr w:type="spellStart"/>
      <w:r>
        <w:rPr>
          <w:rFonts w:cs="Times New Roman"/>
          <w:szCs w:val="24"/>
          <w:lang w:val="en-US"/>
        </w:rPr>
        <w:t>Clerck</w:t>
      </w:r>
      <w:proofErr w:type="spellEnd"/>
      <w:r>
        <w:rPr>
          <w:rFonts w:cs="Times New Roman"/>
          <w:szCs w:val="24"/>
          <w:lang w:val="en-US"/>
        </w:rPr>
        <w:t xml:space="preserve"> H.J., </w:t>
      </w:r>
      <w:proofErr w:type="spellStart"/>
      <w:r>
        <w:rPr>
          <w:rFonts w:cs="Times New Roman"/>
          <w:szCs w:val="24"/>
          <w:lang w:val="en-US"/>
        </w:rPr>
        <w:t>Proffit</w:t>
      </w:r>
      <w:proofErr w:type="spellEnd"/>
      <w:r>
        <w:rPr>
          <w:rFonts w:cs="Times New Roman"/>
          <w:szCs w:val="24"/>
          <w:lang w:val="en-US"/>
        </w:rPr>
        <w:t xml:space="preserve"> W.R. Growth modification of the face: a current perspective with emphasis on class III treatment. Am J </w:t>
      </w:r>
      <w:proofErr w:type="spellStart"/>
      <w:r>
        <w:rPr>
          <w:rFonts w:cs="Times New Roman"/>
          <w:szCs w:val="24"/>
          <w:lang w:val="en-US"/>
        </w:rPr>
        <w:t>Orthod</w:t>
      </w:r>
      <w:proofErr w:type="spellEnd"/>
      <w:r>
        <w:rPr>
          <w:rFonts w:cs="Times New Roman"/>
          <w:szCs w:val="24"/>
          <w:lang w:val="en-US"/>
        </w:rPr>
        <w:t xml:space="preserve"> Dentofacial </w:t>
      </w:r>
      <w:proofErr w:type="spellStart"/>
      <w:r>
        <w:rPr>
          <w:rFonts w:cs="Times New Roman"/>
          <w:szCs w:val="24"/>
          <w:lang w:val="en-US"/>
        </w:rPr>
        <w:t>Orthop</w:t>
      </w:r>
      <w:proofErr w:type="spellEnd"/>
      <w:r>
        <w:rPr>
          <w:rFonts w:cs="Times New Roman"/>
          <w:szCs w:val="24"/>
          <w:lang w:val="en-US"/>
        </w:rPr>
        <w:t xml:space="preserve"> 2015; 148 (1): 37-46.</w:t>
      </w:r>
      <w:bookmarkEnd w:id="123"/>
    </w:p>
    <w:p w14:paraId="092B5333" w14:textId="77777777" w:rsidR="00A3645C" w:rsidRDefault="00000000">
      <w:pPr>
        <w:pStyle w:val="aff4"/>
        <w:numPr>
          <w:ilvl w:val="0"/>
          <w:numId w:val="19"/>
        </w:numPr>
        <w:rPr>
          <w:rFonts w:eastAsia="Times New Roman" w:cs="Times New Roman"/>
          <w:szCs w:val="24"/>
          <w:lang w:val="en-US" w:eastAsia="ru-RU"/>
        </w:rPr>
      </w:pPr>
      <w:bookmarkStart w:id="124" w:name="_Ref181624488"/>
      <w:r>
        <w:rPr>
          <w:rFonts w:cs="Times New Roman"/>
          <w:szCs w:val="24"/>
          <w:lang w:val="en-US"/>
        </w:rPr>
        <w:t xml:space="preserve">de Freitas M.R., </w:t>
      </w:r>
      <w:proofErr w:type="spellStart"/>
      <w:r>
        <w:rPr>
          <w:rFonts w:cs="Times New Roman"/>
          <w:szCs w:val="24"/>
          <w:lang w:val="en-US"/>
        </w:rPr>
        <w:t>Beltrao</w:t>
      </w:r>
      <w:proofErr w:type="spellEnd"/>
      <w:r>
        <w:rPr>
          <w:rFonts w:cs="Times New Roman"/>
          <w:szCs w:val="24"/>
          <w:lang w:val="en-US"/>
        </w:rPr>
        <w:t xml:space="preserve"> R.T., Janson G., Henriques J.F., </w:t>
      </w:r>
      <w:proofErr w:type="spellStart"/>
      <w:r>
        <w:rPr>
          <w:rFonts w:cs="Times New Roman"/>
          <w:szCs w:val="24"/>
          <w:lang w:val="en-US"/>
        </w:rPr>
        <w:t>Chiqueto</w:t>
      </w:r>
      <w:proofErr w:type="spellEnd"/>
      <w:r>
        <w:rPr>
          <w:rFonts w:cs="Times New Roman"/>
          <w:szCs w:val="24"/>
          <w:lang w:val="en-US"/>
        </w:rPr>
        <w:t xml:space="preserve"> K. Evaluation of root resorption after open bite treatment with and without extraction. Am J </w:t>
      </w:r>
      <w:proofErr w:type="spellStart"/>
      <w:r>
        <w:rPr>
          <w:rFonts w:cs="Times New Roman"/>
          <w:szCs w:val="24"/>
          <w:lang w:val="en-US"/>
        </w:rPr>
        <w:t>Orthod</w:t>
      </w:r>
      <w:proofErr w:type="spellEnd"/>
      <w:r>
        <w:rPr>
          <w:rFonts w:cs="Times New Roman"/>
          <w:szCs w:val="24"/>
          <w:lang w:val="en-US"/>
        </w:rPr>
        <w:t xml:space="preserve"> Dentofacial </w:t>
      </w:r>
      <w:proofErr w:type="spellStart"/>
      <w:r>
        <w:rPr>
          <w:rFonts w:cs="Times New Roman"/>
          <w:szCs w:val="24"/>
          <w:lang w:val="en-US"/>
        </w:rPr>
        <w:t>Orthop</w:t>
      </w:r>
      <w:proofErr w:type="spellEnd"/>
      <w:r>
        <w:rPr>
          <w:rFonts w:cs="Times New Roman"/>
          <w:szCs w:val="24"/>
          <w:lang w:val="en-US"/>
        </w:rPr>
        <w:t xml:space="preserve"> 2007; 132 (2): 143e 15-22.</w:t>
      </w:r>
      <w:bookmarkEnd w:id="124"/>
    </w:p>
    <w:p w14:paraId="5E237BDB" w14:textId="77777777" w:rsidR="00A3645C" w:rsidRDefault="00000000">
      <w:pPr>
        <w:pStyle w:val="aff4"/>
        <w:numPr>
          <w:ilvl w:val="0"/>
          <w:numId w:val="19"/>
        </w:numPr>
        <w:rPr>
          <w:rFonts w:eastAsia="Times New Roman" w:cs="Times New Roman"/>
          <w:szCs w:val="24"/>
          <w:lang w:val="en-US" w:eastAsia="ru-RU"/>
        </w:rPr>
      </w:pPr>
      <w:bookmarkStart w:id="125" w:name="_Ref181620691"/>
      <w:proofErr w:type="spellStart"/>
      <w:r>
        <w:rPr>
          <w:rFonts w:cs="Times New Roman"/>
          <w:szCs w:val="24"/>
          <w:lang w:val="en-US"/>
        </w:rPr>
        <w:t>Farronato</w:t>
      </w:r>
      <w:proofErr w:type="spellEnd"/>
      <w:r>
        <w:rPr>
          <w:rFonts w:cs="Times New Roman"/>
          <w:szCs w:val="24"/>
          <w:lang w:val="en-US"/>
        </w:rPr>
        <w:t xml:space="preserve"> G., Salvadori S., Giannini L., Maspero C. Congenital macroglossia: surgical and orthodontic management. Prog </w:t>
      </w:r>
      <w:proofErr w:type="spellStart"/>
      <w:r>
        <w:rPr>
          <w:rFonts w:cs="Times New Roman"/>
          <w:szCs w:val="24"/>
          <w:lang w:val="en-US"/>
        </w:rPr>
        <w:t>Orthod</w:t>
      </w:r>
      <w:proofErr w:type="spellEnd"/>
      <w:r>
        <w:rPr>
          <w:rFonts w:cs="Times New Roman"/>
          <w:szCs w:val="24"/>
          <w:lang w:val="en-US"/>
        </w:rPr>
        <w:t xml:space="preserve"> 2012; 13 (1): 92-8.</w:t>
      </w:r>
      <w:bookmarkEnd w:id="125"/>
    </w:p>
    <w:p w14:paraId="12536078" w14:textId="77777777" w:rsidR="00A3645C" w:rsidRDefault="00000000">
      <w:pPr>
        <w:pStyle w:val="aff4"/>
        <w:numPr>
          <w:ilvl w:val="0"/>
          <w:numId w:val="19"/>
        </w:numPr>
        <w:rPr>
          <w:rFonts w:eastAsia="Times New Roman" w:cs="Times New Roman"/>
          <w:szCs w:val="24"/>
          <w:lang w:val="en-US" w:eastAsia="ru-RU"/>
        </w:rPr>
      </w:pPr>
      <w:bookmarkStart w:id="126" w:name="_Ref181623720"/>
      <w:r>
        <w:rPr>
          <w:rFonts w:cs="Times New Roman"/>
          <w:iCs/>
          <w:szCs w:val="24"/>
          <w:lang w:val="en-US"/>
        </w:rPr>
        <w:t xml:space="preserve">Feres </w:t>
      </w:r>
      <w:proofErr w:type="gramStart"/>
      <w:r>
        <w:rPr>
          <w:rFonts w:cs="Times New Roman"/>
          <w:iCs/>
          <w:szCs w:val="24"/>
          <w:lang w:val="en-US"/>
        </w:rPr>
        <w:t>M.F..</w:t>
      </w:r>
      <w:proofErr w:type="gramEnd"/>
      <w:r>
        <w:rPr>
          <w:rFonts w:cs="Times New Roman"/>
          <w:iCs/>
          <w:szCs w:val="24"/>
          <w:lang w:val="en-US"/>
        </w:rPr>
        <w:t xml:space="preserve"> Abreu L.G., </w:t>
      </w:r>
      <w:proofErr w:type="spellStart"/>
      <w:r>
        <w:rPr>
          <w:rFonts w:cs="Times New Roman"/>
          <w:iCs/>
          <w:szCs w:val="24"/>
          <w:lang w:val="en-US"/>
        </w:rPr>
        <w:t>Insabralde</w:t>
      </w:r>
      <w:proofErr w:type="spellEnd"/>
      <w:r>
        <w:rPr>
          <w:rFonts w:cs="Times New Roman"/>
          <w:iCs/>
          <w:szCs w:val="24"/>
          <w:lang w:val="en-US"/>
        </w:rPr>
        <w:t xml:space="preserve"> N.M., Almeida M.R., Flores-Mir C. Effectiveness </w:t>
      </w:r>
      <w:proofErr w:type="spellStart"/>
      <w:r>
        <w:rPr>
          <w:rFonts w:cs="Times New Roman"/>
          <w:iCs/>
          <w:szCs w:val="24"/>
          <w:lang w:val="en-US"/>
        </w:rPr>
        <w:t>ofthe</w:t>
      </w:r>
      <w:proofErr w:type="spellEnd"/>
      <w:r>
        <w:rPr>
          <w:rFonts w:cs="Times New Roman"/>
          <w:iCs/>
          <w:szCs w:val="24"/>
          <w:lang w:val="en-US"/>
        </w:rPr>
        <w:t xml:space="preserve"> open bite treatment in growing children and adolescents. A systematic review. </w:t>
      </w:r>
      <w:proofErr w:type="spellStart"/>
      <w:r>
        <w:rPr>
          <w:rFonts w:cs="Times New Roman"/>
          <w:iCs/>
          <w:szCs w:val="24"/>
          <w:lang w:val="en-US"/>
        </w:rPr>
        <w:t>Eur</w:t>
      </w:r>
      <w:proofErr w:type="spellEnd"/>
      <w:r>
        <w:rPr>
          <w:rFonts w:cs="Times New Roman"/>
          <w:iCs/>
          <w:szCs w:val="24"/>
          <w:lang w:val="en-US"/>
        </w:rPr>
        <w:t xml:space="preserve"> J </w:t>
      </w:r>
      <w:proofErr w:type="spellStart"/>
      <w:r>
        <w:rPr>
          <w:rFonts w:cs="Times New Roman"/>
          <w:iCs/>
          <w:szCs w:val="24"/>
          <w:lang w:val="en-US"/>
        </w:rPr>
        <w:t>Orthod</w:t>
      </w:r>
      <w:proofErr w:type="spellEnd"/>
      <w:r>
        <w:rPr>
          <w:rFonts w:cs="Times New Roman"/>
          <w:iCs/>
          <w:szCs w:val="24"/>
          <w:lang w:val="en-US"/>
        </w:rPr>
        <w:t xml:space="preserve"> 2016; 38 (3): 237-50.</w:t>
      </w:r>
      <w:bookmarkEnd w:id="126"/>
    </w:p>
    <w:p w14:paraId="23A8A241" w14:textId="77777777" w:rsidR="00A3645C" w:rsidRDefault="00000000">
      <w:pPr>
        <w:pStyle w:val="aff4"/>
        <w:numPr>
          <w:ilvl w:val="0"/>
          <w:numId w:val="19"/>
        </w:numPr>
        <w:rPr>
          <w:rFonts w:eastAsia="Times New Roman" w:cs="Times New Roman"/>
          <w:szCs w:val="24"/>
          <w:lang w:val="en-US" w:eastAsia="ru-RU"/>
        </w:rPr>
      </w:pPr>
      <w:bookmarkStart w:id="127" w:name="_Ref181624974"/>
      <w:r>
        <w:rPr>
          <w:rFonts w:cs="Times New Roman"/>
          <w:szCs w:val="24"/>
          <w:lang w:val="en-US"/>
        </w:rPr>
        <w:t xml:space="preserve">Fonseca R.J., </w:t>
      </w:r>
      <w:proofErr w:type="spellStart"/>
      <w:r>
        <w:rPr>
          <w:rFonts w:cs="Times New Roman"/>
          <w:szCs w:val="24"/>
          <w:lang w:val="en-US"/>
        </w:rPr>
        <w:t>Marciani</w:t>
      </w:r>
      <w:proofErr w:type="spellEnd"/>
      <w:r>
        <w:rPr>
          <w:rFonts w:cs="Times New Roman"/>
          <w:szCs w:val="24"/>
          <w:lang w:val="en-US"/>
        </w:rPr>
        <w:t xml:space="preserve"> R.D., Turvey T.A. Oral and maxillofacial surgery, volume III. 2nd ed. St. Louis (MO): Saunders/Elsevier; 2009.</w:t>
      </w:r>
      <w:bookmarkEnd w:id="127"/>
    </w:p>
    <w:p w14:paraId="1765561B" w14:textId="77777777" w:rsidR="00A3645C" w:rsidRDefault="00000000">
      <w:pPr>
        <w:pStyle w:val="aff4"/>
        <w:numPr>
          <w:ilvl w:val="0"/>
          <w:numId w:val="19"/>
        </w:numPr>
        <w:rPr>
          <w:rFonts w:eastAsia="Times New Roman" w:cs="Times New Roman"/>
          <w:szCs w:val="24"/>
          <w:lang w:val="en-US" w:eastAsia="ru-RU"/>
        </w:rPr>
      </w:pPr>
      <w:bookmarkStart w:id="128" w:name="_Ref181620818"/>
      <w:r>
        <w:rPr>
          <w:rFonts w:cs="Times New Roman"/>
          <w:szCs w:val="24"/>
          <w:lang w:val="en-US"/>
        </w:rPr>
        <w:t xml:space="preserve">Frazier-Bowers S.A., </w:t>
      </w:r>
      <w:proofErr w:type="spellStart"/>
      <w:r>
        <w:rPr>
          <w:rFonts w:cs="Times New Roman"/>
          <w:szCs w:val="24"/>
          <w:lang w:val="en-US"/>
        </w:rPr>
        <w:t>Puranik</w:t>
      </w:r>
      <w:proofErr w:type="spellEnd"/>
      <w:r>
        <w:rPr>
          <w:rFonts w:cs="Times New Roman"/>
          <w:szCs w:val="24"/>
          <w:lang w:val="en-US"/>
        </w:rPr>
        <w:t xml:space="preserve"> C.P., Mahaney M.C. The etiology of eruption disorders </w:t>
      </w:r>
      <w:r>
        <w:rPr>
          <w:rFonts w:cs="Times New Roman"/>
          <w:bCs/>
          <w:szCs w:val="24"/>
          <w:lang w:val="en-US"/>
        </w:rPr>
        <w:t xml:space="preserve">– </w:t>
      </w:r>
      <w:r>
        <w:rPr>
          <w:rFonts w:cs="Times New Roman"/>
          <w:szCs w:val="24"/>
          <w:lang w:val="en-US"/>
        </w:rPr>
        <w:t xml:space="preserve">further evidence o f a 'genetic paradigm'. Semin </w:t>
      </w:r>
      <w:proofErr w:type="spellStart"/>
      <w:r>
        <w:rPr>
          <w:rFonts w:cs="Times New Roman"/>
          <w:szCs w:val="24"/>
          <w:lang w:val="en-US"/>
        </w:rPr>
        <w:t>Orthod</w:t>
      </w:r>
      <w:proofErr w:type="spellEnd"/>
      <w:r>
        <w:rPr>
          <w:rFonts w:cs="Times New Roman"/>
          <w:szCs w:val="24"/>
          <w:lang w:val="en-US"/>
        </w:rPr>
        <w:t xml:space="preserve"> 2010; 16 (3): </w:t>
      </w:r>
      <w:proofErr w:type="gramStart"/>
      <w:r>
        <w:rPr>
          <w:rFonts w:cs="Times New Roman"/>
          <w:szCs w:val="24"/>
          <w:lang w:val="en-US"/>
        </w:rPr>
        <w:t>180-5;</w:t>
      </w:r>
      <w:bookmarkEnd w:id="128"/>
      <w:proofErr w:type="gramEnd"/>
    </w:p>
    <w:p w14:paraId="25A51005" w14:textId="77777777" w:rsidR="00A3645C" w:rsidRDefault="00000000">
      <w:pPr>
        <w:pStyle w:val="aff4"/>
        <w:numPr>
          <w:ilvl w:val="0"/>
          <w:numId w:val="19"/>
        </w:numPr>
        <w:rPr>
          <w:rFonts w:cs="Times New Roman"/>
          <w:szCs w:val="24"/>
          <w:lang w:val="en-US"/>
        </w:rPr>
      </w:pPr>
      <w:bookmarkStart w:id="129" w:name="_Ref181624408"/>
      <w:r>
        <w:rPr>
          <w:rFonts w:cs="Times New Roman"/>
          <w:szCs w:val="24"/>
          <w:lang w:val="en-US"/>
        </w:rPr>
        <w:t xml:space="preserve">Fontes A. </w:t>
      </w:r>
      <w:proofErr w:type="gramStart"/>
      <w:r>
        <w:rPr>
          <w:rFonts w:cs="Times New Roman"/>
          <w:szCs w:val="24"/>
          <w:lang w:val="en-US"/>
        </w:rPr>
        <w:t>M..</w:t>
      </w:r>
      <w:proofErr w:type="gramEnd"/>
      <w:r>
        <w:rPr>
          <w:rFonts w:cs="Times New Roman"/>
          <w:szCs w:val="24"/>
          <w:lang w:val="en-US"/>
        </w:rPr>
        <w:t xml:space="preserve"> </w:t>
      </w:r>
      <w:proofErr w:type="spellStart"/>
      <w:r>
        <w:rPr>
          <w:rFonts w:cs="Times New Roman"/>
          <w:szCs w:val="24"/>
          <w:lang w:val="en-US"/>
        </w:rPr>
        <w:t>Joondeph</w:t>
      </w:r>
      <w:proofErr w:type="spellEnd"/>
      <w:r>
        <w:rPr>
          <w:rFonts w:cs="Times New Roman"/>
          <w:szCs w:val="24"/>
          <w:lang w:val="en-US"/>
        </w:rPr>
        <w:t xml:space="preserve"> D.R., </w:t>
      </w:r>
      <w:proofErr w:type="spellStart"/>
      <w:r>
        <w:rPr>
          <w:rFonts w:cs="Times New Roman"/>
          <w:szCs w:val="24"/>
          <w:lang w:val="en-US"/>
        </w:rPr>
        <w:t>Bloomquist</w:t>
      </w:r>
      <w:proofErr w:type="spellEnd"/>
      <w:r>
        <w:rPr>
          <w:rFonts w:cs="Times New Roman"/>
          <w:szCs w:val="24"/>
          <w:lang w:val="en-US"/>
        </w:rPr>
        <w:t xml:space="preserve"> D.S., Greenlee G.M., Wallen T.R., Huang G.J. Long-term stability of anterior open-bite closure with bilateral sagittal split osteotomy Am J </w:t>
      </w:r>
      <w:proofErr w:type="spellStart"/>
      <w:r>
        <w:rPr>
          <w:rFonts w:cs="Times New Roman"/>
          <w:szCs w:val="24"/>
          <w:lang w:val="en-US"/>
        </w:rPr>
        <w:t>Orthod</w:t>
      </w:r>
      <w:proofErr w:type="spellEnd"/>
      <w:r>
        <w:rPr>
          <w:rFonts w:cs="Times New Roman"/>
          <w:szCs w:val="24"/>
          <w:lang w:val="en-US"/>
        </w:rPr>
        <w:t xml:space="preserve"> Dentofacial </w:t>
      </w:r>
      <w:proofErr w:type="spellStart"/>
      <w:r>
        <w:rPr>
          <w:rFonts w:cs="Times New Roman"/>
          <w:szCs w:val="24"/>
          <w:lang w:val="en-US"/>
        </w:rPr>
        <w:t>Orthop</w:t>
      </w:r>
      <w:proofErr w:type="spellEnd"/>
      <w:r>
        <w:rPr>
          <w:rFonts w:cs="Times New Roman"/>
          <w:szCs w:val="24"/>
          <w:lang w:val="en-US"/>
        </w:rPr>
        <w:t xml:space="preserve"> 2012; 142 (6): 792-800.</w:t>
      </w:r>
      <w:bookmarkEnd w:id="129"/>
    </w:p>
    <w:p w14:paraId="48644ADC" w14:textId="77777777" w:rsidR="00A3645C" w:rsidRDefault="00000000">
      <w:pPr>
        <w:pStyle w:val="aff4"/>
        <w:numPr>
          <w:ilvl w:val="0"/>
          <w:numId w:val="19"/>
        </w:numPr>
        <w:rPr>
          <w:rFonts w:eastAsia="Times New Roman" w:cs="Times New Roman"/>
          <w:szCs w:val="24"/>
          <w:lang w:val="en-US" w:eastAsia="ru-RU"/>
        </w:rPr>
      </w:pPr>
      <w:bookmarkStart w:id="130" w:name="_Ref181621497"/>
      <w:proofErr w:type="spellStart"/>
      <w:r>
        <w:rPr>
          <w:rFonts w:cs="Times New Roman"/>
          <w:szCs w:val="24"/>
          <w:lang w:val="en-US"/>
        </w:rPr>
        <w:lastRenderedPageBreak/>
        <w:t>Ghafari</w:t>
      </w:r>
      <w:proofErr w:type="spellEnd"/>
      <w:r>
        <w:rPr>
          <w:rFonts w:cs="Times New Roman"/>
          <w:szCs w:val="24"/>
          <w:lang w:val="en-US"/>
        </w:rPr>
        <w:t xml:space="preserve"> J.G., Haddad R.V. Open bite: spectrum of treatment potentials and limitations. Semin </w:t>
      </w:r>
      <w:proofErr w:type="spellStart"/>
      <w:r>
        <w:rPr>
          <w:rFonts w:cs="Times New Roman"/>
          <w:szCs w:val="24"/>
          <w:lang w:val="en-US"/>
        </w:rPr>
        <w:t>Orthod</w:t>
      </w:r>
      <w:proofErr w:type="spellEnd"/>
      <w:r>
        <w:rPr>
          <w:rFonts w:cs="Times New Roman"/>
          <w:szCs w:val="24"/>
          <w:lang w:val="en-US"/>
        </w:rPr>
        <w:t xml:space="preserve"> 2013; 19 (4): 239-52.</w:t>
      </w:r>
      <w:bookmarkEnd w:id="130"/>
    </w:p>
    <w:p w14:paraId="4A98B8DB" w14:textId="77777777" w:rsidR="00A3645C" w:rsidRDefault="00000000">
      <w:pPr>
        <w:pStyle w:val="aff4"/>
        <w:numPr>
          <w:ilvl w:val="0"/>
          <w:numId w:val="19"/>
        </w:numPr>
        <w:rPr>
          <w:rFonts w:eastAsia="Times New Roman" w:cs="Times New Roman"/>
          <w:szCs w:val="24"/>
          <w:lang w:val="en-US" w:eastAsia="ru-RU"/>
        </w:rPr>
      </w:pPr>
      <w:bookmarkStart w:id="131" w:name="_Ref181621603"/>
      <w:proofErr w:type="spellStart"/>
      <w:r>
        <w:rPr>
          <w:rFonts w:eastAsia="Times New Roman" w:cs="Times New Roman"/>
          <w:szCs w:val="24"/>
          <w:lang w:val="en-US" w:eastAsia="ru-RU"/>
        </w:rPr>
        <w:t>Ghafari</w:t>
      </w:r>
      <w:proofErr w:type="spellEnd"/>
      <w:r>
        <w:rPr>
          <w:rFonts w:eastAsia="Times New Roman" w:cs="Times New Roman"/>
          <w:szCs w:val="24"/>
          <w:lang w:val="en-US" w:eastAsia="ru-RU"/>
        </w:rPr>
        <w:t xml:space="preserve"> J.G., </w:t>
      </w:r>
      <w:proofErr w:type="spellStart"/>
      <w:r>
        <w:rPr>
          <w:rFonts w:eastAsia="Times New Roman" w:cs="Times New Roman"/>
          <w:szCs w:val="24"/>
          <w:lang w:val="en-US" w:eastAsia="ru-RU"/>
        </w:rPr>
        <w:t>Macari</w:t>
      </w:r>
      <w:proofErr w:type="spellEnd"/>
      <w:r>
        <w:rPr>
          <w:rFonts w:eastAsia="Times New Roman" w:cs="Times New Roman"/>
          <w:szCs w:val="24"/>
          <w:lang w:val="en-US" w:eastAsia="ru-RU"/>
        </w:rPr>
        <w:t xml:space="preserve"> </w:t>
      </w:r>
      <w:r>
        <w:rPr>
          <w:rFonts w:eastAsia="Times New Roman" w:cs="Times New Roman"/>
          <w:szCs w:val="24"/>
          <w:lang w:eastAsia="ru-RU"/>
        </w:rPr>
        <w:t>А</w:t>
      </w:r>
      <w:r>
        <w:rPr>
          <w:rFonts w:eastAsia="Times New Roman" w:cs="Times New Roman"/>
          <w:szCs w:val="24"/>
          <w:lang w:val="en-US" w:eastAsia="ru-RU"/>
        </w:rPr>
        <w:t>.</w:t>
      </w:r>
      <w:r>
        <w:rPr>
          <w:rFonts w:eastAsia="Times New Roman" w:cs="Times New Roman"/>
          <w:szCs w:val="24"/>
          <w:lang w:eastAsia="ru-RU"/>
        </w:rPr>
        <w:t>Т</w:t>
      </w:r>
      <w:r>
        <w:rPr>
          <w:rFonts w:eastAsia="Times New Roman" w:cs="Times New Roman"/>
          <w:szCs w:val="24"/>
          <w:lang w:val="en-US" w:eastAsia="ru-RU"/>
        </w:rPr>
        <w:t xml:space="preserve">. Component analysis of predominantly vertical occlusal problems. Semin </w:t>
      </w:r>
      <w:proofErr w:type="spellStart"/>
      <w:r>
        <w:rPr>
          <w:rFonts w:eastAsia="Times New Roman" w:cs="Times New Roman"/>
          <w:szCs w:val="24"/>
          <w:lang w:val="en-US" w:eastAsia="ru-RU"/>
        </w:rPr>
        <w:t>Orthod</w:t>
      </w:r>
      <w:proofErr w:type="spellEnd"/>
      <w:r>
        <w:rPr>
          <w:rFonts w:eastAsia="Times New Roman" w:cs="Times New Roman"/>
          <w:szCs w:val="24"/>
          <w:lang w:val="en-US" w:eastAsia="ru-RU"/>
        </w:rPr>
        <w:t xml:space="preserve"> 2013; 19 (4): 227-38.</w:t>
      </w:r>
      <w:bookmarkEnd w:id="131"/>
    </w:p>
    <w:p w14:paraId="5FF888B7" w14:textId="77777777" w:rsidR="00A3645C" w:rsidRDefault="00000000">
      <w:pPr>
        <w:pStyle w:val="aff4"/>
        <w:numPr>
          <w:ilvl w:val="0"/>
          <w:numId w:val="19"/>
        </w:numPr>
        <w:rPr>
          <w:rFonts w:eastAsia="Times New Roman" w:cs="Times New Roman"/>
          <w:szCs w:val="24"/>
          <w:lang w:val="en-US" w:eastAsia="ru-RU"/>
        </w:rPr>
      </w:pPr>
      <w:bookmarkStart w:id="132" w:name="_Ref181620168"/>
      <w:r>
        <w:rPr>
          <w:rFonts w:cs="Times New Roman"/>
          <w:szCs w:val="24"/>
          <w:lang w:val="en-US"/>
        </w:rPr>
        <w:t xml:space="preserve">Huang G.J., Greenlee G.M. Stability of anterior open bite correction. In: Huang G.J., Richmond S., </w:t>
      </w:r>
      <w:proofErr w:type="spellStart"/>
      <w:r>
        <w:rPr>
          <w:rFonts w:cs="Times New Roman"/>
          <w:szCs w:val="24"/>
          <w:lang w:val="en-US"/>
        </w:rPr>
        <w:t>Vig</w:t>
      </w:r>
      <w:proofErr w:type="spellEnd"/>
      <w:r>
        <w:rPr>
          <w:rFonts w:cs="Times New Roman"/>
          <w:szCs w:val="24"/>
          <w:lang w:val="en-US"/>
        </w:rPr>
        <w:t xml:space="preserve"> K. W.L. Evidence-based orthodontics. </w:t>
      </w:r>
      <w:proofErr w:type="spellStart"/>
      <w:r>
        <w:rPr>
          <w:rFonts w:cs="Times New Roman"/>
          <w:szCs w:val="24"/>
          <w:lang w:val="en-US"/>
        </w:rPr>
        <w:t>Wilev</w:t>
      </w:r>
      <w:proofErr w:type="spellEnd"/>
      <w:r>
        <w:rPr>
          <w:rFonts w:cs="Times New Roman"/>
          <w:szCs w:val="24"/>
          <w:lang w:val="en-US"/>
        </w:rPr>
        <w:t>-Blackwell; 2011. p. 97-117.</w:t>
      </w:r>
      <w:bookmarkEnd w:id="132"/>
    </w:p>
    <w:p w14:paraId="5CA1C88B" w14:textId="77777777" w:rsidR="00A3645C" w:rsidRDefault="00000000">
      <w:pPr>
        <w:pStyle w:val="aff4"/>
        <w:numPr>
          <w:ilvl w:val="0"/>
          <w:numId w:val="19"/>
        </w:numPr>
        <w:rPr>
          <w:rFonts w:eastAsia="Times New Roman" w:cs="Times New Roman"/>
          <w:szCs w:val="24"/>
          <w:lang w:val="en-US" w:eastAsia="ru-RU"/>
        </w:rPr>
      </w:pPr>
      <w:bookmarkStart w:id="133" w:name="_Ref181620531"/>
      <w:r>
        <w:rPr>
          <w:rFonts w:cs="Times New Roman"/>
          <w:szCs w:val="24"/>
          <w:lang w:val="en-US"/>
        </w:rPr>
        <w:t xml:space="preserve">Janson G., </w:t>
      </w:r>
      <w:proofErr w:type="spellStart"/>
      <w:r>
        <w:rPr>
          <w:rFonts w:cs="Times New Roman"/>
          <w:szCs w:val="24"/>
          <w:lang w:val="en-US"/>
        </w:rPr>
        <w:t>Valarelli</w:t>
      </w:r>
      <w:proofErr w:type="spellEnd"/>
      <w:r>
        <w:rPr>
          <w:rFonts w:cs="Times New Roman"/>
          <w:szCs w:val="24"/>
          <w:lang w:val="en-US"/>
        </w:rPr>
        <w:t xml:space="preserve"> F. Open-bite malocclusion: treatment and stability. John Wiley &amp; Sons, Inc. 2014.</w:t>
      </w:r>
      <w:bookmarkEnd w:id="133"/>
    </w:p>
    <w:p w14:paraId="45976432" w14:textId="77777777" w:rsidR="00A3645C" w:rsidRDefault="00000000">
      <w:pPr>
        <w:pStyle w:val="aff4"/>
        <w:numPr>
          <w:ilvl w:val="0"/>
          <w:numId w:val="19"/>
        </w:numPr>
        <w:rPr>
          <w:rFonts w:eastAsia="Times New Roman" w:cs="Times New Roman"/>
          <w:szCs w:val="24"/>
          <w:lang w:val="en-US" w:eastAsia="ru-RU"/>
        </w:rPr>
      </w:pPr>
      <w:bookmarkStart w:id="134" w:name="_Ref181624789"/>
      <w:r>
        <w:rPr>
          <w:rFonts w:cs="Times New Roman"/>
          <w:szCs w:val="24"/>
          <w:lang w:val="en-US"/>
        </w:rPr>
        <w:t xml:space="preserve">Janson G., </w:t>
      </w:r>
      <w:proofErr w:type="spellStart"/>
      <w:r>
        <w:rPr>
          <w:rFonts w:cs="Times New Roman"/>
          <w:szCs w:val="24"/>
          <w:lang w:val="en-US"/>
        </w:rPr>
        <w:t>Crepaldi</w:t>
      </w:r>
      <w:proofErr w:type="spellEnd"/>
      <w:r>
        <w:rPr>
          <w:rFonts w:cs="Times New Roman"/>
          <w:szCs w:val="24"/>
          <w:lang w:val="en-US"/>
        </w:rPr>
        <w:t xml:space="preserve"> </w:t>
      </w:r>
      <w:r>
        <w:rPr>
          <w:rFonts w:cs="Times New Roman"/>
          <w:szCs w:val="24"/>
        </w:rPr>
        <w:t>М</w:t>
      </w:r>
      <w:r>
        <w:rPr>
          <w:rFonts w:cs="Times New Roman"/>
          <w:szCs w:val="24"/>
          <w:lang w:val="en-US"/>
        </w:rPr>
        <w:t xml:space="preserve">. V. Freitas </w:t>
      </w:r>
      <w:r>
        <w:rPr>
          <w:rFonts w:cs="Times New Roman"/>
          <w:szCs w:val="24"/>
        </w:rPr>
        <w:t>К</w:t>
      </w:r>
      <w:r>
        <w:rPr>
          <w:rFonts w:cs="Times New Roman"/>
          <w:szCs w:val="24"/>
          <w:lang w:val="en-US"/>
        </w:rPr>
        <w:t xml:space="preserve">. M., de Freitas M. R., Janson W. Stability o </w:t>
      </w:r>
      <w:proofErr w:type="spellStart"/>
      <w:r>
        <w:rPr>
          <w:rFonts w:cs="Times New Roman"/>
          <w:szCs w:val="24"/>
          <w:lang w:val="en-US"/>
        </w:rPr>
        <w:t>fanterior</w:t>
      </w:r>
      <w:proofErr w:type="spellEnd"/>
      <w:r>
        <w:rPr>
          <w:rFonts w:cs="Times New Roman"/>
          <w:szCs w:val="24"/>
          <w:lang w:val="en-US"/>
        </w:rPr>
        <w:t xml:space="preserve"> open-bite treatment with occlusal adjustment. Am J </w:t>
      </w:r>
      <w:proofErr w:type="spellStart"/>
      <w:r>
        <w:rPr>
          <w:rFonts w:cs="Times New Roman"/>
          <w:szCs w:val="24"/>
          <w:lang w:val="en-US"/>
        </w:rPr>
        <w:t>Orthod</w:t>
      </w:r>
      <w:proofErr w:type="spellEnd"/>
      <w:r>
        <w:rPr>
          <w:rFonts w:cs="Times New Roman"/>
          <w:szCs w:val="24"/>
          <w:lang w:val="en-US"/>
        </w:rPr>
        <w:t xml:space="preserve"> Dentofacial </w:t>
      </w:r>
      <w:proofErr w:type="spellStart"/>
      <w:r>
        <w:rPr>
          <w:rFonts w:cs="Times New Roman"/>
          <w:szCs w:val="24"/>
          <w:lang w:val="en-US"/>
        </w:rPr>
        <w:t>Orthop</w:t>
      </w:r>
      <w:proofErr w:type="spellEnd"/>
      <w:r>
        <w:rPr>
          <w:rFonts w:cs="Times New Roman"/>
          <w:szCs w:val="24"/>
          <w:lang w:val="en-US"/>
        </w:rPr>
        <w:t xml:space="preserve"> 2010; 138 (I): </w:t>
      </w:r>
      <w:proofErr w:type="gramStart"/>
      <w:r>
        <w:rPr>
          <w:rFonts w:cs="Times New Roman"/>
          <w:szCs w:val="24"/>
          <w:lang w:val="en-US"/>
        </w:rPr>
        <w:t>14.el</w:t>
      </w:r>
      <w:proofErr w:type="gramEnd"/>
      <w:r>
        <w:rPr>
          <w:rFonts w:cs="Times New Roman"/>
          <w:szCs w:val="24"/>
          <w:lang w:val="en-US"/>
        </w:rPr>
        <w:t>-7.</w:t>
      </w:r>
      <w:bookmarkEnd w:id="134"/>
    </w:p>
    <w:p w14:paraId="5BEBBAFD" w14:textId="77777777" w:rsidR="00A3645C" w:rsidRDefault="00000000">
      <w:pPr>
        <w:pStyle w:val="aff4"/>
        <w:numPr>
          <w:ilvl w:val="0"/>
          <w:numId w:val="19"/>
        </w:numPr>
        <w:rPr>
          <w:rFonts w:eastAsia="Times New Roman" w:cs="Times New Roman"/>
          <w:szCs w:val="24"/>
          <w:lang w:val="en-US" w:eastAsia="ru-RU"/>
        </w:rPr>
      </w:pPr>
      <w:r>
        <w:rPr>
          <w:rFonts w:cs="Times New Roman"/>
          <w:szCs w:val="24"/>
          <w:lang w:val="en-US"/>
        </w:rPr>
        <w:t xml:space="preserve">Jay P. </w:t>
      </w:r>
      <w:proofErr w:type="spellStart"/>
      <w:r>
        <w:rPr>
          <w:rFonts w:cs="Times New Roman"/>
          <w:szCs w:val="24"/>
          <w:lang w:val="en-US"/>
        </w:rPr>
        <w:t>Zuroff</w:t>
      </w:r>
      <w:proofErr w:type="spellEnd"/>
      <w:r>
        <w:rPr>
          <w:rFonts w:cs="Times New Roman"/>
          <w:szCs w:val="24"/>
          <w:lang w:val="en-US"/>
        </w:rPr>
        <w:t>, Shih-</w:t>
      </w:r>
      <w:proofErr w:type="spellStart"/>
      <w:r>
        <w:rPr>
          <w:rFonts w:cs="Times New Roman"/>
          <w:szCs w:val="24"/>
          <w:lang w:val="en-US"/>
        </w:rPr>
        <w:t>Hsuan</w:t>
      </w:r>
      <w:proofErr w:type="spellEnd"/>
      <w:r>
        <w:rPr>
          <w:rFonts w:cs="Times New Roman"/>
          <w:szCs w:val="24"/>
          <w:lang w:val="en-US"/>
        </w:rPr>
        <w:t xml:space="preserve"> Chen, Peter A. Shapiro, Robert M. Little, Donald R. </w:t>
      </w:r>
      <w:proofErr w:type="spellStart"/>
      <w:r>
        <w:rPr>
          <w:rFonts w:cs="Times New Roman"/>
          <w:szCs w:val="24"/>
          <w:lang w:val="en-US"/>
        </w:rPr>
        <w:t>Joondeph</w:t>
      </w:r>
      <w:proofErr w:type="spellEnd"/>
      <w:r>
        <w:rPr>
          <w:rFonts w:cs="Times New Roman"/>
          <w:szCs w:val="24"/>
          <w:lang w:val="en-US"/>
        </w:rPr>
        <w:t xml:space="preserve">, Greg J. Huang. Orthodontic treatment of anterior open-bite malocclusion: Stability 10 years </w:t>
      </w:r>
      <w:proofErr w:type="spellStart"/>
      <w:r>
        <w:rPr>
          <w:rFonts w:cs="Times New Roman"/>
          <w:szCs w:val="24"/>
          <w:lang w:val="en-US"/>
        </w:rPr>
        <w:t>postretention</w:t>
      </w:r>
      <w:proofErr w:type="spellEnd"/>
      <w:r>
        <w:rPr>
          <w:rFonts w:cs="Times New Roman"/>
          <w:szCs w:val="24"/>
          <w:lang w:val="en-US"/>
        </w:rPr>
        <w:t xml:space="preserve">. Am. J. </w:t>
      </w:r>
      <w:proofErr w:type="spellStart"/>
      <w:r>
        <w:rPr>
          <w:rFonts w:cs="Times New Roman"/>
          <w:szCs w:val="24"/>
          <w:lang w:val="en-US"/>
        </w:rPr>
        <w:t>Orthod</w:t>
      </w:r>
      <w:proofErr w:type="spellEnd"/>
      <w:r>
        <w:rPr>
          <w:rFonts w:cs="Times New Roman"/>
          <w:szCs w:val="24"/>
          <w:lang w:val="en-US"/>
        </w:rPr>
        <w:t xml:space="preserve">. Dentofacial </w:t>
      </w:r>
      <w:proofErr w:type="spellStart"/>
      <w:r>
        <w:rPr>
          <w:rFonts w:cs="Times New Roman"/>
          <w:szCs w:val="24"/>
          <w:lang w:val="en-US"/>
        </w:rPr>
        <w:t>Orthop</w:t>
      </w:r>
      <w:proofErr w:type="spellEnd"/>
      <w:r>
        <w:rPr>
          <w:rFonts w:cs="Times New Roman"/>
          <w:szCs w:val="24"/>
          <w:lang w:val="en-US"/>
        </w:rPr>
        <w:t>. 2010, no.3(137): 302.e1-302.e8</w:t>
      </w:r>
    </w:p>
    <w:p w14:paraId="7D715A2B" w14:textId="77777777" w:rsidR="00A3645C" w:rsidRDefault="00000000">
      <w:pPr>
        <w:pStyle w:val="aff4"/>
        <w:numPr>
          <w:ilvl w:val="0"/>
          <w:numId w:val="19"/>
        </w:numPr>
        <w:rPr>
          <w:rFonts w:eastAsia="Times New Roman" w:cs="Times New Roman"/>
          <w:szCs w:val="24"/>
          <w:lang w:val="en-US" w:eastAsia="ru-RU"/>
        </w:rPr>
      </w:pPr>
      <w:bookmarkStart w:id="135" w:name="_Ref181620741"/>
      <w:r>
        <w:rPr>
          <w:rFonts w:cs="Times New Roman"/>
          <w:szCs w:val="24"/>
          <w:lang w:val="en-US"/>
        </w:rPr>
        <w:t>Jefferson Y. Mouth breathing: adverse effects on facial growth, health, academics, and behavior. Gen Dent 2010; 58 (1): 18-25.</w:t>
      </w:r>
      <w:bookmarkEnd w:id="135"/>
    </w:p>
    <w:p w14:paraId="009D10CC" w14:textId="77777777" w:rsidR="00A3645C" w:rsidRDefault="00000000">
      <w:pPr>
        <w:pStyle w:val="aff4"/>
        <w:numPr>
          <w:ilvl w:val="0"/>
          <w:numId w:val="19"/>
        </w:numPr>
        <w:rPr>
          <w:rFonts w:eastAsia="Times New Roman" w:cs="Times New Roman"/>
          <w:szCs w:val="24"/>
          <w:lang w:val="en-US" w:eastAsia="ru-RU"/>
        </w:rPr>
      </w:pPr>
      <w:bookmarkStart w:id="136" w:name="_Ref181624075"/>
      <w:r>
        <w:rPr>
          <w:rFonts w:cs="Times New Roman"/>
          <w:szCs w:val="24"/>
          <w:lang w:val="en-US"/>
        </w:rPr>
        <w:t xml:space="preserve">Jefferson Y. Anterior open bite </w:t>
      </w:r>
      <w:r>
        <w:rPr>
          <w:rFonts w:cs="Times New Roman"/>
          <w:bCs/>
          <w:szCs w:val="24"/>
          <w:lang w:val="en-US"/>
        </w:rPr>
        <w:t>–</w:t>
      </w:r>
      <w:r>
        <w:rPr>
          <w:rFonts w:cs="Times New Roman"/>
          <w:szCs w:val="24"/>
          <w:lang w:val="en-US"/>
        </w:rPr>
        <w:t xml:space="preserve"> simplified </w:t>
      </w:r>
      <w:proofErr w:type="spellStart"/>
      <w:proofErr w:type="gramStart"/>
      <w:r>
        <w:rPr>
          <w:rFonts w:cs="Times New Roman"/>
          <w:szCs w:val="24"/>
          <w:lang w:val="en-US"/>
        </w:rPr>
        <w:t>non surgical</w:t>
      </w:r>
      <w:proofErr w:type="spellEnd"/>
      <w:proofErr w:type="gramEnd"/>
      <w:r>
        <w:rPr>
          <w:rFonts w:cs="Times New Roman"/>
          <w:szCs w:val="24"/>
          <w:lang w:val="en-US"/>
        </w:rPr>
        <w:t xml:space="preserve"> technique to correct in adults. Int J </w:t>
      </w:r>
      <w:proofErr w:type="spellStart"/>
      <w:r>
        <w:rPr>
          <w:rFonts w:cs="Times New Roman"/>
          <w:szCs w:val="24"/>
          <w:lang w:val="en-US"/>
        </w:rPr>
        <w:t>Orthod</w:t>
      </w:r>
      <w:proofErr w:type="spellEnd"/>
      <w:r>
        <w:rPr>
          <w:rFonts w:cs="Times New Roman"/>
          <w:szCs w:val="24"/>
          <w:lang w:val="en-US"/>
        </w:rPr>
        <w:t xml:space="preserve"> Milwaukee 2015; 26 (1): 19-24.</w:t>
      </w:r>
      <w:bookmarkEnd w:id="136"/>
    </w:p>
    <w:p w14:paraId="249A0840" w14:textId="77777777" w:rsidR="00A3645C" w:rsidRDefault="00000000">
      <w:pPr>
        <w:pStyle w:val="aff4"/>
        <w:numPr>
          <w:ilvl w:val="0"/>
          <w:numId w:val="19"/>
        </w:numPr>
        <w:rPr>
          <w:rFonts w:eastAsia="Times New Roman" w:cs="Times New Roman"/>
          <w:szCs w:val="24"/>
          <w:lang w:val="en-US" w:eastAsia="ru-RU"/>
        </w:rPr>
      </w:pPr>
      <w:bookmarkStart w:id="137" w:name="_Ref181622917"/>
      <w:r>
        <w:rPr>
          <w:rFonts w:eastAsia="Times New Roman" w:cs="Times New Roman"/>
          <w:szCs w:val="24"/>
          <w:lang w:val="en-US" w:eastAsia="ru-RU"/>
        </w:rPr>
        <w:t xml:space="preserve">Jung </w:t>
      </w:r>
      <w:proofErr w:type="gramStart"/>
      <w:r>
        <w:rPr>
          <w:rFonts w:eastAsia="Times New Roman" w:cs="Times New Roman"/>
          <w:szCs w:val="24"/>
          <w:lang w:val="en-US" w:eastAsia="ru-RU"/>
        </w:rPr>
        <w:t>S.K..</w:t>
      </w:r>
      <w:proofErr w:type="gramEnd"/>
      <w:r>
        <w:rPr>
          <w:rFonts w:eastAsia="Times New Roman" w:cs="Times New Roman"/>
          <w:szCs w:val="24"/>
          <w:lang w:val="en-US" w:eastAsia="ru-RU"/>
        </w:rPr>
        <w:t xml:space="preserve"> Kim T.W. The relevance analysis of hyoid bone position to skeletal or dental </w:t>
      </w:r>
      <w:proofErr w:type="spellStart"/>
      <w:r>
        <w:rPr>
          <w:rFonts w:eastAsia="Times New Roman" w:cs="Times New Roman"/>
          <w:szCs w:val="24"/>
          <w:lang w:val="en-US" w:eastAsia="ru-RU"/>
        </w:rPr>
        <w:t>openbite</w:t>
      </w:r>
      <w:proofErr w:type="spellEnd"/>
      <w:r>
        <w:rPr>
          <w:rFonts w:eastAsia="Times New Roman" w:cs="Times New Roman"/>
          <w:szCs w:val="24"/>
          <w:lang w:val="en-US" w:eastAsia="ru-RU"/>
        </w:rPr>
        <w:t xml:space="preserve"> and dentofacial characteristics. Oral Surg Oral Med Oral </w:t>
      </w:r>
      <w:proofErr w:type="spellStart"/>
      <w:r>
        <w:rPr>
          <w:rFonts w:eastAsia="Times New Roman" w:cs="Times New Roman"/>
          <w:szCs w:val="24"/>
          <w:lang w:val="en-US" w:eastAsia="ru-RU"/>
        </w:rPr>
        <w:t>Pathol</w:t>
      </w:r>
      <w:proofErr w:type="spellEnd"/>
      <w:r>
        <w:rPr>
          <w:rFonts w:eastAsia="Times New Roman" w:cs="Times New Roman"/>
          <w:szCs w:val="24"/>
          <w:lang w:val="en-US" w:eastAsia="ru-RU"/>
        </w:rPr>
        <w:t xml:space="preserve"> Oral </w:t>
      </w:r>
      <w:proofErr w:type="spellStart"/>
      <w:r>
        <w:rPr>
          <w:rFonts w:eastAsia="Times New Roman" w:cs="Times New Roman"/>
          <w:szCs w:val="24"/>
          <w:lang w:val="en-US" w:eastAsia="ru-RU"/>
        </w:rPr>
        <w:t>Radiol</w:t>
      </w:r>
      <w:proofErr w:type="spellEnd"/>
      <w:r>
        <w:rPr>
          <w:rFonts w:eastAsia="Times New Roman" w:cs="Times New Roman"/>
          <w:szCs w:val="24"/>
          <w:lang w:val="en-US" w:eastAsia="ru-RU"/>
        </w:rPr>
        <w:t xml:space="preserve"> 2015; 120 (4): 528-33.</w:t>
      </w:r>
      <w:bookmarkEnd w:id="137"/>
    </w:p>
    <w:p w14:paraId="443B442F" w14:textId="77777777" w:rsidR="00A3645C" w:rsidRDefault="00000000">
      <w:pPr>
        <w:pStyle w:val="aff4"/>
        <w:numPr>
          <w:ilvl w:val="0"/>
          <w:numId w:val="19"/>
        </w:numPr>
        <w:rPr>
          <w:rFonts w:eastAsia="Times New Roman" w:cs="Times New Roman"/>
          <w:szCs w:val="24"/>
          <w:lang w:val="en-US" w:eastAsia="ru-RU"/>
        </w:rPr>
      </w:pPr>
      <w:bookmarkStart w:id="138" w:name="_Ref181620800"/>
      <w:proofErr w:type="spellStart"/>
      <w:r>
        <w:rPr>
          <w:rFonts w:cs="Times New Roman"/>
          <w:szCs w:val="24"/>
          <w:lang w:val="en-US"/>
        </w:rPr>
        <w:t>Kommers</w:t>
      </w:r>
      <w:proofErr w:type="spellEnd"/>
      <w:r>
        <w:rPr>
          <w:rFonts w:cs="Times New Roman"/>
          <w:szCs w:val="24"/>
          <w:lang w:val="en-US"/>
        </w:rPr>
        <w:t xml:space="preserve"> S.C., van den Bergh B., </w:t>
      </w:r>
      <w:proofErr w:type="spellStart"/>
      <w:r>
        <w:rPr>
          <w:rFonts w:cs="Times New Roman"/>
          <w:szCs w:val="24"/>
          <w:lang w:val="en-US"/>
        </w:rPr>
        <w:t>Boffano</w:t>
      </w:r>
      <w:proofErr w:type="spellEnd"/>
      <w:r>
        <w:rPr>
          <w:rFonts w:cs="Times New Roman"/>
          <w:szCs w:val="24"/>
          <w:lang w:val="en-US"/>
        </w:rPr>
        <w:t xml:space="preserve"> P., Verweij K.P., </w:t>
      </w:r>
      <w:proofErr w:type="spellStart"/>
      <w:r>
        <w:rPr>
          <w:rFonts w:cs="Times New Roman"/>
          <w:szCs w:val="24"/>
          <w:lang w:val="en-US"/>
        </w:rPr>
        <w:t>Forouzanfar</w:t>
      </w:r>
      <w:proofErr w:type="spellEnd"/>
      <w:r>
        <w:rPr>
          <w:rFonts w:cs="Times New Roman"/>
          <w:szCs w:val="24"/>
          <w:lang w:val="en-US"/>
        </w:rPr>
        <w:t xml:space="preserve"> T. </w:t>
      </w:r>
      <w:proofErr w:type="spellStart"/>
      <w:r>
        <w:rPr>
          <w:rFonts w:cs="Times New Roman"/>
          <w:szCs w:val="24"/>
          <w:lang w:val="en-US"/>
        </w:rPr>
        <w:t>Dysocclusion</w:t>
      </w:r>
      <w:proofErr w:type="spellEnd"/>
      <w:r>
        <w:rPr>
          <w:rFonts w:cs="Times New Roman"/>
          <w:szCs w:val="24"/>
          <w:lang w:val="en-US"/>
        </w:rPr>
        <w:t xml:space="preserve"> after maxillofacial trauma: a </w:t>
      </w:r>
      <w:proofErr w:type="gramStart"/>
      <w:r>
        <w:rPr>
          <w:rFonts w:cs="Times New Roman"/>
          <w:szCs w:val="24"/>
          <w:lang w:val="en-US"/>
        </w:rPr>
        <w:t>42 year</w:t>
      </w:r>
      <w:proofErr w:type="gramEnd"/>
      <w:r>
        <w:rPr>
          <w:rFonts w:cs="Times New Roman"/>
          <w:szCs w:val="24"/>
          <w:lang w:val="en-US"/>
        </w:rPr>
        <w:t xml:space="preserve"> analysis. J </w:t>
      </w:r>
      <w:proofErr w:type="spellStart"/>
      <w:r>
        <w:rPr>
          <w:rFonts w:cs="Times New Roman"/>
          <w:szCs w:val="24"/>
          <w:lang w:val="en-US"/>
        </w:rPr>
        <w:t>Craniomaxillofac</w:t>
      </w:r>
      <w:proofErr w:type="spellEnd"/>
      <w:r>
        <w:rPr>
          <w:rFonts w:cs="Times New Roman"/>
          <w:szCs w:val="24"/>
          <w:lang w:val="en-US"/>
        </w:rPr>
        <w:t xml:space="preserve"> Surg 2014; 42 (7): 1083-6.</w:t>
      </w:r>
      <w:bookmarkEnd w:id="138"/>
    </w:p>
    <w:p w14:paraId="30B3A89D" w14:textId="77777777" w:rsidR="00A3645C" w:rsidRDefault="00000000">
      <w:pPr>
        <w:pStyle w:val="aff4"/>
        <w:numPr>
          <w:ilvl w:val="0"/>
          <w:numId w:val="19"/>
        </w:numPr>
        <w:rPr>
          <w:rFonts w:eastAsia="Times New Roman" w:cs="Times New Roman"/>
          <w:szCs w:val="24"/>
          <w:lang w:val="en-US" w:eastAsia="ru-RU"/>
        </w:rPr>
      </w:pPr>
      <w:bookmarkStart w:id="139" w:name="_Ref181624693"/>
      <w:r>
        <w:rPr>
          <w:rFonts w:cs="Times New Roman"/>
          <w:szCs w:val="24"/>
          <w:lang w:val="en-US"/>
        </w:rPr>
        <w:t xml:space="preserve">Kuroda S., Sakai Y., </w:t>
      </w:r>
      <w:proofErr w:type="spellStart"/>
      <w:r>
        <w:rPr>
          <w:rFonts w:cs="Times New Roman"/>
          <w:szCs w:val="24"/>
          <w:lang w:val="en-US"/>
        </w:rPr>
        <w:t>Tamamura</w:t>
      </w:r>
      <w:proofErr w:type="spellEnd"/>
      <w:r>
        <w:rPr>
          <w:rFonts w:cs="Times New Roman"/>
          <w:szCs w:val="24"/>
          <w:lang w:val="en-US"/>
        </w:rPr>
        <w:t xml:space="preserve"> N., </w:t>
      </w:r>
      <w:proofErr w:type="spellStart"/>
      <w:r>
        <w:rPr>
          <w:rFonts w:cs="Times New Roman"/>
          <w:szCs w:val="24"/>
          <w:lang w:val="en-US"/>
        </w:rPr>
        <w:t>Deguchi</w:t>
      </w:r>
      <w:proofErr w:type="spellEnd"/>
      <w:r>
        <w:rPr>
          <w:rFonts w:cs="Times New Roman"/>
          <w:szCs w:val="24"/>
          <w:lang w:val="en-US"/>
        </w:rPr>
        <w:t xml:space="preserve"> </w:t>
      </w:r>
      <w:r>
        <w:rPr>
          <w:rFonts w:cs="Times New Roman"/>
          <w:szCs w:val="24"/>
        </w:rPr>
        <w:t>Т</w:t>
      </w:r>
      <w:r>
        <w:rPr>
          <w:rFonts w:cs="Times New Roman"/>
          <w:szCs w:val="24"/>
          <w:lang w:val="en-US"/>
        </w:rPr>
        <w:t xml:space="preserve">., Takano- Yamamoto T. Treatment of severe anterior open bite with skeletal anchorage in adults: comparison with orthognathic surgery outcomes. Am J </w:t>
      </w:r>
      <w:proofErr w:type="spellStart"/>
      <w:r>
        <w:rPr>
          <w:rFonts w:cs="Times New Roman"/>
          <w:szCs w:val="24"/>
          <w:lang w:val="en-US"/>
        </w:rPr>
        <w:t>Orthod</w:t>
      </w:r>
      <w:proofErr w:type="spellEnd"/>
      <w:r>
        <w:rPr>
          <w:rFonts w:cs="Times New Roman"/>
          <w:szCs w:val="24"/>
          <w:lang w:val="en-US"/>
        </w:rPr>
        <w:t xml:space="preserve"> Dentofacial </w:t>
      </w:r>
      <w:proofErr w:type="spellStart"/>
      <w:r>
        <w:rPr>
          <w:rFonts w:cs="Times New Roman"/>
          <w:szCs w:val="24"/>
          <w:lang w:val="en-US"/>
        </w:rPr>
        <w:t>Orthop</w:t>
      </w:r>
      <w:proofErr w:type="spellEnd"/>
      <w:r>
        <w:rPr>
          <w:rFonts w:cs="Times New Roman"/>
          <w:szCs w:val="24"/>
          <w:lang w:val="en-US"/>
        </w:rPr>
        <w:t xml:space="preserve"> 2007; 132 (5): 599-605.</w:t>
      </w:r>
      <w:bookmarkEnd w:id="139"/>
    </w:p>
    <w:p w14:paraId="77584F9F" w14:textId="77777777" w:rsidR="00A3645C" w:rsidRDefault="00000000">
      <w:pPr>
        <w:pStyle w:val="aff4"/>
        <w:numPr>
          <w:ilvl w:val="0"/>
          <w:numId w:val="19"/>
        </w:numPr>
        <w:rPr>
          <w:rFonts w:eastAsia="Times New Roman" w:cs="Times New Roman"/>
          <w:szCs w:val="24"/>
          <w:lang w:val="en-US" w:eastAsia="ru-RU"/>
        </w:rPr>
      </w:pPr>
      <w:bookmarkStart w:id="140" w:name="_Ref181622897"/>
      <w:proofErr w:type="spellStart"/>
      <w:r>
        <w:rPr>
          <w:rFonts w:eastAsia="Times New Roman" w:cs="Times New Roman"/>
          <w:szCs w:val="24"/>
          <w:lang w:val="en-US" w:eastAsia="ru-RU"/>
        </w:rPr>
        <w:t>Laranjo</w:t>
      </w:r>
      <w:proofErr w:type="spellEnd"/>
      <w:r>
        <w:rPr>
          <w:rFonts w:eastAsia="Times New Roman" w:cs="Times New Roman"/>
          <w:szCs w:val="24"/>
          <w:lang w:val="en-US" w:eastAsia="ru-RU"/>
        </w:rPr>
        <w:t xml:space="preserve"> F., Pinho </w:t>
      </w:r>
      <w:r>
        <w:rPr>
          <w:rFonts w:eastAsia="Times New Roman" w:cs="Times New Roman"/>
          <w:szCs w:val="24"/>
          <w:lang w:eastAsia="ru-RU"/>
        </w:rPr>
        <w:t>Т</w:t>
      </w:r>
      <w:r>
        <w:rPr>
          <w:rFonts w:eastAsia="Times New Roman" w:cs="Times New Roman"/>
          <w:szCs w:val="24"/>
          <w:lang w:val="en-US" w:eastAsia="ru-RU"/>
        </w:rPr>
        <w:t xml:space="preserve">. Cephalometric study» of the upper airways and dentoalveolar height in open bite patients. Int </w:t>
      </w:r>
      <w:proofErr w:type="spellStart"/>
      <w:r>
        <w:rPr>
          <w:rFonts w:eastAsia="Times New Roman" w:cs="Times New Roman"/>
          <w:szCs w:val="24"/>
          <w:lang w:val="en-US" w:eastAsia="ru-RU"/>
        </w:rPr>
        <w:t>Orthod</w:t>
      </w:r>
      <w:proofErr w:type="spellEnd"/>
      <w:r>
        <w:rPr>
          <w:rFonts w:eastAsia="Times New Roman" w:cs="Times New Roman"/>
          <w:szCs w:val="24"/>
          <w:lang w:val="en-US" w:eastAsia="ru-RU"/>
        </w:rPr>
        <w:t xml:space="preserve"> 2014: 12 (4) 467-82.,</w:t>
      </w:r>
      <w:bookmarkEnd w:id="140"/>
    </w:p>
    <w:p w14:paraId="11F376A2" w14:textId="77777777" w:rsidR="00A3645C" w:rsidRDefault="00000000">
      <w:pPr>
        <w:pStyle w:val="aff4"/>
        <w:numPr>
          <w:ilvl w:val="0"/>
          <w:numId w:val="19"/>
        </w:numPr>
        <w:rPr>
          <w:rFonts w:eastAsia="Times New Roman" w:cs="Times New Roman"/>
          <w:szCs w:val="24"/>
          <w:lang w:val="en-US" w:eastAsia="ru-RU"/>
        </w:rPr>
      </w:pPr>
      <w:bookmarkStart w:id="141" w:name="_Ref181620184"/>
      <w:r>
        <w:rPr>
          <w:rFonts w:cs="Times New Roman"/>
          <w:szCs w:val="24"/>
          <w:lang w:val="en-US"/>
        </w:rPr>
        <w:t>Lin L., Huang G., Chen C. Etiology and treatment modalities of anterior open bite malocclusion. J Exp Clin Med 2013; 5(1): 1-4.</w:t>
      </w:r>
      <w:bookmarkEnd w:id="141"/>
    </w:p>
    <w:p w14:paraId="441ADFAC" w14:textId="77777777" w:rsidR="00A3645C" w:rsidRDefault="00000000">
      <w:pPr>
        <w:pStyle w:val="aff4"/>
        <w:numPr>
          <w:ilvl w:val="0"/>
          <w:numId w:val="19"/>
        </w:numPr>
        <w:rPr>
          <w:rFonts w:eastAsia="Times New Roman" w:cs="Times New Roman"/>
          <w:szCs w:val="24"/>
          <w:lang w:val="en-US" w:eastAsia="ru-RU"/>
        </w:rPr>
      </w:pPr>
      <w:bookmarkStart w:id="142" w:name="_Ref181626186"/>
      <w:r>
        <w:rPr>
          <w:rFonts w:cs="Times New Roman"/>
          <w:color w:val="2A2A2A"/>
          <w:szCs w:val="24"/>
          <w:shd w:val="clear" w:color="auto" w:fill="FFFFFF"/>
          <w:lang w:val="en-US"/>
        </w:rPr>
        <w:lastRenderedPageBreak/>
        <w:t xml:space="preserve">Liselotte </w:t>
      </w:r>
      <w:proofErr w:type="spellStart"/>
      <w:r>
        <w:rPr>
          <w:rFonts w:cs="Times New Roman"/>
          <w:color w:val="2A2A2A"/>
          <w:szCs w:val="24"/>
          <w:shd w:val="clear" w:color="auto" w:fill="FFFFFF"/>
          <w:lang w:val="en-US"/>
        </w:rPr>
        <w:t>Sonnesen</w:t>
      </w:r>
      <w:proofErr w:type="spellEnd"/>
      <w:r>
        <w:rPr>
          <w:rFonts w:cs="Times New Roman"/>
          <w:color w:val="2A2A2A"/>
          <w:szCs w:val="24"/>
          <w:shd w:val="clear" w:color="auto" w:fill="FFFFFF"/>
          <w:lang w:val="en-US"/>
        </w:rPr>
        <w:t>, Peter Svensson, Temporomandibular disorders and psychological status in adult patients with a deep bite, </w:t>
      </w:r>
      <w:r>
        <w:rPr>
          <w:rStyle w:val="afff2"/>
          <w:rFonts w:cs="Times New Roman"/>
          <w:color w:val="2A2A2A"/>
          <w:szCs w:val="24"/>
          <w:shd w:val="clear" w:color="auto" w:fill="FFFFFF"/>
          <w:lang w:val="en-US"/>
        </w:rPr>
        <w:t>European Journal of Orthodontics</w:t>
      </w:r>
      <w:r>
        <w:rPr>
          <w:rFonts w:cs="Times New Roman"/>
          <w:color w:val="2A2A2A"/>
          <w:szCs w:val="24"/>
          <w:shd w:val="clear" w:color="auto" w:fill="FFFFFF"/>
          <w:lang w:val="en-US"/>
        </w:rPr>
        <w:t>, Volume 30, Issue 6, December 2008, Pages 621–629</w:t>
      </w:r>
      <w:bookmarkEnd w:id="142"/>
    </w:p>
    <w:p w14:paraId="56039383" w14:textId="77777777" w:rsidR="00A3645C" w:rsidRDefault="00000000">
      <w:pPr>
        <w:pStyle w:val="aff4"/>
        <w:numPr>
          <w:ilvl w:val="0"/>
          <w:numId w:val="19"/>
        </w:numPr>
        <w:rPr>
          <w:rFonts w:eastAsia="Times New Roman" w:cs="Times New Roman"/>
          <w:szCs w:val="24"/>
          <w:lang w:val="en-US" w:eastAsia="ru-RU"/>
        </w:rPr>
      </w:pPr>
      <w:bookmarkStart w:id="143" w:name="_Ref181620713"/>
      <w:r>
        <w:rPr>
          <w:rFonts w:cs="Times New Roman"/>
          <w:szCs w:val="24"/>
          <w:lang w:val="en-US"/>
        </w:rPr>
        <w:t xml:space="preserve">Maspero C., </w:t>
      </w:r>
      <w:proofErr w:type="spellStart"/>
      <w:r>
        <w:rPr>
          <w:rFonts w:cs="Times New Roman"/>
          <w:szCs w:val="24"/>
          <w:lang w:val="en-US"/>
        </w:rPr>
        <w:t>Prevedello</w:t>
      </w:r>
      <w:proofErr w:type="spellEnd"/>
      <w:r>
        <w:rPr>
          <w:rFonts w:cs="Times New Roman"/>
          <w:szCs w:val="24"/>
          <w:lang w:val="en-US"/>
        </w:rPr>
        <w:t xml:space="preserve"> C., Giannini L., </w:t>
      </w:r>
      <w:proofErr w:type="spellStart"/>
      <w:r>
        <w:rPr>
          <w:rFonts w:cs="Times New Roman"/>
          <w:szCs w:val="24"/>
          <w:lang w:val="en-US"/>
        </w:rPr>
        <w:t>Galbiati</w:t>
      </w:r>
      <w:proofErr w:type="spellEnd"/>
      <w:r>
        <w:rPr>
          <w:rFonts w:cs="Times New Roman"/>
          <w:szCs w:val="24"/>
          <w:lang w:val="en-US"/>
        </w:rPr>
        <w:t xml:space="preserve"> G., </w:t>
      </w:r>
      <w:proofErr w:type="spellStart"/>
      <w:r>
        <w:rPr>
          <w:rFonts w:cs="Times New Roman"/>
          <w:szCs w:val="24"/>
          <w:lang w:val="en-US"/>
        </w:rPr>
        <w:t>Farronato</w:t>
      </w:r>
      <w:proofErr w:type="spellEnd"/>
      <w:r>
        <w:rPr>
          <w:rFonts w:cs="Times New Roman"/>
          <w:szCs w:val="24"/>
          <w:lang w:val="en-US"/>
        </w:rPr>
        <w:t xml:space="preserve"> G. Atypical swallowing: a review. Minerva </w:t>
      </w:r>
      <w:proofErr w:type="spellStart"/>
      <w:r>
        <w:rPr>
          <w:rFonts w:cs="Times New Roman"/>
          <w:szCs w:val="24"/>
          <w:lang w:val="en-US"/>
        </w:rPr>
        <w:t>Stomatol</w:t>
      </w:r>
      <w:proofErr w:type="spellEnd"/>
      <w:r>
        <w:rPr>
          <w:rFonts w:cs="Times New Roman"/>
          <w:szCs w:val="24"/>
          <w:lang w:val="en-US"/>
        </w:rPr>
        <w:t xml:space="preserve"> 2014; 63 (6): 217-27.</w:t>
      </w:r>
      <w:bookmarkEnd w:id="143"/>
    </w:p>
    <w:p w14:paraId="623EF41C" w14:textId="77777777" w:rsidR="00A3645C" w:rsidRDefault="00000000">
      <w:pPr>
        <w:pStyle w:val="aff4"/>
        <w:numPr>
          <w:ilvl w:val="0"/>
          <w:numId w:val="19"/>
        </w:numPr>
        <w:rPr>
          <w:rFonts w:eastAsia="Times New Roman" w:cs="Times New Roman"/>
          <w:szCs w:val="24"/>
          <w:lang w:val="en-US" w:eastAsia="ru-RU"/>
        </w:rPr>
      </w:pPr>
      <w:bookmarkStart w:id="144" w:name="_Ref181620765"/>
      <w:r>
        <w:rPr>
          <w:rFonts w:cs="Times New Roman"/>
          <w:szCs w:val="24"/>
          <w:lang w:val="en-US"/>
        </w:rPr>
        <w:t xml:space="preserve">Mattar S.E., Valera F.C., Faria G., Matsumoto M.A., Anselmo-Lima W.T. Changes </w:t>
      </w:r>
      <w:proofErr w:type="spellStart"/>
      <w:r>
        <w:rPr>
          <w:rFonts w:cs="Times New Roman"/>
          <w:szCs w:val="24"/>
          <w:lang w:val="en-US"/>
        </w:rPr>
        <w:t>infacial</w:t>
      </w:r>
      <w:proofErr w:type="spellEnd"/>
      <w:r>
        <w:rPr>
          <w:rFonts w:cs="Times New Roman"/>
          <w:szCs w:val="24"/>
          <w:lang w:val="en-US"/>
        </w:rPr>
        <w:t xml:space="preserve"> morphology after adenotonsillectomy in mouth-breathing children. Int J </w:t>
      </w:r>
      <w:proofErr w:type="spellStart"/>
      <w:r>
        <w:rPr>
          <w:rFonts w:cs="Times New Roman"/>
          <w:szCs w:val="24"/>
          <w:lang w:val="en-US"/>
        </w:rPr>
        <w:t>Paediatr</w:t>
      </w:r>
      <w:proofErr w:type="spellEnd"/>
      <w:r>
        <w:rPr>
          <w:rFonts w:cs="Times New Roman"/>
          <w:szCs w:val="24"/>
          <w:lang w:val="en-US"/>
        </w:rPr>
        <w:t xml:space="preserve"> Dent 2011; 21 (5): 389-96.</w:t>
      </w:r>
      <w:bookmarkEnd w:id="144"/>
    </w:p>
    <w:p w14:paraId="2427C91D" w14:textId="77777777" w:rsidR="00A3645C" w:rsidRDefault="00000000">
      <w:pPr>
        <w:pStyle w:val="aff4"/>
        <w:numPr>
          <w:ilvl w:val="0"/>
          <w:numId w:val="19"/>
        </w:numPr>
        <w:rPr>
          <w:rFonts w:eastAsia="Times New Roman" w:cs="Times New Roman"/>
          <w:szCs w:val="24"/>
          <w:lang w:val="en-US" w:eastAsia="ru-RU"/>
        </w:rPr>
      </w:pPr>
      <w:bookmarkStart w:id="145" w:name="_Ref181620833"/>
      <w:r>
        <w:rPr>
          <w:rFonts w:cs="Times New Roman"/>
          <w:szCs w:val="24"/>
          <w:lang w:val="en-US"/>
        </w:rPr>
        <w:t xml:space="preserve">Me Cafferty J., Al </w:t>
      </w:r>
      <w:proofErr w:type="spellStart"/>
      <w:r>
        <w:rPr>
          <w:rFonts w:cs="Times New Roman"/>
          <w:szCs w:val="24"/>
          <w:lang w:val="en-US"/>
        </w:rPr>
        <w:t>Awadi</w:t>
      </w:r>
      <w:proofErr w:type="spellEnd"/>
      <w:r>
        <w:rPr>
          <w:rFonts w:cs="Times New Roman"/>
          <w:szCs w:val="24"/>
          <w:lang w:val="en-US"/>
        </w:rPr>
        <w:t xml:space="preserve"> E., O'Connell A.C. Case report: management of severe posterior open bite due to primary failure of eruption. </w:t>
      </w:r>
      <w:proofErr w:type="spellStart"/>
      <w:r>
        <w:rPr>
          <w:rFonts w:cs="Times New Roman"/>
          <w:szCs w:val="24"/>
          <w:lang w:val="en-US"/>
        </w:rPr>
        <w:t>Eur</w:t>
      </w:r>
      <w:proofErr w:type="spellEnd"/>
      <w:r>
        <w:rPr>
          <w:rFonts w:cs="Times New Roman"/>
          <w:szCs w:val="24"/>
          <w:lang w:val="en-US"/>
        </w:rPr>
        <w:t xml:space="preserve"> Arch </w:t>
      </w:r>
      <w:proofErr w:type="spellStart"/>
      <w:r>
        <w:rPr>
          <w:rFonts w:cs="Times New Roman"/>
          <w:szCs w:val="24"/>
          <w:lang w:val="en-US"/>
        </w:rPr>
        <w:t>Paediatr</w:t>
      </w:r>
      <w:proofErr w:type="spellEnd"/>
      <w:r>
        <w:rPr>
          <w:rFonts w:cs="Times New Roman"/>
          <w:szCs w:val="24"/>
          <w:lang w:val="en-US"/>
        </w:rPr>
        <w:t xml:space="preserve"> Dent 2010; 11 (3): 155-8.</w:t>
      </w:r>
      <w:bookmarkEnd w:id="145"/>
    </w:p>
    <w:p w14:paraId="255B2971" w14:textId="77777777" w:rsidR="00A3645C" w:rsidRDefault="00000000">
      <w:pPr>
        <w:pStyle w:val="aff4"/>
        <w:numPr>
          <w:ilvl w:val="0"/>
          <w:numId w:val="19"/>
        </w:numPr>
        <w:rPr>
          <w:rFonts w:eastAsia="Times New Roman" w:cs="Times New Roman"/>
          <w:szCs w:val="24"/>
          <w:lang w:val="en-US" w:eastAsia="ru-RU"/>
        </w:rPr>
      </w:pPr>
      <w:bookmarkStart w:id="146" w:name="_Ref181624900"/>
      <w:r>
        <w:rPr>
          <w:rFonts w:cs="Times New Roman"/>
          <w:szCs w:val="24"/>
          <w:lang w:val="en-US"/>
        </w:rPr>
        <w:t xml:space="preserve">Meeran N.A. Iatrogenic possibilities of orthodontic treatment and modalities of prevention. J </w:t>
      </w:r>
      <w:proofErr w:type="spellStart"/>
      <w:r>
        <w:rPr>
          <w:rFonts w:cs="Times New Roman"/>
          <w:szCs w:val="24"/>
          <w:lang w:val="en-US"/>
        </w:rPr>
        <w:t>Orthod</w:t>
      </w:r>
      <w:proofErr w:type="spellEnd"/>
      <w:r>
        <w:rPr>
          <w:rFonts w:cs="Times New Roman"/>
          <w:szCs w:val="24"/>
          <w:lang w:val="en-US"/>
        </w:rPr>
        <w:t xml:space="preserve"> Sci 2013; 2 (3): 73-86.</w:t>
      </w:r>
      <w:bookmarkEnd w:id="146"/>
    </w:p>
    <w:p w14:paraId="3551879A" w14:textId="77777777" w:rsidR="00A3645C" w:rsidRDefault="00000000">
      <w:pPr>
        <w:pStyle w:val="aff4"/>
        <w:numPr>
          <w:ilvl w:val="0"/>
          <w:numId w:val="19"/>
        </w:numPr>
        <w:rPr>
          <w:rFonts w:eastAsia="Times New Roman" w:cs="Times New Roman"/>
          <w:szCs w:val="24"/>
          <w:lang w:val="en-US" w:eastAsia="ru-RU"/>
        </w:rPr>
      </w:pPr>
      <w:bookmarkStart w:id="147" w:name="_Ref181624559"/>
      <w:proofErr w:type="spellStart"/>
      <w:r>
        <w:rPr>
          <w:rFonts w:cs="Times New Roman"/>
          <w:szCs w:val="24"/>
          <w:lang w:val="en-US"/>
        </w:rPr>
        <w:t>Motokawa</w:t>
      </w:r>
      <w:proofErr w:type="spellEnd"/>
      <w:r>
        <w:rPr>
          <w:rFonts w:cs="Times New Roman"/>
          <w:szCs w:val="24"/>
          <w:lang w:val="en-US"/>
        </w:rPr>
        <w:t xml:space="preserve"> </w:t>
      </w:r>
      <w:r>
        <w:rPr>
          <w:rFonts w:cs="Times New Roman"/>
          <w:szCs w:val="24"/>
        </w:rPr>
        <w:t>М</w:t>
      </w:r>
      <w:r>
        <w:rPr>
          <w:rFonts w:cs="Times New Roman"/>
          <w:szCs w:val="24"/>
          <w:lang w:val="en-US"/>
        </w:rPr>
        <w:t xml:space="preserve">., </w:t>
      </w:r>
      <w:proofErr w:type="spellStart"/>
      <w:r>
        <w:rPr>
          <w:rFonts w:cs="Times New Roman"/>
          <w:szCs w:val="24"/>
          <w:lang w:val="en-US"/>
        </w:rPr>
        <w:t>Terao</w:t>
      </w:r>
      <w:proofErr w:type="spellEnd"/>
      <w:r>
        <w:rPr>
          <w:rFonts w:cs="Times New Roman"/>
          <w:szCs w:val="24"/>
          <w:lang w:val="en-US"/>
        </w:rPr>
        <w:t xml:space="preserve"> A., Kaku </w:t>
      </w:r>
      <w:r>
        <w:rPr>
          <w:rFonts w:cs="Times New Roman"/>
          <w:szCs w:val="24"/>
        </w:rPr>
        <w:t>М</w:t>
      </w:r>
      <w:r>
        <w:rPr>
          <w:rFonts w:cs="Times New Roman"/>
          <w:szCs w:val="24"/>
          <w:lang w:val="en-US"/>
        </w:rPr>
        <w:t xml:space="preserve">., et al. Open bite as a </w:t>
      </w:r>
      <w:proofErr w:type="spellStart"/>
      <w:r>
        <w:rPr>
          <w:rFonts w:cs="Times New Roman"/>
          <w:szCs w:val="24"/>
          <w:lang w:val="en-US"/>
        </w:rPr>
        <w:t>riskfactorfor</w:t>
      </w:r>
      <w:proofErr w:type="spellEnd"/>
      <w:r>
        <w:rPr>
          <w:rFonts w:cs="Times New Roman"/>
          <w:szCs w:val="24"/>
          <w:lang w:val="en-US"/>
        </w:rPr>
        <w:t xml:space="preserve"> orthodontic root resorption. </w:t>
      </w:r>
      <w:proofErr w:type="spellStart"/>
      <w:r>
        <w:rPr>
          <w:rFonts w:cs="Times New Roman"/>
          <w:szCs w:val="24"/>
          <w:lang w:val="en-US"/>
        </w:rPr>
        <w:t>EurJ</w:t>
      </w:r>
      <w:proofErr w:type="spellEnd"/>
      <w:r>
        <w:rPr>
          <w:rFonts w:cs="Times New Roman"/>
          <w:szCs w:val="24"/>
          <w:lang w:val="en-US"/>
        </w:rPr>
        <w:t xml:space="preserve"> </w:t>
      </w:r>
      <w:proofErr w:type="spellStart"/>
      <w:r>
        <w:rPr>
          <w:rFonts w:cs="Times New Roman"/>
          <w:szCs w:val="24"/>
          <w:lang w:val="en-US"/>
        </w:rPr>
        <w:t>Orthod</w:t>
      </w:r>
      <w:proofErr w:type="spellEnd"/>
      <w:r>
        <w:rPr>
          <w:rFonts w:cs="Times New Roman"/>
          <w:szCs w:val="24"/>
          <w:lang w:val="en-US"/>
        </w:rPr>
        <w:t xml:space="preserve"> 2013; 35 (6): 790-5.</w:t>
      </w:r>
      <w:bookmarkEnd w:id="147"/>
    </w:p>
    <w:p w14:paraId="13CBF797" w14:textId="77777777" w:rsidR="00A3645C" w:rsidRDefault="00000000">
      <w:pPr>
        <w:pStyle w:val="aff4"/>
        <w:numPr>
          <w:ilvl w:val="0"/>
          <w:numId w:val="19"/>
        </w:numPr>
        <w:rPr>
          <w:rFonts w:eastAsia="Times New Roman" w:cs="Times New Roman"/>
          <w:szCs w:val="24"/>
          <w:lang w:val="en-US" w:eastAsia="ru-RU"/>
        </w:rPr>
      </w:pPr>
      <w:bookmarkStart w:id="148" w:name="_Ref181621456"/>
      <w:r>
        <w:rPr>
          <w:rFonts w:eastAsia="Times New Roman" w:cs="Times New Roman"/>
          <w:szCs w:val="24"/>
          <w:lang w:val="en-US" w:eastAsia="ru-RU"/>
        </w:rPr>
        <w:t xml:space="preserve">Ng </w:t>
      </w:r>
      <w:r>
        <w:rPr>
          <w:rFonts w:eastAsia="Times New Roman" w:cs="Times New Roman"/>
          <w:szCs w:val="24"/>
          <w:lang w:eastAsia="ru-RU"/>
        </w:rPr>
        <w:t>С</w:t>
      </w:r>
      <w:r>
        <w:rPr>
          <w:rFonts w:eastAsia="Times New Roman" w:cs="Times New Roman"/>
          <w:szCs w:val="24"/>
          <w:lang w:val="en-US" w:eastAsia="ru-RU"/>
        </w:rPr>
        <w:t xml:space="preserve">.S., Wong W.K., Hagg U. Orthodontic treatment of anterior open bite. Int J </w:t>
      </w:r>
      <w:proofErr w:type="spellStart"/>
      <w:r>
        <w:rPr>
          <w:rFonts w:eastAsia="Times New Roman" w:cs="Times New Roman"/>
          <w:szCs w:val="24"/>
          <w:lang w:val="en-US" w:eastAsia="ru-RU"/>
        </w:rPr>
        <w:t>Paediatr</w:t>
      </w:r>
      <w:proofErr w:type="spellEnd"/>
      <w:r>
        <w:rPr>
          <w:rFonts w:eastAsia="Times New Roman" w:cs="Times New Roman"/>
          <w:szCs w:val="24"/>
          <w:lang w:val="en-US" w:eastAsia="ru-RU"/>
        </w:rPr>
        <w:t xml:space="preserve"> Dent 2008; 18 (2): 78-83.</w:t>
      </w:r>
      <w:bookmarkEnd w:id="148"/>
    </w:p>
    <w:p w14:paraId="12E60AC3" w14:textId="77777777" w:rsidR="00A3645C" w:rsidRDefault="00000000">
      <w:pPr>
        <w:pStyle w:val="aff4"/>
        <w:numPr>
          <w:ilvl w:val="0"/>
          <w:numId w:val="19"/>
        </w:numPr>
        <w:rPr>
          <w:rFonts w:eastAsia="Times New Roman" w:cs="Times New Roman"/>
          <w:szCs w:val="24"/>
          <w:lang w:val="en-US" w:eastAsia="ru-RU"/>
        </w:rPr>
      </w:pPr>
      <w:bookmarkStart w:id="149" w:name="_Ref181625794"/>
      <w:r>
        <w:rPr>
          <w:rFonts w:cs="Times New Roman"/>
          <w:szCs w:val="24"/>
          <w:lang w:val="en-US"/>
        </w:rPr>
        <w:t xml:space="preserve">Nita Kumari </w:t>
      </w:r>
      <w:proofErr w:type="spellStart"/>
      <w:r>
        <w:rPr>
          <w:rFonts w:cs="Times New Roman"/>
          <w:szCs w:val="24"/>
          <w:lang w:val="en-US"/>
        </w:rPr>
        <w:t>Bhateja</w:t>
      </w:r>
      <w:proofErr w:type="spellEnd"/>
      <w:r>
        <w:rPr>
          <w:rFonts w:cs="Times New Roman"/>
          <w:szCs w:val="24"/>
          <w:lang w:val="en-US"/>
        </w:rPr>
        <w:t xml:space="preserve">, </w:t>
      </w:r>
      <w:proofErr w:type="spellStart"/>
      <w:r>
        <w:rPr>
          <w:rFonts w:cs="Times New Roman"/>
          <w:szCs w:val="24"/>
          <w:lang w:val="en-US"/>
        </w:rPr>
        <w:t>Mubassar</w:t>
      </w:r>
      <w:proofErr w:type="spellEnd"/>
      <w:r>
        <w:rPr>
          <w:rFonts w:cs="Times New Roman"/>
          <w:szCs w:val="24"/>
          <w:lang w:val="en-US"/>
        </w:rPr>
        <w:t xml:space="preserve"> </w:t>
      </w:r>
      <w:proofErr w:type="spellStart"/>
      <w:r>
        <w:rPr>
          <w:rFonts w:cs="Times New Roman"/>
          <w:szCs w:val="24"/>
          <w:lang w:val="en-US"/>
        </w:rPr>
        <w:t>Fida</w:t>
      </w:r>
      <w:proofErr w:type="spellEnd"/>
      <w:r>
        <w:rPr>
          <w:rFonts w:cs="Times New Roman"/>
          <w:szCs w:val="24"/>
          <w:lang w:val="en-US"/>
        </w:rPr>
        <w:t xml:space="preserve">, </w:t>
      </w:r>
      <w:proofErr w:type="spellStart"/>
      <w:r>
        <w:rPr>
          <w:rFonts w:cs="Times New Roman"/>
          <w:szCs w:val="24"/>
          <w:lang w:val="en-US"/>
        </w:rPr>
        <w:t>Attiya</w:t>
      </w:r>
      <w:proofErr w:type="spellEnd"/>
      <w:r>
        <w:rPr>
          <w:rFonts w:cs="Times New Roman"/>
          <w:szCs w:val="24"/>
          <w:lang w:val="en-US"/>
        </w:rPr>
        <w:t xml:space="preserve"> Shaikh. Deep bite </w:t>
      </w:r>
      <w:proofErr w:type="spellStart"/>
      <w:r>
        <w:rPr>
          <w:rFonts w:cs="Times New Roman"/>
          <w:szCs w:val="24"/>
          <w:lang w:val="en-US"/>
        </w:rPr>
        <w:t>maloclussion</w:t>
      </w:r>
      <w:proofErr w:type="spellEnd"/>
      <w:r>
        <w:rPr>
          <w:rFonts w:cs="Times New Roman"/>
          <w:szCs w:val="24"/>
          <w:lang w:val="en-US"/>
        </w:rPr>
        <w:t>: exploration of the skeletal and dental factors. J</w:t>
      </w:r>
      <w:r>
        <w:rPr>
          <w:rFonts w:cs="Times New Roman"/>
          <w:szCs w:val="24"/>
        </w:rPr>
        <w:t xml:space="preserve"> </w:t>
      </w:r>
      <w:r>
        <w:rPr>
          <w:rFonts w:cs="Times New Roman"/>
          <w:szCs w:val="24"/>
          <w:lang w:val="en-US"/>
        </w:rPr>
        <w:t>Ayub</w:t>
      </w:r>
      <w:r>
        <w:rPr>
          <w:rFonts w:cs="Times New Roman"/>
          <w:szCs w:val="24"/>
        </w:rPr>
        <w:t xml:space="preserve"> </w:t>
      </w:r>
      <w:r>
        <w:rPr>
          <w:rFonts w:cs="Times New Roman"/>
          <w:szCs w:val="24"/>
          <w:lang w:val="en-US"/>
        </w:rPr>
        <w:t>Med</w:t>
      </w:r>
      <w:r>
        <w:rPr>
          <w:rFonts w:cs="Times New Roman"/>
          <w:szCs w:val="24"/>
        </w:rPr>
        <w:t xml:space="preserve"> </w:t>
      </w:r>
      <w:r>
        <w:rPr>
          <w:rFonts w:cs="Times New Roman"/>
          <w:szCs w:val="24"/>
          <w:lang w:val="en-US"/>
        </w:rPr>
        <w:t>Coll</w:t>
      </w:r>
      <w:r>
        <w:rPr>
          <w:rFonts w:cs="Times New Roman"/>
          <w:szCs w:val="24"/>
        </w:rPr>
        <w:t xml:space="preserve"> </w:t>
      </w:r>
      <w:r>
        <w:rPr>
          <w:rFonts w:cs="Times New Roman"/>
          <w:szCs w:val="24"/>
          <w:lang w:val="en-US"/>
        </w:rPr>
        <w:t>Abbottabad</w:t>
      </w:r>
      <w:r>
        <w:rPr>
          <w:rFonts w:cs="Times New Roman"/>
          <w:szCs w:val="24"/>
        </w:rPr>
        <w:t xml:space="preserve"> 2016;28(3):449-454)</w:t>
      </w:r>
      <w:bookmarkEnd w:id="149"/>
    </w:p>
    <w:p w14:paraId="1E37A971" w14:textId="77777777" w:rsidR="00A3645C" w:rsidRDefault="00000000">
      <w:pPr>
        <w:pStyle w:val="aff4"/>
        <w:numPr>
          <w:ilvl w:val="0"/>
          <w:numId w:val="19"/>
        </w:numPr>
        <w:rPr>
          <w:rFonts w:cs="Times New Roman"/>
          <w:szCs w:val="24"/>
          <w:lang w:val="en-US"/>
        </w:rPr>
      </w:pPr>
      <w:bookmarkStart w:id="150" w:name="_Ref181625320"/>
      <w:proofErr w:type="spellStart"/>
      <w:r>
        <w:rPr>
          <w:rFonts w:cs="Times New Roman"/>
          <w:szCs w:val="24"/>
          <w:lang w:val="en-US"/>
        </w:rPr>
        <w:t>Nocini</w:t>
      </w:r>
      <w:proofErr w:type="spellEnd"/>
      <w:r>
        <w:rPr>
          <w:rFonts w:cs="Times New Roman"/>
          <w:szCs w:val="24"/>
          <w:lang w:val="en-US"/>
        </w:rPr>
        <w:t xml:space="preserve"> P.F., </w:t>
      </w:r>
      <w:proofErr w:type="spellStart"/>
      <w:r>
        <w:rPr>
          <w:rFonts w:cs="Times New Roman"/>
          <w:szCs w:val="24"/>
          <w:lang w:val="en-US"/>
        </w:rPr>
        <w:t>Chiarini</w:t>
      </w:r>
      <w:proofErr w:type="spellEnd"/>
      <w:r>
        <w:rPr>
          <w:rFonts w:cs="Times New Roman"/>
          <w:szCs w:val="24"/>
          <w:lang w:val="en-US"/>
        </w:rPr>
        <w:t xml:space="preserve"> L., </w:t>
      </w:r>
      <w:proofErr w:type="spellStart"/>
      <w:r>
        <w:rPr>
          <w:rFonts w:cs="Times New Roman"/>
          <w:szCs w:val="24"/>
          <w:lang w:val="en-US"/>
        </w:rPr>
        <w:t>Bertossi</w:t>
      </w:r>
      <w:proofErr w:type="spellEnd"/>
      <w:r>
        <w:rPr>
          <w:rFonts w:cs="Times New Roman"/>
          <w:szCs w:val="24"/>
          <w:lang w:val="en-US"/>
        </w:rPr>
        <w:t xml:space="preserve"> D. Cosmetic procedures in orthognathic surgery. J Oral </w:t>
      </w:r>
      <w:proofErr w:type="spellStart"/>
      <w:r>
        <w:rPr>
          <w:rFonts w:cs="Times New Roman"/>
          <w:szCs w:val="24"/>
          <w:lang w:val="en-US"/>
        </w:rPr>
        <w:t>Maxillofac</w:t>
      </w:r>
      <w:proofErr w:type="spellEnd"/>
      <w:r>
        <w:rPr>
          <w:rFonts w:cs="Times New Roman"/>
          <w:szCs w:val="24"/>
          <w:lang w:val="en-US"/>
        </w:rPr>
        <w:t xml:space="preserve"> Surgery 2011; 69 (3): 716-23.</w:t>
      </w:r>
      <w:bookmarkEnd w:id="150"/>
    </w:p>
    <w:p w14:paraId="586C1C48" w14:textId="77777777" w:rsidR="00A3645C" w:rsidRDefault="00000000">
      <w:pPr>
        <w:pStyle w:val="aff4"/>
        <w:numPr>
          <w:ilvl w:val="0"/>
          <w:numId w:val="19"/>
        </w:numPr>
        <w:rPr>
          <w:rFonts w:cs="Times New Roman"/>
          <w:szCs w:val="24"/>
          <w:lang w:val="en-US"/>
        </w:rPr>
      </w:pPr>
      <w:bookmarkStart w:id="151" w:name="_Ref181623127"/>
      <w:r>
        <w:rPr>
          <w:rFonts w:cs="Times New Roman"/>
          <w:szCs w:val="24"/>
          <w:lang w:val="en-US"/>
        </w:rPr>
        <w:t xml:space="preserve">Palomares N.B., Celeste R.K., Miguel J.A. Impact of 32. </w:t>
      </w:r>
      <w:proofErr w:type="spellStart"/>
      <w:r>
        <w:rPr>
          <w:rFonts w:cs="Times New Roman"/>
          <w:szCs w:val="24"/>
          <w:lang w:val="en-US"/>
        </w:rPr>
        <w:t>orthosurgical</w:t>
      </w:r>
      <w:proofErr w:type="spellEnd"/>
      <w:r>
        <w:rPr>
          <w:rFonts w:cs="Times New Roman"/>
          <w:szCs w:val="24"/>
          <w:lang w:val="en-US"/>
        </w:rPr>
        <w:t xml:space="preserve"> treatment phases on oral health-related quality of life. </w:t>
      </w:r>
      <w:proofErr w:type="spellStart"/>
      <w:r>
        <w:rPr>
          <w:rFonts w:cs="Times New Roman"/>
          <w:szCs w:val="24"/>
        </w:rPr>
        <w:t>Am</w:t>
      </w:r>
      <w:proofErr w:type="spellEnd"/>
      <w:r>
        <w:rPr>
          <w:rFonts w:cs="Times New Roman"/>
          <w:szCs w:val="24"/>
        </w:rPr>
        <w:t xml:space="preserve"> J </w:t>
      </w:r>
      <w:proofErr w:type="spellStart"/>
      <w:r>
        <w:rPr>
          <w:rFonts w:cs="Times New Roman"/>
          <w:szCs w:val="24"/>
        </w:rPr>
        <w:t>Orthod</w:t>
      </w:r>
      <w:proofErr w:type="spellEnd"/>
      <w:r>
        <w:rPr>
          <w:rFonts w:cs="Times New Roman"/>
          <w:szCs w:val="24"/>
        </w:rPr>
        <w:t xml:space="preserve"> </w:t>
      </w:r>
      <w:proofErr w:type="spellStart"/>
      <w:r>
        <w:rPr>
          <w:rFonts w:cs="Times New Roman"/>
          <w:szCs w:val="24"/>
        </w:rPr>
        <w:t>Dentofacial</w:t>
      </w:r>
      <w:proofErr w:type="spellEnd"/>
      <w:r>
        <w:rPr>
          <w:rFonts w:cs="Times New Roman"/>
          <w:szCs w:val="24"/>
        </w:rPr>
        <w:t xml:space="preserve"> </w:t>
      </w:r>
      <w:proofErr w:type="spellStart"/>
      <w:r>
        <w:rPr>
          <w:rFonts w:cs="Times New Roman"/>
          <w:szCs w:val="24"/>
        </w:rPr>
        <w:t>Orthop</w:t>
      </w:r>
      <w:proofErr w:type="spellEnd"/>
      <w:r>
        <w:rPr>
          <w:rFonts w:cs="Times New Roman"/>
          <w:szCs w:val="24"/>
        </w:rPr>
        <w:t xml:space="preserve"> 2016; 149 (2): </w:t>
      </w:r>
      <w:proofErr w:type="gramStart"/>
      <w:r>
        <w:rPr>
          <w:rFonts w:cs="Times New Roman"/>
          <w:szCs w:val="24"/>
        </w:rPr>
        <w:t>171-81</w:t>
      </w:r>
      <w:proofErr w:type="gramEnd"/>
      <w:r>
        <w:rPr>
          <w:rFonts w:cs="Times New Roman"/>
          <w:szCs w:val="24"/>
        </w:rPr>
        <w:t>.</w:t>
      </w:r>
      <w:bookmarkEnd w:id="151"/>
    </w:p>
    <w:p w14:paraId="4685D3E4" w14:textId="77777777" w:rsidR="00A3645C" w:rsidRDefault="00000000">
      <w:pPr>
        <w:pStyle w:val="aff4"/>
        <w:numPr>
          <w:ilvl w:val="0"/>
          <w:numId w:val="19"/>
        </w:numPr>
        <w:rPr>
          <w:rFonts w:cs="Times New Roman"/>
          <w:szCs w:val="24"/>
          <w:lang w:val="en-US"/>
        </w:rPr>
      </w:pPr>
      <w:bookmarkStart w:id="152" w:name="_Ref181624764"/>
      <w:r>
        <w:rPr>
          <w:rFonts w:cs="Times New Roman"/>
          <w:szCs w:val="24"/>
        </w:rPr>
        <w:t>Р</w:t>
      </w:r>
      <w:r>
        <w:rPr>
          <w:rFonts w:cs="Times New Roman"/>
          <w:szCs w:val="24"/>
          <w:lang w:val="en-US"/>
        </w:rPr>
        <w:t xml:space="preserve">ark J.H., Kim T.W. Open-bite treatment utilizing clear removable appliances with intermaxillary and intramaxillary elastics. World J </w:t>
      </w:r>
      <w:proofErr w:type="spellStart"/>
      <w:r>
        <w:rPr>
          <w:rFonts w:cs="Times New Roman"/>
          <w:szCs w:val="24"/>
          <w:lang w:val="en-US"/>
        </w:rPr>
        <w:t>Orthod</w:t>
      </w:r>
      <w:proofErr w:type="spellEnd"/>
      <w:r>
        <w:rPr>
          <w:rFonts w:cs="Times New Roman"/>
          <w:szCs w:val="24"/>
          <w:lang w:val="en-US"/>
        </w:rPr>
        <w:t xml:space="preserve"> 2009; 10 (2): 130-4.</w:t>
      </w:r>
      <w:bookmarkEnd w:id="152"/>
    </w:p>
    <w:p w14:paraId="171EB496" w14:textId="77777777" w:rsidR="00A3645C" w:rsidRDefault="00000000">
      <w:pPr>
        <w:pStyle w:val="aff4"/>
        <w:numPr>
          <w:ilvl w:val="0"/>
          <w:numId w:val="19"/>
        </w:numPr>
        <w:rPr>
          <w:rFonts w:cs="Times New Roman"/>
          <w:szCs w:val="24"/>
          <w:lang w:val="en-US"/>
        </w:rPr>
      </w:pPr>
      <w:r>
        <w:rPr>
          <w:rFonts w:cs="Times New Roman"/>
          <w:szCs w:val="24"/>
          <w:lang w:val="en-US"/>
        </w:rPr>
        <w:t xml:space="preserve">Patel P.K., Morris D.E., Gassman A. Complications of orthognathic surgery. J </w:t>
      </w:r>
      <w:proofErr w:type="spellStart"/>
      <w:r>
        <w:rPr>
          <w:rFonts w:cs="Times New Roman"/>
          <w:szCs w:val="24"/>
          <w:lang w:val="en-US"/>
        </w:rPr>
        <w:t>Craniofac</w:t>
      </w:r>
      <w:proofErr w:type="spellEnd"/>
      <w:r>
        <w:rPr>
          <w:rFonts w:cs="Times New Roman"/>
          <w:szCs w:val="24"/>
          <w:lang w:val="en-US"/>
        </w:rPr>
        <w:t xml:space="preserve"> Surg 2007; 18 (4): 975-85</w:t>
      </w:r>
      <w:proofErr w:type="gramStart"/>
      <w:r>
        <w:rPr>
          <w:rFonts w:cs="Times New Roman"/>
          <w:szCs w:val="24"/>
          <w:lang w:val="en-US"/>
        </w:rPr>
        <w:t>.;</w:t>
      </w:r>
      <w:proofErr w:type="gramEnd"/>
      <w:r>
        <w:rPr>
          <w:rFonts w:cs="Times New Roman"/>
          <w:szCs w:val="24"/>
          <w:lang w:val="en-US"/>
        </w:rPr>
        <w:t xml:space="preserve"> </w:t>
      </w:r>
    </w:p>
    <w:p w14:paraId="1002A168" w14:textId="77777777" w:rsidR="00A3645C" w:rsidRDefault="00000000">
      <w:pPr>
        <w:pStyle w:val="aff4"/>
        <w:numPr>
          <w:ilvl w:val="0"/>
          <w:numId w:val="19"/>
        </w:numPr>
        <w:rPr>
          <w:rFonts w:cs="Times New Roman"/>
          <w:szCs w:val="24"/>
          <w:lang w:val="en-US"/>
        </w:rPr>
      </w:pPr>
      <w:bookmarkStart w:id="153" w:name="_Ref181634691"/>
      <w:r>
        <w:rPr>
          <w:rFonts w:cs="Times New Roman"/>
          <w:szCs w:val="24"/>
          <w:lang w:val="en-US"/>
        </w:rPr>
        <w:t xml:space="preserve">Ponomareva M.L. Morphological and Functional Changes Dynamics in the Treatment of Combined Forms of Distal Occlusion and Deep Bite / M.L. Ponomareva, M.A. Danilova, P.V. </w:t>
      </w:r>
      <w:proofErr w:type="spellStart"/>
      <w:r>
        <w:rPr>
          <w:rFonts w:cs="Times New Roman"/>
          <w:szCs w:val="24"/>
          <w:lang w:val="en-US"/>
        </w:rPr>
        <w:t>Ishmurzin</w:t>
      </w:r>
      <w:proofErr w:type="spellEnd"/>
      <w:r>
        <w:rPr>
          <w:rFonts w:cs="Times New Roman"/>
          <w:szCs w:val="24"/>
          <w:lang w:val="en-US"/>
        </w:rPr>
        <w:t xml:space="preserve">, O.B. </w:t>
      </w:r>
      <w:proofErr w:type="spellStart"/>
      <w:r>
        <w:rPr>
          <w:rFonts w:cs="Times New Roman"/>
          <w:szCs w:val="24"/>
          <w:lang w:val="en-US"/>
        </w:rPr>
        <w:t>Goreva</w:t>
      </w:r>
      <w:proofErr w:type="spellEnd"/>
      <w:r>
        <w:rPr>
          <w:rFonts w:cs="Times New Roman"/>
          <w:szCs w:val="24"/>
          <w:lang w:val="en-US"/>
        </w:rPr>
        <w:t xml:space="preserve">, A.V. </w:t>
      </w:r>
      <w:proofErr w:type="spellStart"/>
      <w:r>
        <w:rPr>
          <w:rFonts w:cs="Times New Roman"/>
          <w:szCs w:val="24"/>
          <w:lang w:val="en-US"/>
        </w:rPr>
        <w:t>Agaki</w:t>
      </w:r>
      <w:proofErr w:type="spellEnd"/>
      <w:r>
        <w:rPr>
          <w:rFonts w:cs="Times New Roman"/>
          <w:szCs w:val="24"/>
          <w:lang w:val="en-US"/>
        </w:rPr>
        <w:t xml:space="preserve"> // World Journal of Medical Sciences. - 2013. - №8 (4). - P. 368-372</w:t>
      </w:r>
      <w:bookmarkEnd w:id="153"/>
    </w:p>
    <w:p w14:paraId="4FF6CE20" w14:textId="77777777" w:rsidR="00A3645C" w:rsidRDefault="00000000">
      <w:pPr>
        <w:pStyle w:val="aff4"/>
        <w:numPr>
          <w:ilvl w:val="0"/>
          <w:numId w:val="19"/>
        </w:numPr>
        <w:rPr>
          <w:rFonts w:cs="Times New Roman"/>
          <w:szCs w:val="24"/>
          <w:lang w:val="en-US"/>
        </w:rPr>
      </w:pPr>
      <w:bookmarkStart w:id="154" w:name="_Ref181621715"/>
      <w:r>
        <w:rPr>
          <w:rFonts w:eastAsia="Times New Roman" w:cs="Times New Roman"/>
          <w:szCs w:val="24"/>
          <w:lang w:val="en-US" w:eastAsia="ru-RU"/>
        </w:rPr>
        <w:t xml:space="preserve">Ponsford M. W, Stella J.P. Algorithm for the differential diagnosis of posterior open bites: two illustrative cases. J Oral </w:t>
      </w:r>
      <w:proofErr w:type="spellStart"/>
      <w:r>
        <w:rPr>
          <w:rFonts w:eastAsia="Times New Roman" w:cs="Times New Roman"/>
          <w:szCs w:val="24"/>
          <w:lang w:val="en-US" w:eastAsia="ru-RU"/>
        </w:rPr>
        <w:t>Maxillofac</w:t>
      </w:r>
      <w:proofErr w:type="spellEnd"/>
      <w:r>
        <w:rPr>
          <w:rFonts w:eastAsia="Times New Roman" w:cs="Times New Roman"/>
          <w:szCs w:val="24"/>
          <w:lang w:val="en-US" w:eastAsia="ru-RU"/>
        </w:rPr>
        <w:t xml:space="preserve"> Surg 2013; 71 (1): 110-27.</w:t>
      </w:r>
      <w:bookmarkEnd w:id="154"/>
    </w:p>
    <w:p w14:paraId="4A4E7612" w14:textId="77777777" w:rsidR="00A3645C" w:rsidRDefault="00000000">
      <w:pPr>
        <w:pStyle w:val="aff4"/>
        <w:numPr>
          <w:ilvl w:val="0"/>
          <w:numId w:val="19"/>
        </w:numPr>
        <w:rPr>
          <w:rFonts w:cs="Times New Roman"/>
          <w:szCs w:val="24"/>
          <w:lang w:val="en-US"/>
        </w:rPr>
      </w:pPr>
      <w:bookmarkStart w:id="155" w:name="_Ref181621059"/>
      <w:proofErr w:type="spellStart"/>
      <w:r>
        <w:rPr>
          <w:rFonts w:cs="Times New Roman"/>
          <w:szCs w:val="24"/>
          <w:lang w:val="en-US"/>
        </w:rPr>
        <w:lastRenderedPageBreak/>
        <w:t>Portelli</w:t>
      </w:r>
      <w:proofErr w:type="spellEnd"/>
      <w:r>
        <w:rPr>
          <w:rFonts w:cs="Times New Roman"/>
          <w:szCs w:val="24"/>
          <w:lang w:val="en-US"/>
        </w:rPr>
        <w:t xml:space="preserve"> </w:t>
      </w:r>
      <w:r>
        <w:rPr>
          <w:rFonts w:cs="Times New Roman"/>
          <w:szCs w:val="24"/>
        </w:rPr>
        <w:t>М</w:t>
      </w:r>
      <w:r>
        <w:rPr>
          <w:rFonts w:cs="Times New Roman"/>
          <w:szCs w:val="24"/>
          <w:lang w:val="en-US"/>
        </w:rPr>
        <w:t xml:space="preserve">., Matarese G., Militi A., </w:t>
      </w:r>
      <w:proofErr w:type="spellStart"/>
      <w:r>
        <w:rPr>
          <w:rFonts w:cs="Times New Roman"/>
          <w:szCs w:val="24"/>
          <w:lang w:val="en-US"/>
        </w:rPr>
        <w:t>Nucera</w:t>
      </w:r>
      <w:proofErr w:type="spellEnd"/>
      <w:r>
        <w:rPr>
          <w:rFonts w:cs="Times New Roman"/>
          <w:szCs w:val="24"/>
          <w:lang w:val="en-US"/>
        </w:rPr>
        <w:t xml:space="preserve"> R., Triolo G., </w:t>
      </w:r>
      <w:proofErr w:type="spellStart"/>
      <w:r>
        <w:rPr>
          <w:rFonts w:cs="Times New Roman"/>
          <w:szCs w:val="24"/>
          <w:lang w:val="en-US"/>
        </w:rPr>
        <w:t>Cordasco</w:t>
      </w:r>
      <w:proofErr w:type="spellEnd"/>
      <w:r>
        <w:rPr>
          <w:rFonts w:cs="Times New Roman"/>
          <w:szCs w:val="24"/>
          <w:lang w:val="en-US"/>
        </w:rPr>
        <w:t xml:space="preserve"> G. Myotonic dystrophy and craniofacial morphology: clinical and instrumental study. </w:t>
      </w:r>
      <w:proofErr w:type="spellStart"/>
      <w:r>
        <w:rPr>
          <w:rFonts w:cs="Times New Roman"/>
          <w:szCs w:val="24"/>
          <w:lang w:val="en-US"/>
        </w:rPr>
        <w:t>Eur</w:t>
      </w:r>
      <w:proofErr w:type="spellEnd"/>
      <w:r>
        <w:rPr>
          <w:rFonts w:cs="Times New Roman"/>
          <w:szCs w:val="24"/>
          <w:lang w:val="en-US"/>
        </w:rPr>
        <w:t xml:space="preserve"> J </w:t>
      </w:r>
      <w:proofErr w:type="spellStart"/>
      <w:r>
        <w:rPr>
          <w:rFonts w:cs="Times New Roman"/>
          <w:szCs w:val="24"/>
          <w:lang w:val="en-US"/>
        </w:rPr>
        <w:t>Paediatr</w:t>
      </w:r>
      <w:proofErr w:type="spellEnd"/>
      <w:r>
        <w:rPr>
          <w:rFonts w:cs="Times New Roman"/>
          <w:szCs w:val="24"/>
          <w:lang w:val="en-US"/>
        </w:rPr>
        <w:t xml:space="preserve"> Dent 2009; 10 (1): 19-22.</w:t>
      </w:r>
      <w:bookmarkEnd w:id="155"/>
    </w:p>
    <w:p w14:paraId="3F145F37" w14:textId="77777777" w:rsidR="00A3645C" w:rsidRDefault="00000000">
      <w:pPr>
        <w:pStyle w:val="aff4"/>
        <w:numPr>
          <w:ilvl w:val="0"/>
          <w:numId w:val="19"/>
        </w:numPr>
        <w:rPr>
          <w:rFonts w:eastAsia="Times New Roman" w:cs="Times New Roman"/>
          <w:szCs w:val="24"/>
          <w:lang w:val="en-US" w:eastAsia="ru-RU"/>
        </w:rPr>
      </w:pPr>
      <w:bookmarkStart w:id="156" w:name="_Ref181620851"/>
      <w:proofErr w:type="spellStart"/>
      <w:r>
        <w:rPr>
          <w:rFonts w:cs="Times New Roman"/>
          <w:szCs w:val="24"/>
          <w:lang w:val="en-US"/>
        </w:rPr>
        <w:t>Posnick</w:t>
      </w:r>
      <w:proofErr w:type="spellEnd"/>
      <w:r>
        <w:rPr>
          <w:rFonts w:cs="Times New Roman"/>
          <w:szCs w:val="24"/>
          <w:lang w:val="en-US"/>
        </w:rPr>
        <w:t xml:space="preserve"> J.C., </w:t>
      </w:r>
      <w:proofErr w:type="spellStart"/>
      <w:r>
        <w:rPr>
          <w:rFonts w:cs="Times New Roman"/>
          <w:szCs w:val="24"/>
          <w:lang w:val="en-US"/>
        </w:rPr>
        <w:t>Fantuzzo</w:t>
      </w:r>
      <w:proofErr w:type="spellEnd"/>
      <w:r>
        <w:rPr>
          <w:rFonts w:cs="Times New Roman"/>
          <w:szCs w:val="24"/>
          <w:lang w:val="en-US"/>
        </w:rPr>
        <w:t xml:space="preserve"> J.J. Idiopathic condylar resorption: current clinical perspectives. J Oral </w:t>
      </w:r>
      <w:proofErr w:type="spellStart"/>
      <w:r>
        <w:rPr>
          <w:rFonts w:cs="Times New Roman"/>
          <w:szCs w:val="24"/>
          <w:lang w:val="en-US"/>
        </w:rPr>
        <w:t>Maxillofac</w:t>
      </w:r>
      <w:proofErr w:type="spellEnd"/>
      <w:r>
        <w:rPr>
          <w:rFonts w:cs="Times New Roman"/>
          <w:szCs w:val="24"/>
          <w:lang w:val="en-US"/>
        </w:rPr>
        <w:t xml:space="preserve"> Surg 2007; 65 (8): 1617-23.</w:t>
      </w:r>
      <w:bookmarkEnd w:id="156"/>
    </w:p>
    <w:p w14:paraId="0B95902F" w14:textId="77777777" w:rsidR="00A3645C" w:rsidRDefault="00000000">
      <w:pPr>
        <w:pStyle w:val="aff4"/>
        <w:numPr>
          <w:ilvl w:val="0"/>
          <w:numId w:val="19"/>
        </w:numPr>
        <w:rPr>
          <w:rFonts w:eastAsia="Times New Roman" w:cs="Times New Roman"/>
          <w:szCs w:val="24"/>
          <w:lang w:val="en-US" w:eastAsia="ru-RU"/>
        </w:rPr>
      </w:pPr>
      <w:bookmarkStart w:id="157" w:name="_Ref181621911"/>
      <w:r>
        <w:rPr>
          <w:rFonts w:eastAsia="Times New Roman" w:cs="Times New Roman"/>
          <w:szCs w:val="24"/>
          <w:lang w:val="en-US" w:eastAsia="ru-RU"/>
        </w:rPr>
        <w:t>Premkumar S. Textbook of orthodontics. Reed Elsevier India Pvt. Ltd; 2015.</w:t>
      </w:r>
      <w:bookmarkEnd w:id="157"/>
    </w:p>
    <w:p w14:paraId="03C90E54" w14:textId="77777777" w:rsidR="00A3645C" w:rsidRDefault="00000000">
      <w:pPr>
        <w:pStyle w:val="aff4"/>
        <w:numPr>
          <w:ilvl w:val="0"/>
          <w:numId w:val="19"/>
        </w:numPr>
        <w:rPr>
          <w:rFonts w:eastAsia="Times New Roman" w:cs="Times New Roman"/>
          <w:szCs w:val="24"/>
          <w:lang w:val="en-US" w:eastAsia="ru-RU"/>
        </w:rPr>
      </w:pPr>
      <w:bookmarkStart w:id="158" w:name="_Ref181624047"/>
      <w:proofErr w:type="spellStart"/>
      <w:r>
        <w:rPr>
          <w:rFonts w:cs="Times New Roman"/>
          <w:szCs w:val="24"/>
          <w:lang w:val="en-US"/>
        </w:rPr>
        <w:t>Proffit</w:t>
      </w:r>
      <w:proofErr w:type="spellEnd"/>
      <w:r>
        <w:rPr>
          <w:rFonts w:cs="Times New Roman"/>
          <w:szCs w:val="24"/>
          <w:lang w:val="en-US"/>
        </w:rPr>
        <w:t xml:space="preserve"> W.R., White R.P. Jr. Combined surgical-orthodontic treatment: how did it evolve and what are the best practices now? Am J </w:t>
      </w:r>
      <w:proofErr w:type="spellStart"/>
      <w:r>
        <w:rPr>
          <w:rFonts w:cs="Times New Roman"/>
          <w:szCs w:val="24"/>
          <w:lang w:val="en-US"/>
        </w:rPr>
        <w:t>Orthod</w:t>
      </w:r>
      <w:proofErr w:type="spellEnd"/>
      <w:r>
        <w:rPr>
          <w:rFonts w:cs="Times New Roman"/>
          <w:szCs w:val="24"/>
          <w:lang w:val="en-US"/>
        </w:rPr>
        <w:t xml:space="preserve"> Dentofacial </w:t>
      </w:r>
      <w:proofErr w:type="spellStart"/>
      <w:r>
        <w:rPr>
          <w:rFonts w:cs="Times New Roman"/>
          <w:szCs w:val="24"/>
          <w:lang w:val="en-US"/>
        </w:rPr>
        <w:t>Orthop</w:t>
      </w:r>
      <w:proofErr w:type="spellEnd"/>
      <w:r>
        <w:rPr>
          <w:rFonts w:cs="Times New Roman"/>
          <w:szCs w:val="24"/>
          <w:lang w:val="en-US"/>
        </w:rPr>
        <w:t xml:space="preserve"> 2015; 147 (5): 205-15.</w:t>
      </w:r>
      <w:bookmarkEnd w:id="158"/>
    </w:p>
    <w:p w14:paraId="53376948" w14:textId="77777777" w:rsidR="00A3645C" w:rsidRDefault="00000000">
      <w:pPr>
        <w:pStyle w:val="aff4"/>
        <w:numPr>
          <w:ilvl w:val="0"/>
          <w:numId w:val="19"/>
        </w:numPr>
        <w:rPr>
          <w:rFonts w:eastAsia="Times New Roman" w:cs="Times New Roman"/>
          <w:szCs w:val="24"/>
          <w:lang w:val="en-US" w:eastAsia="ru-RU"/>
        </w:rPr>
      </w:pPr>
      <w:bookmarkStart w:id="159" w:name="_Ref181624110"/>
      <w:r>
        <w:rPr>
          <w:rFonts w:cs="Times New Roman"/>
          <w:szCs w:val="24"/>
          <w:lang w:val="en-US"/>
        </w:rPr>
        <w:t xml:space="preserve">Reichert I., </w:t>
      </w:r>
      <w:proofErr w:type="spellStart"/>
      <w:r>
        <w:rPr>
          <w:rFonts w:cs="Times New Roman"/>
          <w:szCs w:val="24"/>
          <w:lang w:val="en-US"/>
        </w:rPr>
        <w:t>Figel</w:t>
      </w:r>
      <w:proofErr w:type="spellEnd"/>
      <w:r>
        <w:rPr>
          <w:rFonts w:cs="Times New Roman"/>
          <w:szCs w:val="24"/>
          <w:lang w:val="en-US"/>
        </w:rPr>
        <w:t xml:space="preserve"> </w:t>
      </w:r>
      <w:proofErr w:type="gramStart"/>
      <w:r>
        <w:rPr>
          <w:rFonts w:cs="Times New Roman"/>
          <w:szCs w:val="24"/>
          <w:lang w:val="en-US"/>
        </w:rPr>
        <w:t>P..</w:t>
      </w:r>
      <w:proofErr w:type="gramEnd"/>
      <w:r>
        <w:rPr>
          <w:rFonts w:cs="Times New Roman"/>
          <w:szCs w:val="24"/>
          <w:lang w:val="en-US"/>
        </w:rPr>
        <w:t xml:space="preserve"> Winchester L. Orthodontic treatment of anterior open bite: a review article </w:t>
      </w:r>
      <w:r>
        <w:rPr>
          <w:rFonts w:cs="Times New Roman"/>
          <w:bCs/>
          <w:szCs w:val="24"/>
          <w:lang w:val="en-US"/>
        </w:rPr>
        <w:t>–</w:t>
      </w:r>
      <w:r>
        <w:rPr>
          <w:rFonts w:cs="Times New Roman"/>
          <w:szCs w:val="24"/>
          <w:lang w:val="en-US"/>
        </w:rPr>
        <w:t xml:space="preserve"> is surgery always necessary? Oral </w:t>
      </w:r>
      <w:proofErr w:type="spellStart"/>
      <w:r>
        <w:rPr>
          <w:rFonts w:cs="Times New Roman"/>
          <w:szCs w:val="24"/>
          <w:lang w:val="en-US"/>
        </w:rPr>
        <w:t>Maxillofac</w:t>
      </w:r>
      <w:proofErr w:type="spellEnd"/>
      <w:r>
        <w:rPr>
          <w:rFonts w:cs="Times New Roman"/>
          <w:szCs w:val="24"/>
          <w:lang w:val="en-US"/>
        </w:rPr>
        <w:t xml:space="preserve"> Surg </w:t>
      </w:r>
      <w:proofErr w:type="gramStart"/>
      <w:r>
        <w:rPr>
          <w:rFonts w:cs="Times New Roman"/>
          <w:szCs w:val="24"/>
          <w:lang w:val="en-US"/>
        </w:rPr>
        <w:t>2014;</w:t>
      </w:r>
      <w:bookmarkEnd w:id="159"/>
      <w:proofErr w:type="gramEnd"/>
    </w:p>
    <w:p w14:paraId="0FCED4EA" w14:textId="77777777" w:rsidR="00A3645C" w:rsidRDefault="00000000">
      <w:pPr>
        <w:pStyle w:val="aff4"/>
        <w:numPr>
          <w:ilvl w:val="0"/>
          <w:numId w:val="19"/>
        </w:numPr>
        <w:rPr>
          <w:rFonts w:eastAsia="Times New Roman" w:cs="Times New Roman"/>
          <w:szCs w:val="24"/>
          <w:lang w:val="en-US" w:eastAsia="ru-RU"/>
        </w:rPr>
      </w:pPr>
      <w:bookmarkStart w:id="160" w:name="_Ref181620350"/>
      <w:proofErr w:type="spellStart"/>
      <w:r>
        <w:rPr>
          <w:rFonts w:cs="Times New Roman"/>
          <w:szCs w:val="24"/>
          <w:lang w:val="en-US"/>
        </w:rPr>
        <w:t>Reyneke</w:t>
      </w:r>
      <w:proofErr w:type="spellEnd"/>
      <w:r>
        <w:rPr>
          <w:rFonts w:cs="Times New Roman"/>
          <w:szCs w:val="24"/>
          <w:lang w:val="en-US"/>
        </w:rPr>
        <w:t xml:space="preserve"> J.P., Ferretti C. Anterior open bite correction by Le Fort I or bilateral sagittal split osteotomy. </w:t>
      </w:r>
      <w:proofErr w:type="spellStart"/>
      <w:r>
        <w:rPr>
          <w:rFonts w:cs="Times New Roman"/>
          <w:szCs w:val="24"/>
        </w:rPr>
        <w:t>Oral</w:t>
      </w:r>
      <w:proofErr w:type="spellEnd"/>
      <w:r>
        <w:rPr>
          <w:rFonts w:cs="Times New Roman"/>
          <w:szCs w:val="24"/>
        </w:rPr>
        <w:t xml:space="preserve"> </w:t>
      </w:r>
      <w:proofErr w:type="spellStart"/>
      <w:r>
        <w:rPr>
          <w:rFonts w:cs="Times New Roman"/>
          <w:szCs w:val="24"/>
        </w:rPr>
        <w:t>Maxillofac</w:t>
      </w:r>
      <w:proofErr w:type="spellEnd"/>
      <w:r>
        <w:rPr>
          <w:rFonts w:cs="Times New Roman"/>
          <w:szCs w:val="24"/>
        </w:rPr>
        <w:t xml:space="preserve"> </w:t>
      </w:r>
      <w:proofErr w:type="spellStart"/>
      <w:r>
        <w:rPr>
          <w:rFonts w:cs="Times New Roman"/>
          <w:szCs w:val="24"/>
        </w:rPr>
        <w:t>Surg</w:t>
      </w:r>
      <w:proofErr w:type="spellEnd"/>
      <w:r>
        <w:rPr>
          <w:rFonts w:cs="Times New Roman"/>
          <w:szCs w:val="24"/>
        </w:rPr>
        <w:t xml:space="preserve"> </w:t>
      </w:r>
      <w:proofErr w:type="spellStart"/>
      <w:r>
        <w:rPr>
          <w:rFonts w:cs="Times New Roman"/>
          <w:szCs w:val="24"/>
        </w:rPr>
        <w:t>Clin</w:t>
      </w:r>
      <w:proofErr w:type="spellEnd"/>
      <w:r>
        <w:rPr>
          <w:rFonts w:cs="Times New Roman"/>
          <w:szCs w:val="24"/>
        </w:rPr>
        <w:t xml:space="preserve"> North </w:t>
      </w:r>
      <w:proofErr w:type="spellStart"/>
      <w:r>
        <w:rPr>
          <w:rFonts w:cs="Times New Roman"/>
          <w:szCs w:val="24"/>
        </w:rPr>
        <w:t>Am</w:t>
      </w:r>
      <w:proofErr w:type="spellEnd"/>
      <w:r>
        <w:rPr>
          <w:rFonts w:cs="Times New Roman"/>
          <w:szCs w:val="24"/>
        </w:rPr>
        <w:t xml:space="preserve"> 2007; 19 (3): </w:t>
      </w:r>
      <w:proofErr w:type="gramStart"/>
      <w:r>
        <w:rPr>
          <w:rFonts w:cs="Times New Roman"/>
          <w:szCs w:val="24"/>
        </w:rPr>
        <w:t>321-38</w:t>
      </w:r>
      <w:proofErr w:type="gramEnd"/>
      <w:r>
        <w:rPr>
          <w:rFonts w:cs="Times New Roman"/>
          <w:szCs w:val="24"/>
        </w:rPr>
        <w:t>.</w:t>
      </w:r>
      <w:bookmarkEnd w:id="160"/>
    </w:p>
    <w:p w14:paraId="0CCABBC0" w14:textId="77777777" w:rsidR="00A3645C" w:rsidRDefault="00000000">
      <w:pPr>
        <w:pStyle w:val="aff4"/>
        <w:numPr>
          <w:ilvl w:val="0"/>
          <w:numId w:val="19"/>
        </w:numPr>
        <w:rPr>
          <w:rFonts w:eastAsia="Times New Roman" w:cs="Times New Roman"/>
          <w:szCs w:val="24"/>
          <w:lang w:val="en-US" w:eastAsia="ru-RU"/>
        </w:rPr>
      </w:pPr>
      <w:bookmarkStart w:id="161" w:name="_Ref181625226"/>
      <w:proofErr w:type="spellStart"/>
      <w:r>
        <w:rPr>
          <w:rFonts w:cs="Times New Roman"/>
          <w:szCs w:val="24"/>
          <w:lang w:val="en-US"/>
        </w:rPr>
        <w:t>Reyneke</w:t>
      </w:r>
      <w:proofErr w:type="spellEnd"/>
      <w:r>
        <w:rPr>
          <w:rFonts w:cs="Times New Roman"/>
          <w:szCs w:val="24"/>
          <w:lang w:val="en-US"/>
        </w:rPr>
        <w:t xml:space="preserve"> J.P. Essentials of orthognathic surgery. 2</w:t>
      </w:r>
      <w:r>
        <w:rPr>
          <w:rFonts w:cs="Times New Roman"/>
          <w:szCs w:val="24"/>
          <w:vertAlign w:val="superscript"/>
          <w:lang w:val="en-US"/>
        </w:rPr>
        <w:t>nd</w:t>
      </w:r>
      <w:r>
        <w:rPr>
          <w:rFonts w:cs="Times New Roman"/>
          <w:szCs w:val="24"/>
          <w:lang w:val="en-US"/>
        </w:rPr>
        <w:t xml:space="preserve"> ed. Hanover Park: Quintessence Publishing Co; 2010.</w:t>
      </w:r>
      <w:bookmarkEnd w:id="161"/>
    </w:p>
    <w:p w14:paraId="589164B4" w14:textId="77777777" w:rsidR="00A3645C" w:rsidRDefault="00000000">
      <w:pPr>
        <w:pStyle w:val="aff4"/>
        <w:numPr>
          <w:ilvl w:val="0"/>
          <w:numId w:val="19"/>
        </w:numPr>
        <w:rPr>
          <w:rFonts w:eastAsia="Times New Roman" w:cs="Times New Roman"/>
          <w:szCs w:val="24"/>
          <w:lang w:val="en-US" w:eastAsia="ru-RU"/>
        </w:rPr>
      </w:pPr>
      <w:bookmarkStart w:id="162" w:name="_Ref181620933"/>
      <w:proofErr w:type="spellStart"/>
      <w:r>
        <w:rPr>
          <w:rFonts w:cs="Times New Roman"/>
          <w:szCs w:val="24"/>
          <w:lang w:val="en-US"/>
        </w:rPr>
        <w:t>Reyneke</w:t>
      </w:r>
      <w:proofErr w:type="spellEnd"/>
      <w:r>
        <w:rPr>
          <w:rFonts w:cs="Times New Roman"/>
          <w:szCs w:val="24"/>
          <w:lang w:val="en-US"/>
        </w:rPr>
        <w:t xml:space="preserve"> J.P. </w:t>
      </w:r>
      <w:proofErr w:type="spellStart"/>
      <w:r>
        <w:rPr>
          <w:rFonts w:cs="Times New Roman"/>
          <w:szCs w:val="24"/>
          <w:lang w:val="en-US"/>
        </w:rPr>
        <w:t>Reoperative</w:t>
      </w:r>
      <w:proofErr w:type="spellEnd"/>
      <w:r>
        <w:rPr>
          <w:rFonts w:cs="Times New Roman"/>
          <w:szCs w:val="24"/>
          <w:lang w:val="en-US"/>
        </w:rPr>
        <w:t xml:space="preserve"> orthognathic surgery. Oral </w:t>
      </w:r>
      <w:proofErr w:type="spellStart"/>
      <w:r>
        <w:rPr>
          <w:rFonts w:cs="Times New Roman"/>
          <w:szCs w:val="24"/>
          <w:lang w:val="en-US"/>
        </w:rPr>
        <w:t>Maxillofac</w:t>
      </w:r>
      <w:proofErr w:type="spellEnd"/>
      <w:r>
        <w:rPr>
          <w:rFonts w:cs="Times New Roman"/>
          <w:szCs w:val="24"/>
          <w:lang w:val="en-US"/>
        </w:rPr>
        <w:t xml:space="preserve"> Surg Clin North Am 2011; 23 (1): 73-92.</w:t>
      </w:r>
      <w:bookmarkEnd w:id="162"/>
    </w:p>
    <w:p w14:paraId="5CD130D2" w14:textId="77777777" w:rsidR="00A3645C" w:rsidRDefault="00000000">
      <w:pPr>
        <w:pStyle w:val="aff4"/>
        <w:numPr>
          <w:ilvl w:val="0"/>
          <w:numId w:val="19"/>
        </w:numPr>
        <w:rPr>
          <w:rFonts w:eastAsia="Times New Roman" w:cs="Times New Roman"/>
          <w:szCs w:val="24"/>
          <w:lang w:val="en-US" w:eastAsia="ru-RU"/>
        </w:rPr>
      </w:pPr>
      <w:bookmarkStart w:id="163" w:name="_Ref181624712"/>
      <w:r>
        <w:rPr>
          <w:rFonts w:cs="Times New Roman"/>
          <w:szCs w:val="24"/>
          <w:lang w:val="en-US"/>
        </w:rPr>
        <w:t xml:space="preserve">Sandler P.J., </w:t>
      </w:r>
      <w:proofErr w:type="spellStart"/>
      <w:r>
        <w:rPr>
          <w:rFonts w:cs="Times New Roman"/>
          <w:szCs w:val="24"/>
          <w:lang w:val="en-US"/>
        </w:rPr>
        <w:t>Madahar</w:t>
      </w:r>
      <w:proofErr w:type="spellEnd"/>
      <w:r>
        <w:rPr>
          <w:rFonts w:cs="Times New Roman"/>
          <w:szCs w:val="24"/>
          <w:lang w:val="en-US"/>
        </w:rPr>
        <w:t xml:space="preserve"> </w:t>
      </w:r>
      <w:proofErr w:type="gramStart"/>
      <w:r>
        <w:rPr>
          <w:rFonts w:cs="Times New Roman"/>
          <w:szCs w:val="24"/>
          <w:lang w:val="en-US"/>
        </w:rPr>
        <w:t>A.K..</w:t>
      </w:r>
      <w:proofErr w:type="gramEnd"/>
      <w:r>
        <w:rPr>
          <w:rFonts w:cs="Times New Roman"/>
          <w:szCs w:val="24"/>
          <w:lang w:val="en-US"/>
        </w:rPr>
        <w:t xml:space="preserve"> Murray A. Anterior open bite: </w:t>
      </w:r>
      <w:proofErr w:type="spellStart"/>
      <w:r>
        <w:rPr>
          <w:rFonts w:cs="Times New Roman"/>
          <w:szCs w:val="24"/>
          <w:lang w:val="en-US"/>
        </w:rPr>
        <w:t>aetiology</w:t>
      </w:r>
      <w:proofErr w:type="spellEnd"/>
      <w:r>
        <w:rPr>
          <w:rFonts w:cs="Times New Roman"/>
          <w:szCs w:val="24"/>
          <w:lang w:val="en-US"/>
        </w:rPr>
        <w:t xml:space="preserve"> and management. Dent Update 2011; 38 (8): 522-4, 527-8. 531-2.</w:t>
      </w:r>
      <w:bookmarkEnd w:id="163"/>
    </w:p>
    <w:p w14:paraId="604AC38D" w14:textId="77777777" w:rsidR="00A3645C" w:rsidRDefault="00000000">
      <w:pPr>
        <w:pStyle w:val="aff4"/>
        <w:numPr>
          <w:ilvl w:val="0"/>
          <w:numId w:val="19"/>
        </w:numPr>
        <w:rPr>
          <w:rFonts w:eastAsia="Times New Roman" w:cs="Times New Roman"/>
          <w:szCs w:val="24"/>
          <w:lang w:val="en-US" w:eastAsia="ru-RU"/>
        </w:rPr>
      </w:pPr>
      <w:bookmarkStart w:id="164" w:name="_Ref181624130"/>
      <w:r>
        <w:rPr>
          <w:rFonts w:cs="Times New Roman"/>
          <w:szCs w:val="24"/>
          <w:lang w:val="en-US"/>
        </w:rPr>
        <w:t xml:space="preserve">Shetty K.D., Soni VP Skeletal open bite: a </w:t>
      </w:r>
      <w:proofErr w:type="spellStart"/>
      <w:proofErr w:type="gramStart"/>
      <w:r>
        <w:rPr>
          <w:rFonts w:cs="Times New Roman"/>
          <w:szCs w:val="24"/>
          <w:lang w:val="en-US"/>
        </w:rPr>
        <w:t>non surgical</w:t>
      </w:r>
      <w:proofErr w:type="spellEnd"/>
      <w:proofErr w:type="gramEnd"/>
      <w:r>
        <w:rPr>
          <w:rFonts w:cs="Times New Roman"/>
          <w:szCs w:val="24"/>
          <w:lang w:val="en-US"/>
        </w:rPr>
        <w:t xml:space="preserve"> approach a review of different techniques. Sci J 2007; 1; 14-25.</w:t>
      </w:r>
      <w:bookmarkEnd w:id="164"/>
    </w:p>
    <w:p w14:paraId="2F3CDB34" w14:textId="77777777" w:rsidR="00A3645C" w:rsidRDefault="00000000">
      <w:pPr>
        <w:pStyle w:val="aff4"/>
        <w:numPr>
          <w:ilvl w:val="0"/>
          <w:numId w:val="19"/>
        </w:numPr>
        <w:rPr>
          <w:rFonts w:eastAsia="Times New Roman" w:cs="Times New Roman"/>
          <w:szCs w:val="24"/>
          <w:lang w:val="en-US" w:eastAsia="ru-RU"/>
        </w:rPr>
      </w:pPr>
      <w:bookmarkStart w:id="165" w:name="_Ref181623482"/>
      <w:r>
        <w:rPr>
          <w:rFonts w:cs="Times New Roman"/>
          <w:iCs/>
          <w:szCs w:val="24"/>
          <w:lang w:val="en-US"/>
        </w:rPr>
        <w:t>Shrestha A, Du Xi. Anterior open bite: brief introduction and management. JNDA. 2013; 13 (1): 57-62.].</w:t>
      </w:r>
      <w:bookmarkEnd w:id="165"/>
    </w:p>
    <w:p w14:paraId="4CB231B5" w14:textId="77777777" w:rsidR="00A3645C" w:rsidRDefault="00000000">
      <w:pPr>
        <w:pStyle w:val="aff4"/>
        <w:numPr>
          <w:ilvl w:val="0"/>
          <w:numId w:val="19"/>
        </w:numPr>
        <w:rPr>
          <w:rFonts w:eastAsia="Times New Roman" w:cs="Times New Roman"/>
          <w:szCs w:val="24"/>
          <w:lang w:val="en-US" w:eastAsia="ru-RU"/>
        </w:rPr>
      </w:pPr>
      <w:r>
        <w:rPr>
          <w:rFonts w:cs="Times New Roman"/>
          <w:szCs w:val="24"/>
          <w:lang w:val="en-US"/>
        </w:rPr>
        <w:t xml:space="preserve">Scheffler N.R., </w:t>
      </w:r>
      <w:proofErr w:type="spellStart"/>
      <w:r>
        <w:rPr>
          <w:rFonts w:cs="Times New Roman"/>
          <w:szCs w:val="24"/>
          <w:lang w:val="en-US"/>
        </w:rPr>
        <w:t>Proffit</w:t>
      </w:r>
      <w:proofErr w:type="spellEnd"/>
      <w:r>
        <w:rPr>
          <w:rFonts w:cs="Times New Roman"/>
          <w:szCs w:val="24"/>
          <w:lang w:val="en-US"/>
        </w:rPr>
        <w:t xml:space="preserve"> W.R., Phillips C. Outcomes and stability’ in patients with anterior open bite and long anterior face height treated with temporary anchorage devices and a maxillary intrusion splint. Am J </w:t>
      </w:r>
      <w:proofErr w:type="spellStart"/>
      <w:r>
        <w:rPr>
          <w:rFonts w:cs="Times New Roman"/>
          <w:szCs w:val="24"/>
          <w:lang w:val="en-US"/>
        </w:rPr>
        <w:t>Orthod</w:t>
      </w:r>
      <w:proofErr w:type="spellEnd"/>
      <w:r>
        <w:rPr>
          <w:rFonts w:cs="Times New Roman"/>
          <w:szCs w:val="24"/>
          <w:lang w:val="en-US"/>
        </w:rPr>
        <w:t xml:space="preserve"> Dentofacial </w:t>
      </w:r>
      <w:proofErr w:type="spellStart"/>
      <w:r>
        <w:rPr>
          <w:rFonts w:cs="Times New Roman"/>
          <w:szCs w:val="24"/>
          <w:lang w:val="en-US"/>
        </w:rPr>
        <w:t>Orthop</w:t>
      </w:r>
      <w:proofErr w:type="spellEnd"/>
      <w:r>
        <w:rPr>
          <w:rFonts w:cs="Times New Roman"/>
          <w:szCs w:val="24"/>
          <w:lang w:val="en-US"/>
        </w:rPr>
        <w:t xml:space="preserve"> 2014; 146 (5): 594-602.</w:t>
      </w:r>
    </w:p>
    <w:p w14:paraId="6B29C218" w14:textId="77777777" w:rsidR="00A3645C" w:rsidRDefault="00000000">
      <w:pPr>
        <w:pStyle w:val="aff4"/>
        <w:numPr>
          <w:ilvl w:val="0"/>
          <w:numId w:val="19"/>
        </w:numPr>
        <w:rPr>
          <w:rFonts w:eastAsia="Times New Roman" w:cs="Times New Roman"/>
          <w:szCs w:val="24"/>
          <w:lang w:val="en-US" w:eastAsia="ru-RU"/>
        </w:rPr>
      </w:pPr>
      <w:bookmarkStart w:id="166" w:name="_Ref181620625"/>
      <w:r>
        <w:rPr>
          <w:rFonts w:cs="Times New Roman"/>
          <w:szCs w:val="24"/>
          <w:lang w:val="en-US"/>
        </w:rPr>
        <w:t xml:space="preserve">Silva </w:t>
      </w:r>
      <w:r>
        <w:rPr>
          <w:rFonts w:cs="Times New Roman"/>
          <w:szCs w:val="24"/>
        </w:rPr>
        <w:t>М</w:t>
      </w:r>
      <w:r>
        <w:rPr>
          <w:rFonts w:cs="Times New Roman"/>
          <w:szCs w:val="24"/>
          <w:lang w:val="en-US"/>
        </w:rPr>
        <w:t xml:space="preserve">., Manton D. Oral habits </w:t>
      </w:r>
      <w:r>
        <w:rPr>
          <w:rFonts w:cs="Times New Roman"/>
          <w:bCs/>
          <w:szCs w:val="24"/>
          <w:lang w:val="en-US"/>
        </w:rPr>
        <w:t>–</w:t>
      </w:r>
      <w:r>
        <w:rPr>
          <w:rFonts w:cs="Times New Roman"/>
          <w:szCs w:val="24"/>
          <w:lang w:val="en-US"/>
        </w:rPr>
        <w:t xml:space="preserve"> part 1: the dental effects and management of nutritive and non-nutritive sucking. J Dent Child (Chic) 2014; 81 (3): 133-9.</w:t>
      </w:r>
      <w:bookmarkEnd w:id="166"/>
    </w:p>
    <w:p w14:paraId="3C080EA7" w14:textId="77777777" w:rsidR="00A3645C" w:rsidRDefault="00000000">
      <w:pPr>
        <w:pStyle w:val="aff4"/>
        <w:numPr>
          <w:ilvl w:val="0"/>
          <w:numId w:val="19"/>
        </w:numPr>
        <w:rPr>
          <w:rFonts w:eastAsia="Times New Roman" w:cs="Times New Roman"/>
          <w:szCs w:val="24"/>
          <w:lang w:val="en-US" w:eastAsia="ru-RU"/>
        </w:rPr>
      </w:pPr>
      <w:bookmarkStart w:id="167" w:name="_Ref181623289"/>
      <w:r>
        <w:rPr>
          <w:rFonts w:cs="Times New Roman"/>
          <w:szCs w:val="24"/>
          <w:lang w:val="en-US"/>
        </w:rPr>
        <w:t xml:space="preserve">Silva </w:t>
      </w:r>
      <w:r>
        <w:rPr>
          <w:rFonts w:cs="Times New Roman"/>
          <w:szCs w:val="24"/>
        </w:rPr>
        <w:t>М</w:t>
      </w:r>
      <w:r>
        <w:rPr>
          <w:rFonts w:cs="Times New Roman"/>
          <w:szCs w:val="24"/>
          <w:lang w:val="en-US"/>
        </w:rPr>
        <w:t xml:space="preserve">., Manton D. Oral habits </w:t>
      </w:r>
      <w:r>
        <w:rPr>
          <w:rFonts w:cs="Times New Roman"/>
          <w:bCs/>
          <w:szCs w:val="24"/>
          <w:lang w:val="en-US"/>
        </w:rPr>
        <w:t>–</w:t>
      </w:r>
      <w:r>
        <w:rPr>
          <w:rFonts w:cs="Times New Roman"/>
          <w:szCs w:val="24"/>
          <w:lang w:val="en-US"/>
        </w:rPr>
        <w:t xml:space="preserve"> part 2: beyond nutritive and non-nutritive sucking. J Dent Child (Chic) 2014; 81 (3): 140-6.</w:t>
      </w:r>
      <w:bookmarkEnd w:id="167"/>
    </w:p>
    <w:p w14:paraId="1C26E0C8" w14:textId="77777777" w:rsidR="00A3645C" w:rsidRDefault="00000000">
      <w:pPr>
        <w:pStyle w:val="aff4"/>
        <w:numPr>
          <w:ilvl w:val="0"/>
          <w:numId w:val="19"/>
        </w:numPr>
        <w:rPr>
          <w:rFonts w:eastAsia="Times New Roman" w:cs="Times New Roman"/>
          <w:szCs w:val="24"/>
          <w:lang w:val="en-US" w:eastAsia="ru-RU"/>
        </w:rPr>
      </w:pPr>
      <w:bookmarkStart w:id="168" w:name="_Ref181625160"/>
      <w:r>
        <w:rPr>
          <w:rFonts w:cs="Times New Roman"/>
          <w:szCs w:val="24"/>
          <w:lang w:val="en-US"/>
        </w:rPr>
        <w:t xml:space="preserve">Silva I., </w:t>
      </w:r>
      <w:proofErr w:type="spellStart"/>
      <w:r>
        <w:rPr>
          <w:rFonts w:cs="Times New Roman"/>
          <w:szCs w:val="24"/>
          <w:lang w:val="en-US"/>
        </w:rPr>
        <w:t>Suska</w:t>
      </w:r>
      <w:proofErr w:type="spellEnd"/>
      <w:r>
        <w:rPr>
          <w:rFonts w:cs="Times New Roman"/>
          <w:szCs w:val="24"/>
          <w:lang w:val="en-US"/>
        </w:rPr>
        <w:t xml:space="preserve"> F, </w:t>
      </w:r>
      <w:proofErr w:type="spellStart"/>
      <w:r>
        <w:rPr>
          <w:rFonts w:cs="Times New Roman"/>
          <w:szCs w:val="24"/>
          <w:lang w:val="en-US"/>
        </w:rPr>
        <w:t>Cardemil</w:t>
      </w:r>
      <w:proofErr w:type="spellEnd"/>
      <w:r>
        <w:rPr>
          <w:rFonts w:cs="Times New Roman"/>
          <w:szCs w:val="24"/>
          <w:lang w:val="en-US"/>
        </w:rPr>
        <w:t xml:space="preserve"> C., </w:t>
      </w:r>
      <w:proofErr w:type="spellStart"/>
      <w:r>
        <w:rPr>
          <w:rFonts w:cs="Times New Roman"/>
          <w:szCs w:val="24"/>
          <w:lang w:val="en-US"/>
        </w:rPr>
        <w:t>Rasmusson</w:t>
      </w:r>
      <w:proofErr w:type="spellEnd"/>
      <w:r>
        <w:rPr>
          <w:rFonts w:cs="Times New Roman"/>
          <w:szCs w:val="24"/>
          <w:lang w:val="en-US"/>
        </w:rPr>
        <w:t xml:space="preserve"> L. Stability after maxillary </w:t>
      </w:r>
      <w:proofErr w:type="spellStart"/>
      <w:r>
        <w:rPr>
          <w:rFonts w:cs="Times New Roman"/>
          <w:szCs w:val="24"/>
          <w:lang w:val="en-US"/>
        </w:rPr>
        <w:t>segmentationfor</w:t>
      </w:r>
      <w:proofErr w:type="spellEnd"/>
      <w:r>
        <w:rPr>
          <w:rFonts w:cs="Times New Roman"/>
          <w:szCs w:val="24"/>
          <w:lang w:val="en-US"/>
        </w:rPr>
        <w:t xml:space="preserve"> correction </w:t>
      </w:r>
      <w:proofErr w:type="spellStart"/>
      <w:r>
        <w:rPr>
          <w:rFonts w:cs="Times New Roman"/>
          <w:szCs w:val="24"/>
          <w:lang w:val="en-US"/>
        </w:rPr>
        <w:t>ofanterior</w:t>
      </w:r>
      <w:proofErr w:type="spellEnd"/>
      <w:r>
        <w:rPr>
          <w:rFonts w:cs="Times New Roman"/>
          <w:szCs w:val="24"/>
          <w:lang w:val="en-US"/>
        </w:rPr>
        <w:t xml:space="preserve"> open bite: a cohort study of 33 cases. J </w:t>
      </w:r>
      <w:proofErr w:type="spellStart"/>
      <w:r>
        <w:rPr>
          <w:rFonts w:cs="Times New Roman"/>
          <w:szCs w:val="24"/>
          <w:lang w:val="en-US"/>
        </w:rPr>
        <w:t>Craniomaxillofac</w:t>
      </w:r>
      <w:proofErr w:type="spellEnd"/>
      <w:r>
        <w:rPr>
          <w:rFonts w:cs="Times New Roman"/>
          <w:szCs w:val="24"/>
          <w:lang w:val="en-US"/>
        </w:rPr>
        <w:t xml:space="preserve"> Surg 2013; 41 (7): 154-8.</w:t>
      </w:r>
      <w:bookmarkEnd w:id="168"/>
    </w:p>
    <w:p w14:paraId="1A8A1068" w14:textId="77777777" w:rsidR="00A3645C" w:rsidRDefault="00000000">
      <w:pPr>
        <w:pStyle w:val="aff4"/>
        <w:numPr>
          <w:ilvl w:val="0"/>
          <w:numId w:val="19"/>
        </w:numPr>
        <w:rPr>
          <w:rFonts w:eastAsia="Times New Roman" w:cs="Times New Roman"/>
          <w:szCs w:val="24"/>
          <w:lang w:val="en-US" w:eastAsia="ru-RU"/>
        </w:rPr>
      </w:pPr>
      <w:proofErr w:type="spellStart"/>
      <w:r>
        <w:rPr>
          <w:rFonts w:eastAsia="Times New Roman" w:cs="Times New Roman"/>
          <w:color w:val="000000"/>
          <w:szCs w:val="24"/>
          <w:lang w:val="en-US" w:eastAsia="ru-RU"/>
        </w:rPr>
        <w:lastRenderedPageBreak/>
        <w:t>Slavicek</w:t>
      </w:r>
      <w:proofErr w:type="spellEnd"/>
      <w:r>
        <w:rPr>
          <w:rFonts w:eastAsia="Times New Roman" w:cs="Times New Roman"/>
          <w:color w:val="000000"/>
          <w:szCs w:val="24"/>
          <w:lang w:val="en-US" w:eastAsia="ru-RU"/>
        </w:rPr>
        <w:t xml:space="preserve"> RJ. JCO Interviews — on clinical and instrumental functional analysis for diagnosis and treatment planning. Part IV. J Clin </w:t>
      </w:r>
      <w:proofErr w:type="spellStart"/>
      <w:r>
        <w:rPr>
          <w:rFonts w:eastAsia="Times New Roman" w:cs="Times New Roman"/>
          <w:color w:val="000000"/>
          <w:szCs w:val="24"/>
          <w:lang w:val="en-US" w:eastAsia="ru-RU"/>
        </w:rPr>
        <w:t>Orthod</w:t>
      </w:r>
      <w:proofErr w:type="spellEnd"/>
      <w:r>
        <w:rPr>
          <w:rFonts w:eastAsia="Times New Roman" w:cs="Times New Roman"/>
          <w:color w:val="000000"/>
          <w:szCs w:val="24"/>
          <w:lang w:val="en-US" w:eastAsia="ru-RU"/>
        </w:rPr>
        <w:t xml:space="preserve">. </w:t>
      </w:r>
      <w:proofErr w:type="gramStart"/>
      <w:r>
        <w:rPr>
          <w:rFonts w:eastAsia="Times New Roman" w:cs="Times New Roman"/>
          <w:color w:val="000000"/>
          <w:szCs w:val="24"/>
          <w:lang w:val="en-US" w:eastAsia="ru-RU"/>
        </w:rPr>
        <w:t>1988;22:566</w:t>
      </w:r>
      <w:proofErr w:type="gramEnd"/>
      <w:r>
        <w:rPr>
          <w:rFonts w:eastAsia="Times New Roman" w:cs="Times New Roman"/>
          <w:color w:val="000000"/>
          <w:szCs w:val="24"/>
          <w:lang w:val="en-US" w:eastAsia="ru-RU"/>
        </w:rPr>
        <w:t>-575</w:t>
      </w:r>
    </w:p>
    <w:p w14:paraId="3DA41EA7" w14:textId="77777777" w:rsidR="00A3645C" w:rsidRDefault="00000000">
      <w:pPr>
        <w:pStyle w:val="aff4"/>
        <w:numPr>
          <w:ilvl w:val="0"/>
          <w:numId w:val="19"/>
        </w:numPr>
        <w:rPr>
          <w:rFonts w:eastAsia="Times New Roman" w:cs="Times New Roman"/>
          <w:szCs w:val="24"/>
          <w:lang w:val="en-US" w:eastAsia="ru-RU"/>
        </w:rPr>
      </w:pPr>
      <w:bookmarkStart w:id="169" w:name="_Ref181623756"/>
      <w:proofErr w:type="spellStart"/>
      <w:r>
        <w:rPr>
          <w:rFonts w:cs="Times New Roman"/>
          <w:szCs w:val="24"/>
          <w:lang w:val="en-US"/>
        </w:rPr>
        <w:t>Smithpeter</w:t>
      </w:r>
      <w:proofErr w:type="spellEnd"/>
      <w:r>
        <w:rPr>
          <w:rFonts w:cs="Times New Roman"/>
          <w:szCs w:val="24"/>
          <w:lang w:val="en-US"/>
        </w:rPr>
        <w:t xml:space="preserve"> J., Covell D. Relapse of anterior open bites treated with orthodontic appliances with and without orofacial myofunctional therapy Am J </w:t>
      </w:r>
      <w:proofErr w:type="spellStart"/>
      <w:r>
        <w:rPr>
          <w:rFonts w:cs="Times New Roman"/>
          <w:szCs w:val="24"/>
          <w:lang w:val="en-US"/>
        </w:rPr>
        <w:t>Orthod</w:t>
      </w:r>
      <w:proofErr w:type="spellEnd"/>
      <w:r>
        <w:rPr>
          <w:rFonts w:cs="Times New Roman"/>
          <w:szCs w:val="24"/>
          <w:lang w:val="en-US"/>
        </w:rPr>
        <w:t xml:space="preserve"> Dentofacial </w:t>
      </w:r>
      <w:proofErr w:type="spellStart"/>
      <w:r>
        <w:rPr>
          <w:rFonts w:cs="Times New Roman"/>
          <w:szCs w:val="24"/>
          <w:lang w:val="en-US"/>
        </w:rPr>
        <w:t>Orthop</w:t>
      </w:r>
      <w:proofErr w:type="spellEnd"/>
      <w:r>
        <w:rPr>
          <w:rFonts w:cs="Times New Roman"/>
          <w:szCs w:val="24"/>
          <w:lang w:val="en-US"/>
        </w:rPr>
        <w:t xml:space="preserve"> 2010; 137 (5): 605-14.</w:t>
      </w:r>
      <w:bookmarkEnd w:id="169"/>
    </w:p>
    <w:p w14:paraId="5C38C156" w14:textId="77777777" w:rsidR="00A3645C" w:rsidRDefault="00000000">
      <w:pPr>
        <w:pStyle w:val="aff4"/>
        <w:numPr>
          <w:ilvl w:val="0"/>
          <w:numId w:val="19"/>
        </w:numPr>
        <w:rPr>
          <w:rFonts w:eastAsia="Times New Roman" w:cs="Times New Roman"/>
          <w:szCs w:val="24"/>
          <w:lang w:val="en-US" w:eastAsia="ru-RU"/>
        </w:rPr>
      </w:pPr>
      <w:bookmarkStart w:id="170" w:name="_Ref181624874"/>
      <w:r>
        <w:rPr>
          <w:rFonts w:cs="Times New Roman"/>
          <w:szCs w:val="24"/>
          <w:lang w:val="en-US"/>
        </w:rPr>
        <w:t xml:space="preserve">Solano-Hernandez B., </w:t>
      </w:r>
      <w:proofErr w:type="spellStart"/>
      <w:r>
        <w:rPr>
          <w:rFonts w:cs="Times New Roman"/>
          <w:szCs w:val="24"/>
          <w:lang w:val="en-US"/>
        </w:rPr>
        <w:t>Antonarakis</w:t>
      </w:r>
      <w:proofErr w:type="spellEnd"/>
      <w:r>
        <w:rPr>
          <w:rFonts w:cs="Times New Roman"/>
          <w:szCs w:val="24"/>
          <w:lang w:val="en-US"/>
        </w:rPr>
        <w:t xml:space="preserve"> G.S., </w:t>
      </w:r>
      <w:proofErr w:type="spellStart"/>
      <w:r>
        <w:rPr>
          <w:rFonts w:cs="Times New Roman"/>
          <w:szCs w:val="24"/>
          <w:lang w:val="en-US"/>
        </w:rPr>
        <w:t>Scolozzi</w:t>
      </w:r>
      <w:proofErr w:type="spellEnd"/>
      <w:r>
        <w:rPr>
          <w:rFonts w:cs="Times New Roman"/>
          <w:szCs w:val="24"/>
          <w:lang w:val="en-US"/>
        </w:rPr>
        <w:t xml:space="preserve"> P., </w:t>
      </w:r>
      <w:proofErr w:type="spellStart"/>
      <w:r>
        <w:rPr>
          <w:rFonts w:cs="Times New Roman"/>
          <w:szCs w:val="24"/>
          <w:lang w:val="en-US"/>
        </w:rPr>
        <w:t>Kiliaridis</w:t>
      </w:r>
      <w:proofErr w:type="spellEnd"/>
      <w:r>
        <w:rPr>
          <w:rFonts w:cs="Times New Roman"/>
          <w:szCs w:val="24"/>
          <w:lang w:val="en-US"/>
        </w:rPr>
        <w:t xml:space="preserve"> S. Combined orthodontic and surgical treatment for the correction of skeletal anterior open- bite malocclusion: a systematic review on vertical stability. J Oral </w:t>
      </w:r>
      <w:proofErr w:type="spellStart"/>
      <w:r>
        <w:rPr>
          <w:rFonts w:cs="Times New Roman"/>
          <w:szCs w:val="24"/>
          <w:lang w:val="en-US"/>
        </w:rPr>
        <w:t>Maxillofac</w:t>
      </w:r>
      <w:proofErr w:type="spellEnd"/>
      <w:r>
        <w:rPr>
          <w:rFonts w:cs="Times New Roman"/>
          <w:szCs w:val="24"/>
          <w:lang w:val="en-US"/>
        </w:rPr>
        <w:t xml:space="preserve"> Surg 2013; 71 (1): 98-109.</w:t>
      </w:r>
      <w:bookmarkEnd w:id="170"/>
    </w:p>
    <w:p w14:paraId="085DE3D3" w14:textId="77777777" w:rsidR="00A3645C" w:rsidRDefault="00000000">
      <w:pPr>
        <w:pStyle w:val="aff4"/>
        <w:numPr>
          <w:ilvl w:val="0"/>
          <w:numId w:val="19"/>
        </w:numPr>
        <w:rPr>
          <w:rFonts w:eastAsia="Times New Roman" w:cs="Times New Roman"/>
          <w:szCs w:val="24"/>
          <w:lang w:val="en-US" w:eastAsia="ru-RU"/>
        </w:rPr>
      </w:pPr>
      <w:bookmarkStart w:id="171" w:name="_Ref181625336"/>
      <w:r>
        <w:rPr>
          <w:rFonts w:cs="Times New Roman"/>
          <w:szCs w:val="24"/>
          <w:lang w:val="en-US"/>
        </w:rPr>
        <w:t xml:space="preserve">Swennen G.R.J. Timing of three-dimensional virtual treatment planning of orthognathic surgery. Oral </w:t>
      </w:r>
      <w:proofErr w:type="spellStart"/>
      <w:r>
        <w:rPr>
          <w:rFonts w:cs="Times New Roman"/>
          <w:szCs w:val="24"/>
          <w:lang w:val="en-US"/>
        </w:rPr>
        <w:t>Maxillofac</w:t>
      </w:r>
      <w:proofErr w:type="spellEnd"/>
      <w:r>
        <w:rPr>
          <w:rFonts w:cs="Times New Roman"/>
          <w:szCs w:val="24"/>
          <w:lang w:val="en-US"/>
        </w:rPr>
        <w:t xml:space="preserve"> Surg Clin North Am 2014; 26 (4): 475-85.</w:t>
      </w:r>
      <w:bookmarkEnd w:id="171"/>
    </w:p>
    <w:p w14:paraId="14F9D87E" w14:textId="77777777" w:rsidR="00A3645C" w:rsidRDefault="00000000">
      <w:pPr>
        <w:pStyle w:val="aff4"/>
        <w:numPr>
          <w:ilvl w:val="0"/>
          <w:numId w:val="19"/>
        </w:numPr>
        <w:rPr>
          <w:rFonts w:eastAsia="Times New Roman" w:cs="Times New Roman"/>
          <w:szCs w:val="24"/>
          <w:lang w:val="en-US" w:eastAsia="ru-RU"/>
        </w:rPr>
      </w:pPr>
      <w:r>
        <w:rPr>
          <w:rFonts w:cs="Times New Roman"/>
          <w:szCs w:val="24"/>
          <w:lang w:val="en-US"/>
        </w:rPr>
        <w:t xml:space="preserve">Van Dyck C., </w:t>
      </w:r>
      <w:proofErr w:type="spellStart"/>
      <w:r>
        <w:rPr>
          <w:rFonts w:cs="Times New Roman"/>
          <w:szCs w:val="24"/>
          <w:lang w:val="en-US"/>
        </w:rPr>
        <w:t>Dekeys</w:t>
      </w:r>
      <w:proofErr w:type="spellEnd"/>
      <w:r>
        <w:rPr>
          <w:rFonts w:cs="Times New Roman"/>
          <w:szCs w:val="24"/>
        </w:rPr>
        <w:t>е</w:t>
      </w:r>
      <w:r>
        <w:rPr>
          <w:rFonts w:cs="Times New Roman"/>
          <w:szCs w:val="24"/>
          <w:lang w:val="en-US"/>
        </w:rPr>
        <w:t xml:space="preserve">r A., </w:t>
      </w:r>
      <w:proofErr w:type="spellStart"/>
      <w:r>
        <w:rPr>
          <w:rFonts w:cs="Times New Roman"/>
          <w:szCs w:val="24"/>
          <w:lang w:val="en-US"/>
        </w:rPr>
        <w:t>Vantricht</w:t>
      </w:r>
      <w:proofErr w:type="spellEnd"/>
      <w:r>
        <w:rPr>
          <w:rFonts w:cs="Times New Roman"/>
          <w:szCs w:val="24"/>
          <w:lang w:val="en-US"/>
        </w:rPr>
        <w:t xml:space="preserve"> E. et al. The effect of orofacial myofunctional treatment in children with anterior open bite and tongue dysfunction: a pilot study. </w:t>
      </w:r>
      <w:proofErr w:type="spellStart"/>
      <w:r>
        <w:rPr>
          <w:rFonts w:cs="Times New Roman"/>
          <w:szCs w:val="24"/>
          <w:lang w:val="en-US"/>
        </w:rPr>
        <w:t>EurJ</w:t>
      </w:r>
      <w:proofErr w:type="spellEnd"/>
      <w:r>
        <w:rPr>
          <w:rFonts w:cs="Times New Roman"/>
          <w:szCs w:val="24"/>
          <w:lang w:val="en-US"/>
        </w:rPr>
        <w:t xml:space="preserve"> </w:t>
      </w:r>
      <w:proofErr w:type="spellStart"/>
      <w:r>
        <w:rPr>
          <w:rFonts w:cs="Times New Roman"/>
          <w:szCs w:val="24"/>
          <w:lang w:val="en-US"/>
        </w:rPr>
        <w:t>Orthod</w:t>
      </w:r>
      <w:proofErr w:type="spellEnd"/>
      <w:r>
        <w:rPr>
          <w:rFonts w:cs="Times New Roman"/>
          <w:szCs w:val="24"/>
          <w:lang w:val="en-US"/>
        </w:rPr>
        <w:t xml:space="preserve"> 2016; 38 (3): 227-34.</w:t>
      </w:r>
    </w:p>
    <w:p w14:paraId="4FF30E26" w14:textId="77777777" w:rsidR="00A3645C" w:rsidRDefault="00000000">
      <w:pPr>
        <w:pStyle w:val="aff4"/>
        <w:numPr>
          <w:ilvl w:val="0"/>
          <w:numId w:val="19"/>
        </w:numPr>
        <w:rPr>
          <w:rFonts w:eastAsia="Times New Roman" w:cs="Times New Roman"/>
          <w:szCs w:val="24"/>
          <w:lang w:val="en-US" w:eastAsia="ru-RU"/>
        </w:rPr>
      </w:pPr>
      <w:bookmarkStart w:id="172" w:name="_Ref181620499"/>
      <w:proofErr w:type="spellStart"/>
      <w:r>
        <w:rPr>
          <w:rFonts w:cs="Times New Roman"/>
          <w:szCs w:val="24"/>
          <w:lang w:val="en-US"/>
        </w:rPr>
        <w:t>Wanjau</w:t>
      </w:r>
      <w:proofErr w:type="spellEnd"/>
      <w:r>
        <w:rPr>
          <w:rFonts w:cs="Times New Roman"/>
          <w:szCs w:val="24"/>
          <w:lang w:val="en-US"/>
        </w:rPr>
        <w:t xml:space="preserve"> J., </w:t>
      </w:r>
      <w:proofErr w:type="spellStart"/>
      <w:r>
        <w:rPr>
          <w:rFonts w:cs="Times New Roman"/>
          <w:szCs w:val="24"/>
          <w:lang w:val="en-US"/>
        </w:rPr>
        <w:t>Sethusa</w:t>
      </w:r>
      <w:proofErr w:type="spellEnd"/>
      <w:r>
        <w:rPr>
          <w:rFonts w:cs="Times New Roman"/>
          <w:szCs w:val="24"/>
          <w:lang w:val="en-US"/>
        </w:rPr>
        <w:t xml:space="preserve"> M.P.S. Etiology and pathogenesis of anterior open bite: a review. East </w:t>
      </w:r>
      <w:proofErr w:type="spellStart"/>
      <w:r>
        <w:rPr>
          <w:rFonts w:cs="Times New Roman"/>
          <w:szCs w:val="24"/>
          <w:lang w:val="en-US"/>
        </w:rPr>
        <w:t>Afr</w:t>
      </w:r>
      <w:proofErr w:type="spellEnd"/>
      <w:r>
        <w:rPr>
          <w:rFonts w:cs="Times New Roman"/>
          <w:szCs w:val="24"/>
          <w:lang w:val="en-US"/>
        </w:rPr>
        <w:t xml:space="preserve"> Med J 2010; 87 (11): 452-5.</w:t>
      </w:r>
      <w:bookmarkEnd w:id="172"/>
    </w:p>
    <w:p w14:paraId="3A72A05F" w14:textId="77777777" w:rsidR="00A3645C" w:rsidRDefault="00000000">
      <w:pPr>
        <w:pStyle w:val="aff4"/>
        <w:numPr>
          <w:ilvl w:val="0"/>
          <w:numId w:val="19"/>
        </w:numPr>
        <w:rPr>
          <w:rFonts w:eastAsia="Times New Roman" w:cs="Times New Roman"/>
          <w:szCs w:val="24"/>
          <w:lang w:val="en-US" w:eastAsia="ru-RU"/>
        </w:rPr>
      </w:pPr>
      <w:bookmarkStart w:id="173" w:name="_Ref181620951"/>
      <w:r>
        <w:rPr>
          <w:rFonts w:cs="Times New Roman"/>
          <w:szCs w:val="24"/>
          <w:lang w:val="en-US"/>
        </w:rPr>
        <w:t>Wong L., Currie A., Abu-</w:t>
      </w:r>
      <w:proofErr w:type="spellStart"/>
      <w:r>
        <w:rPr>
          <w:rFonts w:cs="Times New Roman"/>
          <w:szCs w:val="24"/>
          <w:lang w:val="en-US"/>
        </w:rPr>
        <w:t>Serriah</w:t>
      </w:r>
      <w:proofErr w:type="spellEnd"/>
      <w:r>
        <w:rPr>
          <w:rFonts w:cs="Times New Roman"/>
          <w:szCs w:val="24"/>
          <w:lang w:val="en-US"/>
        </w:rPr>
        <w:t xml:space="preserve"> M. Unusual cause of iatrogenic anterior open bite after bilateral sagittal split mandibular advancement osteotomy. Br J Oral </w:t>
      </w:r>
      <w:proofErr w:type="spellStart"/>
      <w:r>
        <w:rPr>
          <w:rFonts w:cs="Times New Roman"/>
          <w:szCs w:val="24"/>
          <w:lang w:val="en-US"/>
        </w:rPr>
        <w:t>Maxillofac</w:t>
      </w:r>
      <w:proofErr w:type="spellEnd"/>
      <w:r>
        <w:rPr>
          <w:rFonts w:cs="Times New Roman"/>
          <w:szCs w:val="24"/>
          <w:lang w:val="en-US"/>
        </w:rPr>
        <w:t xml:space="preserve"> Surg 2014; 52 (8): 767-8.</w:t>
      </w:r>
      <w:bookmarkEnd w:id="173"/>
    </w:p>
    <w:p w14:paraId="5A7F2ACF" w14:textId="77777777" w:rsidR="00A3645C" w:rsidRDefault="00000000">
      <w:pPr>
        <w:pStyle w:val="aff4"/>
        <w:numPr>
          <w:ilvl w:val="0"/>
          <w:numId w:val="19"/>
        </w:numPr>
        <w:rPr>
          <w:rFonts w:eastAsia="Times New Roman" w:cs="Times New Roman"/>
          <w:szCs w:val="24"/>
          <w:lang w:val="en-US" w:eastAsia="ru-RU"/>
        </w:rPr>
      </w:pPr>
      <w:bookmarkStart w:id="174" w:name="_Ref181619958"/>
      <w:r>
        <w:rPr>
          <w:rFonts w:eastAsia="Times New Roman" w:cs="Times New Roman"/>
          <w:color w:val="333333"/>
          <w:szCs w:val="24"/>
          <w:lang w:val="en-US" w:eastAsia="ru-RU"/>
        </w:rPr>
        <w:t xml:space="preserve">Uribe F.A., </w:t>
      </w:r>
      <w:proofErr w:type="spellStart"/>
      <w:r>
        <w:rPr>
          <w:rFonts w:eastAsia="Times New Roman" w:cs="Times New Roman"/>
          <w:color w:val="333333"/>
          <w:szCs w:val="24"/>
          <w:lang w:val="en-US" w:eastAsia="ru-RU"/>
        </w:rPr>
        <w:t>Janakiraman</w:t>
      </w:r>
      <w:proofErr w:type="spellEnd"/>
      <w:r>
        <w:rPr>
          <w:rFonts w:eastAsia="Times New Roman" w:cs="Times New Roman"/>
          <w:color w:val="333333"/>
          <w:szCs w:val="24"/>
          <w:lang w:val="en-US" w:eastAsia="ru-RU"/>
        </w:rPr>
        <w:t xml:space="preserve"> N., Nanda R. Management of open-bite malocclusion. In: Nanda R. Esthetics and biomechanics in orthodontics. 2nd ed. St. Louise (MO): Saunders. Elsevier Inc.; 2015. p. 147-79</w:t>
      </w:r>
      <w:bookmarkEnd w:id="174"/>
    </w:p>
    <w:p w14:paraId="5B9A4048" w14:textId="77777777" w:rsidR="00A3645C" w:rsidRDefault="00000000">
      <w:pPr>
        <w:pStyle w:val="aff4"/>
        <w:numPr>
          <w:ilvl w:val="0"/>
          <w:numId w:val="19"/>
        </w:numPr>
        <w:rPr>
          <w:rFonts w:eastAsia="Times New Roman" w:cs="Times New Roman"/>
          <w:szCs w:val="24"/>
          <w:lang w:val="en-US" w:eastAsia="ru-RU"/>
        </w:rPr>
      </w:pPr>
      <w:bookmarkStart w:id="175" w:name="_Ref181620082"/>
      <w:r>
        <w:rPr>
          <w:rFonts w:eastAsia="Times New Roman" w:cs="Times New Roman"/>
          <w:szCs w:val="24"/>
          <w:lang w:val="en-US" w:eastAsia="ru-RU"/>
        </w:rPr>
        <w:t xml:space="preserve">Uribe </w:t>
      </w:r>
      <w:proofErr w:type="gramStart"/>
      <w:r>
        <w:rPr>
          <w:rFonts w:eastAsia="Times New Roman" w:cs="Times New Roman"/>
          <w:szCs w:val="24"/>
          <w:lang w:val="en-US" w:eastAsia="ru-RU"/>
        </w:rPr>
        <w:t>F.A..</w:t>
      </w:r>
      <w:proofErr w:type="gramEnd"/>
      <w:r>
        <w:rPr>
          <w:rFonts w:eastAsia="Times New Roman" w:cs="Times New Roman"/>
          <w:szCs w:val="24"/>
          <w:lang w:val="en-US" w:eastAsia="ru-RU"/>
        </w:rPr>
        <w:t xml:space="preserve"> </w:t>
      </w:r>
      <w:proofErr w:type="spellStart"/>
      <w:r>
        <w:rPr>
          <w:rFonts w:eastAsia="Times New Roman" w:cs="Times New Roman"/>
          <w:szCs w:val="24"/>
          <w:lang w:val="en-US" w:eastAsia="ru-RU"/>
        </w:rPr>
        <w:t>Janakiraman</w:t>
      </w:r>
      <w:proofErr w:type="spellEnd"/>
      <w:r>
        <w:rPr>
          <w:rFonts w:eastAsia="Times New Roman" w:cs="Times New Roman"/>
          <w:szCs w:val="24"/>
          <w:lang w:val="en-US" w:eastAsia="ru-RU"/>
        </w:rPr>
        <w:t xml:space="preserve"> </w:t>
      </w:r>
      <w:proofErr w:type="gramStart"/>
      <w:r>
        <w:rPr>
          <w:rFonts w:eastAsia="Times New Roman" w:cs="Times New Roman"/>
          <w:szCs w:val="24"/>
          <w:lang w:val="en-US" w:eastAsia="ru-RU"/>
        </w:rPr>
        <w:t>N..</w:t>
      </w:r>
      <w:proofErr w:type="gramEnd"/>
      <w:r>
        <w:rPr>
          <w:rFonts w:eastAsia="Times New Roman" w:cs="Times New Roman"/>
          <w:szCs w:val="24"/>
          <w:lang w:val="en-US" w:eastAsia="ru-RU"/>
        </w:rPr>
        <w:t xml:space="preserve"> Nanda R. Management of open-bite malocclusion. In: Nanda R. Esthetics and biomechanics in orthodontics. 2nd ed. St. Louise (MO): Saunders. Elsevier Inc.; 2015. p. 147-79.</w:t>
      </w:r>
      <w:bookmarkEnd w:id="175"/>
    </w:p>
    <w:p w14:paraId="47A0F860" w14:textId="77777777" w:rsidR="00A3645C" w:rsidRDefault="00000000">
      <w:pPr>
        <w:pStyle w:val="aff4"/>
        <w:numPr>
          <w:ilvl w:val="0"/>
          <w:numId w:val="19"/>
        </w:numPr>
        <w:rPr>
          <w:rFonts w:eastAsia="Times New Roman" w:cs="Times New Roman"/>
          <w:szCs w:val="24"/>
          <w:lang w:val="en-US" w:eastAsia="ru-RU"/>
        </w:rPr>
      </w:pPr>
      <w:bookmarkStart w:id="176" w:name="_Ref181620874"/>
      <w:r>
        <w:rPr>
          <w:rFonts w:cs="Times New Roman"/>
          <w:szCs w:val="24"/>
          <w:lang w:val="en-US"/>
        </w:rPr>
        <w:t xml:space="preserve">Yura S., Ooi K., </w:t>
      </w:r>
      <w:proofErr w:type="spellStart"/>
      <w:r>
        <w:rPr>
          <w:rFonts w:cs="Times New Roman"/>
          <w:szCs w:val="24"/>
          <w:lang w:val="en-US"/>
        </w:rPr>
        <w:t>Kadowaki</w:t>
      </w:r>
      <w:proofErr w:type="spellEnd"/>
      <w:r>
        <w:rPr>
          <w:rFonts w:cs="Times New Roman"/>
          <w:szCs w:val="24"/>
          <w:lang w:val="en-US"/>
        </w:rPr>
        <w:t xml:space="preserve"> S., Totsuka Y., Inoue N. Magnetic resonance imaging of the temporomandibular joint in patients with skeletal open bite and subjects with no dentofacial abnormalities. Br J Oral </w:t>
      </w:r>
      <w:proofErr w:type="spellStart"/>
      <w:r>
        <w:rPr>
          <w:rFonts w:cs="Times New Roman"/>
          <w:szCs w:val="24"/>
          <w:lang w:val="en-US"/>
        </w:rPr>
        <w:t>Maxillofac</w:t>
      </w:r>
      <w:proofErr w:type="spellEnd"/>
      <w:r>
        <w:rPr>
          <w:rFonts w:cs="Times New Roman"/>
          <w:szCs w:val="24"/>
          <w:lang w:val="en-US"/>
        </w:rPr>
        <w:t xml:space="preserve"> Surg 2010; 48 (6): 459-61</w:t>
      </w:r>
      <w:proofErr w:type="gramStart"/>
      <w:r>
        <w:rPr>
          <w:rFonts w:cs="Times New Roman"/>
          <w:szCs w:val="24"/>
          <w:lang w:val="en-US"/>
        </w:rPr>
        <w:t>.;</w:t>
      </w:r>
      <w:bookmarkEnd w:id="176"/>
      <w:proofErr w:type="gramEnd"/>
    </w:p>
    <w:p w14:paraId="05655C23" w14:textId="77777777" w:rsidR="00A3645C" w:rsidRDefault="00000000">
      <w:pPr>
        <w:pStyle w:val="aff4"/>
        <w:numPr>
          <w:ilvl w:val="0"/>
          <w:numId w:val="19"/>
        </w:numPr>
        <w:rPr>
          <w:rFonts w:eastAsia="Times New Roman" w:cs="Times New Roman"/>
          <w:szCs w:val="24"/>
          <w:lang w:val="en-US" w:eastAsia="ru-RU"/>
        </w:rPr>
      </w:pPr>
      <w:bookmarkStart w:id="177" w:name="_Ref181620208"/>
      <w:proofErr w:type="spellStart"/>
      <w:r>
        <w:rPr>
          <w:rFonts w:cs="Times New Roman"/>
          <w:szCs w:val="24"/>
          <w:lang w:val="en-US"/>
        </w:rPr>
        <w:t>ZuroffJ.P</w:t>
      </w:r>
      <w:proofErr w:type="spellEnd"/>
      <w:r>
        <w:rPr>
          <w:rFonts w:cs="Times New Roman"/>
          <w:szCs w:val="24"/>
          <w:lang w:val="en-US"/>
        </w:rPr>
        <w:t xml:space="preserve">., Chen S.H., Shapiro </w:t>
      </w:r>
      <w:r>
        <w:rPr>
          <w:rFonts w:cs="Times New Roman"/>
          <w:szCs w:val="24"/>
        </w:rPr>
        <w:t>РА</w:t>
      </w:r>
      <w:r>
        <w:rPr>
          <w:rFonts w:cs="Times New Roman"/>
          <w:szCs w:val="24"/>
          <w:lang w:val="en-US"/>
        </w:rPr>
        <w:t xml:space="preserve">. et al. Orthodontic treatment of anterior open-bite malocclusion: stability 10 years </w:t>
      </w:r>
      <w:proofErr w:type="spellStart"/>
      <w:r>
        <w:rPr>
          <w:rFonts w:cs="Times New Roman"/>
          <w:szCs w:val="24"/>
          <w:lang w:val="en-US"/>
        </w:rPr>
        <w:t>postretention</w:t>
      </w:r>
      <w:proofErr w:type="spellEnd"/>
      <w:r>
        <w:rPr>
          <w:rFonts w:cs="Times New Roman"/>
          <w:szCs w:val="24"/>
          <w:lang w:val="en-US"/>
        </w:rPr>
        <w:t xml:space="preserve">. Am J </w:t>
      </w:r>
      <w:proofErr w:type="spellStart"/>
      <w:r>
        <w:rPr>
          <w:rFonts w:cs="Times New Roman"/>
          <w:szCs w:val="24"/>
          <w:lang w:val="en-US"/>
        </w:rPr>
        <w:t>Orthod</w:t>
      </w:r>
      <w:proofErr w:type="spellEnd"/>
      <w:r>
        <w:rPr>
          <w:rFonts w:cs="Times New Roman"/>
          <w:szCs w:val="24"/>
          <w:lang w:val="en-US"/>
        </w:rPr>
        <w:t xml:space="preserve"> Dentofacial </w:t>
      </w:r>
      <w:proofErr w:type="spellStart"/>
      <w:r>
        <w:rPr>
          <w:rFonts w:cs="Times New Roman"/>
          <w:szCs w:val="24"/>
          <w:lang w:val="en-US"/>
        </w:rPr>
        <w:t>Orthop</w:t>
      </w:r>
      <w:proofErr w:type="spellEnd"/>
      <w:r>
        <w:rPr>
          <w:rFonts w:cs="Times New Roman"/>
          <w:szCs w:val="24"/>
          <w:lang w:val="en-US"/>
        </w:rPr>
        <w:t xml:space="preserve"> 2010; 137 (3): 302el-8.</w:t>
      </w:r>
      <w:bookmarkEnd w:id="177"/>
    </w:p>
    <w:p w14:paraId="1C8C555A" w14:textId="77777777" w:rsidR="00A3645C" w:rsidRDefault="00A3645C">
      <w:pPr>
        <w:ind w:firstLine="0"/>
        <w:rPr>
          <w:rFonts w:cs="Times New Roman"/>
          <w:szCs w:val="24"/>
          <w:lang w:val="en-US"/>
        </w:rPr>
      </w:pPr>
    </w:p>
    <w:p w14:paraId="4EB31EBC" w14:textId="77777777" w:rsidR="00A3645C" w:rsidRDefault="00000000">
      <w:pPr>
        <w:pStyle w:val="afff8"/>
        <w:rPr>
          <w:rFonts w:cs="Times New Roman"/>
          <w:sz w:val="32"/>
          <w:szCs w:val="32"/>
        </w:rPr>
      </w:pPr>
      <w:bookmarkStart w:id="178" w:name="pr1"/>
      <w:bookmarkStart w:id="179" w:name="__RefHeading___doc_a1"/>
      <w:bookmarkStart w:id="180" w:name="_Toc25184502"/>
      <w:bookmarkStart w:id="181" w:name="__RefHeading___doc_a2"/>
      <w:bookmarkStart w:id="182" w:name="_Toc18962606"/>
      <w:bookmarkEnd w:id="73"/>
      <w:bookmarkEnd w:id="178"/>
      <w:r>
        <w:rPr>
          <w:rFonts w:cs="Times New Roman"/>
          <w:szCs w:val="28"/>
        </w:rPr>
        <w:lastRenderedPageBreak/>
        <w:t>Приложение А1. Состав рабочей группы</w:t>
      </w:r>
      <w:bookmarkEnd w:id="179"/>
      <w:r>
        <w:rPr>
          <w:rFonts w:cs="Times New Roman"/>
          <w:szCs w:val="28"/>
        </w:rPr>
        <w:t xml:space="preserve"> по разработке и пересмотру клинических рекомендаций</w:t>
      </w:r>
      <w:bookmarkEnd w:id="180"/>
    </w:p>
    <w:p w14:paraId="61248055" w14:textId="37513AE8" w:rsidR="00500731" w:rsidRPr="00500731" w:rsidRDefault="00500731">
      <w:pPr>
        <w:ind w:right="-60" w:firstLine="0"/>
        <w:rPr>
          <w:rFonts w:cs="Times New Roman"/>
          <w:szCs w:val="24"/>
        </w:rPr>
      </w:pPr>
      <w:proofErr w:type="spellStart"/>
      <w:r>
        <w:rPr>
          <w:rFonts w:cs="Times New Roman"/>
          <w:color w:val="000000" w:themeColor="text1"/>
          <w:szCs w:val="24"/>
        </w:rPr>
        <w:t>Персин</w:t>
      </w:r>
      <w:proofErr w:type="spellEnd"/>
      <w:r>
        <w:rPr>
          <w:rFonts w:cs="Times New Roman"/>
          <w:color w:val="000000" w:themeColor="text1"/>
          <w:szCs w:val="24"/>
        </w:rPr>
        <w:t xml:space="preserve"> Леонид Семенович – </w:t>
      </w:r>
      <w:r>
        <w:rPr>
          <w:rFonts w:cs="Times New Roman"/>
          <w:szCs w:val="24"/>
        </w:rPr>
        <w:t xml:space="preserve">доктор </w:t>
      </w:r>
      <w:r>
        <w:rPr>
          <w:rFonts w:cs="Times New Roman"/>
          <w:color w:val="000000" w:themeColor="text1"/>
          <w:szCs w:val="24"/>
        </w:rPr>
        <w:t>медицинских наук</w:t>
      </w:r>
      <w:r>
        <w:rPr>
          <w:rFonts w:cs="Times New Roman"/>
          <w:color w:val="000000" w:themeColor="text1"/>
          <w:szCs w:val="24"/>
        </w:rPr>
        <w:t xml:space="preserve">, член-корр. РАН, </w:t>
      </w:r>
      <w:r>
        <w:rPr>
          <w:rFonts w:cs="Times New Roman"/>
          <w:color w:val="000000" w:themeColor="text1"/>
          <w:szCs w:val="24"/>
        </w:rPr>
        <w:t xml:space="preserve">профессор кафедры ортодонтии </w:t>
      </w:r>
      <w:r>
        <w:rPr>
          <w:rFonts w:cs="Times New Roman"/>
          <w:szCs w:val="24"/>
        </w:rPr>
        <w:t>ФГБОУ ВО «Российский университет медицины» Минздрава России</w:t>
      </w:r>
      <w:r>
        <w:rPr>
          <w:rFonts w:cs="Times New Roman"/>
          <w:color w:val="000000" w:themeColor="text1"/>
          <w:szCs w:val="24"/>
        </w:rPr>
        <w:t>,</w:t>
      </w:r>
      <w:r>
        <w:rPr>
          <w:rStyle w:val="afffff1"/>
          <w:rFonts w:cs="Times New Roman"/>
          <w:szCs w:val="24"/>
        </w:rPr>
        <w:t xml:space="preserve"> член Профессионального Общества Ортодонтов</w:t>
      </w:r>
    </w:p>
    <w:p w14:paraId="48AEDF3F" w14:textId="212D47B4" w:rsidR="00A3645C" w:rsidRDefault="00000000">
      <w:pPr>
        <w:ind w:right="-60" w:firstLine="0"/>
        <w:rPr>
          <w:rFonts w:cs="Times New Roman"/>
          <w:szCs w:val="24"/>
        </w:rPr>
      </w:pPr>
      <w:proofErr w:type="spellStart"/>
      <w:r>
        <w:rPr>
          <w:rFonts w:cs="Times New Roman"/>
          <w:color w:val="000000" w:themeColor="text1"/>
          <w:szCs w:val="24"/>
        </w:rPr>
        <w:t>Польма</w:t>
      </w:r>
      <w:proofErr w:type="spellEnd"/>
      <w:r>
        <w:rPr>
          <w:rFonts w:cs="Times New Roman"/>
          <w:color w:val="000000" w:themeColor="text1"/>
          <w:szCs w:val="24"/>
        </w:rPr>
        <w:t xml:space="preserve"> Людмила Владимировна </w:t>
      </w:r>
      <w:r>
        <w:rPr>
          <w:rFonts w:cs="Times New Roman"/>
          <w:szCs w:val="24"/>
        </w:rPr>
        <w:t xml:space="preserve">– доктор </w:t>
      </w:r>
      <w:r>
        <w:rPr>
          <w:rFonts w:cs="Times New Roman"/>
          <w:color w:val="000000" w:themeColor="text1"/>
          <w:szCs w:val="24"/>
        </w:rPr>
        <w:t xml:space="preserve">медицинских наук, профессор кафедры ортодонтии </w:t>
      </w:r>
      <w:r>
        <w:rPr>
          <w:rFonts w:cs="Times New Roman"/>
          <w:szCs w:val="24"/>
        </w:rPr>
        <w:t>ФГБОУ ВО «Российский университет медицины» Минздрава России</w:t>
      </w:r>
      <w:r>
        <w:rPr>
          <w:rFonts w:cs="Times New Roman"/>
          <w:color w:val="000000" w:themeColor="text1"/>
          <w:szCs w:val="24"/>
        </w:rPr>
        <w:t>,</w:t>
      </w:r>
      <w:r>
        <w:rPr>
          <w:rStyle w:val="afffff1"/>
          <w:rFonts w:cs="Times New Roman"/>
          <w:szCs w:val="24"/>
        </w:rPr>
        <w:t xml:space="preserve"> член Профессионального Общества Ортодонтов</w:t>
      </w:r>
    </w:p>
    <w:p w14:paraId="77B762A1" w14:textId="77777777" w:rsidR="00A3645C" w:rsidRDefault="00000000">
      <w:pPr>
        <w:ind w:right="-60" w:firstLine="0"/>
        <w:rPr>
          <w:rFonts w:cs="Times New Roman"/>
          <w:szCs w:val="24"/>
        </w:rPr>
      </w:pPr>
      <w:r>
        <w:rPr>
          <w:rStyle w:val="afffff1"/>
          <w:rFonts w:cs="Times New Roman"/>
          <w:szCs w:val="24"/>
        </w:rPr>
        <w:t xml:space="preserve">Дробышева Наиля </w:t>
      </w:r>
      <w:proofErr w:type="spellStart"/>
      <w:r>
        <w:rPr>
          <w:rStyle w:val="afffff1"/>
          <w:rFonts w:cs="Times New Roman"/>
          <w:szCs w:val="24"/>
        </w:rPr>
        <w:t>Сабитовна</w:t>
      </w:r>
      <w:proofErr w:type="spellEnd"/>
      <w:r>
        <w:rPr>
          <w:rStyle w:val="afffff1"/>
          <w:rFonts w:cs="Times New Roman"/>
          <w:szCs w:val="24"/>
        </w:rPr>
        <w:t>, кандидат медицинских наук, доцент кафедры ортодонтии ФГБОУ ВО «Российский университет медицины» Минздрава России, член Профессионального Общества Ортодонтов</w:t>
      </w:r>
    </w:p>
    <w:p w14:paraId="514FA629" w14:textId="77777777" w:rsidR="00A3645C" w:rsidRDefault="00000000">
      <w:pPr>
        <w:ind w:right="-60" w:firstLine="0"/>
        <w:rPr>
          <w:rFonts w:cs="Times New Roman"/>
          <w:szCs w:val="24"/>
        </w:rPr>
      </w:pPr>
      <w:proofErr w:type="spellStart"/>
      <w:r>
        <w:rPr>
          <w:rFonts w:cs="Times New Roman"/>
          <w:color w:val="000000" w:themeColor="text1"/>
          <w:szCs w:val="24"/>
        </w:rPr>
        <w:t>Оборотистов</w:t>
      </w:r>
      <w:proofErr w:type="spellEnd"/>
      <w:r>
        <w:rPr>
          <w:rFonts w:cs="Times New Roman"/>
          <w:color w:val="000000" w:themeColor="text1"/>
          <w:szCs w:val="24"/>
        </w:rPr>
        <w:t xml:space="preserve"> Николай Юрьевич </w:t>
      </w:r>
      <w:r>
        <w:rPr>
          <w:rFonts w:cs="Times New Roman"/>
          <w:szCs w:val="24"/>
        </w:rPr>
        <w:t xml:space="preserve">– кандидат </w:t>
      </w:r>
      <w:r>
        <w:rPr>
          <w:rFonts w:cs="Times New Roman"/>
          <w:color w:val="000000" w:themeColor="text1"/>
          <w:szCs w:val="24"/>
        </w:rPr>
        <w:t xml:space="preserve">медицинских наук, доцент кафедры ортодонтии </w:t>
      </w:r>
      <w:r>
        <w:rPr>
          <w:rFonts w:cs="Times New Roman"/>
          <w:szCs w:val="24"/>
        </w:rPr>
        <w:t>ФГБОУ ВО «Российский университет медицины» Минздрава России</w:t>
      </w:r>
      <w:r>
        <w:rPr>
          <w:rFonts w:cs="Times New Roman"/>
          <w:color w:val="000000" w:themeColor="text1"/>
          <w:szCs w:val="24"/>
        </w:rPr>
        <w:t xml:space="preserve">, </w:t>
      </w:r>
      <w:r>
        <w:rPr>
          <w:rStyle w:val="afffff1"/>
          <w:rFonts w:cs="Times New Roman"/>
          <w:szCs w:val="24"/>
        </w:rPr>
        <w:t>член Профессионального Общества Ортодонтов</w:t>
      </w:r>
    </w:p>
    <w:p w14:paraId="77A64D7B" w14:textId="77777777" w:rsidR="00A3645C" w:rsidRDefault="00000000">
      <w:pPr>
        <w:ind w:right="-60" w:firstLine="0"/>
        <w:rPr>
          <w:rFonts w:cs="Times New Roman"/>
          <w:szCs w:val="24"/>
        </w:rPr>
      </w:pPr>
      <w:r>
        <w:rPr>
          <w:rFonts w:cs="Times New Roman"/>
          <w:color w:val="000000" w:themeColor="text1"/>
          <w:szCs w:val="24"/>
        </w:rPr>
        <w:t xml:space="preserve">Фокина Александра Алексеевна </w:t>
      </w:r>
      <w:r>
        <w:rPr>
          <w:rFonts w:cs="Times New Roman"/>
          <w:szCs w:val="24"/>
        </w:rPr>
        <w:t xml:space="preserve">– ассистент </w:t>
      </w:r>
      <w:r>
        <w:rPr>
          <w:rFonts w:cs="Times New Roman"/>
          <w:color w:val="000000" w:themeColor="text1"/>
          <w:szCs w:val="24"/>
        </w:rPr>
        <w:t xml:space="preserve">кафедры ортодонтии </w:t>
      </w:r>
      <w:r>
        <w:rPr>
          <w:rFonts w:cs="Times New Roman"/>
          <w:szCs w:val="24"/>
        </w:rPr>
        <w:t>ФГБОУ ВО «Российский университет медицины» Минздрава России</w:t>
      </w:r>
      <w:r>
        <w:rPr>
          <w:rFonts w:cs="Times New Roman"/>
          <w:color w:val="000000" w:themeColor="text1"/>
          <w:szCs w:val="24"/>
        </w:rPr>
        <w:t xml:space="preserve">, </w:t>
      </w:r>
      <w:r>
        <w:rPr>
          <w:rStyle w:val="afffff1"/>
          <w:rFonts w:cs="Times New Roman"/>
          <w:szCs w:val="24"/>
        </w:rPr>
        <w:t>член Профессионального Общества Ортодонтов</w:t>
      </w:r>
    </w:p>
    <w:p w14:paraId="41F758AD" w14:textId="77777777" w:rsidR="00A3645C" w:rsidRDefault="00000000">
      <w:pPr>
        <w:ind w:right="-60" w:firstLine="0"/>
        <w:rPr>
          <w:rFonts w:cs="Times New Roman"/>
          <w:szCs w:val="24"/>
        </w:rPr>
      </w:pPr>
      <w:r>
        <w:rPr>
          <w:rFonts w:cs="Times New Roman"/>
          <w:szCs w:val="24"/>
        </w:rPr>
        <w:t xml:space="preserve">Афанасьева Яна Игоревна – ассистент </w:t>
      </w:r>
      <w:r>
        <w:rPr>
          <w:rFonts w:cs="Times New Roman"/>
          <w:color w:val="000000" w:themeColor="text1"/>
          <w:szCs w:val="24"/>
        </w:rPr>
        <w:t xml:space="preserve">кафедры ортодонтии </w:t>
      </w:r>
      <w:r>
        <w:rPr>
          <w:rFonts w:cs="Times New Roman"/>
          <w:szCs w:val="24"/>
        </w:rPr>
        <w:t>ФГБОУ ВО «Российский университет медицины» Минздрава России</w:t>
      </w:r>
      <w:r>
        <w:rPr>
          <w:rFonts w:cs="Times New Roman"/>
          <w:color w:val="000000" w:themeColor="text1"/>
          <w:szCs w:val="24"/>
        </w:rPr>
        <w:t xml:space="preserve">, </w:t>
      </w:r>
      <w:r>
        <w:rPr>
          <w:rStyle w:val="afffff1"/>
          <w:rFonts w:cs="Times New Roman"/>
          <w:szCs w:val="24"/>
        </w:rPr>
        <w:t>член Профессионального Общества Ортодонтов</w:t>
      </w:r>
    </w:p>
    <w:p w14:paraId="4911BB64" w14:textId="77777777" w:rsidR="00A3645C" w:rsidRDefault="00000000">
      <w:pPr>
        <w:pStyle w:val="CustomContentNormal"/>
        <w:spacing w:line="240" w:lineRule="auto"/>
        <w:rPr>
          <w:rFonts w:cs="Times New Roman"/>
          <w:sz w:val="32"/>
          <w:szCs w:val="32"/>
        </w:rPr>
      </w:pPr>
      <w:bookmarkStart w:id="183" w:name="pr2"/>
      <w:bookmarkEnd w:id="183"/>
      <w:r>
        <w:rPr>
          <w:rFonts w:cs="Times New Roman"/>
          <w:szCs w:val="28"/>
        </w:rPr>
        <w:t>Приложение А2. Методология разработки клинических рекомендаций</w:t>
      </w:r>
      <w:bookmarkEnd w:id="181"/>
      <w:bookmarkEnd w:id="182"/>
    </w:p>
    <w:p w14:paraId="484EBD4D" w14:textId="77777777" w:rsidR="00A3645C" w:rsidRDefault="00000000">
      <w:pPr>
        <w:spacing w:line="240" w:lineRule="auto"/>
        <w:jc w:val="left"/>
        <w:rPr>
          <w:rFonts w:eastAsia="Times New Roman" w:cs="Times New Roman"/>
          <w:b/>
          <w:sz w:val="32"/>
          <w:szCs w:val="32"/>
        </w:rPr>
      </w:pPr>
      <w:r>
        <w:rPr>
          <w:rFonts w:eastAsia="Times New Roman" w:cs="Times New Roman"/>
          <w:b/>
          <w:szCs w:val="24"/>
          <w:lang w:eastAsia="ru-RU"/>
        </w:rPr>
        <w:t xml:space="preserve">Целевая аудитория данных клинических рекомендаций: </w:t>
      </w:r>
      <w:r>
        <w:rPr>
          <w:rFonts w:cs="Times New Roman"/>
          <w:b/>
          <w:bCs/>
          <w:szCs w:val="24"/>
        </w:rPr>
        <w:t>Врачи-ортодонты</w:t>
      </w:r>
    </w:p>
    <w:p w14:paraId="0FC101E0" w14:textId="77777777" w:rsidR="00A3645C" w:rsidRDefault="00A3645C">
      <w:pPr>
        <w:spacing w:line="240" w:lineRule="auto"/>
        <w:jc w:val="left"/>
        <w:rPr>
          <w:rFonts w:eastAsia="Times New Roman" w:cs="Times New Roman"/>
          <w:szCs w:val="24"/>
          <w:lang w:eastAsia="ru-RU"/>
        </w:rPr>
      </w:pPr>
    </w:p>
    <w:p w14:paraId="7A71AC1D" w14:textId="77777777" w:rsidR="00A3645C" w:rsidRDefault="00000000">
      <w:pPr>
        <w:spacing w:line="240" w:lineRule="auto"/>
        <w:jc w:val="left"/>
        <w:rPr>
          <w:rFonts w:eastAsia="Times New Roman" w:cs="Times New Roman"/>
          <w:szCs w:val="24"/>
          <w:lang w:eastAsia="ru-RU"/>
        </w:rPr>
      </w:pPr>
      <w:r>
        <w:rPr>
          <w:rFonts w:eastAsia="Times New Roman" w:cs="Times New Roman"/>
          <w:b/>
          <w:szCs w:val="24"/>
          <w:lang w:eastAsia="ru-RU"/>
        </w:rPr>
        <w:t>Таблица П1</w:t>
      </w:r>
      <w:r>
        <w:rPr>
          <w:rFonts w:eastAsia="Times New Roman" w:cs="Times New Roman"/>
          <w:szCs w:val="24"/>
          <w:lang w:eastAsia="ru-RU"/>
        </w:rPr>
        <w:t xml:space="preserve"> – Уровни достоверности доказательств</w:t>
      </w:r>
    </w:p>
    <w:p w14:paraId="75E4C826" w14:textId="77777777" w:rsidR="00A3645C" w:rsidRDefault="00A3645C">
      <w:pPr>
        <w:spacing w:line="240" w:lineRule="auto"/>
        <w:jc w:val="center"/>
        <w:rPr>
          <w:rFonts w:eastAsia="Times New Roman" w:cs="Times New Roman"/>
          <w:szCs w:val="24"/>
        </w:rPr>
      </w:pPr>
    </w:p>
    <w:tbl>
      <w:tblPr>
        <w:tblW w:w="934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793"/>
        <w:gridCol w:w="7548"/>
      </w:tblGrid>
      <w:tr w:rsidR="00A3645C" w14:paraId="61D4B2FD" w14:textId="77777777">
        <w:tc>
          <w:tcPr>
            <w:tcW w:w="1793" w:type="dxa"/>
            <w:tcBorders>
              <w:top w:val="single" w:sz="4" w:space="0" w:color="00000A"/>
              <w:left w:val="single" w:sz="4" w:space="0" w:color="00000A"/>
              <w:bottom w:val="single" w:sz="4" w:space="0" w:color="00000A"/>
              <w:right w:val="single" w:sz="4" w:space="0" w:color="00000A"/>
            </w:tcBorders>
          </w:tcPr>
          <w:p w14:paraId="64DF3E22" w14:textId="77777777" w:rsidR="00A3645C" w:rsidRDefault="00000000">
            <w:pPr>
              <w:ind w:firstLine="0"/>
              <w:rPr>
                <w:rFonts w:eastAsia="Calibri" w:cs="Times New Roman"/>
                <w:b/>
                <w:color w:val="00000A"/>
                <w:szCs w:val="24"/>
              </w:rPr>
            </w:pPr>
            <w:r>
              <w:rPr>
                <w:rFonts w:cs="Times New Roman"/>
                <w:b/>
                <w:szCs w:val="24"/>
                <w:lang w:eastAsia="ru-RU"/>
              </w:rPr>
              <w:t>Уровень достоверности</w:t>
            </w:r>
          </w:p>
        </w:tc>
        <w:tc>
          <w:tcPr>
            <w:tcW w:w="7547" w:type="dxa"/>
            <w:tcBorders>
              <w:top w:val="single" w:sz="4" w:space="0" w:color="00000A"/>
              <w:left w:val="single" w:sz="4" w:space="0" w:color="00000A"/>
              <w:bottom w:val="single" w:sz="4" w:space="0" w:color="00000A"/>
              <w:right w:val="single" w:sz="4" w:space="0" w:color="00000A"/>
            </w:tcBorders>
          </w:tcPr>
          <w:p w14:paraId="635F8095" w14:textId="77777777" w:rsidR="00A3645C" w:rsidRDefault="00000000">
            <w:pPr>
              <w:rPr>
                <w:rFonts w:eastAsia="Calibri" w:cs="Times New Roman"/>
                <w:b/>
                <w:color w:val="00000A"/>
                <w:szCs w:val="24"/>
              </w:rPr>
            </w:pPr>
            <w:r>
              <w:rPr>
                <w:rFonts w:cs="Times New Roman"/>
                <w:b/>
                <w:szCs w:val="24"/>
                <w:lang w:eastAsia="ru-RU"/>
              </w:rPr>
              <w:t>Источник доказательств</w:t>
            </w:r>
          </w:p>
        </w:tc>
      </w:tr>
      <w:tr w:rsidR="00A3645C" w14:paraId="5B2C3C99" w14:textId="77777777">
        <w:tc>
          <w:tcPr>
            <w:tcW w:w="1793" w:type="dxa"/>
            <w:tcBorders>
              <w:top w:val="single" w:sz="4" w:space="0" w:color="00000A"/>
              <w:left w:val="single" w:sz="4" w:space="0" w:color="00000A"/>
              <w:bottom w:val="single" w:sz="4" w:space="0" w:color="00000A"/>
              <w:right w:val="single" w:sz="4" w:space="0" w:color="00000A"/>
            </w:tcBorders>
          </w:tcPr>
          <w:p w14:paraId="37E36C1A" w14:textId="77777777" w:rsidR="00A3645C" w:rsidRDefault="00000000">
            <w:pPr>
              <w:rPr>
                <w:rFonts w:eastAsia="Calibri" w:cs="Times New Roman"/>
                <w:b/>
                <w:color w:val="00000A"/>
                <w:szCs w:val="24"/>
              </w:rPr>
            </w:pPr>
            <w:r>
              <w:rPr>
                <w:rFonts w:cs="Times New Roman"/>
                <w:b/>
                <w:szCs w:val="24"/>
                <w:lang w:val="en-US" w:eastAsia="ru-RU"/>
              </w:rPr>
              <w:t>I</w:t>
            </w:r>
            <w:r>
              <w:rPr>
                <w:rFonts w:cs="Times New Roman"/>
                <w:b/>
                <w:szCs w:val="24"/>
                <w:lang w:eastAsia="ru-RU"/>
              </w:rPr>
              <w:t xml:space="preserve"> (1)</w:t>
            </w:r>
          </w:p>
        </w:tc>
        <w:tc>
          <w:tcPr>
            <w:tcW w:w="7547" w:type="dxa"/>
            <w:tcBorders>
              <w:top w:val="single" w:sz="4" w:space="0" w:color="00000A"/>
              <w:left w:val="single" w:sz="4" w:space="0" w:color="00000A"/>
              <w:bottom w:val="single" w:sz="4" w:space="0" w:color="00000A"/>
              <w:right w:val="single" w:sz="4" w:space="0" w:color="00000A"/>
            </w:tcBorders>
            <w:shd w:val="clear" w:color="auto" w:fill="FFFFFF"/>
          </w:tcPr>
          <w:p w14:paraId="2AB6F345" w14:textId="77777777" w:rsidR="00A3645C" w:rsidRDefault="00000000">
            <w:pPr>
              <w:ind w:firstLine="0"/>
              <w:rPr>
                <w:rFonts w:eastAsia="Calibri" w:cs="Times New Roman"/>
                <w:color w:val="111111"/>
                <w:szCs w:val="24"/>
              </w:rPr>
            </w:pPr>
            <w:r>
              <w:rPr>
                <w:rFonts w:cs="Times New Roman"/>
                <w:color w:val="111111"/>
                <w:szCs w:val="24"/>
              </w:rPr>
              <w:t>Проспективные рандомизированные контролируемые исследования</w:t>
            </w:r>
          </w:p>
          <w:p w14:paraId="479F5F07" w14:textId="77777777" w:rsidR="00A3645C" w:rsidRDefault="00000000">
            <w:pPr>
              <w:ind w:firstLine="0"/>
              <w:rPr>
                <w:rFonts w:cs="Times New Roman"/>
                <w:color w:val="111111"/>
                <w:szCs w:val="24"/>
              </w:rPr>
            </w:pPr>
            <w:r>
              <w:rPr>
                <w:rFonts w:cs="Times New Roman"/>
                <w:color w:val="111111"/>
                <w:szCs w:val="24"/>
              </w:rPr>
              <w:t>Достаточное количество исследований с достаточной мощностью, с участием большого количества пациентов и получением большого количества данных</w:t>
            </w:r>
          </w:p>
          <w:p w14:paraId="480D7BE4" w14:textId="77777777" w:rsidR="00A3645C" w:rsidRDefault="00000000">
            <w:pPr>
              <w:ind w:firstLine="0"/>
              <w:rPr>
                <w:rFonts w:cs="Times New Roman"/>
                <w:color w:val="111111"/>
                <w:szCs w:val="24"/>
              </w:rPr>
            </w:pPr>
            <w:r>
              <w:rPr>
                <w:rFonts w:cs="Times New Roman"/>
                <w:color w:val="111111"/>
                <w:szCs w:val="24"/>
              </w:rPr>
              <w:t>Крупные мета-анализы</w:t>
            </w:r>
          </w:p>
          <w:p w14:paraId="4856A654" w14:textId="77777777" w:rsidR="00A3645C" w:rsidRDefault="00000000">
            <w:pPr>
              <w:ind w:firstLine="0"/>
              <w:rPr>
                <w:rFonts w:cs="Times New Roman"/>
                <w:color w:val="111111"/>
                <w:szCs w:val="24"/>
              </w:rPr>
            </w:pPr>
            <w:r>
              <w:rPr>
                <w:rFonts w:cs="Times New Roman"/>
                <w:color w:val="111111"/>
                <w:szCs w:val="24"/>
              </w:rPr>
              <w:t>Как минимум одно хорошо организованное рандомизированное контролируемое исследование</w:t>
            </w:r>
          </w:p>
          <w:p w14:paraId="3F37CFD0" w14:textId="77777777" w:rsidR="00A3645C" w:rsidRDefault="00000000">
            <w:pPr>
              <w:ind w:firstLine="0"/>
              <w:rPr>
                <w:rFonts w:eastAsia="Calibri" w:cs="Times New Roman"/>
                <w:color w:val="111111"/>
                <w:szCs w:val="24"/>
              </w:rPr>
            </w:pPr>
            <w:r>
              <w:rPr>
                <w:rFonts w:cs="Times New Roman"/>
                <w:color w:val="111111"/>
                <w:szCs w:val="24"/>
              </w:rPr>
              <w:t>Репрезентативная выборка пациентов</w:t>
            </w:r>
          </w:p>
        </w:tc>
      </w:tr>
      <w:tr w:rsidR="00A3645C" w14:paraId="7D9269E0" w14:textId="77777777">
        <w:tc>
          <w:tcPr>
            <w:tcW w:w="1793" w:type="dxa"/>
            <w:tcBorders>
              <w:top w:val="single" w:sz="4" w:space="0" w:color="00000A"/>
              <w:left w:val="single" w:sz="4" w:space="0" w:color="00000A"/>
              <w:bottom w:val="single" w:sz="4" w:space="0" w:color="00000A"/>
              <w:right w:val="single" w:sz="4" w:space="0" w:color="00000A"/>
            </w:tcBorders>
          </w:tcPr>
          <w:p w14:paraId="4B1D91D9" w14:textId="77777777" w:rsidR="00A3645C" w:rsidRDefault="00000000">
            <w:pPr>
              <w:rPr>
                <w:rFonts w:eastAsia="Calibri" w:cs="Times New Roman"/>
                <w:b/>
                <w:color w:val="00000A"/>
                <w:szCs w:val="24"/>
              </w:rPr>
            </w:pPr>
            <w:r>
              <w:rPr>
                <w:rFonts w:cs="Times New Roman"/>
                <w:b/>
                <w:szCs w:val="24"/>
                <w:lang w:val="en-US" w:eastAsia="ru-RU"/>
              </w:rPr>
              <w:lastRenderedPageBreak/>
              <w:t>II</w:t>
            </w:r>
            <w:r>
              <w:rPr>
                <w:rFonts w:cs="Times New Roman"/>
                <w:b/>
                <w:szCs w:val="24"/>
                <w:lang w:eastAsia="ru-RU"/>
              </w:rPr>
              <w:t xml:space="preserve"> (2)</w:t>
            </w:r>
          </w:p>
        </w:tc>
        <w:tc>
          <w:tcPr>
            <w:tcW w:w="7547" w:type="dxa"/>
            <w:tcBorders>
              <w:top w:val="single" w:sz="4" w:space="0" w:color="00000A"/>
              <w:left w:val="single" w:sz="4" w:space="0" w:color="00000A"/>
              <w:bottom w:val="single" w:sz="4" w:space="0" w:color="00000A"/>
              <w:right w:val="single" w:sz="4" w:space="0" w:color="00000A"/>
            </w:tcBorders>
            <w:shd w:val="clear" w:color="auto" w:fill="FFFFFF"/>
          </w:tcPr>
          <w:p w14:paraId="48710A9F" w14:textId="77777777" w:rsidR="00A3645C" w:rsidRDefault="00000000">
            <w:pPr>
              <w:ind w:firstLine="0"/>
              <w:jc w:val="left"/>
              <w:rPr>
                <w:rFonts w:eastAsia="Calibri" w:cs="Times New Roman"/>
                <w:color w:val="111111"/>
                <w:szCs w:val="24"/>
              </w:rPr>
            </w:pPr>
            <w:r>
              <w:rPr>
                <w:rFonts w:cs="Times New Roman"/>
                <w:color w:val="111111"/>
                <w:szCs w:val="24"/>
              </w:rPr>
              <w:t>Проспективные с рандомизацией или без исследования с ограниченным количеством данных</w:t>
            </w:r>
          </w:p>
          <w:p w14:paraId="33B158F8" w14:textId="77777777" w:rsidR="00A3645C" w:rsidRDefault="00000000">
            <w:pPr>
              <w:ind w:firstLine="0"/>
              <w:jc w:val="left"/>
              <w:rPr>
                <w:rFonts w:cs="Times New Roman"/>
                <w:color w:val="111111"/>
                <w:szCs w:val="24"/>
              </w:rPr>
            </w:pPr>
            <w:r>
              <w:rPr>
                <w:rFonts w:cs="Times New Roman"/>
                <w:color w:val="111111"/>
                <w:szCs w:val="24"/>
              </w:rPr>
              <w:t>Несколько исследований с небольшим количеством пациентов</w:t>
            </w:r>
          </w:p>
          <w:p w14:paraId="35AEE874" w14:textId="77777777" w:rsidR="00A3645C" w:rsidRDefault="00000000">
            <w:pPr>
              <w:ind w:firstLine="0"/>
              <w:jc w:val="left"/>
              <w:rPr>
                <w:rFonts w:cs="Times New Roman"/>
                <w:color w:val="111111"/>
                <w:szCs w:val="24"/>
              </w:rPr>
            </w:pPr>
            <w:r>
              <w:rPr>
                <w:rFonts w:cs="Times New Roman"/>
                <w:color w:val="111111"/>
                <w:szCs w:val="24"/>
              </w:rPr>
              <w:t>Хорошо организованное проспективное исследование когорты</w:t>
            </w:r>
          </w:p>
          <w:p w14:paraId="12187320" w14:textId="77777777" w:rsidR="00A3645C" w:rsidRDefault="00000000">
            <w:pPr>
              <w:ind w:firstLine="0"/>
              <w:jc w:val="left"/>
              <w:rPr>
                <w:rFonts w:cs="Times New Roman"/>
                <w:color w:val="111111"/>
                <w:szCs w:val="24"/>
              </w:rPr>
            </w:pPr>
            <w:r>
              <w:rPr>
                <w:rFonts w:cs="Times New Roman"/>
                <w:color w:val="111111"/>
                <w:szCs w:val="24"/>
              </w:rPr>
              <w:t>Мета-анализы ограничены, но проведены на хорошем уровне</w:t>
            </w:r>
          </w:p>
          <w:p w14:paraId="4F0542F4" w14:textId="77777777" w:rsidR="00A3645C" w:rsidRDefault="00000000">
            <w:pPr>
              <w:ind w:firstLine="0"/>
              <w:jc w:val="left"/>
              <w:rPr>
                <w:rFonts w:cs="Times New Roman"/>
                <w:color w:val="111111"/>
                <w:szCs w:val="24"/>
              </w:rPr>
            </w:pPr>
            <w:r>
              <w:rPr>
                <w:rFonts w:cs="Times New Roman"/>
                <w:color w:val="111111"/>
                <w:szCs w:val="24"/>
              </w:rPr>
              <w:t xml:space="preserve">Результаты не </w:t>
            </w:r>
            <w:proofErr w:type="spellStart"/>
            <w:r>
              <w:rPr>
                <w:rFonts w:cs="Times New Roman"/>
                <w:color w:val="111111"/>
                <w:szCs w:val="24"/>
              </w:rPr>
              <w:t>презентативны</w:t>
            </w:r>
            <w:proofErr w:type="spellEnd"/>
            <w:r>
              <w:rPr>
                <w:rFonts w:cs="Times New Roman"/>
                <w:color w:val="111111"/>
                <w:szCs w:val="24"/>
              </w:rPr>
              <w:t xml:space="preserve"> в отношении целевой популяции</w:t>
            </w:r>
          </w:p>
          <w:p w14:paraId="17E66A8D" w14:textId="77777777" w:rsidR="00A3645C" w:rsidRDefault="00000000">
            <w:pPr>
              <w:ind w:firstLine="0"/>
              <w:jc w:val="left"/>
              <w:rPr>
                <w:rFonts w:eastAsia="Calibri" w:cs="Times New Roman"/>
                <w:color w:val="FF0000"/>
                <w:szCs w:val="24"/>
              </w:rPr>
            </w:pPr>
            <w:r>
              <w:rPr>
                <w:rFonts w:cs="Times New Roman"/>
                <w:color w:val="111111"/>
                <w:szCs w:val="24"/>
              </w:rPr>
              <w:t>Хорошо организованные исследования «случай-контроль»</w:t>
            </w:r>
          </w:p>
        </w:tc>
      </w:tr>
      <w:tr w:rsidR="00A3645C" w14:paraId="5D623984" w14:textId="77777777">
        <w:tc>
          <w:tcPr>
            <w:tcW w:w="1793" w:type="dxa"/>
            <w:tcBorders>
              <w:top w:val="single" w:sz="4" w:space="0" w:color="00000A"/>
              <w:left w:val="single" w:sz="4" w:space="0" w:color="00000A"/>
              <w:bottom w:val="single" w:sz="4" w:space="0" w:color="00000A"/>
              <w:right w:val="single" w:sz="4" w:space="0" w:color="00000A"/>
            </w:tcBorders>
          </w:tcPr>
          <w:p w14:paraId="74F4C197" w14:textId="77777777" w:rsidR="00A3645C" w:rsidRDefault="00000000">
            <w:pPr>
              <w:rPr>
                <w:rFonts w:eastAsia="Calibri" w:cs="Times New Roman"/>
                <w:b/>
                <w:color w:val="00000A"/>
                <w:szCs w:val="24"/>
              </w:rPr>
            </w:pPr>
            <w:r>
              <w:rPr>
                <w:rFonts w:cs="Times New Roman"/>
                <w:b/>
                <w:szCs w:val="24"/>
                <w:lang w:val="en-US" w:eastAsia="ru-RU"/>
              </w:rPr>
              <w:t>III</w:t>
            </w:r>
            <w:r>
              <w:rPr>
                <w:rFonts w:cs="Times New Roman"/>
                <w:b/>
                <w:szCs w:val="24"/>
                <w:lang w:eastAsia="ru-RU"/>
              </w:rPr>
              <w:t xml:space="preserve"> (3)</w:t>
            </w:r>
          </w:p>
        </w:tc>
        <w:tc>
          <w:tcPr>
            <w:tcW w:w="7547" w:type="dxa"/>
            <w:tcBorders>
              <w:top w:val="single" w:sz="4" w:space="0" w:color="00000A"/>
              <w:left w:val="single" w:sz="4" w:space="0" w:color="00000A"/>
              <w:bottom w:val="single" w:sz="4" w:space="0" w:color="00000A"/>
              <w:right w:val="single" w:sz="4" w:space="0" w:color="00000A"/>
            </w:tcBorders>
          </w:tcPr>
          <w:p w14:paraId="6CB3AA6D" w14:textId="77777777" w:rsidR="00A3645C" w:rsidRDefault="00000000">
            <w:pPr>
              <w:ind w:firstLine="0"/>
              <w:rPr>
                <w:rFonts w:eastAsia="Calibri" w:cs="Times New Roman"/>
                <w:color w:val="00000A"/>
                <w:szCs w:val="24"/>
              </w:rPr>
            </w:pPr>
            <w:proofErr w:type="spellStart"/>
            <w:r>
              <w:rPr>
                <w:rFonts w:cs="Times New Roman"/>
                <w:szCs w:val="24"/>
                <w:lang w:eastAsia="ru-RU"/>
              </w:rPr>
              <w:t>Нерандомизированные</w:t>
            </w:r>
            <w:proofErr w:type="spellEnd"/>
            <w:r>
              <w:rPr>
                <w:rFonts w:cs="Times New Roman"/>
                <w:szCs w:val="24"/>
                <w:lang w:eastAsia="ru-RU"/>
              </w:rPr>
              <w:t xml:space="preserve"> контролируемые исследования</w:t>
            </w:r>
          </w:p>
          <w:p w14:paraId="439DF914" w14:textId="77777777" w:rsidR="00A3645C" w:rsidRDefault="00000000">
            <w:pPr>
              <w:ind w:firstLine="0"/>
              <w:rPr>
                <w:rFonts w:cs="Times New Roman"/>
                <w:szCs w:val="24"/>
              </w:rPr>
            </w:pPr>
            <w:r>
              <w:rPr>
                <w:rFonts w:cs="Times New Roman"/>
                <w:szCs w:val="24"/>
                <w:lang w:eastAsia="ru-RU"/>
              </w:rPr>
              <w:t>Исследования с недостаточным контролем</w:t>
            </w:r>
          </w:p>
          <w:p w14:paraId="1E695A3F" w14:textId="77777777" w:rsidR="00A3645C" w:rsidRDefault="00000000">
            <w:pPr>
              <w:ind w:firstLine="0"/>
              <w:rPr>
                <w:rFonts w:cs="Times New Roman"/>
                <w:szCs w:val="24"/>
              </w:rPr>
            </w:pPr>
            <w:r>
              <w:rPr>
                <w:rFonts w:cs="Times New Roman"/>
                <w:szCs w:val="24"/>
                <w:lang w:eastAsia="ru-RU"/>
              </w:rPr>
              <w:t>Рандомизированные клинические исследования с как минимум 1 значительной или как минимум 3 незначительными методологическими ошибками</w:t>
            </w:r>
          </w:p>
          <w:p w14:paraId="4AB7DE88" w14:textId="77777777" w:rsidR="00A3645C" w:rsidRDefault="00000000">
            <w:pPr>
              <w:ind w:firstLine="0"/>
              <w:rPr>
                <w:rFonts w:cs="Times New Roman"/>
                <w:szCs w:val="24"/>
              </w:rPr>
            </w:pPr>
            <w:r>
              <w:rPr>
                <w:rFonts w:cs="Times New Roman"/>
                <w:szCs w:val="24"/>
                <w:lang w:eastAsia="ru-RU"/>
              </w:rPr>
              <w:t>Ретроспективные или наблюдательные исследования</w:t>
            </w:r>
          </w:p>
          <w:p w14:paraId="0AE0D15D" w14:textId="77777777" w:rsidR="00A3645C" w:rsidRDefault="00000000">
            <w:pPr>
              <w:ind w:firstLine="0"/>
              <w:rPr>
                <w:rFonts w:cs="Times New Roman"/>
                <w:szCs w:val="24"/>
              </w:rPr>
            </w:pPr>
            <w:r>
              <w:rPr>
                <w:rFonts w:cs="Times New Roman"/>
                <w:szCs w:val="24"/>
                <w:lang w:eastAsia="ru-RU"/>
              </w:rPr>
              <w:t>Серия клинических наблюдений</w:t>
            </w:r>
          </w:p>
          <w:p w14:paraId="6DCC9AF9" w14:textId="77777777" w:rsidR="00A3645C" w:rsidRDefault="00000000">
            <w:pPr>
              <w:ind w:firstLine="0"/>
              <w:rPr>
                <w:rFonts w:eastAsia="Calibri" w:cs="Times New Roman"/>
                <w:color w:val="00000A"/>
                <w:szCs w:val="24"/>
              </w:rPr>
            </w:pPr>
            <w:r>
              <w:rPr>
                <w:rFonts w:cs="Times New Roman"/>
                <w:szCs w:val="24"/>
                <w:lang w:eastAsia="ru-RU"/>
              </w:rPr>
              <w:t xml:space="preserve">Противоречивые данные, не позволяющие сформировать окончательную рекомендацию </w:t>
            </w:r>
          </w:p>
        </w:tc>
      </w:tr>
      <w:tr w:rsidR="00A3645C" w14:paraId="265FC20E" w14:textId="77777777">
        <w:tc>
          <w:tcPr>
            <w:tcW w:w="1793" w:type="dxa"/>
            <w:tcBorders>
              <w:top w:val="single" w:sz="4" w:space="0" w:color="00000A"/>
              <w:left w:val="single" w:sz="4" w:space="0" w:color="00000A"/>
              <w:bottom w:val="single" w:sz="4" w:space="0" w:color="00000A"/>
              <w:right w:val="single" w:sz="4" w:space="0" w:color="00000A"/>
            </w:tcBorders>
          </w:tcPr>
          <w:p w14:paraId="1C456EEC" w14:textId="77777777" w:rsidR="00A3645C" w:rsidRDefault="00000000">
            <w:pPr>
              <w:rPr>
                <w:rFonts w:eastAsia="Calibri" w:cs="Times New Roman"/>
                <w:b/>
                <w:color w:val="00000A"/>
                <w:szCs w:val="24"/>
              </w:rPr>
            </w:pPr>
            <w:r>
              <w:rPr>
                <w:rFonts w:cs="Times New Roman"/>
                <w:b/>
                <w:szCs w:val="24"/>
                <w:lang w:val="en-US" w:eastAsia="ru-RU"/>
              </w:rPr>
              <w:t>IV</w:t>
            </w:r>
            <w:r>
              <w:rPr>
                <w:rFonts w:cs="Times New Roman"/>
                <w:b/>
                <w:szCs w:val="24"/>
                <w:lang w:eastAsia="ru-RU"/>
              </w:rPr>
              <w:t xml:space="preserve"> (4)</w:t>
            </w:r>
          </w:p>
        </w:tc>
        <w:tc>
          <w:tcPr>
            <w:tcW w:w="7547" w:type="dxa"/>
            <w:tcBorders>
              <w:top w:val="single" w:sz="4" w:space="0" w:color="00000A"/>
              <w:left w:val="single" w:sz="4" w:space="0" w:color="00000A"/>
              <w:bottom w:val="single" w:sz="4" w:space="0" w:color="00000A"/>
              <w:right w:val="single" w:sz="4" w:space="0" w:color="00000A"/>
            </w:tcBorders>
          </w:tcPr>
          <w:p w14:paraId="2EBD11C7" w14:textId="77777777" w:rsidR="00A3645C" w:rsidRDefault="00000000">
            <w:pPr>
              <w:rPr>
                <w:rFonts w:eastAsia="Calibri" w:cs="Times New Roman"/>
                <w:color w:val="00000A"/>
                <w:szCs w:val="24"/>
              </w:rPr>
            </w:pPr>
            <w:r>
              <w:rPr>
                <w:rFonts w:cs="Times New Roman"/>
                <w:szCs w:val="24"/>
                <w:lang w:eastAsia="ru-RU"/>
              </w:rPr>
              <w:t xml:space="preserve">Мнение эксперта/данные из отчета экспертной комиссии, экспериментально подтвержденные и теоретически обоснованные </w:t>
            </w:r>
          </w:p>
        </w:tc>
      </w:tr>
    </w:tbl>
    <w:p w14:paraId="42A466DB" w14:textId="77777777" w:rsidR="00A3645C" w:rsidRDefault="00000000">
      <w:pPr>
        <w:pStyle w:val="desc"/>
        <w:spacing w:line="360" w:lineRule="auto"/>
        <w:ind w:firstLine="708"/>
      </w:pPr>
      <w:r>
        <w:rPr>
          <w:b/>
        </w:rPr>
        <w:t>Таблица П2</w:t>
      </w:r>
      <w:r>
        <w:t xml:space="preserve"> – Уровни убедительности рекомендаций</w:t>
      </w:r>
    </w:p>
    <w:tbl>
      <w:tblPr>
        <w:tblW w:w="935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firstRow="1" w:lastRow="0" w:firstColumn="1" w:lastColumn="0" w:noHBand="0" w:noVBand="1"/>
      </w:tblPr>
      <w:tblGrid>
        <w:gridCol w:w="1848"/>
        <w:gridCol w:w="4111"/>
        <w:gridCol w:w="3392"/>
      </w:tblGrid>
      <w:tr w:rsidR="00A3645C" w14:paraId="63A0724C"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380ABC3F" w14:textId="77777777" w:rsidR="00A3645C" w:rsidRDefault="00000000">
            <w:pPr>
              <w:rPr>
                <w:rFonts w:eastAsia="Calibri" w:cs="Times New Roman"/>
                <w:b/>
                <w:color w:val="00000A"/>
                <w:szCs w:val="24"/>
              </w:rPr>
            </w:pPr>
            <w:r>
              <w:rPr>
                <w:rFonts w:cs="Times New Roman"/>
                <w:b/>
                <w:szCs w:val="24"/>
                <w:lang w:eastAsia="ru-RU"/>
              </w:rPr>
              <w:t>Уровень убедительности</w:t>
            </w:r>
          </w:p>
        </w:tc>
        <w:tc>
          <w:tcPr>
            <w:tcW w:w="4111" w:type="dxa"/>
            <w:tcBorders>
              <w:top w:val="single" w:sz="4" w:space="0" w:color="00000A"/>
              <w:left w:val="single" w:sz="4" w:space="0" w:color="00000A"/>
              <w:bottom w:val="single" w:sz="4" w:space="0" w:color="00000A"/>
              <w:right w:val="single" w:sz="4" w:space="0" w:color="00000A"/>
            </w:tcBorders>
            <w:vAlign w:val="center"/>
          </w:tcPr>
          <w:p w14:paraId="0EE48AD1" w14:textId="77777777" w:rsidR="00A3645C" w:rsidRDefault="00000000">
            <w:pPr>
              <w:rPr>
                <w:rFonts w:eastAsia="Calibri" w:cs="Times New Roman"/>
                <w:b/>
                <w:color w:val="00000A"/>
                <w:szCs w:val="24"/>
              </w:rPr>
            </w:pPr>
            <w:r>
              <w:rPr>
                <w:rFonts w:cs="Times New Roman"/>
                <w:b/>
                <w:szCs w:val="24"/>
                <w:lang w:eastAsia="ru-RU"/>
              </w:rPr>
              <w:t>Описание</w:t>
            </w:r>
          </w:p>
        </w:tc>
        <w:tc>
          <w:tcPr>
            <w:tcW w:w="3392" w:type="dxa"/>
            <w:tcBorders>
              <w:top w:val="single" w:sz="4" w:space="0" w:color="00000A"/>
              <w:left w:val="single" w:sz="4" w:space="0" w:color="00000A"/>
              <w:bottom w:val="single" w:sz="4" w:space="0" w:color="00000A"/>
              <w:right w:val="single" w:sz="4" w:space="0" w:color="00000A"/>
            </w:tcBorders>
            <w:vAlign w:val="center"/>
          </w:tcPr>
          <w:p w14:paraId="70AE23CD" w14:textId="77777777" w:rsidR="00A3645C" w:rsidRDefault="00000000">
            <w:pPr>
              <w:rPr>
                <w:rFonts w:eastAsia="Calibri" w:cs="Times New Roman"/>
                <w:b/>
                <w:color w:val="00000A"/>
                <w:szCs w:val="24"/>
              </w:rPr>
            </w:pPr>
            <w:r>
              <w:rPr>
                <w:rFonts w:cs="Times New Roman"/>
                <w:b/>
                <w:szCs w:val="24"/>
                <w:lang w:eastAsia="ru-RU"/>
              </w:rPr>
              <w:t>Расшифровка</w:t>
            </w:r>
          </w:p>
        </w:tc>
      </w:tr>
      <w:tr w:rsidR="00A3645C" w14:paraId="6F5B87D9"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1D4DACFF" w14:textId="77777777" w:rsidR="00A3645C" w:rsidRDefault="00000000">
            <w:pPr>
              <w:rPr>
                <w:rFonts w:eastAsia="Calibri" w:cs="Times New Roman"/>
                <w:b/>
                <w:color w:val="00000A"/>
                <w:szCs w:val="24"/>
              </w:rPr>
            </w:pPr>
            <w:r>
              <w:rPr>
                <w:rFonts w:cs="Times New Roman"/>
                <w:b/>
                <w:szCs w:val="24"/>
                <w:lang w:val="en-US" w:eastAsia="ru-RU"/>
              </w:rPr>
              <w:t>A</w:t>
            </w:r>
          </w:p>
        </w:tc>
        <w:tc>
          <w:tcPr>
            <w:tcW w:w="4111" w:type="dxa"/>
            <w:tcBorders>
              <w:top w:val="single" w:sz="4" w:space="0" w:color="00000A"/>
              <w:left w:val="single" w:sz="4" w:space="0" w:color="00000A"/>
              <w:bottom w:val="single" w:sz="4" w:space="0" w:color="00000A"/>
              <w:right w:val="single" w:sz="4" w:space="0" w:color="00000A"/>
            </w:tcBorders>
            <w:vAlign w:val="center"/>
          </w:tcPr>
          <w:p w14:paraId="47F26EE1" w14:textId="77777777" w:rsidR="00A3645C" w:rsidRDefault="00000000">
            <w:pPr>
              <w:ind w:firstLine="0"/>
              <w:rPr>
                <w:rFonts w:eastAsia="Calibri" w:cs="Times New Roman"/>
                <w:color w:val="00000A"/>
                <w:szCs w:val="24"/>
              </w:rPr>
            </w:pPr>
            <w:r>
              <w:rPr>
                <w:rFonts w:cs="Times New Roman"/>
                <w:szCs w:val="24"/>
                <w:lang w:eastAsia="ru-RU"/>
              </w:rPr>
              <w:t xml:space="preserve">Рекомендация основана на высоком уровне доказательности (как минимум 1 убедительная публикация </w:t>
            </w:r>
            <w:r>
              <w:rPr>
                <w:rFonts w:cs="Times New Roman"/>
                <w:szCs w:val="24"/>
                <w:lang w:val="en-US" w:eastAsia="ru-RU"/>
              </w:rPr>
              <w:t>I</w:t>
            </w:r>
            <w:r>
              <w:rPr>
                <w:rFonts w:cs="Times New Roman"/>
                <w:szCs w:val="24"/>
                <w:lang w:eastAsia="ru-RU"/>
              </w:rPr>
              <w:t xml:space="preserve"> уровня доказательности, показывающая значительное превосходство пользы над риском)</w:t>
            </w:r>
          </w:p>
        </w:tc>
        <w:tc>
          <w:tcPr>
            <w:tcW w:w="3392" w:type="dxa"/>
            <w:tcBorders>
              <w:top w:val="single" w:sz="4" w:space="0" w:color="00000A"/>
              <w:left w:val="single" w:sz="4" w:space="0" w:color="00000A"/>
              <w:bottom w:val="single" w:sz="4" w:space="0" w:color="00000A"/>
              <w:right w:val="single" w:sz="4" w:space="0" w:color="00000A"/>
            </w:tcBorders>
            <w:vAlign w:val="center"/>
          </w:tcPr>
          <w:p w14:paraId="3A948914" w14:textId="77777777" w:rsidR="00A3645C" w:rsidRDefault="00000000">
            <w:pPr>
              <w:ind w:firstLine="0"/>
              <w:rPr>
                <w:rFonts w:eastAsia="Calibri" w:cs="Times New Roman"/>
                <w:color w:val="00000A"/>
                <w:szCs w:val="24"/>
              </w:rPr>
            </w:pPr>
            <w:r>
              <w:rPr>
                <w:rFonts w:cs="Times New Roman"/>
                <w:szCs w:val="24"/>
                <w:lang w:eastAsia="ru-RU"/>
              </w:rPr>
              <w:t>М</w:t>
            </w:r>
            <w:r>
              <w:rPr>
                <w:rFonts w:cs="Times New Roman"/>
                <w:b/>
                <w:bCs/>
                <w:szCs w:val="24"/>
                <w:lang w:eastAsia="ru-RU"/>
              </w:rPr>
              <w:t>е</w:t>
            </w:r>
            <w:r>
              <w:rPr>
                <w:rFonts w:cs="Times New Roman"/>
                <w:szCs w:val="24"/>
                <w:lang w:eastAsia="ru-RU"/>
              </w:rPr>
              <w:t>тод/терапия первой линии; либо в сочетании со стандартной методикой/терапией</w:t>
            </w:r>
          </w:p>
        </w:tc>
      </w:tr>
      <w:tr w:rsidR="00A3645C" w14:paraId="5FD05260" w14:textId="77777777">
        <w:trPr>
          <w:trHeight w:val="416"/>
        </w:trPr>
        <w:tc>
          <w:tcPr>
            <w:tcW w:w="1848" w:type="dxa"/>
            <w:tcBorders>
              <w:top w:val="single" w:sz="4" w:space="0" w:color="00000A"/>
              <w:left w:val="single" w:sz="4" w:space="0" w:color="00000A"/>
              <w:bottom w:val="single" w:sz="4" w:space="0" w:color="00000A"/>
              <w:right w:val="single" w:sz="4" w:space="0" w:color="00000A"/>
            </w:tcBorders>
            <w:vAlign w:val="center"/>
          </w:tcPr>
          <w:p w14:paraId="257789E4" w14:textId="77777777" w:rsidR="00A3645C" w:rsidRDefault="00000000">
            <w:pPr>
              <w:rPr>
                <w:rFonts w:eastAsia="Calibri" w:cs="Times New Roman"/>
                <w:b/>
                <w:color w:val="00000A"/>
                <w:szCs w:val="24"/>
              </w:rPr>
            </w:pPr>
            <w:r>
              <w:rPr>
                <w:rFonts w:cs="Times New Roman"/>
                <w:b/>
                <w:szCs w:val="24"/>
                <w:lang w:val="en-US" w:eastAsia="ru-RU"/>
              </w:rPr>
              <w:t>B</w:t>
            </w:r>
          </w:p>
        </w:tc>
        <w:tc>
          <w:tcPr>
            <w:tcW w:w="4111" w:type="dxa"/>
            <w:tcBorders>
              <w:top w:val="single" w:sz="4" w:space="0" w:color="00000A"/>
              <w:left w:val="single" w:sz="4" w:space="0" w:color="00000A"/>
              <w:bottom w:val="single" w:sz="4" w:space="0" w:color="00000A"/>
              <w:right w:val="single" w:sz="4" w:space="0" w:color="00000A"/>
            </w:tcBorders>
            <w:vAlign w:val="center"/>
          </w:tcPr>
          <w:p w14:paraId="75F1C59E" w14:textId="77777777" w:rsidR="00A3645C" w:rsidRDefault="00000000">
            <w:pPr>
              <w:ind w:firstLine="0"/>
              <w:rPr>
                <w:rFonts w:cs="Times New Roman"/>
                <w:szCs w:val="24"/>
              </w:rPr>
            </w:pPr>
            <w:r>
              <w:rPr>
                <w:rFonts w:cs="Times New Roman"/>
                <w:szCs w:val="24"/>
                <w:lang w:eastAsia="ru-RU"/>
              </w:rPr>
              <w:t xml:space="preserve">Рекомендация основана </w:t>
            </w:r>
          </w:p>
          <w:p w14:paraId="57373DC7" w14:textId="77777777" w:rsidR="00A3645C" w:rsidRDefault="00000000">
            <w:pPr>
              <w:ind w:firstLine="0"/>
              <w:rPr>
                <w:rFonts w:cs="Times New Roman"/>
                <w:szCs w:val="24"/>
              </w:rPr>
            </w:pPr>
            <w:r>
              <w:rPr>
                <w:rFonts w:cs="Times New Roman"/>
                <w:szCs w:val="24"/>
                <w:lang w:eastAsia="ru-RU"/>
              </w:rPr>
              <w:t>на среднем уровне доказательности (как минимум</w:t>
            </w:r>
          </w:p>
          <w:p w14:paraId="7D49CD09" w14:textId="77777777" w:rsidR="00A3645C" w:rsidRDefault="00000000">
            <w:pPr>
              <w:ind w:firstLine="0"/>
              <w:rPr>
                <w:rFonts w:cs="Times New Roman"/>
                <w:szCs w:val="24"/>
              </w:rPr>
            </w:pPr>
            <w:r>
              <w:rPr>
                <w:rFonts w:cs="Times New Roman"/>
                <w:szCs w:val="24"/>
                <w:lang w:eastAsia="ru-RU"/>
              </w:rPr>
              <w:t xml:space="preserve"> 1 убедительная публикация </w:t>
            </w:r>
            <w:r>
              <w:rPr>
                <w:rFonts w:cs="Times New Roman"/>
                <w:szCs w:val="24"/>
                <w:lang w:val="en-US" w:eastAsia="ru-RU"/>
              </w:rPr>
              <w:t>II</w:t>
            </w:r>
            <w:r>
              <w:rPr>
                <w:rFonts w:cs="Times New Roman"/>
                <w:szCs w:val="24"/>
                <w:lang w:eastAsia="ru-RU"/>
              </w:rPr>
              <w:t xml:space="preserve"> уровня доказательности, показывающая </w:t>
            </w:r>
            <w:r>
              <w:rPr>
                <w:rFonts w:cs="Times New Roman"/>
                <w:szCs w:val="24"/>
                <w:lang w:eastAsia="ru-RU"/>
              </w:rPr>
              <w:lastRenderedPageBreak/>
              <w:t>значительное превосходство пользы над риском)</w:t>
            </w:r>
          </w:p>
        </w:tc>
        <w:tc>
          <w:tcPr>
            <w:tcW w:w="3392" w:type="dxa"/>
            <w:tcBorders>
              <w:top w:val="single" w:sz="4" w:space="0" w:color="00000A"/>
              <w:left w:val="single" w:sz="4" w:space="0" w:color="00000A"/>
              <w:bottom w:val="single" w:sz="4" w:space="0" w:color="00000A"/>
              <w:right w:val="single" w:sz="4" w:space="0" w:color="00000A"/>
            </w:tcBorders>
            <w:vAlign w:val="center"/>
          </w:tcPr>
          <w:p w14:paraId="134BD8FE" w14:textId="77777777" w:rsidR="00A3645C" w:rsidRDefault="00000000">
            <w:pPr>
              <w:ind w:firstLine="0"/>
              <w:rPr>
                <w:rFonts w:eastAsia="Calibri" w:cs="Times New Roman"/>
                <w:color w:val="00000A"/>
                <w:szCs w:val="24"/>
              </w:rPr>
            </w:pPr>
            <w:r>
              <w:rPr>
                <w:rFonts w:cs="Times New Roman"/>
                <w:szCs w:val="24"/>
                <w:lang w:eastAsia="ru-RU"/>
              </w:rPr>
              <w:lastRenderedPageBreak/>
              <w:t xml:space="preserve">Метод/терапия второй линии; либо при отказе, противопоказании, или неэффективности стандартной методики/терапии. </w:t>
            </w:r>
            <w:r>
              <w:rPr>
                <w:rFonts w:cs="Times New Roman"/>
                <w:szCs w:val="24"/>
                <w:lang w:eastAsia="ru-RU"/>
              </w:rPr>
              <w:lastRenderedPageBreak/>
              <w:t>Рекомендуется мониторирование побочных явлений</w:t>
            </w:r>
          </w:p>
        </w:tc>
      </w:tr>
      <w:tr w:rsidR="00A3645C" w14:paraId="74EF8CA4"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55F51F5D" w14:textId="77777777" w:rsidR="00A3645C" w:rsidRDefault="00000000">
            <w:pPr>
              <w:rPr>
                <w:rFonts w:eastAsia="Calibri" w:cs="Times New Roman"/>
                <w:b/>
                <w:color w:val="00000A"/>
                <w:szCs w:val="24"/>
              </w:rPr>
            </w:pPr>
            <w:r>
              <w:rPr>
                <w:rFonts w:cs="Times New Roman"/>
                <w:b/>
                <w:szCs w:val="24"/>
                <w:lang w:val="en-US" w:eastAsia="ru-RU"/>
              </w:rPr>
              <w:lastRenderedPageBreak/>
              <w:t>C</w:t>
            </w:r>
          </w:p>
        </w:tc>
        <w:tc>
          <w:tcPr>
            <w:tcW w:w="4111" w:type="dxa"/>
            <w:tcBorders>
              <w:top w:val="single" w:sz="4" w:space="0" w:color="00000A"/>
              <w:left w:val="single" w:sz="4" w:space="0" w:color="00000A"/>
              <w:bottom w:val="single" w:sz="4" w:space="0" w:color="00000A"/>
              <w:right w:val="single" w:sz="4" w:space="0" w:color="00000A"/>
            </w:tcBorders>
            <w:vAlign w:val="center"/>
          </w:tcPr>
          <w:p w14:paraId="37C1219B" w14:textId="77777777" w:rsidR="00A3645C" w:rsidRDefault="00000000">
            <w:pPr>
              <w:ind w:firstLine="0"/>
              <w:rPr>
                <w:rFonts w:eastAsia="Calibri" w:cs="Times New Roman"/>
                <w:i/>
                <w:color w:val="00000A"/>
                <w:szCs w:val="24"/>
              </w:rPr>
            </w:pPr>
            <w:r>
              <w:rPr>
                <w:rFonts w:cs="Times New Roman"/>
                <w:szCs w:val="24"/>
                <w:lang w:eastAsia="ru-RU"/>
              </w:rPr>
              <w:t xml:space="preserve">Рекомендация основана на слабом уровне доказательности (но как минимум 1 убедительная публикация </w:t>
            </w:r>
            <w:r>
              <w:rPr>
                <w:rFonts w:cs="Times New Roman"/>
                <w:szCs w:val="24"/>
                <w:lang w:val="en-US" w:eastAsia="ru-RU"/>
              </w:rPr>
              <w:t>III</w:t>
            </w:r>
            <w:r>
              <w:rPr>
                <w:rFonts w:cs="Times New Roman"/>
                <w:szCs w:val="24"/>
                <w:lang w:eastAsia="ru-RU"/>
              </w:rPr>
              <w:t xml:space="preserve"> уровня доказательности, показывающая значительное превосходство пользы над риском) </w:t>
            </w:r>
            <w:r>
              <w:rPr>
                <w:rFonts w:cs="Times New Roman"/>
                <w:i/>
                <w:szCs w:val="24"/>
                <w:lang w:eastAsia="ru-RU"/>
              </w:rPr>
              <w:t>или</w:t>
            </w:r>
          </w:p>
          <w:p w14:paraId="07330397" w14:textId="77777777" w:rsidR="00A3645C" w:rsidRDefault="00000000">
            <w:pPr>
              <w:ind w:firstLine="0"/>
              <w:rPr>
                <w:rFonts w:cs="Times New Roman"/>
                <w:szCs w:val="24"/>
              </w:rPr>
            </w:pPr>
            <w:r>
              <w:rPr>
                <w:rFonts w:cs="Times New Roman"/>
                <w:szCs w:val="24"/>
                <w:lang w:eastAsia="ru-RU"/>
              </w:rPr>
              <w:t xml:space="preserve">нет убедительных данных ни о пользе, ни о риске) </w:t>
            </w:r>
          </w:p>
        </w:tc>
        <w:tc>
          <w:tcPr>
            <w:tcW w:w="3392" w:type="dxa"/>
            <w:tcBorders>
              <w:top w:val="single" w:sz="4" w:space="0" w:color="00000A"/>
              <w:left w:val="single" w:sz="4" w:space="0" w:color="00000A"/>
              <w:bottom w:val="single" w:sz="4" w:space="0" w:color="00000A"/>
              <w:right w:val="single" w:sz="4" w:space="0" w:color="00000A"/>
            </w:tcBorders>
            <w:vAlign w:val="center"/>
          </w:tcPr>
          <w:p w14:paraId="4B1D67E2" w14:textId="77777777" w:rsidR="00A3645C" w:rsidRDefault="00000000">
            <w:pPr>
              <w:ind w:firstLine="0"/>
              <w:rPr>
                <w:rFonts w:eastAsia="Calibri" w:cs="Times New Roman"/>
                <w:color w:val="00000A"/>
                <w:szCs w:val="24"/>
              </w:rPr>
            </w:pPr>
            <w:r>
              <w:rPr>
                <w:rFonts w:cs="Times New Roman"/>
                <w:szCs w:val="24"/>
                <w:lang w:eastAsia="ru-RU"/>
              </w:rPr>
              <w:t xml:space="preserve">Нет возражений против данного метода/терапии или нет возражений </w:t>
            </w:r>
            <w:proofErr w:type="gramStart"/>
            <w:r>
              <w:rPr>
                <w:rFonts w:cs="Times New Roman"/>
                <w:szCs w:val="24"/>
                <w:lang w:eastAsia="ru-RU"/>
              </w:rPr>
              <w:t>против продолжения</w:t>
            </w:r>
            <w:proofErr w:type="gramEnd"/>
            <w:r>
              <w:rPr>
                <w:rFonts w:cs="Times New Roman"/>
                <w:szCs w:val="24"/>
                <w:lang w:eastAsia="ru-RU"/>
              </w:rPr>
              <w:t xml:space="preserve"> данного метода/терапии</w:t>
            </w:r>
          </w:p>
          <w:p w14:paraId="42273380" w14:textId="77777777" w:rsidR="00A3645C" w:rsidRDefault="00000000">
            <w:pPr>
              <w:ind w:firstLine="0"/>
              <w:rPr>
                <w:rFonts w:eastAsia="Calibri" w:cs="Times New Roman"/>
                <w:color w:val="00000A"/>
                <w:szCs w:val="24"/>
              </w:rPr>
            </w:pPr>
            <w:r>
              <w:rPr>
                <w:rFonts w:cs="Times New Roman"/>
                <w:szCs w:val="24"/>
                <w:lang w:eastAsia="ru-RU"/>
              </w:rPr>
              <w:t>Рекомендовано при отказе, противопоказании, или неэффективности стандартной методики/терапии, при условии отсутствия побочных эффектов</w:t>
            </w:r>
          </w:p>
        </w:tc>
      </w:tr>
      <w:tr w:rsidR="00A3645C" w14:paraId="4A560C71"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24F352EF" w14:textId="77777777" w:rsidR="00A3645C" w:rsidRDefault="00000000">
            <w:pPr>
              <w:rPr>
                <w:rFonts w:eastAsia="Calibri" w:cs="Times New Roman"/>
                <w:b/>
                <w:color w:val="00000A"/>
                <w:szCs w:val="24"/>
              </w:rPr>
            </w:pPr>
            <w:r>
              <w:rPr>
                <w:rFonts w:cs="Times New Roman"/>
                <w:b/>
                <w:szCs w:val="24"/>
                <w:lang w:val="en-US" w:eastAsia="ru-RU"/>
              </w:rPr>
              <w:t>D</w:t>
            </w:r>
          </w:p>
        </w:tc>
        <w:tc>
          <w:tcPr>
            <w:tcW w:w="4111" w:type="dxa"/>
            <w:tcBorders>
              <w:top w:val="single" w:sz="4" w:space="0" w:color="00000A"/>
              <w:left w:val="single" w:sz="4" w:space="0" w:color="00000A"/>
              <w:bottom w:val="single" w:sz="4" w:space="0" w:color="00000A"/>
              <w:right w:val="single" w:sz="4" w:space="0" w:color="00000A"/>
            </w:tcBorders>
            <w:vAlign w:val="center"/>
          </w:tcPr>
          <w:p w14:paraId="25C16F1F" w14:textId="77777777" w:rsidR="00A3645C" w:rsidRDefault="00000000">
            <w:pPr>
              <w:ind w:firstLine="0"/>
              <w:rPr>
                <w:rFonts w:eastAsia="Calibri" w:cs="Times New Roman"/>
                <w:color w:val="00000A"/>
                <w:szCs w:val="24"/>
              </w:rPr>
            </w:pPr>
            <w:r>
              <w:rPr>
                <w:rFonts w:cs="Times New Roman"/>
                <w:szCs w:val="24"/>
                <w:lang w:eastAsia="ru-RU"/>
              </w:rPr>
              <w:t xml:space="preserve">Отсутствие убедительных публикаций </w:t>
            </w:r>
            <w:r>
              <w:rPr>
                <w:rFonts w:cs="Times New Roman"/>
                <w:szCs w:val="24"/>
                <w:lang w:val="en-US" w:eastAsia="ru-RU"/>
              </w:rPr>
              <w:t>I</w:t>
            </w:r>
            <w:r>
              <w:rPr>
                <w:rFonts w:cs="Times New Roman"/>
                <w:szCs w:val="24"/>
                <w:lang w:eastAsia="ru-RU"/>
              </w:rPr>
              <w:t xml:space="preserve">, </w:t>
            </w:r>
            <w:r>
              <w:rPr>
                <w:rFonts w:cs="Times New Roman"/>
                <w:szCs w:val="24"/>
                <w:lang w:val="en-US" w:eastAsia="ru-RU"/>
              </w:rPr>
              <w:t>II</w:t>
            </w:r>
            <w:r>
              <w:rPr>
                <w:rFonts w:cs="Times New Roman"/>
                <w:szCs w:val="24"/>
                <w:lang w:eastAsia="ru-RU"/>
              </w:rPr>
              <w:t xml:space="preserve"> или </w:t>
            </w:r>
            <w:r>
              <w:rPr>
                <w:rFonts w:cs="Times New Roman"/>
                <w:szCs w:val="24"/>
                <w:lang w:val="en-US" w:eastAsia="ru-RU"/>
              </w:rPr>
              <w:t>III</w:t>
            </w:r>
            <w:r>
              <w:rPr>
                <w:rFonts w:cs="Times New Roman"/>
                <w:szCs w:val="24"/>
                <w:lang w:eastAsia="ru-RU"/>
              </w:rPr>
              <w:t xml:space="preserve"> уровня доказательности, показывающих значительное превосходство пользы над риском, либо убедительные публикации </w:t>
            </w:r>
            <w:r>
              <w:rPr>
                <w:rFonts w:cs="Times New Roman"/>
                <w:szCs w:val="24"/>
                <w:lang w:val="en-US" w:eastAsia="ru-RU"/>
              </w:rPr>
              <w:t>I</w:t>
            </w:r>
            <w:r>
              <w:rPr>
                <w:rFonts w:cs="Times New Roman"/>
                <w:szCs w:val="24"/>
                <w:lang w:eastAsia="ru-RU"/>
              </w:rPr>
              <w:t xml:space="preserve">, </w:t>
            </w:r>
            <w:r>
              <w:rPr>
                <w:rFonts w:cs="Times New Roman"/>
                <w:szCs w:val="24"/>
                <w:lang w:val="en-US" w:eastAsia="ru-RU"/>
              </w:rPr>
              <w:t>II</w:t>
            </w:r>
            <w:r>
              <w:rPr>
                <w:rFonts w:cs="Times New Roman"/>
                <w:szCs w:val="24"/>
                <w:lang w:eastAsia="ru-RU"/>
              </w:rPr>
              <w:t xml:space="preserve"> или </w:t>
            </w:r>
            <w:r>
              <w:rPr>
                <w:rFonts w:cs="Times New Roman"/>
                <w:szCs w:val="24"/>
                <w:lang w:val="en-US" w:eastAsia="ru-RU"/>
              </w:rPr>
              <w:t>III</w:t>
            </w:r>
            <w:r>
              <w:rPr>
                <w:rFonts w:cs="Times New Roman"/>
                <w:szCs w:val="24"/>
                <w:lang w:eastAsia="ru-RU"/>
              </w:rPr>
              <w:t xml:space="preserve"> уровня доказательности, показывающие значительное превосходство риска над пользой</w:t>
            </w:r>
          </w:p>
        </w:tc>
        <w:tc>
          <w:tcPr>
            <w:tcW w:w="3392" w:type="dxa"/>
            <w:tcBorders>
              <w:top w:val="single" w:sz="4" w:space="0" w:color="00000A"/>
              <w:left w:val="single" w:sz="4" w:space="0" w:color="00000A"/>
              <w:bottom w:val="single" w:sz="4" w:space="0" w:color="00000A"/>
              <w:right w:val="single" w:sz="4" w:space="0" w:color="00000A"/>
            </w:tcBorders>
            <w:vAlign w:val="center"/>
          </w:tcPr>
          <w:p w14:paraId="08D0B901" w14:textId="77777777" w:rsidR="00A3645C" w:rsidRDefault="00000000">
            <w:pPr>
              <w:rPr>
                <w:rFonts w:eastAsia="Calibri" w:cs="Times New Roman"/>
                <w:color w:val="00000A"/>
                <w:szCs w:val="24"/>
              </w:rPr>
            </w:pPr>
            <w:r>
              <w:rPr>
                <w:rFonts w:cs="Times New Roman"/>
                <w:szCs w:val="24"/>
                <w:lang w:eastAsia="ru-RU"/>
              </w:rPr>
              <w:t>Не рекомендовано</w:t>
            </w:r>
          </w:p>
        </w:tc>
      </w:tr>
    </w:tbl>
    <w:p w14:paraId="622823EA" w14:textId="77777777" w:rsidR="00A3645C" w:rsidRDefault="00A3645C">
      <w:pPr>
        <w:pStyle w:val="afff"/>
        <w:spacing w:line="240" w:lineRule="auto"/>
        <w:rPr>
          <w:rFonts w:cs="Times New Roman"/>
          <w:b/>
          <w:sz w:val="28"/>
          <w:szCs w:val="28"/>
        </w:rPr>
      </w:pPr>
    </w:p>
    <w:p w14:paraId="38F6B22F" w14:textId="77777777" w:rsidR="00A3645C" w:rsidRDefault="00000000">
      <w:pPr>
        <w:pStyle w:val="afff"/>
        <w:rPr>
          <w:rFonts w:cs="Times New Roman"/>
          <w:szCs w:val="24"/>
        </w:rPr>
      </w:pPr>
      <w:r>
        <w:rPr>
          <w:rFonts w:cs="Times New Roman"/>
          <w:b/>
          <w:szCs w:val="24"/>
        </w:rPr>
        <w:t>Порядок обновления клинических рекомендаций</w:t>
      </w:r>
      <w:r>
        <w:rPr>
          <w:rFonts w:cs="Times New Roman"/>
          <w:szCs w:val="24"/>
        </w:rPr>
        <w:t xml:space="preserve"> – пересмотр 1 раз в 3 года.</w:t>
      </w:r>
    </w:p>
    <w:p w14:paraId="6B1E774F" w14:textId="77777777" w:rsidR="00A3645C" w:rsidRDefault="00000000">
      <w:pPr>
        <w:pStyle w:val="CustomContentNormal"/>
        <w:rPr>
          <w:rFonts w:cs="Times New Roman"/>
          <w:sz w:val="32"/>
          <w:szCs w:val="32"/>
        </w:rPr>
      </w:pPr>
      <w:bookmarkStart w:id="184" w:name="pr3"/>
      <w:bookmarkStart w:id="185" w:name="_Toc18962607"/>
      <w:bookmarkStart w:id="186" w:name="OLE_LINK1"/>
      <w:bookmarkStart w:id="187" w:name="OLE_LINK2"/>
      <w:bookmarkEnd w:id="184"/>
      <w:r>
        <w:rPr>
          <w:rFonts w:cs="Times New Roman"/>
          <w:szCs w:val="28"/>
        </w:rPr>
        <w:t>Приложение А3. Связанные документы</w:t>
      </w:r>
      <w:bookmarkEnd w:id="185"/>
    </w:p>
    <w:p w14:paraId="0AD4016C" w14:textId="77777777" w:rsidR="00A3645C" w:rsidRDefault="00000000">
      <w:pPr>
        <w:pStyle w:val="afff"/>
        <w:ind w:firstLine="0"/>
        <w:rPr>
          <w:rFonts w:cs="Times New Roman"/>
          <w:color w:val="000000"/>
          <w:szCs w:val="24"/>
          <w:shd w:val="clear" w:color="auto" w:fill="FFFFFF"/>
        </w:rPr>
      </w:pPr>
      <w:r>
        <w:rPr>
          <w:rFonts w:cs="Times New Roman"/>
          <w:color w:val="000000"/>
          <w:szCs w:val="24"/>
          <w:shd w:val="clear" w:color="auto" w:fill="FFFFFF"/>
        </w:rPr>
        <w:t>1. Приказ Министерства здравоохранения Российской Федерации от 30 декабря 2003 г. </w:t>
      </w:r>
      <w:r>
        <w:rPr>
          <w:rFonts w:cs="Times New Roman"/>
          <w:color w:val="000000"/>
          <w:szCs w:val="24"/>
          <w:shd w:val="clear" w:color="auto" w:fill="FFFFFF"/>
          <w:lang w:val="en-US"/>
        </w:rPr>
        <w:t>N</w:t>
      </w:r>
      <w:r>
        <w:rPr>
          <w:rFonts w:cs="Times New Roman"/>
          <w:color w:val="000000"/>
          <w:szCs w:val="24"/>
          <w:shd w:val="clear" w:color="auto" w:fill="FFFFFF"/>
        </w:rPr>
        <w:t>620 «Об утверждении протоколов «Ведения детей, страдающих стоматологическими заболеваниями».</w:t>
      </w:r>
    </w:p>
    <w:p w14:paraId="0247391F" w14:textId="77777777" w:rsidR="00A3645C" w:rsidRDefault="00000000">
      <w:pPr>
        <w:pStyle w:val="afff"/>
        <w:ind w:firstLine="0"/>
        <w:rPr>
          <w:rFonts w:cs="Times New Roman"/>
          <w:color w:val="000000"/>
          <w:szCs w:val="24"/>
          <w:shd w:val="clear" w:color="auto" w:fill="FFFFFF"/>
        </w:rPr>
      </w:pPr>
      <w:r>
        <w:rPr>
          <w:rFonts w:cs="Times New Roman"/>
          <w:color w:val="000000"/>
          <w:szCs w:val="24"/>
          <w:shd w:val="clear" w:color="auto" w:fill="FFFFFF"/>
        </w:rPr>
        <w:t>2. Приказ Министерства здравоохранения РФ от 13 ноября 2012 г. N 910н «Об утверждении Порядка оказания медицинской помощи детям со стоматологическими заболеваниями».</w:t>
      </w:r>
      <w:bookmarkEnd w:id="186"/>
      <w:bookmarkEnd w:id="187"/>
    </w:p>
    <w:p w14:paraId="0167062D" w14:textId="77777777" w:rsidR="00A3645C" w:rsidRDefault="00A3645C">
      <w:pPr>
        <w:spacing w:line="240" w:lineRule="auto"/>
        <w:jc w:val="center"/>
        <w:rPr>
          <w:rFonts w:cs="Times New Roman"/>
          <w:b/>
          <w:sz w:val="28"/>
          <w:szCs w:val="28"/>
        </w:rPr>
      </w:pPr>
    </w:p>
    <w:p w14:paraId="68648A65" w14:textId="77777777" w:rsidR="00A3645C" w:rsidRDefault="00A3645C">
      <w:pPr>
        <w:spacing w:line="240" w:lineRule="auto"/>
        <w:jc w:val="center"/>
        <w:rPr>
          <w:rFonts w:cs="Times New Roman"/>
          <w:b/>
          <w:bCs/>
          <w:sz w:val="36"/>
          <w:szCs w:val="36"/>
        </w:rPr>
      </w:pPr>
    </w:p>
    <w:p w14:paraId="741E2F4E" w14:textId="77777777" w:rsidR="00A3645C" w:rsidRDefault="00A3645C">
      <w:pPr>
        <w:spacing w:line="240" w:lineRule="auto"/>
        <w:jc w:val="center"/>
        <w:rPr>
          <w:rFonts w:cs="Times New Roman"/>
          <w:b/>
          <w:bCs/>
          <w:sz w:val="32"/>
          <w:szCs w:val="32"/>
        </w:rPr>
      </w:pPr>
    </w:p>
    <w:p w14:paraId="4509C2A4" w14:textId="77777777" w:rsidR="00A3645C" w:rsidRDefault="00A3645C">
      <w:pPr>
        <w:spacing w:line="240" w:lineRule="auto"/>
        <w:jc w:val="center"/>
        <w:rPr>
          <w:rFonts w:cs="Times New Roman"/>
          <w:b/>
          <w:bCs/>
          <w:sz w:val="32"/>
          <w:szCs w:val="32"/>
        </w:rPr>
      </w:pPr>
    </w:p>
    <w:p w14:paraId="227CD86F" w14:textId="77777777" w:rsidR="00A3645C" w:rsidRDefault="00A3645C">
      <w:pPr>
        <w:spacing w:line="240" w:lineRule="auto"/>
        <w:jc w:val="center"/>
        <w:rPr>
          <w:rFonts w:cs="Times New Roman"/>
          <w:b/>
          <w:bCs/>
          <w:sz w:val="32"/>
          <w:szCs w:val="32"/>
        </w:rPr>
      </w:pPr>
    </w:p>
    <w:p w14:paraId="2A87DF69" w14:textId="77777777" w:rsidR="00A3645C" w:rsidRDefault="00A3645C">
      <w:pPr>
        <w:spacing w:line="240" w:lineRule="auto"/>
        <w:jc w:val="center"/>
        <w:rPr>
          <w:rFonts w:cs="Times New Roman"/>
          <w:b/>
          <w:bCs/>
          <w:sz w:val="32"/>
          <w:szCs w:val="32"/>
        </w:rPr>
      </w:pPr>
    </w:p>
    <w:p w14:paraId="399284C1" w14:textId="77777777" w:rsidR="00A3645C" w:rsidRDefault="00A3645C">
      <w:pPr>
        <w:spacing w:line="240" w:lineRule="auto"/>
        <w:jc w:val="center"/>
        <w:rPr>
          <w:rFonts w:cs="Times New Roman"/>
          <w:b/>
          <w:bCs/>
          <w:sz w:val="32"/>
          <w:szCs w:val="32"/>
        </w:rPr>
      </w:pPr>
    </w:p>
    <w:p w14:paraId="44FBB023" w14:textId="77777777" w:rsidR="00A3645C" w:rsidRDefault="00A3645C">
      <w:pPr>
        <w:spacing w:line="240" w:lineRule="auto"/>
        <w:jc w:val="center"/>
        <w:rPr>
          <w:rFonts w:cs="Times New Roman"/>
          <w:b/>
          <w:bCs/>
          <w:sz w:val="32"/>
          <w:szCs w:val="32"/>
        </w:rPr>
      </w:pPr>
    </w:p>
    <w:p w14:paraId="06A10842" w14:textId="77777777" w:rsidR="00A3645C" w:rsidRDefault="00A3645C">
      <w:pPr>
        <w:spacing w:line="240" w:lineRule="auto"/>
        <w:jc w:val="center"/>
        <w:rPr>
          <w:rFonts w:cs="Times New Roman"/>
          <w:b/>
          <w:bCs/>
          <w:sz w:val="32"/>
          <w:szCs w:val="32"/>
        </w:rPr>
      </w:pPr>
    </w:p>
    <w:p w14:paraId="6AC681C6" w14:textId="77777777" w:rsidR="00A3645C" w:rsidRDefault="00A3645C">
      <w:pPr>
        <w:spacing w:line="240" w:lineRule="auto"/>
        <w:jc w:val="center"/>
        <w:rPr>
          <w:rFonts w:cs="Times New Roman"/>
          <w:b/>
          <w:bCs/>
          <w:sz w:val="32"/>
          <w:szCs w:val="32"/>
        </w:rPr>
      </w:pPr>
    </w:p>
    <w:p w14:paraId="5C6D72CD" w14:textId="77777777" w:rsidR="00A3645C" w:rsidRDefault="00A3645C">
      <w:pPr>
        <w:spacing w:line="240" w:lineRule="auto"/>
        <w:jc w:val="center"/>
        <w:rPr>
          <w:rFonts w:cs="Times New Roman"/>
          <w:b/>
          <w:bCs/>
          <w:sz w:val="32"/>
          <w:szCs w:val="32"/>
        </w:rPr>
      </w:pPr>
    </w:p>
    <w:p w14:paraId="6DDA15A3" w14:textId="77777777" w:rsidR="00A3645C" w:rsidRDefault="00A3645C">
      <w:pPr>
        <w:spacing w:line="240" w:lineRule="auto"/>
        <w:jc w:val="center"/>
        <w:rPr>
          <w:rFonts w:cs="Times New Roman"/>
          <w:b/>
          <w:bCs/>
          <w:sz w:val="32"/>
          <w:szCs w:val="32"/>
        </w:rPr>
      </w:pPr>
    </w:p>
    <w:p w14:paraId="627CEF05" w14:textId="77777777" w:rsidR="00A3645C" w:rsidRDefault="00A3645C">
      <w:pPr>
        <w:spacing w:line="240" w:lineRule="auto"/>
        <w:jc w:val="center"/>
        <w:rPr>
          <w:rFonts w:cs="Times New Roman"/>
          <w:b/>
          <w:bCs/>
          <w:sz w:val="32"/>
          <w:szCs w:val="32"/>
        </w:rPr>
      </w:pPr>
    </w:p>
    <w:p w14:paraId="6DEA86BA" w14:textId="77777777" w:rsidR="00A3645C" w:rsidRDefault="00000000">
      <w:pPr>
        <w:spacing w:line="240" w:lineRule="auto"/>
        <w:jc w:val="center"/>
        <w:rPr>
          <w:rFonts w:cs="Times New Roman"/>
          <w:b/>
          <w:bCs/>
          <w:sz w:val="32"/>
          <w:szCs w:val="32"/>
        </w:rPr>
      </w:pPr>
      <w:bookmarkStart w:id="188" w:name="prб"/>
      <w:bookmarkEnd w:id="188"/>
      <w:r>
        <w:rPr>
          <w:rFonts w:cs="Times New Roman"/>
          <w:b/>
          <w:sz w:val="32"/>
          <w:szCs w:val="32"/>
        </w:rPr>
        <w:t>Приложения Б.</w:t>
      </w:r>
    </w:p>
    <w:p w14:paraId="593F8DB2" w14:textId="77777777" w:rsidR="00A3645C" w:rsidRDefault="00000000">
      <w:pPr>
        <w:spacing w:line="240" w:lineRule="auto"/>
        <w:jc w:val="center"/>
        <w:rPr>
          <w:rFonts w:cs="Times New Roman"/>
          <w:b/>
          <w:sz w:val="32"/>
          <w:szCs w:val="32"/>
        </w:rPr>
      </w:pPr>
      <w:r>
        <w:rPr>
          <w:rFonts w:cs="Times New Roman"/>
          <w:b/>
          <w:sz w:val="28"/>
          <w:szCs w:val="28"/>
        </w:rPr>
        <w:t xml:space="preserve">Приложение Б1.  Диагностический алгоритм действий врача </w:t>
      </w:r>
    </w:p>
    <w:p w14:paraId="762BD6BA" w14:textId="77777777" w:rsidR="00A3645C" w:rsidRDefault="00A3645C">
      <w:pPr>
        <w:pStyle w:val="afff"/>
        <w:spacing w:line="240" w:lineRule="auto"/>
        <w:rPr>
          <w:rFonts w:cs="Times New Roman"/>
          <w:color w:val="000000"/>
          <w:szCs w:val="24"/>
          <w:shd w:val="clear" w:color="auto" w:fill="FFFFFF"/>
        </w:rPr>
      </w:pPr>
    </w:p>
    <w:p w14:paraId="0AD9A173" w14:textId="77777777" w:rsidR="00A3645C" w:rsidRDefault="00A3645C">
      <w:pPr>
        <w:pStyle w:val="afff"/>
        <w:spacing w:line="240" w:lineRule="auto"/>
        <w:rPr>
          <w:rFonts w:cs="Times New Roman"/>
          <w:color w:val="000000"/>
          <w:sz w:val="28"/>
          <w:szCs w:val="28"/>
          <w:shd w:val="clear" w:color="auto" w:fill="FFFFFF"/>
        </w:rPr>
      </w:pPr>
    </w:p>
    <w:p w14:paraId="5A136043" w14:textId="77777777" w:rsidR="00A3645C" w:rsidRDefault="00000000">
      <w:pPr>
        <w:pStyle w:val="afff"/>
        <w:spacing w:line="240" w:lineRule="auto"/>
        <w:rPr>
          <w:rFonts w:cs="Times New Roman"/>
          <w:color w:val="000000"/>
          <w:sz w:val="28"/>
          <w:szCs w:val="28"/>
          <w:shd w:val="clear" w:color="auto" w:fill="FFFFFF"/>
        </w:rPr>
      </w:pPr>
      <w:r>
        <w:rPr>
          <w:rFonts w:cs="Times New Roman"/>
          <w:b/>
          <w:noProof/>
          <w:sz w:val="28"/>
          <w:szCs w:val="28"/>
          <w:lang w:val="en-US"/>
        </w:rPr>
        <mc:AlternateContent>
          <mc:Choice Requires="wpg">
            <w:drawing>
              <wp:inline distT="0" distB="0" distL="0" distR="0" wp14:anchorId="3DBB1638" wp14:editId="4D503ECE">
                <wp:extent cx="5108667" cy="471487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tretch/>
                      </pic:blipFill>
                      <pic:spPr bwMode="auto">
                        <a:xfrm>
                          <a:off x="0" y="0"/>
                          <a:ext cx="5120714" cy="472599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02.26pt;height:371.25pt;mso-wrap-distance-left:0.00pt;mso-wrap-distance-top:0.00pt;mso-wrap-distance-right:0.00pt;mso-wrap-distance-bottom:0.00pt;" stroked="false">
                <v:path textboxrect="0,0,0,0"/>
                <v:imagedata r:id="rId14" o:title=""/>
              </v:shape>
            </w:pict>
          </mc:Fallback>
        </mc:AlternateContent>
      </w:r>
      <w:bookmarkStart w:id="189" w:name="_Hlk63458378"/>
      <w:bookmarkStart w:id="190" w:name="_Hlk63452513"/>
    </w:p>
    <w:p w14:paraId="3460DFFA" w14:textId="77777777" w:rsidR="00A3645C" w:rsidRDefault="00A3645C">
      <w:pPr>
        <w:pStyle w:val="afff"/>
        <w:spacing w:line="240" w:lineRule="auto"/>
        <w:rPr>
          <w:rFonts w:cs="Times New Roman"/>
          <w:color w:val="000000"/>
          <w:sz w:val="28"/>
          <w:szCs w:val="28"/>
          <w:shd w:val="clear" w:color="auto" w:fill="FFFFFF"/>
        </w:rPr>
      </w:pPr>
    </w:p>
    <w:p w14:paraId="037D5A68" w14:textId="77777777" w:rsidR="00A3645C" w:rsidRDefault="00000000">
      <w:pPr>
        <w:pStyle w:val="afff"/>
        <w:spacing w:line="240" w:lineRule="auto"/>
        <w:ind w:firstLine="0"/>
        <w:jc w:val="center"/>
        <w:rPr>
          <w:rFonts w:cs="Times New Roman"/>
          <w:color w:val="000000"/>
          <w:sz w:val="28"/>
          <w:szCs w:val="28"/>
          <w:shd w:val="clear" w:color="auto" w:fill="FFFFFF"/>
        </w:rPr>
      </w:pPr>
      <w:r>
        <w:rPr>
          <w:rFonts w:cs="Times New Roman"/>
          <w:noProof/>
          <w:color w:val="000000"/>
          <w:sz w:val="28"/>
          <w:szCs w:val="28"/>
          <w:shd w:val="clear" w:color="auto" w:fill="FFFFFF"/>
          <w:lang w:val="en-US"/>
        </w:rPr>
        <w:lastRenderedPageBreak/>
        <mc:AlternateContent>
          <mc:Choice Requires="wpg">
            <w:drawing>
              <wp:inline distT="0" distB="0" distL="0" distR="0" wp14:anchorId="1A864439" wp14:editId="2BF3FAF3">
                <wp:extent cx="6022747" cy="7929563"/>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10718" name="Рисунок 2083210718"/>
                        <pic:cNvPicPr>
                          <a:picLocks noChangeAspect="1"/>
                        </pic:cNvPicPr>
                      </pic:nvPicPr>
                      <pic:blipFill>
                        <a:blip r:embed="rId15"/>
                        <a:stretch/>
                      </pic:blipFill>
                      <pic:spPr bwMode="auto">
                        <a:xfrm>
                          <a:off x="0" y="0"/>
                          <a:ext cx="6079045" cy="800368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74.23pt;height:624.38pt;mso-wrap-distance-left:0.00pt;mso-wrap-distance-top:0.00pt;mso-wrap-distance-right:0.00pt;mso-wrap-distance-bottom:0.00pt;" stroked="false">
                <v:path textboxrect="0,0,0,0"/>
                <v:imagedata r:id="rId16" o:title=""/>
              </v:shape>
            </w:pict>
          </mc:Fallback>
        </mc:AlternateContent>
      </w:r>
    </w:p>
    <w:p w14:paraId="7B02006C" w14:textId="77777777" w:rsidR="00A3645C" w:rsidRDefault="00A3645C">
      <w:pPr>
        <w:spacing w:line="240" w:lineRule="auto"/>
        <w:ind w:firstLine="0"/>
        <w:rPr>
          <w:rFonts w:cs="Times New Roman"/>
          <w:b/>
          <w:sz w:val="28"/>
          <w:szCs w:val="28"/>
        </w:rPr>
      </w:pPr>
    </w:p>
    <w:p w14:paraId="16D73BBA" w14:textId="77777777" w:rsidR="00A3645C" w:rsidRDefault="00A3645C">
      <w:pPr>
        <w:spacing w:line="240" w:lineRule="auto"/>
        <w:ind w:firstLine="0"/>
        <w:rPr>
          <w:rFonts w:cs="Times New Roman"/>
          <w:b/>
          <w:sz w:val="28"/>
          <w:szCs w:val="28"/>
        </w:rPr>
      </w:pPr>
    </w:p>
    <w:p w14:paraId="5A1B1839" w14:textId="77777777" w:rsidR="00A3645C" w:rsidRDefault="00A3645C">
      <w:pPr>
        <w:spacing w:line="240" w:lineRule="auto"/>
        <w:ind w:firstLine="0"/>
        <w:rPr>
          <w:rFonts w:cs="Times New Roman"/>
          <w:b/>
          <w:sz w:val="28"/>
          <w:szCs w:val="28"/>
        </w:rPr>
      </w:pPr>
    </w:p>
    <w:p w14:paraId="5C7D31C0" w14:textId="77777777" w:rsidR="00A3645C" w:rsidRDefault="00A3645C">
      <w:pPr>
        <w:spacing w:line="240" w:lineRule="auto"/>
        <w:ind w:firstLine="0"/>
        <w:rPr>
          <w:rFonts w:cs="Times New Roman"/>
          <w:b/>
          <w:sz w:val="28"/>
          <w:szCs w:val="28"/>
        </w:rPr>
      </w:pPr>
    </w:p>
    <w:p w14:paraId="49EA73EF" w14:textId="77777777" w:rsidR="00A3645C" w:rsidRDefault="00A3645C">
      <w:pPr>
        <w:spacing w:line="240" w:lineRule="auto"/>
        <w:ind w:firstLine="0"/>
        <w:rPr>
          <w:rFonts w:cs="Times New Roman"/>
          <w:b/>
          <w:sz w:val="28"/>
          <w:szCs w:val="28"/>
        </w:rPr>
      </w:pPr>
    </w:p>
    <w:p w14:paraId="426E61DB" w14:textId="77777777" w:rsidR="00A3645C" w:rsidRDefault="00A3645C">
      <w:pPr>
        <w:spacing w:line="240" w:lineRule="auto"/>
        <w:ind w:firstLine="0"/>
        <w:rPr>
          <w:rFonts w:cs="Times New Roman"/>
          <w:b/>
          <w:sz w:val="28"/>
          <w:szCs w:val="28"/>
        </w:rPr>
      </w:pPr>
    </w:p>
    <w:p w14:paraId="1FACD3B8" w14:textId="77777777" w:rsidR="00A3645C" w:rsidRDefault="00000000">
      <w:pPr>
        <w:spacing w:line="240" w:lineRule="auto"/>
        <w:ind w:firstLine="0"/>
        <w:jc w:val="center"/>
        <w:rPr>
          <w:rFonts w:cs="Times New Roman"/>
          <w:b/>
          <w:sz w:val="36"/>
          <w:szCs w:val="36"/>
        </w:rPr>
      </w:pPr>
      <w:r>
        <w:rPr>
          <w:rFonts w:cs="Times New Roman"/>
          <w:b/>
          <w:sz w:val="32"/>
          <w:szCs w:val="32"/>
        </w:rPr>
        <w:lastRenderedPageBreak/>
        <w:t>Приложение Б2. Алгоритм действий врача</w:t>
      </w:r>
    </w:p>
    <w:bookmarkEnd w:id="189"/>
    <w:p w14:paraId="4443066C" w14:textId="77777777" w:rsidR="00A3645C" w:rsidRDefault="00A3645C">
      <w:pPr>
        <w:spacing w:line="240" w:lineRule="auto"/>
        <w:ind w:firstLine="0"/>
        <w:rPr>
          <w:rFonts w:cs="Times New Roman"/>
          <w:b/>
          <w:sz w:val="28"/>
          <w:szCs w:val="28"/>
        </w:rPr>
      </w:pPr>
    </w:p>
    <w:p w14:paraId="5A5A2923" w14:textId="77777777" w:rsidR="00A3645C" w:rsidRDefault="00A3645C">
      <w:pPr>
        <w:spacing w:line="240" w:lineRule="auto"/>
        <w:ind w:left="-567" w:firstLine="0"/>
        <w:jc w:val="center"/>
        <w:rPr>
          <w:rFonts w:cs="Times New Roman"/>
          <w:b/>
          <w:sz w:val="28"/>
          <w:szCs w:val="28"/>
        </w:rPr>
      </w:pPr>
    </w:p>
    <w:p w14:paraId="4FE8FDA1" w14:textId="77777777" w:rsidR="00A3645C" w:rsidRDefault="00A3645C">
      <w:pPr>
        <w:spacing w:line="240" w:lineRule="auto"/>
        <w:ind w:firstLine="0"/>
        <w:jc w:val="center"/>
        <w:rPr>
          <w:rFonts w:cs="Times New Roman"/>
          <w:b/>
          <w:sz w:val="28"/>
          <w:szCs w:val="28"/>
        </w:rPr>
      </w:pPr>
    </w:p>
    <w:p w14:paraId="3856E221" w14:textId="77777777" w:rsidR="00A3645C" w:rsidRDefault="00A3645C">
      <w:pPr>
        <w:spacing w:line="240" w:lineRule="auto"/>
        <w:ind w:firstLine="0"/>
        <w:jc w:val="center"/>
        <w:rPr>
          <w:rFonts w:cs="Times New Roman"/>
          <w:b/>
          <w:sz w:val="28"/>
          <w:szCs w:val="28"/>
        </w:rPr>
      </w:pPr>
    </w:p>
    <w:p w14:paraId="782DE141" w14:textId="77777777" w:rsidR="00A3645C" w:rsidRDefault="00000000">
      <w:pPr>
        <w:spacing w:line="240" w:lineRule="auto"/>
        <w:ind w:left="-567" w:firstLine="0"/>
        <w:jc w:val="center"/>
        <w:rPr>
          <w:rFonts w:cs="Times New Roman"/>
          <w:b/>
          <w:sz w:val="28"/>
          <w:szCs w:val="28"/>
        </w:rPr>
      </w:pPr>
      <w:r>
        <w:rPr>
          <w:rFonts w:cs="Times New Roman"/>
          <w:noProof/>
          <w:sz w:val="28"/>
          <w:szCs w:val="28"/>
          <w:lang w:val="en-US"/>
        </w:rPr>
        <mc:AlternateContent>
          <mc:Choice Requires="wpg">
            <w:drawing>
              <wp:inline distT="0" distB="0" distL="0" distR="0" wp14:anchorId="49EF179D" wp14:editId="7469CBFB">
                <wp:extent cx="5940425" cy="3987165"/>
                <wp:effectExtent l="0" t="0" r="3175" b="635"/>
                <wp:docPr id="5" name="Рисунок 96" descr="Изображение выглядит как текст, снимок экрана, Шрифт,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7235" name="Рисунок 96" descr="Изображение выглядит как текст, снимок экрана, Шрифт, Цвет электрик&#10;&#10;Автоматически созданное описание"/>
                        <pic:cNvPicPr>
                          <a:picLocks noChangeAspect="1"/>
                        </pic:cNvPicPr>
                      </pic:nvPicPr>
                      <pic:blipFill>
                        <a:blip r:embed="rId17"/>
                        <a:stretch/>
                      </pic:blipFill>
                      <pic:spPr bwMode="auto">
                        <a:xfrm>
                          <a:off x="0" y="0"/>
                          <a:ext cx="5940425" cy="39871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7.75pt;height:313.95pt;mso-wrap-distance-left:0.00pt;mso-wrap-distance-top:0.00pt;mso-wrap-distance-right:0.00pt;mso-wrap-distance-bottom:0.00pt;" stroked="false">
                <v:path textboxrect="0,0,0,0"/>
                <v:imagedata r:id="rId18" o:title=""/>
              </v:shape>
            </w:pict>
          </mc:Fallback>
        </mc:AlternateContent>
      </w:r>
      <w:bookmarkEnd w:id="190"/>
    </w:p>
    <w:p w14:paraId="13276F94" w14:textId="77777777" w:rsidR="00A3645C" w:rsidRDefault="00A3645C">
      <w:pPr>
        <w:spacing w:line="240" w:lineRule="auto"/>
        <w:ind w:firstLine="0"/>
        <w:rPr>
          <w:rFonts w:cs="Times New Roman"/>
          <w:b/>
          <w:sz w:val="28"/>
          <w:szCs w:val="28"/>
        </w:rPr>
      </w:pPr>
    </w:p>
    <w:p w14:paraId="6AF04912" w14:textId="77777777" w:rsidR="00A3645C" w:rsidRDefault="00A3645C">
      <w:pPr>
        <w:spacing w:line="240" w:lineRule="auto"/>
        <w:jc w:val="center"/>
        <w:rPr>
          <w:rFonts w:cs="Times New Roman"/>
          <w:b/>
          <w:sz w:val="28"/>
          <w:szCs w:val="28"/>
        </w:rPr>
      </w:pPr>
    </w:p>
    <w:p w14:paraId="1F301C3F" w14:textId="77777777" w:rsidR="00A3645C" w:rsidRDefault="00000000">
      <w:pPr>
        <w:jc w:val="center"/>
        <w:rPr>
          <w:rFonts w:cs="Times New Roman"/>
          <w:b/>
          <w:sz w:val="28"/>
          <w:szCs w:val="28"/>
        </w:rPr>
      </w:pPr>
      <w:bookmarkStart w:id="191" w:name="prb"/>
      <w:bookmarkEnd w:id="191"/>
      <w:r>
        <w:rPr>
          <w:rFonts w:cs="Times New Roman"/>
          <w:b/>
          <w:sz w:val="28"/>
          <w:szCs w:val="28"/>
        </w:rPr>
        <w:t xml:space="preserve">Приложения В. </w:t>
      </w:r>
    </w:p>
    <w:p w14:paraId="13B85529" w14:textId="77777777" w:rsidR="00A3645C" w:rsidRDefault="00000000">
      <w:pPr>
        <w:jc w:val="center"/>
        <w:rPr>
          <w:rFonts w:cs="Times New Roman"/>
          <w:b/>
          <w:sz w:val="28"/>
          <w:szCs w:val="28"/>
        </w:rPr>
      </w:pPr>
      <w:bookmarkStart w:id="192" w:name="prb1"/>
      <w:bookmarkEnd w:id="192"/>
      <w:r>
        <w:rPr>
          <w:rFonts w:cs="Times New Roman"/>
          <w:b/>
          <w:sz w:val="28"/>
          <w:szCs w:val="28"/>
        </w:rPr>
        <w:t>В1. Информация для пациента</w:t>
      </w:r>
    </w:p>
    <w:p w14:paraId="21A7C92F" w14:textId="77777777" w:rsidR="00A3645C" w:rsidRDefault="00000000">
      <w:pPr>
        <w:pStyle w:val="aff4"/>
        <w:ind w:left="0"/>
        <w:rPr>
          <w:rFonts w:cs="Times New Roman"/>
          <w:szCs w:val="24"/>
        </w:rPr>
      </w:pPr>
      <w:r>
        <w:rPr>
          <w:rFonts w:cs="Times New Roman"/>
          <w:b/>
          <w:bCs/>
          <w:szCs w:val="24"/>
        </w:rPr>
        <w:t xml:space="preserve">Памятка по пользованию съемными </w:t>
      </w:r>
      <w:bookmarkStart w:id="193" w:name="_Hlk63461373"/>
      <w:proofErr w:type="spellStart"/>
      <w:r>
        <w:rPr>
          <w:rFonts w:cs="Times New Roman"/>
          <w:b/>
          <w:bCs/>
          <w:szCs w:val="24"/>
        </w:rPr>
        <w:t>ортодонтическими</w:t>
      </w:r>
      <w:proofErr w:type="spellEnd"/>
      <w:r>
        <w:rPr>
          <w:rFonts w:cs="Times New Roman"/>
          <w:b/>
          <w:bCs/>
          <w:szCs w:val="24"/>
        </w:rPr>
        <w:t xml:space="preserve"> аппаратами</w:t>
      </w:r>
      <w:bookmarkEnd w:id="193"/>
      <w:r>
        <w:rPr>
          <w:rFonts w:cs="Times New Roman"/>
          <w:szCs w:val="24"/>
        </w:rPr>
        <w:t>.</w:t>
      </w:r>
    </w:p>
    <w:p w14:paraId="3CDDC7E5" w14:textId="77777777" w:rsidR="00A3645C" w:rsidRDefault="00000000">
      <w:pPr>
        <w:pStyle w:val="aff4"/>
        <w:numPr>
          <w:ilvl w:val="0"/>
          <w:numId w:val="12"/>
        </w:numPr>
        <w:spacing w:after="200"/>
        <w:rPr>
          <w:rFonts w:cs="Times New Roman"/>
          <w:szCs w:val="24"/>
        </w:rPr>
      </w:pPr>
      <w:r>
        <w:rPr>
          <w:rFonts w:cs="Times New Roman"/>
          <w:szCs w:val="24"/>
        </w:rPr>
        <w:t xml:space="preserve">Съемные </w:t>
      </w:r>
      <w:bookmarkStart w:id="194" w:name="_Hlk63461441"/>
      <w:proofErr w:type="spellStart"/>
      <w:r>
        <w:rPr>
          <w:rFonts w:cs="Times New Roman"/>
          <w:szCs w:val="24"/>
        </w:rPr>
        <w:t>ортодонтические</w:t>
      </w:r>
      <w:proofErr w:type="spellEnd"/>
      <w:r>
        <w:rPr>
          <w:rFonts w:cs="Times New Roman"/>
          <w:szCs w:val="24"/>
        </w:rPr>
        <w:t xml:space="preserve"> аппараты </w:t>
      </w:r>
      <w:bookmarkEnd w:id="194"/>
      <w:r>
        <w:rPr>
          <w:rFonts w:cs="Times New Roman"/>
          <w:szCs w:val="24"/>
        </w:rPr>
        <w:t>необходимо чистить зубной щеткой с пастой или с туалетным мылом два раза в день (утром и вечером), а также промывать после еды по мере возможности.</w:t>
      </w:r>
    </w:p>
    <w:p w14:paraId="234A8265" w14:textId="77777777" w:rsidR="00A3645C" w:rsidRDefault="00000000">
      <w:pPr>
        <w:pStyle w:val="aff4"/>
        <w:numPr>
          <w:ilvl w:val="0"/>
          <w:numId w:val="12"/>
        </w:numPr>
        <w:spacing w:after="200"/>
        <w:rPr>
          <w:rFonts w:cs="Times New Roman"/>
          <w:szCs w:val="24"/>
        </w:rPr>
      </w:pPr>
      <w:r>
        <w:rPr>
          <w:rFonts w:cs="Times New Roman"/>
          <w:szCs w:val="24"/>
        </w:rPr>
        <w:t>Во избежание поломки, а также повреждения слизистой оболочки полости рта не рекомендуется принимать и пережевывать очень жесткую пищу (например, сухари).</w:t>
      </w:r>
    </w:p>
    <w:p w14:paraId="7C792D3C" w14:textId="77777777" w:rsidR="00A3645C" w:rsidRDefault="00000000">
      <w:pPr>
        <w:pStyle w:val="aff4"/>
        <w:numPr>
          <w:ilvl w:val="0"/>
          <w:numId w:val="12"/>
        </w:numPr>
        <w:spacing w:after="200"/>
        <w:rPr>
          <w:rFonts w:cs="Times New Roman"/>
          <w:szCs w:val="24"/>
        </w:rPr>
      </w:pPr>
      <w:r>
        <w:rPr>
          <w:rFonts w:cs="Times New Roman"/>
          <w:szCs w:val="24"/>
        </w:rPr>
        <w:t>Если появляется болезненность или какая-нибудь неловкость, нужно прийти к врачу для исправления.</w:t>
      </w:r>
    </w:p>
    <w:p w14:paraId="4FC9611D" w14:textId="77777777" w:rsidR="00A3645C" w:rsidRDefault="00000000">
      <w:pPr>
        <w:pStyle w:val="aff4"/>
        <w:numPr>
          <w:ilvl w:val="0"/>
          <w:numId w:val="12"/>
        </w:numPr>
        <w:spacing w:after="200"/>
        <w:rPr>
          <w:rFonts w:cs="Times New Roman"/>
          <w:szCs w:val="24"/>
        </w:rPr>
      </w:pPr>
      <w:r>
        <w:rPr>
          <w:rFonts w:cs="Times New Roman"/>
          <w:szCs w:val="24"/>
        </w:rPr>
        <w:t xml:space="preserve">Перед приходом надо носить </w:t>
      </w:r>
      <w:proofErr w:type="spellStart"/>
      <w:r>
        <w:rPr>
          <w:rFonts w:cs="Times New Roman"/>
          <w:szCs w:val="24"/>
        </w:rPr>
        <w:t>ортодонтические</w:t>
      </w:r>
      <w:proofErr w:type="spellEnd"/>
      <w:r>
        <w:rPr>
          <w:rFonts w:cs="Times New Roman"/>
          <w:szCs w:val="24"/>
        </w:rPr>
        <w:t xml:space="preserve"> аппараты несколько часов, чтобы врач мог видеть то место, где протез причиняет боль.</w:t>
      </w:r>
    </w:p>
    <w:p w14:paraId="7B9F7B36" w14:textId="77777777" w:rsidR="00A3645C" w:rsidRDefault="00000000">
      <w:pPr>
        <w:pStyle w:val="aff4"/>
        <w:numPr>
          <w:ilvl w:val="0"/>
          <w:numId w:val="12"/>
        </w:numPr>
        <w:spacing w:after="200"/>
        <w:rPr>
          <w:rFonts w:cs="Times New Roman"/>
          <w:szCs w:val="24"/>
        </w:rPr>
      </w:pPr>
      <w:r>
        <w:rPr>
          <w:rFonts w:cs="Times New Roman"/>
          <w:szCs w:val="24"/>
        </w:rPr>
        <w:t xml:space="preserve">С </w:t>
      </w:r>
      <w:proofErr w:type="spellStart"/>
      <w:r>
        <w:rPr>
          <w:rFonts w:cs="Times New Roman"/>
          <w:szCs w:val="24"/>
        </w:rPr>
        <w:t>ортодонтическими</w:t>
      </w:r>
      <w:proofErr w:type="spellEnd"/>
      <w:r>
        <w:rPr>
          <w:rFonts w:cs="Times New Roman"/>
          <w:szCs w:val="24"/>
        </w:rPr>
        <w:t xml:space="preserve"> аппаратами нужно спать.</w:t>
      </w:r>
    </w:p>
    <w:p w14:paraId="3046B31D" w14:textId="77777777" w:rsidR="00A3645C" w:rsidRDefault="00000000">
      <w:pPr>
        <w:pStyle w:val="aff4"/>
        <w:numPr>
          <w:ilvl w:val="0"/>
          <w:numId w:val="12"/>
        </w:numPr>
        <w:spacing w:after="200"/>
        <w:rPr>
          <w:rFonts w:cs="Times New Roman"/>
          <w:szCs w:val="24"/>
        </w:rPr>
      </w:pPr>
      <w:r>
        <w:rPr>
          <w:rFonts w:cs="Times New Roman"/>
          <w:szCs w:val="24"/>
        </w:rPr>
        <w:lastRenderedPageBreak/>
        <w:t xml:space="preserve">Съемные </w:t>
      </w:r>
      <w:proofErr w:type="spellStart"/>
      <w:r>
        <w:rPr>
          <w:rFonts w:cs="Times New Roman"/>
          <w:szCs w:val="24"/>
        </w:rPr>
        <w:t>ортодонтические</w:t>
      </w:r>
      <w:proofErr w:type="spellEnd"/>
      <w:r>
        <w:rPr>
          <w:rFonts w:cs="Times New Roman"/>
          <w:szCs w:val="24"/>
        </w:rPr>
        <w:t xml:space="preserve"> аппараты выполнены из разнообразных пластмасс, поэтому во избежание их поломки, не допускайте их падения на твердые поверхности.</w:t>
      </w:r>
    </w:p>
    <w:p w14:paraId="235239FA" w14:textId="77777777" w:rsidR="00A3645C" w:rsidRDefault="00000000">
      <w:pPr>
        <w:pStyle w:val="aff4"/>
        <w:numPr>
          <w:ilvl w:val="0"/>
          <w:numId w:val="12"/>
        </w:numPr>
        <w:spacing w:after="200"/>
        <w:rPr>
          <w:rFonts w:cs="Times New Roman"/>
          <w:szCs w:val="24"/>
        </w:rPr>
      </w:pPr>
      <w:r>
        <w:rPr>
          <w:rFonts w:cs="Times New Roman"/>
          <w:szCs w:val="24"/>
        </w:rPr>
        <w:t xml:space="preserve">По мере образования жесткого зубного налета на </w:t>
      </w:r>
      <w:proofErr w:type="spellStart"/>
      <w:r>
        <w:rPr>
          <w:rFonts w:cs="Times New Roman"/>
          <w:szCs w:val="24"/>
        </w:rPr>
        <w:t>ортодонтических</w:t>
      </w:r>
      <w:proofErr w:type="spellEnd"/>
      <w:r>
        <w:rPr>
          <w:rFonts w:cs="Times New Roman"/>
          <w:szCs w:val="24"/>
        </w:rPr>
        <w:t xml:space="preserve"> аппаратах их необходимо очищать специальными средствами, которые продаются в аптеках.</w:t>
      </w:r>
    </w:p>
    <w:p w14:paraId="2486E884" w14:textId="77777777" w:rsidR="00A3645C" w:rsidRDefault="00000000">
      <w:pPr>
        <w:pStyle w:val="aff4"/>
        <w:numPr>
          <w:ilvl w:val="0"/>
          <w:numId w:val="12"/>
        </w:numPr>
        <w:spacing w:after="200"/>
        <w:rPr>
          <w:rFonts w:cs="Times New Roman"/>
          <w:szCs w:val="24"/>
        </w:rPr>
      </w:pPr>
      <w:r>
        <w:rPr>
          <w:rFonts w:cs="Times New Roman"/>
          <w:szCs w:val="24"/>
        </w:rPr>
        <w:t xml:space="preserve">При ухудшении фиксации </w:t>
      </w:r>
      <w:proofErr w:type="spellStart"/>
      <w:r>
        <w:rPr>
          <w:rFonts w:cs="Times New Roman"/>
          <w:szCs w:val="24"/>
        </w:rPr>
        <w:t>ортодонтических</w:t>
      </w:r>
      <w:proofErr w:type="spellEnd"/>
      <w:r>
        <w:rPr>
          <w:rFonts w:cs="Times New Roman"/>
          <w:szCs w:val="24"/>
        </w:rPr>
        <w:t xml:space="preserve"> аппаратов необходимо обратиться </w:t>
      </w:r>
      <w:r>
        <w:rPr>
          <w:rFonts w:eastAsia="Times New Roman" w:cs="Times New Roman"/>
          <w:bCs/>
          <w:spacing w:val="-8"/>
          <w:szCs w:val="24"/>
          <w:lang w:eastAsia="ru-RU"/>
        </w:rPr>
        <w:t>к врачу-</w:t>
      </w:r>
      <w:proofErr w:type="gramStart"/>
      <w:r>
        <w:rPr>
          <w:rFonts w:eastAsia="Times New Roman" w:cs="Times New Roman"/>
          <w:bCs/>
          <w:spacing w:val="-8"/>
          <w:szCs w:val="24"/>
          <w:lang w:eastAsia="ru-RU"/>
        </w:rPr>
        <w:t>ортодонту,</w:t>
      </w:r>
      <w:r>
        <w:rPr>
          <w:rFonts w:cs="Times New Roman"/>
          <w:szCs w:val="24"/>
        </w:rPr>
        <w:t>.</w:t>
      </w:r>
      <w:proofErr w:type="gramEnd"/>
    </w:p>
    <w:p w14:paraId="6692C85F" w14:textId="77777777" w:rsidR="00A3645C" w:rsidRDefault="00000000">
      <w:pPr>
        <w:pStyle w:val="aff4"/>
        <w:numPr>
          <w:ilvl w:val="0"/>
          <w:numId w:val="12"/>
        </w:numPr>
        <w:spacing w:after="200"/>
        <w:rPr>
          <w:rFonts w:cs="Times New Roman"/>
          <w:szCs w:val="24"/>
        </w:rPr>
      </w:pPr>
      <w:r>
        <w:rPr>
          <w:rFonts w:cs="Times New Roman"/>
          <w:szCs w:val="24"/>
        </w:rPr>
        <w:t xml:space="preserve">В случае поломки или возникновения трещины в базисе съемного </w:t>
      </w:r>
      <w:proofErr w:type="spellStart"/>
      <w:r>
        <w:rPr>
          <w:rFonts w:cs="Times New Roman"/>
          <w:szCs w:val="24"/>
        </w:rPr>
        <w:t>ортодонтические</w:t>
      </w:r>
      <w:proofErr w:type="spellEnd"/>
      <w:r>
        <w:rPr>
          <w:rFonts w:cs="Times New Roman"/>
          <w:szCs w:val="24"/>
        </w:rPr>
        <w:t xml:space="preserve"> аппараты пациенту срочно обратиться в клинику ортодонтии для починки.</w:t>
      </w:r>
    </w:p>
    <w:p w14:paraId="281DDC19" w14:textId="77777777" w:rsidR="00A3645C" w:rsidRDefault="00000000">
      <w:pPr>
        <w:pStyle w:val="aff4"/>
        <w:numPr>
          <w:ilvl w:val="0"/>
          <w:numId w:val="12"/>
        </w:numPr>
        <w:spacing w:after="200"/>
        <w:rPr>
          <w:rFonts w:cs="Times New Roman"/>
          <w:szCs w:val="24"/>
        </w:rPr>
      </w:pPr>
      <w:r>
        <w:rPr>
          <w:rFonts w:cs="Times New Roman"/>
          <w:szCs w:val="24"/>
        </w:rPr>
        <w:t xml:space="preserve">Ни в коем случае, ни при каких обстоятельствах не пытаться самому провести исправления, починку или другие воздействия на </w:t>
      </w:r>
      <w:proofErr w:type="spellStart"/>
      <w:r>
        <w:rPr>
          <w:rFonts w:cs="Times New Roman"/>
          <w:szCs w:val="24"/>
        </w:rPr>
        <w:t>ортодонтические</w:t>
      </w:r>
      <w:proofErr w:type="spellEnd"/>
      <w:r>
        <w:rPr>
          <w:rFonts w:cs="Times New Roman"/>
          <w:szCs w:val="24"/>
        </w:rPr>
        <w:t xml:space="preserve"> аппараты</w:t>
      </w:r>
    </w:p>
    <w:p w14:paraId="1C918107" w14:textId="77777777" w:rsidR="00A3645C" w:rsidRDefault="00000000">
      <w:pPr>
        <w:pStyle w:val="aff4"/>
        <w:ind w:left="0"/>
        <w:rPr>
          <w:rFonts w:cs="Times New Roman"/>
          <w:szCs w:val="24"/>
        </w:rPr>
      </w:pPr>
      <w:r>
        <w:rPr>
          <w:rFonts w:cs="Times New Roman"/>
          <w:b/>
          <w:bCs/>
          <w:szCs w:val="24"/>
        </w:rPr>
        <w:t xml:space="preserve">Памятка по пользованию несъемными </w:t>
      </w:r>
      <w:proofErr w:type="spellStart"/>
      <w:r>
        <w:rPr>
          <w:rFonts w:cs="Times New Roman"/>
          <w:b/>
          <w:bCs/>
          <w:szCs w:val="24"/>
        </w:rPr>
        <w:t>ортодонтическими</w:t>
      </w:r>
      <w:proofErr w:type="spellEnd"/>
      <w:r>
        <w:rPr>
          <w:rFonts w:cs="Times New Roman"/>
          <w:b/>
          <w:bCs/>
          <w:szCs w:val="24"/>
        </w:rPr>
        <w:t xml:space="preserve"> аппаратами</w:t>
      </w:r>
      <w:r>
        <w:rPr>
          <w:rFonts w:cs="Times New Roman"/>
          <w:szCs w:val="24"/>
        </w:rPr>
        <w:t>.</w:t>
      </w:r>
    </w:p>
    <w:p w14:paraId="150FAA22" w14:textId="77777777" w:rsidR="00A3645C" w:rsidRDefault="00000000">
      <w:pPr>
        <w:numPr>
          <w:ilvl w:val="0"/>
          <w:numId w:val="13"/>
        </w:numPr>
        <w:tabs>
          <w:tab w:val="left" w:pos="426"/>
        </w:tabs>
        <w:spacing w:after="200"/>
        <w:rPr>
          <w:rFonts w:eastAsia="Times New Roman" w:cs="Times New Roman"/>
          <w:bCs/>
          <w:spacing w:val="-8"/>
          <w:szCs w:val="24"/>
        </w:rPr>
      </w:pPr>
      <w:r>
        <w:rPr>
          <w:rFonts w:eastAsia="Times New Roman" w:cs="Times New Roman"/>
          <w:bCs/>
          <w:spacing w:val="-8"/>
          <w:szCs w:val="24"/>
          <w:lang w:eastAsia="ru-RU"/>
        </w:rPr>
        <w:t xml:space="preserve">Несъёмные </w:t>
      </w:r>
      <w:proofErr w:type="spellStart"/>
      <w:r>
        <w:rPr>
          <w:rFonts w:cs="Times New Roman"/>
          <w:szCs w:val="24"/>
        </w:rPr>
        <w:t>ортодонтические</w:t>
      </w:r>
      <w:proofErr w:type="spellEnd"/>
      <w:r>
        <w:rPr>
          <w:rFonts w:cs="Times New Roman"/>
          <w:szCs w:val="24"/>
        </w:rPr>
        <w:t xml:space="preserve"> аппараты – брекеты - </w:t>
      </w:r>
      <w:r>
        <w:rPr>
          <w:rFonts w:eastAsia="Times New Roman" w:cs="Times New Roman"/>
          <w:bCs/>
          <w:spacing w:val="-8"/>
          <w:szCs w:val="24"/>
          <w:lang w:eastAsia="ru-RU"/>
        </w:rPr>
        <w:t xml:space="preserve">необходимо чистить зубной щеткой с   пастой </w:t>
      </w:r>
      <w:proofErr w:type="gramStart"/>
      <w:r>
        <w:rPr>
          <w:rFonts w:eastAsia="Times New Roman" w:cs="Times New Roman"/>
          <w:bCs/>
          <w:spacing w:val="-8"/>
          <w:szCs w:val="24"/>
          <w:lang w:eastAsia="ru-RU"/>
        </w:rPr>
        <w:t>также</w:t>
      </w:r>
      <w:proofErr w:type="gramEnd"/>
      <w:r>
        <w:rPr>
          <w:rFonts w:eastAsia="Times New Roman" w:cs="Times New Roman"/>
          <w:bCs/>
          <w:spacing w:val="-8"/>
          <w:szCs w:val="24"/>
          <w:lang w:eastAsia="ru-RU"/>
        </w:rPr>
        <w:t xml:space="preserve"> как зубы три раза в день, особое внимание уделять межзубным промежуткам, </w:t>
      </w:r>
      <w:proofErr w:type="spellStart"/>
      <w:r>
        <w:rPr>
          <w:rFonts w:eastAsia="Times New Roman" w:cs="Times New Roman"/>
          <w:bCs/>
          <w:spacing w:val="-8"/>
          <w:szCs w:val="24"/>
          <w:lang w:eastAsia="ru-RU"/>
        </w:rPr>
        <w:t>пришеечнй</w:t>
      </w:r>
      <w:proofErr w:type="spellEnd"/>
      <w:r>
        <w:rPr>
          <w:rFonts w:eastAsia="Times New Roman" w:cs="Times New Roman"/>
          <w:bCs/>
          <w:spacing w:val="-8"/>
          <w:szCs w:val="24"/>
          <w:lang w:eastAsia="ru-RU"/>
        </w:rPr>
        <w:t xml:space="preserve"> части зубов, поверхности вокруг брекета, используя </w:t>
      </w:r>
      <w:proofErr w:type="spellStart"/>
      <w:r>
        <w:rPr>
          <w:rFonts w:eastAsia="Times New Roman" w:cs="Times New Roman"/>
          <w:bCs/>
          <w:spacing w:val="-8"/>
          <w:szCs w:val="24"/>
          <w:lang w:eastAsia="ru-RU"/>
        </w:rPr>
        <w:t>ортодонтические</w:t>
      </w:r>
      <w:proofErr w:type="spellEnd"/>
      <w:r>
        <w:rPr>
          <w:rFonts w:eastAsia="Times New Roman" w:cs="Times New Roman"/>
          <w:bCs/>
          <w:spacing w:val="-8"/>
          <w:szCs w:val="24"/>
          <w:lang w:eastAsia="ru-RU"/>
        </w:rPr>
        <w:t xml:space="preserve"> щетки, ёршики и зубные нити После еды полость рта следует полоскать для удаления остатков пищи. Чистку зубов следует проводить после завтрака, после обеда и перед сном </w:t>
      </w:r>
      <w:proofErr w:type="spellStart"/>
      <w:r>
        <w:rPr>
          <w:rFonts w:eastAsia="Times New Roman" w:cs="Times New Roman"/>
          <w:bCs/>
          <w:spacing w:val="-8"/>
          <w:szCs w:val="24"/>
          <w:lang w:eastAsia="ru-RU"/>
        </w:rPr>
        <w:t>пос</w:t>
      </w:r>
      <w:proofErr w:type="spellEnd"/>
      <w:r>
        <w:rPr>
          <w:rFonts w:eastAsia="Times New Roman" w:cs="Times New Roman"/>
          <w:bCs/>
          <w:spacing w:val="-8"/>
          <w:szCs w:val="24"/>
          <w:lang w:eastAsia="ru-RU"/>
        </w:rPr>
        <w:t xml:space="preserve"> последнего приема пищи.</w:t>
      </w:r>
    </w:p>
    <w:p w14:paraId="14FEA3DC" w14:textId="77777777" w:rsidR="00A3645C" w:rsidRDefault="00000000">
      <w:pPr>
        <w:numPr>
          <w:ilvl w:val="0"/>
          <w:numId w:val="13"/>
        </w:numPr>
        <w:tabs>
          <w:tab w:val="left" w:pos="426"/>
        </w:tabs>
        <w:spacing w:after="200"/>
        <w:rPr>
          <w:rFonts w:eastAsia="Times New Roman" w:cs="Times New Roman"/>
          <w:bCs/>
          <w:spacing w:val="-8"/>
          <w:szCs w:val="24"/>
        </w:rPr>
      </w:pPr>
      <w:r>
        <w:rPr>
          <w:rFonts w:eastAsia="Times New Roman" w:cs="Times New Roman"/>
          <w:bCs/>
          <w:spacing w:val="-8"/>
          <w:szCs w:val="24"/>
          <w:lang w:eastAsia="ru-RU"/>
        </w:rPr>
        <w:t>Не рекомендуется жевать жевательную резинку, вязкие пищевые продукты.</w:t>
      </w:r>
    </w:p>
    <w:p w14:paraId="07E0E9AB" w14:textId="77777777" w:rsidR="00A3645C" w:rsidRDefault="00000000">
      <w:pPr>
        <w:numPr>
          <w:ilvl w:val="0"/>
          <w:numId w:val="13"/>
        </w:numPr>
        <w:tabs>
          <w:tab w:val="left" w:pos="426"/>
        </w:tabs>
        <w:spacing w:after="200"/>
        <w:rPr>
          <w:rFonts w:eastAsia="Times New Roman" w:cs="Times New Roman"/>
          <w:bCs/>
          <w:spacing w:val="-8"/>
          <w:szCs w:val="24"/>
        </w:rPr>
      </w:pPr>
      <w:r>
        <w:rPr>
          <w:rFonts w:eastAsia="Times New Roman" w:cs="Times New Roman"/>
          <w:bCs/>
          <w:spacing w:val="-8"/>
          <w:szCs w:val="24"/>
          <w:lang w:eastAsia="ru-RU"/>
        </w:rPr>
        <w:t xml:space="preserve">Во избежание поломки или </w:t>
      </w:r>
      <w:proofErr w:type="spellStart"/>
      <w:r>
        <w:rPr>
          <w:rFonts w:eastAsia="Times New Roman" w:cs="Times New Roman"/>
          <w:bCs/>
          <w:spacing w:val="-8"/>
          <w:szCs w:val="24"/>
          <w:lang w:eastAsia="ru-RU"/>
        </w:rPr>
        <w:t>расфиксирования</w:t>
      </w:r>
      <w:proofErr w:type="spellEnd"/>
      <w:r>
        <w:rPr>
          <w:rFonts w:eastAsia="Times New Roman" w:cs="Times New Roman"/>
          <w:bCs/>
          <w:spacing w:val="-8"/>
          <w:szCs w:val="24"/>
          <w:lang w:eastAsia="ru-RU"/>
        </w:rPr>
        <w:t xml:space="preserve"> брекетов не рекомендуется принимать и пережевывать очень жесткую пищу (например, сухари), откусывать от больших кусков (например, от целого яблока).</w:t>
      </w:r>
    </w:p>
    <w:p w14:paraId="5A71082E" w14:textId="77777777" w:rsidR="00A3645C" w:rsidRDefault="00000000">
      <w:pPr>
        <w:numPr>
          <w:ilvl w:val="0"/>
          <w:numId w:val="13"/>
        </w:numPr>
        <w:tabs>
          <w:tab w:val="left" w:pos="426"/>
        </w:tabs>
        <w:spacing w:after="200"/>
        <w:rPr>
          <w:rFonts w:eastAsia="Times New Roman" w:cs="Times New Roman"/>
          <w:bCs/>
          <w:spacing w:val="-8"/>
          <w:szCs w:val="24"/>
        </w:rPr>
      </w:pPr>
      <w:r>
        <w:rPr>
          <w:rFonts w:eastAsia="Times New Roman" w:cs="Times New Roman"/>
          <w:bCs/>
          <w:spacing w:val="-8"/>
          <w:szCs w:val="24"/>
          <w:lang w:eastAsia="ru-RU"/>
        </w:rPr>
        <w:t xml:space="preserve">При </w:t>
      </w:r>
      <w:proofErr w:type="spellStart"/>
      <w:r>
        <w:rPr>
          <w:rFonts w:eastAsia="Times New Roman" w:cs="Times New Roman"/>
          <w:bCs/>
          <w:spacing w:val="-8"/>
          <w:szCs w:val="24"/>
          <w:lang w:eastAsia="ru-RU"/>
        </w:rPr>
        <w:t>расфиксации</w:t>
      </w:r>
      <w:proofErr w:type="spellEnd"/>
      <w:r>
        <w:rPr>
          <w:rFonts w:eastAsia="Times New Roman" w:cs="Times New Roman"/>
          <w:bCs/>
          <w:spacing w:val="-8"/>
          <w:szCs w:val="24"/>
          <w:lang w:eastAsia="ru-RU"/>
        </w:rPr>
        <w:t xml:space="preserve"> брекета, </w:t>
      </w:r>
      <w:proofErr w:type="spellStart"/>
      <w:r>
        <w:rPr>
          <w:rFonts w:eastAsia="Times New Roman" w:cs="Times New Roman"/>
          <w:bCs/>
          <w:spacing w:val="-8"/>
          <w:szCs w:val="24"/>
          <w:lang w:eastAsia="ru-RU"/>
        </w:rPr>
        <w:t>ортодонтического</w:t>
      </w:r>
      <w:proofErr w:type="spellEnd"/>
      <w:r>
        <w:rPr>
          <w:rFonts w:eastAsia="Times New Roman" w:cs="Times New Roman"/>
          <w:bCs/>
          <w:spacing w:val="-8"/>
          <w:szCs w:val="24"/>
          <w:lang w:eastAsia="ru-RU"/>
        </w:rPr>
        <w:t xml:space="preserve"> кольца необходимо немедленно обратиться к врачу-ортодонту, Признаками нарушения фиксации могут быть подвижность кольца или брекета, неприятный запах изо рта.</w:t>
      </w:r>
    </w:p>
    <w:p w14:paraId="3D53BC5B" w14:textId="77777777" w:rsidR="00A3645C" w:rsidRDefault="00000000">
      <w:pPr>
        <w:numPr>
          <w:ilvl w:val="0"/>
          <w:numId w:val="13"/>
        </w:numPr>
        <w:tabs>
          <w:tab w:val="left" w:pos="426"/>
        </w:tabs>
        <w:spacing w:after="200"/>
        <w:rPr>
          <w:rFonts w:eastAsia="Times New Roman" w:cs="Times New Roman"/>
          <w:bCs/>
          <w:spacing w:val="-8"/>
          <w:szCs w:val="24"/>
        </w:rPr>
      </w:pPr>
      <w:r>
        <w:rPr>
          <w:rFonts w:eastAsia="Times New Roman" w:cs="Times New Roman"/>
          <w:bCs/>
          <w:spacing w:val="-8"/>
          <w:szCs w:val="24"/>
          <w:lang w:eastAsia="ru-RU"/>
        </w:rPr>
        <w:t>При появлении болезненных ощущений в области зубов, воспаления и травмы десны следует срочно обратится в клинику к врачу ортодонту.</w:t>
      </w:r>
    </w:p>
    <w:p w14:paraId="506DBB43" w14:textId="77777777" w:rsidR="00A3645C" w:rsidRDefault="00A3645C">
      <w:pPr>
        <w:jc w:val="center"/>
        <w:rPr>
          <w:rFonts w:cs="Times New Roman"/>
          <w:b/>
          <w:szCs w:val="24"/>
        </w:rPr>
      </w:pPr>
    </w:p>
    <w:p w14:paraId="1CB5C8C4" w14:textId="77777777" w:rsidR="00A3645C" w:rsidRDefault="00A3645C">
      <w:pPr>
        <w:spacing w:line="240" w:lineRule="auto"/>
        <w:ind w:firstLine="0"/>
        <w:rPr>
          <w:rFonts w:cs="Times New Roman"/>
          <w:b/>
          <w:sz w:val="28"/>
          <w:szCs w:val="28"/>
        </w:rPr>
      </w:pPr>
    </w:p>
    <w:p w14:paraId="04E3CF5D" w14:textId="77777777" w:rsidR="00A3645C" w:rsidRDefault="00A3645C">
      <w:pPr>
        <w:spacing w:line="240" w:lineRule="auto"/>
        <w:ind w:firstLine="0"/>
        <w:rPr>
          <w:rFonts w:cs="Times New Roman"/>
          <w:b/>
          <w:sz w:val="28"/>
          <w:szCs w:val="28"/>
        </w:rPr>
      </w:pPr>
    </w:p>
    <w:p w14:paraId="3296D331" w14:textId="77777777" w:rsidR="00A3645C" w:rsidRDefault="00000000">
      <w:pPr>
        <w:pStyle w:val="CustomContentNormal"/>
        <w:spacing w:line="240" w:lineRule="auto"/>
        <w:rPr>
          <w:rFonts w:cs="Times New Roman"/>
          <w:szCs w:val="28"/>
        </w:rPr>
      </w:pPr>
      <w:bookmarkStart w:id="195" w:name="prb2"/>
      <w:bookmarkEnd w:id="195"/>
      <w:r>
        <w:rPr>
          <w:rFonts w:cs="Times New Roman"/>
          <w:szCs w:val="28"/>
          <w:highlight w:val="yellow"/>
        </w:rPr>
        <w:lastRenderedPageBreak/>
        <w:t>В2. Информированное согласие</w:t>
      </w:r>
    </w:p>
    <w:p w14:paraId="5F30BF50" w14:textId="77777777" w:rsidR="00A3645C" w:rsidRDefault="00A3645C">
      <w:pPr>
        <w:pStyle w:val="CustomContentNormal"/>
        <w:spacing w:line="240" w:lineRule="auto"/>
        <w:jc w:val="left"/>
        <w:rPr>
          <w:rFonts w:cs="Times New Roman"/>
          <w:szCs w:val="28"/>
        </w:rPr>
      </w:pPr>
    </w:p>
    <w:p w14:paraId="6C2848F6" w14:textId="77777777" w:rsidR="00A3645C" w:rsidRDefault="00000000">
      <w:pPr>
        <w:pStyle w:val="aff2"/>
        <w:spacing w:line="240" w:lineRule="auto"/>
        <w:ind w:firstLine="0"/>
        <w:rPr>
          <w:sz w:val="28"/>
          <w:szCs w:val="28"/>
        </w:rPr>
      </w:pPr>
      <w:r>
        <w:rPr>
          <w:noProof/>
          <w:sz w:val="28"/>
          <w:szCs w:val="28"/>
          <w:lang w:val="en-US" w:eastAsia="en-US"/>
        </w:rPr>
        <mc:AlternateContent>
          <mc:Choice Requires="wpg">
            <w:drawing>
              <wp:inline distT="0" distB="0" distL="0" distR="0" wp14:anchorId="19C3563F" wp14:editId="75D05E50">
                <wp:extent cx="5940425" cy="5810250"/>
                <wp:effectExtent l="0" t="0" r="0" b="0"/>
                <wp:docPr id="6" name="Снимок экрана 2020-09-02 в 21.28.15.png" descr="Снимок экрана 2020-09-02 в 21.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Снимок экрана 2020-09-02 в 21.28.15.png" descr="Снимок экрана 2020-09-02 в 21.28.15.png"/>
                        <pic:cNvPicPr>
                          <a:picLocks noChangeAspect="1"/>
                        </pic:cNvPicPr>
                      </pic:nvPicPr>
                      <pic:blipFill>
                        <a:blip r:embed="rId19"/>
                        <a:stretch/>
                      </pic:blipFill>
                      <pic:spPr bwMode="auto">
                        <a:xfrm>
                          <a:off x="0" y="0"/>
                          <a:ext cx="5940425" cy="5810250"/>
                        </a:xfrm>
                        <a:prstGeom prst="rect">
                          <a:avLst/>
                        </a:prstGeom>
                        <a:ln w="12700">
                          <a:miter lim="400000"/>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7.75pt;height:457.50pt;mso-wrap-distance-left:0.00pt;mso-wrap-distance-top:0.00pt;mso-wrap-distance-right:0.00pt;mso-wrap-distance-bottom:0.00pt;" strokeweight="1.00pt">
                <v:path textboxrect="0,0,0,0"/>
                <v:imagedata r:id="rId20" o:title=""/>
              </v:shape>
            </w:pict>
          </mc:Fallback>
        </mc:AlternateContent>
      </w:r>
      <w:r>
        <w:rPr>
          <w:sz w:val="28"/>
          <w:szCs w:val="28"/>
        </w:rPr>
        <w:br w:type="page" w:clear="all"/>
      </w:r>
      <w:bookmarkStart w:id="196" w:name="__RefHeading___doc_g"/>
      <w:r>
        <w:rPr>
          <w:b/>
          <w:bCs/>
          <w:sz w:val="28"/>
          <w:szCs w:val="28"/>
        </w:rPr>
        <w:lastRenderedPageBreak/>
        <w:t>Приложение Г</w:t>
      </w:r>
      <w:bookmarkEnd w:id="196"/>
      <w:r>
        <w:rPr>
          <w:b/>
          <w:bCs/>
          <w:sz w:val="28"/>
          <w:szCs w:val="28"/>
        </w:rPr>
        <w:t>.</w:t>
      </w:r>
    </w:p>
    <w:p w14:paraId="6083EA98" w14:textId="77777777" w:rsidR="00A3645C" w:rsidRDefault="00A3645C">
      <w:pPr>
        <w:pStyle w:val="afff8"/>
        <w:numPr>
          <w:ilvl w:val="0"/>
          <w:numId w:val="15"/>
        </w:numPr>
        <w:spacing w:before="0" w:line="240" w:lineRule="auto"/>
        <w:rPr>
          <w:rFonts w:cs="Times New Roman"/>
        </w:rPr>
      </w:pPr>
    </w:p>
    <w:sectPr w:rsidR="00A3645C">
      <w:headerReference w:type="default" r:id="rId21"/>
      <w:footerReference w:type="default" r:id="rId22"/>
      <w:headerReference w:type="first" r:id="rId23"/>
      <w:footerReference w:type="first" r:id="rId24"/>
      <w:pgSz w:w="11905" w:h="16837"/>
      <w:pgMar w:top="916" w:right="843" w:bottom="1320" w:left="2051" w:header="0" w:footer="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4FB1A" w14:textId="77777777" w:rsidR="001E013F" w:rsidRDefault="001E013F">
      <w:pPr>
        <w:spacing w:line="240" w:lineRule="auto"/>
      </w:pPr>
      <w:r>
        <w:separator/>
      </w:r>
    </w:p>
  </w:endnote>
  <w:endnote w:type="continuationSeparator" w:id="0">
    <w:p w14:paraId="60030C91" w14:textId="77777777" w:rsidR="001E013F" w:rsidRDefault="001E0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Sans">
    <w:altName w:val="Arial"/>
    <w:panose1 w:val="020B0604020202020204"/>
    <w:charset w:val="00"/>
    <w:family w:val="auto"/>
    <w:pitch w:val="default"/>
  </w:font>
  <w:font w:name="Andale Sans UI">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Impact">
    <w:panose1 w:val="020B080603090205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7631649"/>
      <w:docPartObj>
        <w:docPartGallery w:val="Page Numbers (Bottom of Page)"/>
        <w:docPartUnique/>
      </w:docPartObj>
    </w:sdtPr>
    <w:sdtContent>
      <w:p w14:paraId="6E143C09" w14:textId="77777777" w:rsidR="00A3645C" w:rsidRDefault="00000000">
        <w:pPr>
          <w:pStyle w:val="aff1"/>
          <w:jc w:val="center"/>
        </w:pPr>
        <w:r>
          <w:fldChar w:fldCharType="begin"/>
        </w:r>
        <w:r>
          <w:instrText>PAGE</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BE25F" w14:textId="77777777" w:rsidR="00A3645C" w:rsidRDefault="00A3645C">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22AFF" w14:textId="77777777" w:rsidR="001E013F" w:rsidRDefault="001E013F">
      <w:pPr>
        <w:spacing w:line="240" w:lineRule="auto"/>
      </w:pPr>
      <w:r>
        <w:separator/>
      </w:r>
    </w:p>
  </w:footnote>
  <w:footnote w:type="continuationSeparator" w:id="0">
    <w:p w14:paraId="35FD6BF3" w14:textId="77777777" w:rsidR="001E013F" w:rsidRDefault="001E01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D23A7" w14:textId="77777777" w:rsidR="00A3645C" w:rsidRDefault="00A3645C">
    <w:pPr>
      <w:pStyle w:val="aff0"/>
      <w:ind w:firstLine="0"/>
      <w:rPr>
        <w:i/>
      </w:rPr>
    </w:pPr>
  </w:p>
  <w:p w14:paraId="53AD7AA9" w14:textId="77777777" w:rsidR="00A3645C" w:rsidRDefault="00A364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E68D8" w14:textId="77777777" w:rsidR="00A3645C" w:rsidRDefault="00A3645C">
    <w:pPr>
      <w:pStyle w:val="af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95BDB"/>
    <w:multiLevelType w:val="hybridMultilevel"/>
    <w:tmpl w:val="3F10A0B8"/>
    <w:lvl w:ilvl="0" w:tplc="63A414C2">
      <w:start w:val="1"/>
      <w:numFmt w:val="decimal"/>
      <w:lvlText w:val="%1."/>
      <w:lvlJc w:val="left"/>
      <w:pPr>
        <w:ind w:left="360" w:hanging="360"/>
      </w:pPr>
    </w:lvl>
    <w:lvl w:ilvl="1" w:tplc="C36CB680">
      <w:start w:val="1"/>
      <w:numFmt w:val="lowerLetter"/>
      <w:lvlText w:val="%2."/>
      <w:lvlJc w:val="left"/>
      <w:pPr>
        <w:ind w:left="1440" w:hanging="360"/>
      </w:pPr>
    </w:lvl>
    <w:lvl w:ilvl="2" w:tplc="C5EC64DE">
      <w:start w:val="1"/>
      <w:numFmt w:val="lowerRoman"/>
      <w:lvlText w:val="%3."/>
      <w:lvlJc w:val="right"/>
      <w:pPr>
        <w:ind w:left="2160" w:hanging="180"/>
      </w:pPr>
    </w:lvl>
    <w:lvl w:ilvl="3" w:tplc="F6B2A6EA">
      <w:start w:val="1"/>
      <w:numFmt w:val="decimal"/>
      <w:lvlText w:val="%4."/>
      <w:lvlJc w:val="left"/>
      <w:pPr>
        <w:ind w:left="2880" w:hanging="360"/>
      </w:pPr>
    </w:lvl>
    <w:lvl w:ilvl="4" w:tplc="F8E640BA">
      <w:start w:val="1"/>
      <w:numFmt w:val="lowerLetter"/>
      <w:lvlText w:val="%5."/>
      <w:lvlJc w:val="left"/>
      <w:pPr>
        <w:ind w:left="3600" w:hanging="360"/>
      </w:pPr>
    </w:lvl>
    <w:lvl w:ilvl="5" w:tplc="78AA759C">
      <w:start w:val="1"/>
      <w:numFmt w:val="lowerRoman"/>
      <w:lvlText w:val="%6."/>
      <w:lvlJc w:val="right"/>
      <w:pPr>
        <w:ind w:left="4320" w:hanging="180"/>
      </w:pPr>
    </w:lvl>
    <w:lvl w:ilvl="6" w:tplc="7F6253C4">
      <w:start w:val="1"/>
      <w:numFmt w:val="decimal"/>
      <w:lvlText w:val="%7."/>
      <w:lvlJc w:val="left"/>
      <w:pPr>
        <w:ind w:left="5040" w:hanging="360"/>
      </w:pPr>
    </w:lvl>
    <w:lvl w:ilvl="7" w:tplc="0AE41E52">
      <w:start w:val="1"/>
      <w:numFmt w:val="lowerLetter"/>
      <w:lvlText w:val="%8."/>
      <w:lvlJc w:val="left"/>
      <w:pPr>
        <w:ind w:left="5760" w:hanging="360"/>
      </w:pPr>
    </w:lvl>
    <w:lvl w:ilvl="8" w:tplc="75FCA3C8">
      <w:start w:val="1"/>
      <w:numFmt w:val="lowerRoman"/>
      <w:lvlText w:val="%9."/>
      <w:lvlJc w:val="right"/>
      <w:pPr>
        <w:ind w:left="6480" w:hanging="180"/>
      </w:pPr>
    </w:lvl>
  </w:abstractNum>
  <w:abstractNum w:abstractNumId="1" w15:restartNumberingAfterBreak="0">
    <w:nsid w:val="0FC11734"/>
    <w:multiLevelType w:val="multilevel"/>
    <w:tmpl w:val="A640548C"/>
    <w:lvl w:ilvl="0">
      <w:start w:val="5"/>
      <w:numFmt w:val="decimal"/>
      <w:lvlText w:val="%1."/>
      <w:lvlJc w:val="left"/>
      <w:pPr>
        <w:ind w:left="1462" w:hanging="360"/>
      </w:pPr>
      <w:rPr>
        <w:rFonts w:hint="default"/>
      </w:rPr>
    </w:lvl>
    <w:lvl w:ilvl="1">
      <w:start w:val="4"/>
      <w:numFmt w:val="decimal"/>
      <w:isLgl/>
      <w:lvlText w:val="%1.%2."/>
      <w:lvlJc w:val="left"/>
      <w:pPr>
        <w:ind w:left="1145" w:hanging="720"/>
      </w:pPr>
      <w:rPr>
        <w:rFonts w:hint="default"/>
        <w:b/>
        <w:bCs/>
      </w:rPr>
    </w:lvl>
    <w:lvl w:ilvl="2">
      <w:start w:val="1"/>
      <w:numFmt w:val="decimal"/>
      <w:isLgl/>
      <w:lvlText w:val="%1.%2.%3."/>
      <w:lvlJc w:val="left"/>
      <w:pPr>
        <w:ind w:left="1822"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82" w:hanging="1080"/>
      </w:pPr>
      <w:rPr>
        <w:rFonts w:hint="default"/>
      </w:rPr>
    </w:lvl>
    <w:lvl w:ilvl="5">
      <w:start w:val="1"/>
      <w:numFmt w:val="decimal"/>
      <w:isLgl/>
      <w:lvlText w:val="%1.%2.%3.%4.%5.%6."/>
      <w:lvlJc w:val="left"/>
      <w:pPr>
        <w:ind w:left="2542" w:hanging="1440"/>
      </w:pPr>
      <w:rPr>
        <w:rFonts w:hint="default"/>
      </w:rPr>
    </w:lvl>
    <w:lvl w:ilvl="6">
      <w:start w:val="1"/>
      <w:numFmt w:val="decimal"/>
      <w:isLgl/>
      <w:lvlText w:val="%1.%2.%3.%4.%5.%6.%7."/>
      <w:lvlJc w:val="left"/>
      <w:pPr>
        <w:ind w:left="2902" w:hanging="1800"/>
      </w:pPr>
      <w:rPr>
        <w:rFonts w:hint="default"/>
      </w:rPr>
    </w:lvl>
    <w:lvl w:ilvl="7">
      <w:start w:val="1"/>
      <w:numFmt w:val="decimal"/>
      <w:isLgl/>
      <w:lvlText w:val="%1.%2.%3.%4.%5.%6.%7.%8."/>
      <w:lvlJc w:val="left"/>
      <w:pPr>
        <w:ind w:left="2902" w:hanging="1800"/>
      </w:pPr>
      <w:rPr>
        <w:rFonts w:hint="default"/>
      </w:rPr>
    </w:lvl>
    <w:lvl w:ilvl="8">
      <w:start w:val="1"/>
      <w:numFmt w:val="decimal"/>
      <w:isLgl/>
      <w:lvlText w:val="%1.%2.%3.%4.%5.%6.%7.%8.%9."/>
      <w:lvlJc w:val="left"/>
      <w:pPr>
        <w:ind w:left="3262" w:hanging="2160"/>
      </w:pPr>
      <w:rPr>
        <w:rFonts w:hint="default"/>
      </w:rPr>
    </w:lvl>
  </w:abstractNum>
  <w:abstractNum w:abstractNumId="2" w15:restartNumberingAfterBreak="0">
    <w:nsid w:val="112870DD"/>
    <w:multiLevelType w:val="hybridMultilevel"/>
    <w:tmpl w:val="18D03F00"/>
    <w:lvl w:ilvl="0" w:tplc="425298E0">
      <w:start w:val="1"/>
      <w:numFmt w:val="bullet"/>
      <w:lvlText w:val="–"/>
      <w:lvlJc w:val="left"/>
      <w:pPr>
        <w:ind w:left="1418" w:hanging="360"/>
      </w:pPr>
      <w:rPr>
        <w:rFonts w:ascii="Arial" w:eastAsia="Arial" w:hAnsi="Arial" w:cs="Arial"/>
      </w:rPr>
    </w:lvl>
    <w:lvl w:ilvl="1" w:tplc="6DE8D326">
      <w:start w:val="1"/>
      <w:numFmt w:val="bullet"/>
      <w:lvlText w:val="o"/>
      <w:lvlJc w:val="left"/>
      <w:pPr>
        <w:ind w:left="2138" w:hanging="360"/>
      </w:pPr>
      <w:rPr>
        <w:rFonts w:ascii="Courier New" w:eastAsia="Courier New" w:hAnsi="Courier New" w:cs="Courier New" w:hint="default"/>
      </w:rPr>
    </w:lvl>
    <w:lvl w:ilvl="2" w:tplc="D0D888BC">
      <w:start w:val="1"/>
      <w:numFmt w:val="bullet"/>
      <w:lvlText w:val="§"/>
      <w:lvlJc w:val="left"/>
      <w:pPr>
        <w:ind w:left="2858" w:hanging="360"/>
      </w:pPr>
      <w:rPr>
        <w:rFonts w:ascii="Wingdings" w:eastAsia="Wingdings" w:hAnsi="Wingdings" w:cs="Wingdings" w:hint="default"/>
      </w:rPr>
    </w:lvl>
    <w:lvl w:ilvl="3" w:tplc="30BE5E62">
      <w:start w:val="1"/>
      <w:numFmt w:val="bullet"/>
      <w:lvlText w:val="·"/>
      <w:lvlJc w:val="left"/>
      <w:pPr>
        <w:ind w:left="3578" w:hanging="360"/>
      </w:pPr>
      <w:rPr>
        <w:rFonts w:ascii="Symbol" w:eastAsia="Symbol" w:hAnsi="Symbol" w:cs="Symbol" w:hint="default"/>
      </w:rPr>
    </w:lvl>
    <w:lvl w:ilvl="4" w:tplc="473EA308">
      <w:start w:val="1"/>
      <w:numFmt w:val="bullet"/>
      <w:lvlText w:val="o"/>
      <w:lvlJc w:val="left"/>
      <w:pPr>
        <w:ind w:left="4298" w:hanging="360"/>
      </w:pPr>
      <w:rPr>
        <w:rFonts w:ascii="Courier New" w:eastAsia="Courier New" w:hAnsi="Courier New" w:cs="Courier New" w:hint="default"/>
      </w:rPr>
    </w:lvl>
    <w:lvl w:ilvl="5" w:tplc="D6921E02">
      <w:start w:val="1"/>
      <w:numFmt w:val="bullet"/>
      <w:lvlText w:val="§"/>
      <w:lvlJc w:val="left"/>
      <w:pPr>
        <w:ind w:left="5018" w:hanging="360"/>
      </w:pPr>
      <w:rPr>
        <w:rFonts w:ascii="Wingdings" w:eastAsia="Wingdings" w:hAnsi="Wingdings" w:cs="Wingdings" w:hint="default"/>
      </w:rPr>
    </w:lvl>
    <w:lvl w:ilvl="6" w:tplc="7BCEF044">
      <w:start w:val="1"/>
      <w:numFmt w:val="bullet"/>
      <w:lvlText w:val="·"/>
      <w:lvlJc w:val="left"/>
      <w:pPr>
        <w:ind w:left="5738" w:hanging="360"/>
      </w:pPr>
      <w:rPr>
        <w:rFonts w:ascii="Symbol" w:eastAsia="Symbol" w:hAnsi="Symbol" w:cs="Symbol" w:hint="default"/>
      </w:rPr>
    </w:lvl>
    <w:lvl w:ilvl="7" w:tplc="03F8AF8E">
      <w:start w:val="1"/>
      <w:numFmt w:val="bullet"/>
      <w:lvlText w:val="o"/>
      <w:lvlJc w:val="left"/>
      <w:pPr>
        <w:ind w:left="6458" w:hanging="360"/>
      </w:pPr>
      <w:rPr>
        <w:rFonts w:ascii="Courier New" w:eastAsia="Courier New" w:hAnsi="Courier New" w:cs="Courier New" w:hint="default"/>
      </w:rPr>
    </w:lvl>
    <w:lvl w:ilvl="8" w:tplc="5E600E60">
      <w:start w:val="1"/>
      <w:numFmt w:val="bullet"/>
      <w:lvlText w:val="§"/>
      <w:lvlJc w:val="left"/>
      <w:pPr>
        <w:ind w:left="7178" w:hanging="360"/>
      </w:pPr>
      <w:rPr>
        <w:rFonts w:ascii="Wingdings" w:eastAsia="Wingdings" w:hAnsi="Wingdings" w:cs="Wingdings" w:hint="default"/>
      </w:rPr>
    </w:lvl>
  </w:abstractNum>
  <w:abstractNum w:abstractNumId="3" w15:restartNumberingAfterBreak="0">
    <w:nsid w:val="13765998"/>
    <w:multiLevelType w:val="hybridMultilevel"/>
    <w:tmpl w:val="AF98E57A"/>
    <w:lvl w:ilvl="0" w:tplc="328A4CB4">
      <w:start w:val="1"/>
      <w:numFmt w:val="bullet"/>
      <w:lvlText w:val=""/>
      <w:lvlJc w:val="left"/>
      <w:pPr>
        <w:ind w:left="1429" w:hanging="360"/>
      </w:pPr>
      <w:rPr>
        <w:rFonts w:ascii="Symbol" w:hAnsi="Symbol" w:hint="default"/>
      </w:rPr>
    </w:lvl>
    <w:lvl w:ilvl="1" w:tplc="149E33B8">
      <w:start w:val="1"/>
      <w:numFmt w:val="bullet"/>
      <w:lvlText w:val="o"/>
      <w:lvlJc w:val="left"/>
      <w:pPr>
        <w:ind w:left="2149" w:hanging="360"/>
      </w:pPr>
      <w:rPr>
        <w:rFonts w:ascii="Courier New" w:hAnsi="Courier New" w:cs="Courier New" w:hint="default"/>
      </w:rPr>
    </w:lvl>
    <w:lvl w:ilvl="2" w:tplc="94BEA1CE">
      <w:start w:val="1"/>
      <w:numFmt w:val="bullet"/>
      <w:lvlText w:val=""/>
      <w:lvlJc w:val="left"/>
      <w:pPr>
        <w:ind w:left="2869" w:hanging="360"/>
      </w:pPr>
      <w:rPr>
        <w:rFonts w:ascii="Wingdings" w:hAnsi="Wingdings" w:hint="default"/>
      </w:rPr>
    </w:lvl>
    <w:lvl w:ilvl="3" w:tplc="E43ED636">
      <w:start w:val="1"/>
      <w:numFmt w:val="bullet"/>
      <w:lvlText w:val=""/>
      <w:lvlJc w:val="left"/>
      <w:pPr>
        <w:ind w:left="3589" w:hanging="360"/>
      </w:pPr>
      <w:rPr>
        <w:rFonts w:ascii="Symbol" w:hAnsi="Symbol" w:hint="default"/>
      </w:rPr>
    </w:lvl>
    <w:lvl w:ilvl="4" w:tplc="8F0E949A">
      <w:start w:val="1"/>
      <w:numFmt w:val="bullet"/>
      <w:lvlText w:val="o"/>
      <w:lvlJc w:val="left"/>
      <w:pPr>
        <w:ind w:left="4309" w:hanging="360"/>
      </w:pPr>
      <w:rPr>
        <w:rFonts w:ascii="Courier New" w:hAnsi="Courier New" w:cs="Courier New" w:hint="default"/>
      </w:rPr>
    </w:lvl>
    <w:lvl w:ilvl="5" w:tplc="5EBE106C">
      <w:start w:val="1"/>
      <w:numFmt w:val="bullet"/>
      <w:lvlText w:val=""/>
      <w:lvlJc w:val="left"/>
      <w:pPr>
        <w:ind w:left="5029" w:hanging="360"/>
      </w:pPr>
      <w:rPr>
        <w:rFonts w:ascii="Wingdings" w:hAnsi="Wingdings" w:hint="default"/>
      </w:rPr>
    </w:lvl>
    <w:lvl w:ilvl="6" w:tplc="633C533E">
      <w:start w:val="1"/>
      <w:numFmt w:val="bullet"/>
      <w:lvlText w:val=""/>
      <w:lvlJc w:val="left"/>
      <w:pPr>
        <w:ind w:left="5749" w:hanging="360"/>
      </w:pPr>
      <w:rPr>
        <w:rFonts w:ascii="Symbol" w:hAnsi="Symbol" w:hint="default"/>
      </w:rPr>
    </w:lvl>
    <w:lvl w:ilvl="7" w:tplc="C31208F4">
      <w:start w:val="1"/>
      <w:numFmt w:val="bullet"/>
      <w:lvlText w:val="o"/>
      <w:lvlJc w:val="left"/>
      <w:pPr>
        <w:ind w:left="6469" w:hanging="360"/>
      </w:pPr>
      <w:rPr>
        <w:rFonts w:ascii="Courier New" w:hAnsi="Courier New" w:cs="Courier New" w:hint="default"/>
      </w:rPr>
    </w:lvl>
    <w:lvl w:ilvl="8" w:tplc="BB8ED310">
      <w:start w:val="1"/>
      <w:numFmt w:val="bullet"/>
      <w:lvlText w:val=""/>
      <w:lvlJc w:val="left"/>
      <w:pPr>
        <w:ind w:left="7189" w:hanging="360"/>
      </w:pPr>
      <w:rPr>
        <w:rFonts w:ascii="Wingdings" w:hAnsi="Wingdings" w:hint="default"/>
      </w:rPr>
    </w:lvl>
  </w:abstractNum>
  <w:abstractNum w:abstractNumId="4" w15:restartNumberingAfterBreak="0">
    <w:nsid w:val="17A13DFF"/>
    <w:multiLevelType w:val="hybridMultilevel"/>
    <w:tmpl w:val="377A8A76"/>
    <w:lvl w:ilvl="0" w:tplc="5A10722E">
      <w:start w:val="1"/>
      <w:numFmt w:val="bullet"/>
      <w:lvlText w:val=""/>
      <w:lvlJc w:val="left"/>
      <w:pPr>
        <w:ind w:left="1429" w:hanging="360"/>
      </w:pPr>
      <w:rPr>
        <w:rFonts w:ascii="Symbol" w:hAnsi="Symbol" w:hint="default"/>
      </w:rPr>
    </w:lvl>
    <w:lvl w:ilvl="1" w:tplc="ED346C04">
      <w:start w:val="1"/>
      <w:numFmt w:val="bullet"/>
      <w:lvlText w:val="o"/>
      <w:lvlJc w:val="left"/>
      <w:pPr>
        <w:ind w:left="2149" w:hanging="360"/>
      </w:pPr>
      <w:rPr>
        <w:rFonts w:ascii="Courier New" w:hAnsi="Courier New" w:cs="Courier New" w:hint="default"/>
      </w:rPr>
    </w:lvl>
    <w:lvl w:ilvl="2" w:tplc="59AA6534">
      <w:start w:val="1"/>
      <w:numFmt w:val="bullet"/>
      <w:lvlText w:val=""/>
      <w:lvlJc w:val="left"/>
      <w:pPr>
        <w:ind w:left="2869" w:hanging="360"/>
      </w:pPr>
      <w:rPr>
        <w:rFonts w:ascii="Wingdings" w:hAnsi="Wingdings" w:hint="default"/>
      </w:rPr>
    </w:lvl>
    <w:lvl w:ilvl="3" w:tplc="E74043A0">
      <w:start w:val="1"/>
      <w:numFmt w:val="bullet"/>
      <w:lvlText w:val=""/>
      <w:lvlJc w:val="left"/>
      <w:pPr>
        <w:ind w:left="3589" w:hanging="360"/>
      </w:pPr>
      <w:rPr>
        <w:rFonts w:ascii="Symbol" w:hAnsi="Symbol" w:hint="default"/>
      </w:rPr>
    </w:lvl>
    <w:lvl w:ilvl="4" w:tplc="C9F2C578">
      <w:start w:val="1"/>
      <w:numFmt w:val="bullet"/>
      <w:lvlText w:val="o"/>
      <w:lvlJc w:val="left"/>
      <w:pPr>
        <w:ind w:left="4309" w:hanging="360"/>
      </w:pPr>
      <w:rPr>
        <w:rFonts w:ascii="Courier New" w:hAnsi="Courier New" w:cs="Courier New" w:hint="default"/>
      </w:rPr>
    </w:lvl>
    <w:lvl w:ilvl="5" w:tplc="24BC8A16">
      <w:start w:val="1"/>
      <w:numFmt w:val="bullet"/>
      <w:lvlText w:val=""/>
      <w:lvlJc w:val="left"/>
      <w:pPr>
        <w:ind w:left="5029" w:hanging="360"/>
      </w:pPr>
      <w:rPr>
        <w:rFonts w:ascii="Wingdings" w:hAnsi="Wingdings" w:hint="default"/>
      </w:rPr>
    </w:lvl>
    <w:lvl w:ilvl="6" w:tplc="D6506BE6">
      <w:start w:val="1"/>
      <w:numFmt w:val="bullet"/>
      <w:lvlText w:val=""/>
      <w:lvlJc w:val="left"/>
      <w:pPr>
        <w:ind w:left="5749" w:hanging="360"/>
      </w:pPr>
      <w:rPr>
        <w:rFonts w:ascii="Symbol" w:hAnsi="Symbol" w:hint="default"/>
      </w:rPr>
    </w:lvl>
    <w:lvl w:ilvl="7" w:tplc="D200CFFE">
      <w:start w:val="1"/>
      <w:numFmt w:val="bullet"/>
      <w:lvlText w:val="o"/>
      <w:lvlJc w:val="left"/>
      <w:pPr>
        <w:ind w:left="6469" w:hanging="360"/>
      </w:pPr>
      <w:rPr>
        <w:rFonts w:ascii="Courier New" w:hAnsi="Courier New" w:cs="Courier New" w:hint="default"/>
      </w:rPr>
    </w:lvl>
    <w:lvl w:ilvl="8" w:tplc="E354A95A">
      <w:start w:val="1"/>
      <w:numFmt w:val="bullet"/>
      <w:lvlText w:val=""/>
      <w:lvlJc w:val="left"/>
      <w:pPr>
        <w:ind w:left="7189" w:hanging="360"/>
      </w:pPr>
      <w:rPr>
        <w:rFonts w:ascii="Wingdings" w:hAnsi="Wingdings" w:hint="default"/>
      </w:rPr>
    </w:lvl>
  </w:abstractNum>
  <w:abstractNum w:abstractNumId="5" w15:restartNumberingAfterBreak="0">
    <w:nsid w:val="1AD473C7"/>
    <w:multiLevelType w:val="hybridMultilevel"/>
    <w:tmpl w:val="D05001DA"/>
    <w:lvl w:ilvl="0" w:tplc="6C683CC0">
      <w:start w:val="1"/>
      <w:numFmt w:val="bullet"/>
      <w:lvlText w:val="–"/>
      <w:lvlJc w:val="left"/>
      <w:pPr>
        <w:ind w:left="1429" w:hanging="360"/>
      </w:pPr>
      <w:rPr>
        <w:rFonts w:ascii="Verdana" w:hAnsi="Verdana"/>
      </w:rPr>
    </w:lvl>
    <w:lvl w:ilvl="1" w:tplc="FF66AFE6">
      <w:start w:val="1"/>
      <w:numFmt w:val="bullet"/>
      <w:lvlText w:val="o"/>
      <w:lvlJc w:val="left"/>
      <w:pPr>
        <w:ind w:left="2149" w:hanging="360"/>
      </w:pPr>
      <w:rPr>
        <w:rFonts w:ascii="Courier New" w:hAnsi="Courier New" w:cs="Courier New" w:hint="default"/>
      </w:rPr>
    </w:lvl>
    <w:lvl w:ilvl="2" w:tplc="A808B84C">
      <w:start w:val="1"/>
      <w:numFmt w:val="bullet"/>
      <w:lvlText w:val=""/>
      <w:lvlJc w:val="left"/>
      <w:pPr>
        <w:ind w:left="2869" w:hanging="360"/>
      </w:pPr>
      <w:rPr>
        <w:rFonts w:ascii="Wingdings" w:hAnsi="Wingdings" w:hint="default"/>
      </w:rPr>
    </w:lvl>
    <w:lvl w:ilvl="3" w:tplc="C9182582">
      <w:start w:val="1"/>
      <w:numFmt w:val="bullet"/>
      <w:lvlText w:val=""/>
      <w:lvlJc w:val="left"/>
      <w:pPr>
        <w:ind w:left="3589" w:hanging="360"/>
      </w:pPr>
      <w:rPr>
        <w:rFonts w:ascii="Symbol" w:hAnsi="Symbol" w:hint="default"/>
      </w:rPr>
    </w:lvl>
    <w:lvl w:ilvl="4" w:tplc="5D366F6A">
      <w:start w:val="1"/>
      <w:numFmt w:val="bullet"/>
      <w:lvlText w:val="o"/>
      <w:lvlJc w:val="left"/>
      <w:pPr>
        <w:ind w:left="4309" w:hanging="360"/>
      </w:pPr>
      <w:rPr>
        <w:rFonts w:ascii="Courier New" w:hAnsi="Courier New" w:cs="Courier New" w:hint="default"/>
      </w:rPr>
    </w:lvl>
    <w:lvl w:ilvl="5" w:tplc="A84639FA">
      <w:start w:val="1"/>
      <w:numFmt w:val="bullet"/>
      <w:lvlText w:val=""/>
      <w:lvlJc w:val="left"/>
      <w:pPr>
        <w:ind w:left="5029" w:hanging="360"/>
      </w:pPr>
      <w:rPr>
        <w:rFonts w:ascii="Wingdings" w:hAnsi="Wingdings" w:hint="default"/>
      </w:rPr>
    </w:lvl>
    <w:lvl w:ilvl="6" w:tplc="BB46DB92">
      <w:start w:val="1"/>
      <w:numFmt w:val="bullet"/>
      <w:lvlText w:val=""/>
      <w:lvlJc w:val="left"/>
      <w:pPr>
        <w:ind w:left="5749" w:hanging="360"/>
      </w:pPr>
      <w:rPr>
        <w:rFonts w:ascii="Symbol" w:hAnsi="Symbol" w:hint="default"/>
      </w:rPr>
    </w:lvl>
    <w:lvl w:ilvl="7" w:tplc="22847A6E">
      <w:start w:val="1"/>
      <w:numFmt w:val="bullet"/>
      <w:lvlText w:val="o"/>
      <w:lvlJc w:val="left"/>
      <w:pPr>
        <w:ind w:left="6469" w:hanging="360"/>
      </w:pPr>
      <w:rPr>
        <w:rFonts w:ascii="Courier New" w:hAnsi="Courier New" w:cs="Courier New" w:hint="default"/>
      </w:rPr>
    </w:lvl>
    <w:lvl w:ilvl="8" w:tplc="638681EA">
      <w:start w:val="1"/>
      <w:numFmt w:val="bullet"/>
      <w:lvlText w:val=""/>
      <w:lvlJc w:val="left"/>
      <w:pPr>
        <w:ind w:left="7189" w:hanging="360"/>
      </w:pPr>
      <w:rPr>
        <w:rFonts w:ascii="Wingdings" w:hAnsi="Wingdings" w:hint="default"/>
      </w:rPr>
    </w:lvl>
  </w:abstractNum>
  <w:abstractNum w:abstractNumId="6" w15:restartNumberingAfterBreak="0">
    <w:nsid w:val="1D807C3D"/>
    <w:multiLevelType w:val="hybridMultilevel"/>
    <w:tmpl w:val="18E4210E"/>
    <w:lvl w:ilvl="0" w:tplc="5A3E9366">
      <w:start w:val="1"/>
      <w:numFmt w:val="decimal"/>
      <w:lvlText w:val="%1."/>
      <w:lvlJc w:val="left"/>
      <w:pPr>
        <w:ind w:left="1080" w:hanging="360"/>
      </w:pPr>
      <w:rPr>
        <w:rFonts w:hint="default"/>
      </w:rPr>
    </w:lvl>
    <w:lvl w:ilvl="1" w:tplc="32821432">
      <w:start w:val="1"/>
      <w:numFmt w:val="lowerLetter"/>
      <w:lvlText w:val="%2."/>
      <w:lvlJc w:val="left"/>
      <w:pPr>
        <w:ind w:left="1800" w:hanging="360"/>
      </w:pPr>
    </w:lvl>
    <w:lvl w:ilvl="2" w:tplc="22F20490">
      <w:start w:val="1"/>
      <w:numFmt w:val="lowerRoman"/>
      <w:lvlText w:val="%3."/>
      <w:lvlJc w:val="right"/>
      <w:pPr>
        <w:ind w:left="2520" w:hanging="180"/>
      </w:pPr>
    </w:lvl>
    <w:lvl w:ilvl="3" w:tplc="6754663A">
      <w:start w:val="1"/>
      <w:numFmt w:val="decimal"/>
      <w:lvlText w:val="%4."/>
      <w:lvlJc w:val="left"/>
      <w:pPr>
        <w:ind w:left="3240" w:hanging="360"/>
      </w:pPr>
    </w:lvl>
    <w:lvl w:ilvl="4" w:tplc="1400B16C">
      <w:start w:val="1"/>
      <w:numFmt w:val="lowerLetter"/>
      <w:lvlText w:val="%5."/>
      <w:lvlJc w:val="left"/>
      <w:pPr>
        <w:ind w:left="3960" w:hanging="360"/>
      </w:pPr>
    </w:lvl>
    <w:lvl w:ilvl="5" w:tplc="F2D692D0">
      <w:start w:val="1"/>
      <w:numFmt w:val="lowerRoman"/>
      <w:lvlText w:val="%6."/>
      <w:lvlJc w:val="right"/>
      <w:pPr>
        <w:ind w:left="4680" w:hanging="180"/>
      </w:pPr>
    </w:lvl>
    <w:lvl w:ilvl="6" w:tplc="9AC62A46">
      <w:start w:val="1"/>
      <w:numFmt w:val="decimal"/>
      <w:lvlText w:val="%7."/>
      <w:lvlJc w:val="left"/>
      <w:pPr>
        <w:ind w:left="5400" w:hanging="360"/>
      </w:pPr>
    </w:lvl>
    <w:lvl w:ilvl="7" w:tplc="2902935C">
      <w:start w:val="1"/>
      <w:numFmt w:val="lowerLetter"/>
      <w:lvlText w:val="%8."/>
      <w:lvlJc w:val="left"/>
      <w:pPr>
        <w:ind w:left="6120" w:hanging="360"/>
      </w:pPr>
    </w:lvl>
    <w:lvl w:ilvl="8" w:tplc="DD746C98">
      <w:start w:val="1"/>
      <w:numFmt w:val="lowerRoman"/>
      <w:lvlText w:val="%9."/>
      <w:lvlJc w:val="right"/>
      <w:pPr>
        <w:ind w:left="6840" w:hanging="180"/>
      </w:pPr>
    </w:lvl>
  </w:abstractNum>
  <w:abstractNum w:abstractNumId="7" w15:restartNumberingAfterBreak="0">
    <w:nsid w:val="22280C7E"/>
    <w:multiLevelType w:val="hybridMultilevel"/>
    <w:tmpl w:val="C4AA4E54"/>
    <w:lvl w:ilvl="0" w:tplc="7A76A22E">
      <w:start w:val="1"/>
      <w:numFmt w:val="bullet"/>
      <w:lvlText w:val=""/>
      <w:lvlJc w:val="left"/>
      <w:pPr>
        <w:ind w:left="720" w:hanging="360"/>
      </w:pPr>
      <w:rPr>
        <w:rFonts w:ascii="Symbol" w:hAnsi="Symbol" w:hint="default"/>
      </w:rPr>
    </w:lvl>
    <w:lvl w:ilvl="1" w:tplc="36C466BC">
      <w:start w:val="1"/>
      <w:numFmt w:val="bullet"/>
      <w:lvlText w:val="o"/>
      <w:lvlJc w:val="left"/>
      <w:pPr>
        <w:ind w:left="1440" w:hanging="360"/>
      </w:pPr>
      <w:rPr>
        <w:rFonts w:ascii="Courier New" w:hAnsi="Courier New" w:cs="Courier New" w:hint="default"/>
      </w:rPr>
    </w:lvl>
    <w:lvl w:ilvl="2" w:tplc="C50AC1FA">
      <w:start w:val="1"/>
      <w:numFmt w:val="bullet"/>
      <w:lvlText w:val=""/>
      <w:lvlJc w:val="left"/>
      <w:pPr>
        <w:ind w:left="2160" w:hanging="360"/>
      </w:pPr>
      <w:rPr>
        <w:rFonts w:ascii="Wingdings" w:hAnsi="Wingdings" w:hint="default"/>
      </w:rPr>
    </w:lvl>
    <w:lvl w:ilvl="3" w:tplc="490CD828">
      <w:start w:val="1"/>
      <w:numFmt w:val="bullet"/>
      <w:lvlText w:val=""/>
      <w:lvlJc w:val="left"/>
      <w:pPr>
        <w:ind w:left="2880" w:hanging="360"/>
      </w:pPr>
      <w:rPr>
        <w:rFonts w:ascii="Symbol" w:hAnsi="Symbol" w:hint="default"/>
      </w:rPr>
    </w:lvl>
    <w:lvl w:ilvl="4" w:tplc="182A8716">
      <w:start w:val="1"/>
      <w:numFmt w:val="bullet"/>
      <w:lvlText w:val="o"/>
      <w:lvlJc w:val="left"/>
      <w:pPr>
        <w:ind w:left="3600" w:hanging="360"/>
      </w:pPr>
      <w:rPr>
        <w:rFonts w:ascii="Courier New" w:hAnsi="Courier New" w:cs="Courier New" w:hint="default"/>
      </w:rPr>
    </w:lvl>
    <w:lvl w:ilvl="5" w:tplc="DAF6A046">
      <w:start w:val="1"/>
      <w:numFmt w:val="bullet"/>
      <w:lvlText w:val=""/>
      <w:lvlJc w:val="left"/>
      <w:pPr>
        <w:ind w:left="4320" w:hanging="360"/>
      </w:pPr>
      <w:rPr>
        <w:rFonts w:ascii="Wingdings" w:hAnsi="Wingdings" w:hint="default"/>
      </w:rPr>
    </w:lvl>
    <w:lvl w:ilvl="6" w:tplc="42C0386A">
      <w:start w:val="1"/>
      <w:numFmt w:val="bullet"/>
      <w:lvlText w:val=""/>
      <w:lvlJc w:val="left"/>
      <w:pPr>
        <w:ind w:left="5040" w:hanging="360"/>
      </w:pPr>
      <w:rPr>
        <w:rFonts w:ascii="Symbol" w:hAnsi="Symbol" w:hint="default"/>
      </w:rPr>
    </w:lvl>
    <w:lvl w:ilvl="7" w:tplc="8B2A3304">
      <w:start w:val="1"/>
      <w:numFmt w:val="bullet"/>
      <w:lvlText w:val="o"/>
      <w:lvlJc w:val="left"/>
      <w:pPr>
        <w:ind w:left="5760" w:hanging="360"/>
      </w:pPr>
      <w:rPr>
        <w:rFonts w:ascii="Courier New" w:hAnsi="Courier New" w:cs="Courier New" w:hint="default"/>
      </w:rPr>
    </w:lvl>
    <w:lvl w:ilvl="8" w:tplc="A844D23A">
      <w:start w:val="1"/>
      <w:numFmt w:val="bullet"/>
      <w:lvlText w:val=""/>
      <w:lvlJc w:val="left"/>
      <w:pPr>
        <w:ind w:left="6480" w:hanging="360"/>
      </w:pPr>
      <w:rPr>
        <w:rFonts w:ascii="Wingdings" w:hAnsi="Wingdings" w:hint="default"/>
      </w:rPr>
    </w:lvl>
  </w:abstractNum>
  <w:abstractNum w:abstractNumId="8" w15:restartNumberingAfterBreak="0">
    <w:nsid w:val="2A4D01AC"/>
    <w:multiLevelType w:val="hybridMultilevel"/>
    <w:tmpl w:val="C5E450A4"/>
    <w:lvl w:ilvl="0" w:tplc="2E7218E2">
      <w:start w:val="1"/>
      <w:numFmt w:val="bullet"/>
      <w:lvlText w:val="·"/>
      <w:lvlJc w:val="left"/>
      <w:pPr>
        <w:ind w:left="1068" w:hanging="360"/>
      </w:pPr>
      <w:rPr>
        <w:rFonts w:ascii="Symbol" w:hAnsi="Symbol" w:hint="default"/>
      </w:rPr>
    </w:lvl>
    <w:lvl w:ilvl="1" w:tplc="1BD4166C">
      <w:start w:val="1"/>
      <w:numFmt w:val="bullet"/>
      <w:lvlText w:val="o"/>
      <w:lvlJc w:val="left"/>
      <w:pPr>
        <w:ind w:left="1788" w:hanging="360"/>
      </w:pPr>
      <w:rPr>
        <w:rFonts w:ascii="Courier New" w:hAnsi="Courier New" w:cs="Courier New" w:hint="default"/>
      </w:rPr>
    </w:lvl>
    <w:lvl w:ilvl="2" w:tplc="7A8236C0">
      <w:start w:val="1"/>
      <w:numFmt w:val="bullet"/>
      <w:lvlText w:val="§"/>
      <w:lvlJc w:val="left"/>
      <w:pPr>
        <w:ind w:left="2508" w:hanging="360"/>
      </w:pPr>
      <w:rPr>
        <w:rFonts w:ascii="Wingdings" w:hAnsi="Wingdings" w:hint="default"/>
      </w:rPr>
    </w:lvl>
    <w:lvl w:ilvl="3" w:tplc="CC044092">
      <w:start w:val="1"/>
      <w:numFmt w:val="bullet"/>
      <w:lvlText w:val="·"/>
      <w:lvlJc w:val="left"/>
      <w:pPr>
        <w:ind w:left="3228" w:hanging="360"/>
      </w:pPr>
      <w:rPr>
        <w:rFonts w:ascii="Symbol" w:hAnsi="Symbol" w:hint="default"/>
      </w:rPr>
    </w:lvl>
    <w:lvl w:ilvl="4" w:tplc="70CCA882">
      <w:start w:val="1"/>
      <w:numFmt w:val="bullet"/>
      <w:lvlText w:val="o"/>
      <w:lvlJc w:val="left"/>
      <w:pPr>
        <w:ind w:left="3948" w:hanging="360"/>
      </w:pPr>
      <w:rPr>
        <w:rFonts w:ascii="Courier New" w:hAnsi="Courier New" w:cs="Courier New" w:hint="default"/>
      </w:rPr>
    </w:lvl>
    <w:lvl w:ilvl="5" w:tplc="217C04E4">
      <w:start w:val="1"/>
      <w:numFmt w:val="bullet"/>
      <w:lvlText w:val="§"/>
      <w:lvlJc w:val="left"/>
      <w:pPr>
        <w:ind w:left="4668" w:hanging="360"/>
      </w:pPr>
      <w:rPr>
        <w:rFonts w:ascii="Wingdings" w:hAnsi="Wingdings" w:hint="default"/>
      </w:rPr>
    </w:lvl>
    <w:lvl w:ilvl="6" w:tplc="D6FC1D86">
      <w:start w:val="1"/>
      <w:numFmt w:val="bullet"/>
      <w:lvlText w:val="·"/>
      <w:lvlJc w:val="left"/>
      <w:pPr>
        <w:ind w:left="5388" w:hanging="360"/>
      </w:pPr>
      <w:rPr>
        <w:rFonts w:ascii="Symbol" w:hAnsi="Symbol" w:hint="default"/>
      </w:rPr>
    </w:lvl>
    <w:lvl w:ilvl="7" w:tplc="17A0A3F2">
      <w:start w:val="1"/>
      <w:numFmt w:val="bullet"/>
      <w:lvlText w:val="o"/>
      <w:lvlJc w:val="left"/>
      <w:pPr>
        <w:ind w:left="6108" w:hanging="360"/>
      </w:pPr>
      <w:rPr>
        <w:rFonts w:ascii="Courier New" w:hAnsi="Courier New" w:cs="Courier New" w:hint="default"/>
      </w:rPr>
    </w:lvl>
    <w:lvl w:ilvl="8" w:tplc="251E5242">
      <w:start w:val="1"/>
      <w:numFmt w:val="bullet"/>
      <w:lvlText w:val="§"/>
      <w:lvlJc w:val="left"/>
      <w:pPr>
        <w:ind w:left="6828" w:hanging="360"/>
      </w:pPr>
      <w:rPr>
        <w:rFonts w:ascii="Wingdings" w:hAnsi="Wingdings" w:hint="default"/>
      </w:rPr>
    </w:lvl>
  </w:abstractNum>
  <w:abstractNum w:abstractNumId="9" w15:restartNumberingAfterBreak="0">
    <w:nsid w:val="2DDE4DE2"/>
    <w:multiLevelType w:val="hybridMultilevel"/>
    <w:tmpl w:val="2C96F2B8"/>
    <w:lvl w:ilvl="0" w:tplc="395272BA">
      <w:start w:val="1"/>
      <w:numFmt w:val="decimal"/>
      <w:lvlText w:val="%1."/>
      <w:lvlJc w:val="left"/>
      <w:pPr>
        <w:ind w:left="1069" w:hanging="360"/>
      </w:pPr>
      <w:rPr>
        <w:rFonts w:hint="default"/>
      </w:rPr>
    </w:lvl>
    <w:lvl w:ilvl="1" w:tplc="A44A307A">
      <w:start w:val="1"/>
      <w:numFmt w:val="lowerLetter"/>
      <w:lvlText w:val="%2."/>
      <w:lvlJc w:val="left"/>
      <w:pPr>
        <w:ind w:left="1789" w:hanging="360"/>
      </w:pPr>
    </w:lvl>
    <w:lvl w:ilvl="2" w:tplc="FE7ED0DC">
      <w:start w:val="1"/>
      <w:numFmt w:val="lowerRoman"/>
      <w:lvlText w:val="%3."/>
      <w:lvlJc w:val="right"/>
      <w:pPr>
        <w:ind w:left="2509" w:hanging="180"/>
      </w:pPr>
    </w:lvl>
    <w:lvl w:ilvl="3" w:tplc="334EA8F2">
      <w:start w:val="1"/>
      <w:numFmt w:val="decimal"/>
      <w:lvlText w:val="%4."/>
      <w:lvlJc w:val="left"/>
      <w:pPr>
        <w:ind w:left="3229" w:hanging="360"/>
      </w:pPr>
    </w:lvl>
    <w:lvl w:ilvl="4" w:tplc="D8E41C3A">
      <w:start w:val="1"/>
      <w:numFmt w:val="lowerLetter"/>
      <w:lvlText w:val="%5."/>
      <w:lvlJc w:val="left"/>
      <w:pPr>
        <w:ind w:left="3949" w:hanging="360"/>
      </w:pPr>
    </w:lvl>
    <w:lvl w:ilvl="5" w:tplc="28BCFFCE">
      <w:start w:val="1"/>
      <w:numFmt w:val="lowerRoman"/>
      <w:lvlText w:val="%6."/>
      <w:lvlJc w:val="right"/>
      <w:pPr>
        <w:ind w:left="4669" w:hanging="180"/>
      </w:pPr>
    </w:lvl>
    <w:lvl w:ilvl="6" w:tplc="22208B70">
      <w:start w:val="1"/>
      <w:numFmt w:val="decimal"/>
      <w:lvlText w:val="%7."/>
      <w:lvlJc w:val="left"/>
      <w:pPr>
        <w:ind w:left="5389" w:hanging="360"/>
      </w:pPr>
    </w:lvl>
    <w:lvl w:ilvl="7" w:tplc="A8DC9530">
      <w:start w:val="1"/>
      <w:numFmt w:val="lowerLetter"/>
      <w:lvlText w:val="%8."/>
      <w:lvlJc w:val="left"/>
      <w:pPr>
        <w:ind w:left="6109" w:hanging="360"/>
      </w:pPr>
    </w:lvl>
    <w:lvl w:ilvl="8" w:tplc="D040DBFA">
      <w:start w:val="1"/>
      <w:numFmt w:val="lowerRoman"/>
      <w:lvlText w:val="%9."/>
      <w:lvlJc w:val="right"/>
      <w:pPr>
        <w:ind w:left="6829" w:hanging="180"/>
      </w:pPr>
    </w:lvl>
  </w:abstractNum>
  <w:abstractNum w:abstractNumId="10" w15:restartNumberingAfterBreak="0">
    <w:nsid w:val="37957DA1"/>
    <w:multiLevelType w:val="hybridMultilevel"/>
    <w:tmpl w:val="DCAA1D4A"/>
    <w:lvl w:ilvl="0" w:tplc="E354B692">
      <w:start w:val="1"/>
      <w:numFmt w:val="bullet"/>
      <w:lvlText w:val="–"/>
      <w:lvlJc w:val="left"/>
      <w:pPr>
        <w:ind w:left="720" w:hanging="360"/>
      </w:pPr>
      <w:rPr>
        <w:rFonts w:ascii="Arial" w:eastAsia="Arial" w:hAnsi="Arial" w:cs="Arial"/>
      </w:rPr>
    </w:lvl>
    <w:lvl w:ilvl="1" w:tplc="9718F5B4">
      <w:start w:val="1"/>
      <w:numFmt w:val="bullet"/>
      <w:lvlText w:val="o"/>
      <w:lvlJc w:val="left"/>
      <w:pPr>
        <w:ind w:left="1440" w:hanging="360"/>
      </w:pPr>
      <w:rPr>
        <w:rFonts w:ascii="Courier New" w:eastAsia="Courier New" w:hAnsi="Courier New" w:cs="Courier New" w:hint="default"/>
      </w:rPr>
    </w:lvl>
    <w:lvl w:ilvl="2" w:tplc="9A16D582">
      <w:start w:val="1"/>
      <w:numFmt w:val="bullet"/>
      <w:lvlText w:val="§"/>
      <w:lvlJc w:val="left"/>
      <w:pPr>
        <w:ind w:left="2160" w:hanging="360"/>
      </w:pPr>
      <w:rPr>
        <w:rFonts w:ascii="Wingdings" w:eastAsia="Wingdings" w:hAnsi="Wingdings" w:cs="Wingdings" w:hint="default"/>
      </w:rPr>
    </w:lvl>
    <w:lvl w:ilvl="3" w:tplc="8E885E16">
      <w:start w:val="1"/>
      <w:numFmt w:val="bullet"/>
      <w:lvlText w:val="·"/>
      <w:lvlJc w:val="left"/>
      <w:pPr>
        <w:ind w:left="2880" w:hanging="360"/>
      </w:pPr>
      <w:rPr>
        <w:rFonts w:ascii="Symbol" w:eastAsia="Symbol" w:hAnsi="Symbol" w:cs="Symbol" w:hint="default"/>
      </w:rPr>
    </w:lvl>
    <w:lvl w:ilvl="4" w:tplc="D018CFE6">
      <w:start w:val="1"/>
      <w:numFmt w:val="bullet"/>
      <w:lvlText w:val="o"/>
      <w:lvlJc w:val="left"/>
      <w:pPr>
        <w:ind w:left="3600" w:hanging="360"/>
      </w:pPr>
      <w:rPr>
        <w:rFonts w:ascii="Courier New" w:eastAsia="Courier New" w:hAnsi="Courier New" w:cs="Courier New" w:hint="default"/>
      </w:rPr>
    </w:lvl>
    <w:lvl w:ilvl="5" w:tplc="5B400674">
      <w:start w:val="1"/>
      <w:numFmt w:val="bullet"/>
      <w:lvlText w:val="§"/>
      <w:lvlJc w:val="left"/>
      <w:pPr>
        <w:ind w:left="4320" w:hanging="360"/>
      </w:pPr>
      <w:rPr>
        <w:rFonts w:ascii="Wingdings" w:eastAsia="Wingdings" w:hAnsi="Wingdings" w:cs="Wingdings" w:hint="default"/>
      </w:rPr>
    </w:lvl>
    <w:lvl w:ilvl="6" w:tplc="FDA4240E">
      <w:start w:val="1"/>
      <w:numFmt w:val="bullet"/>
      <w:lvlText w:val="·"/>
      <w:lvlJc w:val="left"/>
      <w:pPr>
        <w:ind w:left="5040" w:hanging="360"/>
      </w:pPr>
      <w:rPr>
        <w:rFonts w:ascii="Symbol" w:eastAsia="Symbol" w:hAnsi="Symbol" w:cs="Symbol" w:hint="default"/>
      </w:rPr>
    </w:lvl>
    <w:lvl w:ilvl="7" w:tplc="6F0CA562">
      <w:start w:val="1"/>
      <w:numFmt w:val="bullet"/>
      <w:lvlText w:val="o"/>
      <w:lvlJc w:val="left"/>
      <w:pPr>
        <w:ind w:left="5760" w:hanging="360"/>
      </w:pPr>
      <w:rPr>
        <w:rFonts w:ascii="Courier New" w:eastAsia="Courier New" w:hAnsi="Courier New" w:cs="Courier New" w:hint="default"/>
      </w:rPr>
    </w:lvl>
    <w:lvl w:ilvl="8" w:tplc="36E8C99A">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438A5469"/>
    <w:multiLevelType w:val="hybridMultilevel"/>
    <w:tmpl w:val="F79E0EBE"/>
    <w:lvl w:ilvl="0" w:tplc="FEE2D22A">
      <w:start w:val="1"/>
      <w:numFmt w:val="decimal"/>
      <w:lvlText w:val="%1."/>
      <w:lvlJc w:val="left"/>
      <w:pPr>
        <w:ind w:left="720" w:hanging="360"/>
      </w:pPr>
    </w:lvl>
    <w:lvl w:ilvl="1" w:tplc="354AD69C">
      <w:start w:val="1"/>
      <w:numFmt w:val="lowerLetter"/>
      <w:lvlText w:val="%2."/>
      <w:lvlJc w:val="left"/>
      <w:pPr>
        <w:ind w:left="1440" w:hanging="360"/>
      </w:pPr>
    </w:lvl>
    <w:lvl w:ilvl="2" w:tplc="D7D8F770">
      <w:start w:val="1"/>
      <w:numFmt w:val="lowerRoman"/>
      <w:lvlText w:val="%3."/>
      <w:lvlJc w:val="right"/>
      <w:pPr>
        <w:ind w:left="2160" w:hanging="180"/>
      </w:pPr>
    </w:lvl>
    <w:lvl w:ilvl="3" w:tplc="179C30CE">
      <w:start w:val="1"/>
      <w:numFmt w:val="decimal"/>
      <w:lvlText w:val="%4."/>
      <w:lvlJc w:val="left"/>
      <w:pPr>
        <w:ind w:left="2880" w:hanging="360"/>
      </w:pPr>
    </w:lvl>
    <w:lvl w:ilvl="4" w:tplc="CF26837A">
      <w:start w:val="1"/>
      <w:numFmt w:val="lowerLetter"/>
      <w:lvlText w:val="%5."/>
      <w:lvlJc w:val="left"/>
      <w:pPr>
        <w:ind w:left="3600" w:hanging="360"/>
      </w:pPr>
    </w:lvl>
    <w:lvl w:ilvl="5" w:tplc="8146EF9A">
      <w:start w:val="1"/>
      <w:numFmt w:val="lowerRoman"/>
      <w:lvlText w:val="%6."/>
      <w:lvlJc w:val="right"/>
      <w:pPr>
        <w:ind w:left="4320" w:hanging="180"/>
      </w:pPr>
    </w:lvl>
    <w:lvl w:ilvl="6" w:tplc="7BB2E5E4">
      <w:start w:val="1"/>
      <w:numFmt w:val="decimal"/>
      <w:lvlText w:val="%7."/>
      <w:lvlJc w:val="left"/>
      <w:pPr>
        <w:ind w:left="5040" w:hanging="360"/>
      </w:pPr>
    </w:lvl>
    <w:lvl w:ilvl="7" w:tplc="EB14E7F8">
      <w:start w:val="1"/>
      <w:numFmt w:val="lowerLetter"/>
      <w:lvlText w:val="%8."/>
      <w:lvlJc w:val="left"/>
      <w:pPr>
        <w:ind w:left="5760" w:hanging="360"/>
      </w:pPr>
    </w:lvl>
    <w:lvl w:ilvl="8" w:tplc="99CC945E">
      <w:start w:val="1"/>
      <w:numFmt w:val="lowerRoman"/>
      <w:lvlText w:val="%9."/>
      <w:lvlJc w:val="right"/>
      <w:pPr>
        <w:ind w:left="6480" w:hanging="180"/>
      </w:pPr>
    </w:lvl>
  </w:abstractNum>
  <w:abstractNum w:abstractNumId="12" w15:restartNumberingAfterBreak="0">
    <w:nsid w:val="43CF0BDA"/>
    <w:multiLevelType w:val="multilevel"/>
    <w:tmpl w:val="A0D0F1C4"/>
    <w:lvl w:ilvl="0">
      <w:start w:val="3"/>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3" w15:restartNumberingAfterBreak="0">
    <w:nsid w:val="4E8F159F"/>
    <w:multiLevelType w:val="hybridMultilevel"/>
    <w:tmpl w:val="6CF68B5A"/>
    <w:lvl w:ilvl="0" w:tplc="6C569216">
      <w:start w:val="1"/>
      <w:numFmt w:val="decimal"/>
      <w:lvlText w:val="%1."/>
      <w:lvlJc w:val="left"/>
      <w:pPr>
        <w:ind w:left="1068" w:hanging="360"/>
      </w:pPr>
      <w:rPr>
        <w:rFonts w:hint="default"/>
      </w:rPr>
    </w:lvl>
    <w:lvl w:ilvl="1" w:tplc="EB18BCAC">
      <w:start w:val="1"/>
      <w:numFmt w:val="lowerLetter"/>
      <w:lvlText w:val="%2."/>
      <w:lvlJc w:val="left"/>
      <w:pPr>
        <w:ind w:left="1788" w:hanging="360"/>
      </w:pPr>
    </w:lvl>
    <w:lvl w:ilvl="2" w:tplc="8F4255E0">
      <w:start w:val="1"/>
      <w:numFmt w:val="lowerRoman"/>
      <w:lvlText w:val="%3."/>
      <w:lvlJc w:val="right"/>
      <w:pPr>
        <w:ind w:left="2508" w:hanging="180"/>
      </w:pPr>
    </w:lvl>
    <w:lvl w:ilvl="3" w:tplc="EB56D148">
      <w:start w:val="1"/>
      <w:numFmt w:val="decimal"/>
      <w:lvlText w:val="%4."/>
      <w:lvlJc w:val="left"/>
      <w:pPr>
        <w:ind w:left="3228" w:hanging="360"/>
      </w:pPr>
    </w:lvl>
    <w:lvl w:ilvl="4" w:tplc="63B80090">
      <w:start w:val="1"/>
      <w:numFmt w:val="lowerLetter"/>
      <w:lvlText w:val="%5."/>
      <w:lvlJc w:val="left"/>
      <w:pPr>
        <w:ind w:left="3948" w:hanging="360"/>
      </w:pPr>
    </w:lvl>
    <w:lvl w:ilvl="5" w:tplc="FBAED23E">
      <w:start w:val="1"/>
      <w:numFmt w:val="lowerRoman"/>
      <w:lvlText w:val="%6."/>
      <w:lvlJc w:val="right"/>
      <w:pPr>
        <w:ind w:left="4668" w:hanging="180"/>
      </w:pPr>
    </w:lvl>
    <w:lvl w:ilvl="6" w:tplc="1488EACC">
      <w:start w:val="1"/>
      <w:numFmt w:val="decimal"/>
      <w:lvlText w:val="%7."/>
      <w:lvlJc w:val="left"/>
      <w:pPr>
        <w:ind w:left="5388" w:hanging="360"/>
      </w:pPr>
    </w:lvl>
    <w:lvl w:ilvl="7" w:tplc="45320E06">
      <w:start w:val="1"/>
      <w:numFmt w:val="lowerLetter"/>
      <w:lvlText w:val="%8."/>
      <w:lvlJc w:val="left"/>
      <w:pPr>
        <w:ind w:left="6108" w:hanging="360"/>
      </w:pPr>
    </w:lvl>
    <w:lvl w:ilvl="8" w:tplc="4DC0589E">
      <w:start w:val="1"/>
      <w:numFmt w:val="lowerRoman"/>
      <w:lvlText w:val="%9."/>
      <w:lvlJc w:val="right"/>
      <w:pPr>
        <w:ind w:left="6828" w:hanging="180"/>
      </w:pPr>
    </w:lvl>
  </w:abstractNum>
  <w:abstractNum w:abstractNumId="14" w15:restartNumberingAfterBreak="0">
    <w:nsid w:val="503549CA"/>
    <w:multiLevelType w:val="hybridMultilevel"/>
    <w:tmpl w:val="F88486F0"/>
    <w:lvl w:ilvl="0" w:tplc="08005D72">
      <w:start w:val="1"/>
      <w:numFmt w:val="bullet"/>
      <w:lvlText w:val="–"/>
      <w:lvlJc w:val="left"/>
      <w:pPr>
        <w:ind w:left="1418" w:hanging="360"/>
      </w:pPr>
      <w:rPr>
        <w:rFonts w:ascii="Arial" w:eastAsia="Arial" w:hAnsi="Arial" w:cs="Arial"/>
      </w:rPr>
    </w:lvl>
    <w:lvl w:ilvl="1" w:tplc="3FFC341A">
      <w:start w:val="1"/>
      <w:numFmt w:val="bullet"/>
      <w:lvlText w:val="o"/>
      <w:lvlJc w:val="left"/>
      <w:pPr>
        <w:ind w:left="2138" w:hanging="360"/>
      </w:pPr>
      <w:rPr>
        <w:rFonts w:ascii="Courier New" w:eastAsia="Courier New" w:hAnsi="Courier New" w:cs="Courier New" w:hint="default"/>
      </w:rPr>
    </w:lvl>
    <w:lvl w:ilvl="2" w:tplc="0F7AF828">
      <w:start w:val="1"/>
      <w:numFmt w:val="bullet"/>
      <w:lvlText w:val="§"/>
      <w:lvlJc w:val="left"/>
      <w:pPr>
        <w:ind w:left="2858" w:hanging="360"/>
      </w:pPr>
      <w:rPr>
        <w:rFonts w:ascii="Wingdings" w:eastAsia="Wingdings" w:hAnsi="Wingdings" w:cs="Wingdings" w:hint="default"/>
      </w:rPr>
    </w:lvl>
    <w:lvl w:ilvl="3" w:tplc="DEEA3152">
      <w:start w:val="1"/>
      <w:numFmt w:val="bullet"/>
      <w:lvlText w:val="·"/>
      <w:lvlJc w:val="left"/>
      <w:pPr>
        <w:ind w:left="3578" w:hanging="360"/>
      </w:pPr>
      <w:rPr>
        <w:rFonts w:ascii="Symbol" w:eastAsia="Symbol" w:hAnsi="Symbol" w:cs="Symbol" w:hint="default"/>
      </w:rPr>
    </w:lvl>
    <w:lvl w:ilvl="4" w:tplc="9CDAE574">
      <w:start w:val="1"/>
      <w:numFmt w:val="bullet"/>
      <w:lvlText w:val="o"/>
      <w:lvlJc w:val="left"/>
      <w:pPr>
        <w:ind w:left="4298" w:hanging="360"/>
      </w:pPr>
      <w:rPr>
        <w:rFonts w:ascii="Courier New" w:eastAsia="Courier New" w:hAnsi="Courier New" w:cs="Courier New" w:hint="default"/>
      </w:rPr>
    </w:lvl>
    <w:lvl w:ilvl="5" w:tplc="418046C0">
      <w:start w:val="1"/>
      <w:numFmt w:val="bullet"/>
      <w:lvlText w:val="§"/>
      <w:lvlJc w:val="left"/>
      <w:pPr>
        <w:ind w:left="5018" w:hanging="360"/>
      </w:pPr>
      <w:rPr>
        <w:rFonts w:ascii="Wingdings" w:eastAsia="Wingdings" w:hAnsi="Wingdings" w:cs="Wingdings" w:hint="default"/>
      </w:rPr>
    </w:lvl>
    <w:lvl w:ilvl="6" w:tplc="BB4CC1F2">
      <w:start w:val="1"/>
      <w:numFmt w:val="bullet"/>
      <w:lvlText w:val="·"/>
      <w:lvlJc w:val="left"/>
      <w:pPr>
        <w:ind w:left="5738" w:hanging="360"/>
      </w:pPr>
      <w:rPr>
        <w:rFonts w:ascii="Symbol" w:eastAsia="Symbol" w:hAnsi="Symbol" w:cs="Symbol" w:hint="default"/>
      </w:rPr>
    </w:lvl>
    <w:lvl w:ilvl="7" w:tplc="F300E8A4">
      <w:start w:val="1"/>
      <w:numFmt w:val="bullet"/>
      <w:lvlText w:val="o"/>
      <w:lvlJc w:val="left"/>
      <w:pPr>
        <w:ind w:left="6458" w:hanging="360"/>
      </w:pPr>
      <w:rPr>
        <w:rFonts w:ascii="Courier New" w:eastAsia="Courier New" w:hAnsi="Courier New" w:cs="Courier New" w:hint="default"/>
      </w:rPr>
    </w:lvl>
    <w:lvl w:ilvl="8" w:tplc="80E67D1A">
      <w:start w:val="1"/>
      <w:numFmt w:val="bullet"/>
      <w:lvlText w:val="§"/>
      <w:lvlJc w:val="left"/>
      <w:pPr>
        <w:ind w:left="7178" w:hanging="360"/>
      </w:pPr>
      <w:rPr>
        <w:rFonts w:ascii="Wingdings" w:eastAsia="Wingdings" w:hAnsi="Wingdings" w:cs="Wingdings" w:hint="default"/>
      </w:rPr>
    </w:lvl>
  </w:abstractNum>
  <w:abstractNum w:abstractNumId="15" w15:restartNumberingAfterBreak="0">
    <w:nsid w:val="549E031E"/>
    <w:multiLevelType w:val="hybridMultilevel"/>
    <w:tmpl w:val="762AB3EE"/>
    <w:lvl w:ilvl="0" w:tplc="4F665606">
      <w:start w:val="1"/>
      <w:numFmt w:val="bullet"/>
      <w:pStyle w:val="1"/>
      <w:lvlText w:val="·"/>
      <w:lvlJc w:val="left"/>
      <w:pPr>
        <w:tabs>
          <w:tab w:val="num" w:pos="720"/>
        </w:tabs>
        <w:ind w:left="720" w:hanging="360"/>
      </w:pPr>
      <w:rPr>
        <w:rFonts w:ascii="Symbol" w:hAnsi="Symbol" w:hint="default"/>
        <w:sz w:val="20"/>
      </w:rPr>
    </w:lvl>
    <w:lvl w:ilvl="1" w:tplc="9BA8FCBE">
      <w:start w:val="1"/>
      <w:numFmt w:val="bullet"/>
      <w:lvlText w:val="o"/>
      <w:lvlJc w:val="left"/>
      <w:pPr>
        <w:tabs>
          <w:tab w:val="num" w:pos="1440"/>
        </w:tabs>
        <w:ind w:left="1440" w:hanging="360"/>
      </w:pPr>
      <w:rPr>
        <w:rFonts w:ascii="Courier New" w:hAnsi="Courier New" w:hint="default"/>
        <w:sz w:val="20"/>
      </w:rPr>
    </w:lvl>
    <w:lvl w:ilvl="2" w:tplc="C5A49D28">
      <w:start w:val="1"/>
      <w:numFmt w:val="bullet"/>
      <w:lvlText w:val="§"/>
      <w:lvlJc w:val="left"/>
      <w:pPr>
        <w:tabs>
          <w:tab w:val="num" w:pos="2160"/>
        </w:tabs>
        <w:ind w:left="2160" w:hanging="360"/>
      </w:pPr>
      <w:rPr>
        <w:rFonts w:ascii="Wingdings" w:hAnsi="Wingdings" w:hint="default"/>
        <w:sz w:val="20"/>
      </w:rPr>
    </w:lvl>
    <w:lvl w:ilvl="3" w:tplc="881AB8BE">
      <w:start w:val="1"/>
      <w:numFmt w:val="bullet"/>
      <w:lvlText w:val="§"/>
      <w:lvlJc w:val="left"/>
      <w:pPr>
        <w:tabs>
          <w:tab w:val="num" w:pos="2880"/>
        </w:tabs>
        <w:ind w:left="2880" w:hanging="360"/>
      </w:pPr>
      <w:rPr>
        <w:rFonts w:ascii="Wingdings" w:hAnsi="Wingdings" w:hint="default"/>
        <w:sz w:val="20"/>
      </w:rPr>
    </w:lvl>
    <w:lvl w:ilvl="4" w:tplc="DBCCC310">
      <w:start w:val="1"/>
      <w:numFmt w:val="bullet"/>
      <w:lvlText w:val="§"/>
      <w:lvlJc w:val="left"/>
      <w:pPr>
        <w:tabs>
          <w:tab w:val="num" w:pos="3600"/>
        </w:tabs>
        <w:ind w:left="3600" w:hanging="360"/>
      </w:pPr>
      <w:rPr>
        <w:rFonts w:ascii="Wingdings" w:hAnsi="Wingdings" w:hint="default"/>
        <w:sz w:val="20"/>
      </w:rPr>
    </w:lvl>
    <w:lvl w:ilvl="5" w:tplc="E4041310">
      <w:start w:val="1"/>
      <w:numFmt w:val="bullet"/>
      <w:lvlText w:val="§"/>
      <w:lvlJc w:val="left"/>
      <w:pPr>
        <w:tabs>
          <w:tab w:val="num" w:pos="4320"/>
        </w:tabs>
        <w:ind w:left="4320" w:hanging="360"/>
      </w:pPr>
      <w:rPr>
        <w:rFonts w:ascii="Wingdings" w:hAnsi="Wingdings" w:hint="default"/>
        <w:sz w:val="20"/>
      </w:rPr>
    </w:lvl>
    <w:lvl w:ilvl="6" w:tplc="8C22829E">
      <w:start w:val="1"/>
      <w:numFmt w:val="bullet"/>
      <w:lvlText w:val="§"/>
      <w:lvlJc w:val="left"/>
      <w:pPr>
        <w:tabs>
          <w:tab w:val="num" w:pos="5040"/>
        </w:tabs>
        <w:ind w:left="5040" w:hanging="360"/>
      </w:pPr>
      <w:rPr>
        <w:rFonts w:ascii="Wingdings" w:hAnsi="Wingdings" w:hint="default"/>
        <w:sz w:val="20"/>
      </w:rPr>
    </w:lvl>
    <w:lvl w:ilvl="7" w:tplc="66C4DB7E">
      <w:start w:val="1"/>
      <w:numFmt w:val="bullet"/>
      <w:lvlText w:val="§"/>
      <w:lvlJc w:val="left"/>
      <w:pPr>
        <w:tabs>
          <w:tab w:val="num" w:pos="5760"/>
        </w:tabs>
        <w:ind w:left="5760" w:hanging="360"/>
      </w:pPr>
      <w:rPr>
        <w:rFonts w:ascii="Wingdings" w:hAnsi="Wingdings" w:hint="default"/>
        <w:sz w:val="20"/>
      </w:rPr>
    </w:lvl>
    <w:lvl w:ilvl="8" w:tplc="2A6CDAC0">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3B61A8"/>
    <w:multiLevelType w:val="hybridMultilevel"/>
    <w:tmpl w:val="716C9EB4"/>
    <w:lvl w:ilvl="0" w:tplc="C62C3FAC">
      <w:start w:val="1"/>
      <w:numFmt w:val="bullet"/>
      <w:lvlText w:val="–"/>
      <w:lvlJc w:val="left"/>
      <w:pPr>
        <w:ind w:left="1429" w:hanging="360"/>
      </w:pPr>
      <w:rPr>
        <w:rFonts w:ascii="Verdana" w:hAnsi="Verdana" w:hint="default"/>
      </w:rPr>
    </w:lvl>
    <w:lvl w:ilvl="1" w:tplc="3DA2C72C">
      <w:start w:val="1"/>
      <w:numFmt w:val="bullet"/>
      <w:lvlText w:val="o"/>
      <w:lvlJc w:val="left"/>
      <w:pPr>
        <w:ind w:left="2149" w:hanging="360"/>
      </w:pPr>
      <w:rPr>
        <w:rFonts w:ascii="Courier New" w:hAnsi="Courier New" w:cs="Courier New" w:hint="default"/>
      </w:rPr>
    </w:lvl>
    <w:lvl w:ilvl="2" w:tplc="7F6A889E">
      <w:start w:val="1"/>
      <w:numFmt w:val="bullet"/>
      <w:lvlText w:val=""/>
      <w:lvlJc w:val="left"/>
      <w:pPr>
        <w:ind w:left="2869" w:hanging="360"/>
      </w:pPr>
      <w:rPr>
        <w:rFonts w:ascii="Wingdings" w:hAnsi="Wingdings" w:hint="default"/>
      </w:rPr>
    </w:lvl>
    <w:lvl w:ilvl="3" w:tplc="75386186">
      <w:start w:val="1"/>
      <w:numFmt w:val="bullet"/>
      <w:lvlText w:val=""/>
      <w:lvlJc w:val="left"/>
      <w:pPr>
        <w:ind w:left="3589" w:hanging="360"/>
      </w:pPr>
      <w:rPr>
        <w:rFonts w:ascii="Symbol" w:hAnsi="Symbol" w:hint="default"/>
      </w:rPr>
    </w:lvl>
    <w:lvl w:ilvl="4" w:tplc="BF1E7CE0">
      <w:start w:val="1"/>
      <w:numFmt w:val="bullet"/>
      <w:lvlText w:val="o"/>
      <w:lvlJc w:val="left"/>
      <w:pPr>
        <w:ind w:left="4309" w:hanging="360"/>
      </w:pPr>
      <w:rPr>
        <w:rFonts w:ascii="Courier New" w:hAnsi="Courier New" w:cs="Courier New" w:hint="default"/>
      </w:rPr>
    </w:lvl>
    <w:lvl w:ilvl="5" w:tplc="3C7A9CD4">
      <w:start w:val="1"/>
      <w:numFmt w:val="bullet"/>
      <w:lvlText w:val=""/>
      <w:lvlJc w:val="left"/>
      <w:pPr>
        <w:ind w:left="5029" w:hanging="360"/>
      </w:pPr>
      <w:rPr>
        <w:rFonts w:ascii="Wingdings" w:hAnsi="Wingdings" w:hint="default"/>
      </w:rPr>
    </w:lvl>
    <w:lvl w:ilvl="6" w:tplc="1122CC54">
      <w:start w:val="1"/>
      <w:numFmt w:val="bullet"/>
      <w:lvlText w:val=""/>
      <w:lvlJc w:val="left"/>
      <w:pPr>
        <w:ind w:left="5749" w:hanging="360"/>
      </w:pPr>
      <w:rPr>
        <w:rFonts w:ascii="Symbol" w:hAnsi="Symbol" w:hint="default"/>
      </w:rPr>
    </w:lvl>
    <w:lvl w:ilvl="7" w:tplc="71B4A7EE">
      <w:start w:val="1"/>
      <w:numFmt w:val="bullet"/>
      <w:lvlText w:val="o"/>
      <w:lvlJc w:val="left"/>
      <w:pPr>
        <w:ind w:left="6469" w:hanging="360"/>
      </w:pPr>
      <w:rPr>
        <w:rFonts w:ascii="Courier New" w:hAnsi="Courier New" w:cs="Courier New" w:hint="default"/>
      </w:rPr>
    </w:lvl>
    <w:lvl w:ilvl="8" w:tplc="BDE48DBA">
      <w:start w:val="1"/>
      <w:numFmt w:val="bullet"/>
      <w:lvlText w:val=""/>
      <w:lvlJc w:val="left"/>
      <w:pPr>
        <w:ind w:left="7189" w:hanging="360"/>
      </w:pPr>
      <w:rPr>
        <w:rFonts w:ascii="Wingdings" w:hAnsi="Wingdings" w:hint="default"/>
      </w:rPr>
    </w:lvl>
  </w:abstractNum>
  <w:abstractNum w:abstractNumId="17" w15:restartNumberingAfterBreak="0">
    <w:nsid w:val="5D456553"/>
    <w:multiLevelType w:val="hybridMultilevel"/>
    <w:tmpl w:val="CF0811BE"/>
    <w:lvl w:ilvl="0" w:tplc="2916BDF0">
      <w:start w:val="1"/>
      <w:numFmt w:val="bullet"/>
      <w:lvlText w:val="–"/>
      <w:lvlJc w:val="left"/>
      <w:pPr>
        <w:ind w:left="1429" w:hanging="360"/>
      </w:pPr>
      <w:rPr>
        <w:rFonts w:ascii="Verdana" w:hAnsi="Verdana"/>
      </w:rPr>
    </w:lvl>
    <w:lvl w:ilvl="1" w:tplc="49B29600">
      <w:start w:val="1"/>
      <w:numFmt w:val="bullet"/>
      <w:lvlText w:val="o"/>
      <w:lvlJc w:val="left"/>
      <w:pPr>
        <w:ind w:left="2149" w:hanging="360"/>
      </w:pPr>
      <w:rPr>
        <w:rFonts w:ascii="Courier New" w:hAnsi="Courier New" w:cs="Courier New" w:hint="default"/>
      </w:rPr>
    </w:lvl>
    <w:lvl w:ilvl="2" w:tplc="2A9E72B6">
      <w:start w:val="1"/>
      <w:numFmt w:val="bullet"/>
      <w:lvlText w:val=""/>
      <w:lvlJc w:val="left"/>
      <w:pPr>
        <w:ind w:left="2869" w:hanging="360"/>
      </w:pPr>
      <w:rPr>
        <w:rFonts w:ascii="Wingdings" w:hAnsi="Wingdings" w:hint="default"/>
      </w:rPr>
    </w:lvl>
    <w:lvl w:ilvl="3" w:tplc="183C2398">
      <w:start w:val="1"/>
      <w:numFmt w:val="bullet"/>
      <w:lvlText w:val=""/>
      <w:lvlJc w:val="left"/>
      <w:pPr>
        <w:ind w:left="3589" w:hanging="360"/>
      </w:pPr>
      <w:rPr>
        <w:rFonts w:ascii="Symbol" w:hAnsi="Symbol" w:hint="default"/>
      </w:rPr>
    </w:lvl>
    <w:lvl w:ilvl="4" w:tplc="D3FE4F8C">
      <w:start w:val="1"/>
      <w:numFmt w:val="bullet"/>
      <w:lvlText w:val="o"/>
      <w:lvlJc w:val="left"/>
      <w:pPr>
        <w:ind w:left="4309" w:hanging="360"/>
      </w:pPr>
      <w:rPr>
        <w:rFonts w:ascii="Courier New" w:hAnsi="Courier New" w:cs="Courier New" w:hint="default"/>
      </w:rPr>
    </w:lvl>
    <w:lvl w:ilvl="5" w:tplc="24BCC6D6">
      <w:start w:val="1"/>
      <w:numFmt w:val="bullet"/>
      <w:lvlText w:val=""/>
      <w:lvlJc w:val="left"/>
      <w:pPr>
        <w:ind w:left="5029" w:hanging="360"/>
      </w:pPr>
      <w:rPr>
        <w:rFonts w:ascii="Wingdings" w:hAnsi="Wingdings" w:hint="default"/>
      </w:rPr>
    </w:lvl>
    <w:lvl w:ilvl="6" w:tplc="7ED05780">
      <w:start w:val="1"/>
      <w:numFmt w:val="bullet"/>
      <w:lvlText w:val=""/>
      <w:lvlJc w:val="left"/>
      <w:pPr>
        <w:ind w:left="5749" w:hanging="360"/>
      </w:pPr>
      <w:rPr>
        <w:rFonts w:ascii="Symbol" w:hAnsi="Symbol" w:hint="default"/>
      </w:rPr>
    </w:lvl>
    <w:lvl w:ilvl="7" w:tplc="41FE37C2">
      <w:start w:val="1"/>
      <w:numFmt w:val="bullet"/>
      <w:lvlText w:val="o"/>
      <w:lvlJc w:val="left"/>
      <w:pPr>
        <w:ind w:left="6469" w:hanging="360"/>
      </w:pPr>
      <w:rPr>
        <w:rFonts w:ascii="Courier New" w:hAnsi="Courier New" w:cs="Courier New" w:hint="default"/>
      </w:rPr>
    </w:lvl>
    <w:lvl w:ilvl="8" w:tplc="96887708">
      <w:start w:val="1"/>
      <w:numFmt w:val="bullet"/>
      <w:lvlText w:val=""/>
      <w:lvlJc w:val="left"/>
      <w:pPr>
        <w:ind w:left="7189" w:hanging="360"/>
      </w:pPr>
      <w:rPr>
        <w:rFonts w:ascii="Wingdings" w:hAnsi="Wingdings" w:hint="default"/>
      </w:rPr>
    </w:lvl>
  </w:abstractNum>
  <w:abstractNum w:abstractNumId="18" w15:restartNumberingAfterBreak="0">
    <w:nsid w:val="5F4D5FF7"/>
    <w:multiLevelType w:val="hybridMultilevel"/>
    <w:tmpl w:val="B8448C2E"/>
    <w:lvl w:ilvl="0" w:tplc="233E8C72">
      <w:start w:val="1"/>
      <w:numFmt w:val="bullet"/>
      <w:pStyle w:val="a"/>
      <w:lvlText w:val="o"/>
      <w:lvlJc w:val="left"/>
      <w:pPr>
        <w:ind w:left="720" w:hanging="360"/>
      </w:pPr>
      <w:rPr>
        <w:rFonts w:ascii="Courier New" w:hAnsi="Courier New" w:hint="default"/>
      </w:rPr>
    </w:lvl>
    <w:lvl w:ilvl="1" w:tplc="8EA6DF28">
      <w:start w:val="1"/>
      <w:numFmt w:val="bullet"/>
      <w:lvlText w:val="o"/>
      <w:lvlJc w:val="left"/>
      <w:pPr>
        <w:ind w:left="1440" w:hanging="360"/>
      </w:pPr>
      <w:rPr>
        <w:rFonts w:ascii="Courier New" w:hAnsi="Courier New" w:cs="Courier New" w:hint="default"/>
      </w:rPr>
    </w:lvl>
    <w:lvl w:ilvl="2" w:tplc="BC80EE9C">
      <w:start w:val="1"/>
      <w:numFmt w:val="bullet"/>
      <w:lvlText w:val=""/>
      <w:lvlJc w:val="left"/>
      <w:pPr>
        <w:ind w:left="2160" w:hanging="360"/>
      </w:pPr>
      <w:rPr>
        <w:rFonts w:ascii="Wingdings" w:hAnsi="Wingdings" w:hint="default"/>
      </w:rPr>
    </w:lvl>
    <w:lvl w:ilvl="3" w:tplc="6070059A">
      <w:start w:val="1"/>
      <w:numFmt w:val="bullet"/>
      <w:lvlText w:val=""/>
      <w:lvlJc w:val="left"/>
      <w:pPr>
        <w:ind w:left="2880" w:hanging="360"/>
      </w:pPr>
      <w:rPr>
        <w:rFonts w:ascii="Symbol" w:hAnsi="Symbol" w:hint="default"/>
      </w:rPr>
    </w:lvl>
    <w:lvl w:ilvl="4" w:tplc="4F48D53E">
      <w:start w:val="1"/>
      <w:numFmt w:val="bullet"/>
      <w:lvlText w:val="o"/>
      <w:lvlJc w:val="left"/>
      <w:pPr>
        <w:ind w:left="3600" w:hanging="360"/>
      </w:pPr>
      <w:rPr>
        <w:rFonts w:ascii="Courier New" w:hAnsi="Courier New" w:cs="Courier New" w:hint="default"/>
      </w:rPr>
    </w:lvl>
    <w:lvl w:ilvl="5" w:tplc="3F1C9986">
      <w:start w:val="1"/>
      <w:numFmt w:val="bullet"/>
      <w:lvlText w:val=""/>
      <w:lvlJc w:val="left"/>
      <w:pPr>
        <w:ind w:left="4320" w:hanging="360"/>
      </w:pPr>
      <w:rPr>
        <w:rFonts w:ascii="Wingdings" w:hAnsi="Wingdings" w:hint="default"/>
      </w:rPr>
    </w:lvl>
    <w:lvl w:ilvl="6" w:tplc="46C6A48E">
      <w:start w:val="1"/>
      <w:numFmt w:val="bullet"/>
      <w:lvlText w:val=""/>
      <w:lvlJc w:val="left"/>
      <w:pPr>
        <w:ind w:left="5040" w:hanging="360"/>
      </w:pPr>
      <w:rPr>
        <w:rFonts w:ascii="Symbol" w:hAnsi="Symbol" w:hint="default"/>
      </w:rPr>
    </w:lvl>
    <w:lvl w:ilvl="7" w:tplc="7E40CD10">
      <w:start w:val="1"/>
      <w:numFmt w:val="bullet"/>
      <w:lvlText w:val="o"/>
      <w:lvlJc w:val="left"/>
      <w:pPr>
        <w:ind w:left="5760" w:hanging="360"/>
      </w:pPr>
      <w:rPr>
        <w:rFonts w:ascii="Courier New" w:hAnsi="Courier New" w:cs="Courier New" w:hint="default"/>
      </w:rPr>
    </w:lvl>
    <w:lvl w:ilvl="8" w:tplc="6BE2218A">
      <w:start w:val="1"/>
      <w:numFmt w:val="bullet"/>
      <w:lvlText w:val=""/>
      <w:lvlJc w:val="left"/>
      <w:pPr>
        <w:ind w:left="6480" w:hanging="360"/>
      </w:pPr>
      <w:rPr>
        <w:rFonts w:ascii="Wingdings" w:hAnsi="Wingdings" w:hint="default"/>
      </w:rPr>
    </w:lvl>
  </w:abstractNum>
  <w:abstractNum w:abstractNumId="19" w15:restartNumberingAfterBreak="0">
    <w:nsid w:val="68460F17"/>
    <w:multiLevelType w:val="hybridMultilevel"/>
    <w:tmpl w:val="18DE58C4"/>
    <w:lvl w:ilvl="0" w:tplc="DD520B9A">
      <w:start w:val="1"/>
      <w:numFmt w:val="bullet"/>
      <w:lvlText w:val=""/>
      <w:lvlJc w:val="left"/>
      <w:pPr>
        <w:ind w:left="720" w:hanging="360"/>
      </w:pPr>
      <w:rPr>
        <w:rFonts w:ascii="Symbol" w:hAnsi="Symbol" w:hint="default"/>
      </w:rPr>
    </w:lvl>
    <w:lvl w:ilvl="1" w:tplc="89B8F822">
      <w:start w:val="1"/>
      <w:numFmt w:val="bullet"/>
      <w:lvlText w:val="o"/>
      <w:lvlJc w:val="left"/>
      <w:pPr>
        <w:ind w:left="1440" w:hanging="360"/>
      </w:pPr>
      <w:rPr>
        <w:rFonts w:ascii="Courier New" w:hAnsi="Courier New" w:cs="Courier New" w:hint="default"/>
      </w:rPr>
    </w:lvl>
    <w:lvl w:ilvl="2" w:tplc="D4869E0E">
      <w:start w:val="1"/>
      <w:numFmt w:val="bullet"/>
      <w:lvlText w:val=""/>
      <w:lvlJc w:val="left"/>
      <w:pPr>
        <w:ind w:left="2160" w:hanging="360"/>
      </w:pPr>
      <w:rPr>
        <w:rFonts w:ascii="Wingdings" w:hAnsi="Wingdings" w:hint="default"/>
      </w:rPr>
    </w:lvl>
    <w:lvl w:ilvl="3" w:tplc="0458F958">
      <w:start w:val="1"/>
      <w:numFmt w:val="bullet"/>
      <w:lvlText w:val=""/>
      <w:lvlJc w:val="left"/>
      <w:pPr>
        <w:ind w:left="2880" w:hanging="360"/>
      </w:pPr>
      <w:rPr>
        <w:rFonts w:ascii="Symbol" w:hAnsi="Symbol" w:hint="default"/>
      </w:rPr>
    </w:lvl>
    <w:lvl w:ilvl="4" w:tplc="27C4F82C">
      <w:start w:val="1"/>
      <w:numFmt w:val="bullet"/>
      <w:lvlText w:val="o"/>
      <w:lvlJc w:val="left"/>
      <w:pPr>
        <w:ind w:left="3600" w:hanging="360"/>
      </w:pPr>
      <w:rPr>
        <w:rFonts w:ascii="Courier New" w:hAnsi="Courier New" w:cs="Courier New" w:hint="default"/>
      </w:rPr>
    </w:lvl>
    <w:lvl w:ilvl="5" w:tplc="30DA919C">
      <w:start w:val="1"/>
      <w:numFmt w:val="bullet"/>
      <w:lvlText w:val=""/>
      <w:lvlJc w:val="left"/>
      <w:pPr>
        <w:ind w:left="4320" w:hanging="360"/>
      </w:pPr>
      <w:rPr>
        <w:rFonts w:ascii="Wingdings" w:hAnsi="Wingdings" w:hint="default"/>
      </w:rPr>
    </w:lvl>
    <w:lvl w:ilvl="6" w:tplc="B810B560">
      <w:start w:val="1"/>
      <w:numFmt w:val="bullet"/>
      <w:lvlText w:val=""/>
      <w:lvlJc w:val="left"/>
      <w:pPr>
        <w:ind w:left="5040" w:hanging="360"/>
      </w:pPr>
      <w:rPr>
        <w:rFonts w:ascii="Symbol" w:hAnsi="Symbol" w:hint="default"/>
      </w:rPr>
    </w:lvl>
    <w:lvl w:ilvl="7" w:tplc="D2CA4E10">
      <w:start w:val="1"/>
      <w:numFmt w:val="bullet"/>
      <w:lvlText w:val="o"/>
      <w:lvlJc w:val="left"/>
      <w:pPr>
        <w:ind w:left="5760" w:hanging="360"/>
      </w:pPr>
      <w:rPr>
        <w:rFonts w:ascii="Courier New" w:hAnsi="Courier New" w:cs="Courier New" w:hint="default"/>
      </w:rPr>
    </w:lvl>
    <w:lvl w:ilvl="8" w:tplc="0E9855E0">
      <w:start w:val="1"/>
      <w:numFmt w:val="bullet"/>
      <w:lvlText w:val=""/>
      <w:lvlJc w:val="left"/>
      <w:pPr>
        <w:ind w:left="6480" w:hanging="360"/>
      </w:pPr>
      <w:rPr>
        <w:rFonts w:ascii="Wingdings" w:hAnsi="Wingdings" w:hint="default"/>
      </w:rPr>
    </w:lvl>
  </w:abstractNum>
  <w:abstractNum w:abstractNumId="20" w15:restartNumberingAfterBreak="0">
    <w:nsid w:val="6CB93121"/>
    <w:multiLevelType w:val="hybridMultilevel"/>
    <w:tmpl w:val="1C3A1E40"/>
    <w:lvl w:ilvl="0" w:tplc="CFBCFFDE">
      <w:start w:val="1"/>
      <w:numFmt w:val="bullet"/>
      <w:lvlText w:val="–"/>
      <w:lvlJc w:val="left"/>
      <w:pPr>
        <w:ind w:left="720" w:hanging="360"/>
      </w:pPr>
      <w:rPr>
        <w:rFonts w:ascii="Verdana" w:hAnsi="Verdana"/>
      </w:rPr>
    </w:lvl>
    <w:lvl w:ilvl="1" w:tplc="9E607086">
      <w:start w:val="1"/>
      <w:numFmt w:val="bullet"/>
      <w:lvlText w:val="o"/>
      <w:lvlJc w:val="left"/>
      <w:pPr>
        <w:ind w:left="1440" w:hanging="360"/>
      </w:pPr>
      <w:rPr>
        <w:rFonts w:ascii="Courier New" w:eastAsia="Courier New" w:hAnsi="Courier New" w:cs="Courier New" w:hint="default"/>
      </w:rPr>
    </w:lvl>
    <w:lvl w:ilvl="2" w:tplc="492EC4E2">
      <w:start w:val="1"/>
      <w:numFmt w:val="bullet"/>
      <w:lvlText w:val="§"/>
      <w:lvlJc w:val="left"/>
      <w:pPr>
        <w:ind w:left="2160" w:hanging="360"/>
      </w:pPr>
      <w:rPr>
        <w:rFonts w:ascii="Wingdings" w:eastAsia="Wingdings" w:hAnsi="Wingdings" w:cs="Wingdings" w:hint="default"/>
      </w:rPr>
    </w:lvl>
    <w:lvl w:ilvl="3" w:tplc="AB3A7C1E">
      <w:start w:val="1"/>
      <w:numFmt w:val="bullet"/>
      <w:lvlText w:val="·"/>
      <w:lvlJc w:val="left"/>
      <w:pPr>
        <w:ind w:left="2880" w:hanging="360"/>
      </w:pPr>
      <w:rPr>
        <w:rFonts w:ascii="Symbol" w:eastAsia="Symbol" w:hAnsi="Symbol" w:cs="Symbol" w:hint="default"/>
      </w:rPr>
    </w:lvl>
    <w:lvl w:ilvl="4" w:tplc="EE908C18">
      <w:start w:val="1"/>
      <w:numFmt w:val="bullet"/>
      <w:lvlText w:val="o"/>
      <w:lvlJc w:val="left"/>
      <w:pPr>
        <w:ind w:left="3600" w:hanging="360"/>
      </w:pPr>
      <w:rPr>
        <w:rFonts w:ascii="Courier New" w:eastAsia="Courier New" w:hAnsi="Courier New" w:cs="Courier New" w:hint="default"/>
      </w:rPr>
    </w:lvl>
    <w:lvl w:ilvl="5" w:tplc="0D12AFEE">
      <w:start w:val="1"/>
      <w:numFmt w:val="bullet"/>
      <w:lvlText w:val="§"/>
      <w:lvlJc w:val="left"/>
      <w:pPr>
        <w:ind w:left="4320" w:hanging="360"/>
      </w:pPr>
      <w:rPr>
        <w:rFonts w:ascii="Wingdings" w:eastAsia="Wingdings" w:hAnsi="Wingdings" w:cs="Wingdings" w:hint="default"/>
      </w:rPr>
    </w:lvl>
    <w:lvl w:ilvl="6" w:tplc="CDA4AB78">
      <w:start w:val="1"/>
      <w:numFmt w:val="bullet"/>
      <w:lvlText w:val="·"/>
      <w:lvlJc w:val="left"/>
      <w:pPr>
        <w:ind w:left="5040" w:hanging="360"/>
      </w:pPr>
      <w:rPr>
        <w:rFonts w:ascii="Symbol" w:eastAsia="Symbol" w:hAnsi="Symbol" w:cs="Symbol" w:hint="default"/>
      </w:rPr>
    </w:lvl>
    <w:lvl w:ilvl="7" w:tplc="B2DAD85C">
      <w:start w:val="1"/>
      <w:numFmt w:val="bullet"/>
      <w:lvlText w:val="o"/>
      <w:lvlJc w:val="left"/>
      <w:pPr>
        <w:ind w:left="5760" w:hanging="360"/>
      </w:pPr>
      <w:rPr>
        <w:rFonts w:ascii="Courier New" w:eastAsia="Courier New" w:hAnsi="Courier New" w:cs="Courier New" w:hint="default"/>
      </w:rPr>
    </w:lvl>
    <w:lvl w:ilvl="8" w:tplc="C24087B6">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6CD7551A"/>
    <w:multiLevelType w:val="hybridMultilevel"/>
    <w:tmpl w:val="2D2EC488"/>
    <w:lvl w:ilvl="0" w:tplc="1D7EC052">
      <w:start w:val="1"/>
      <w:numFmt w:val="bullet"/>
      <w:lvlText w:val=""/>
      <w:lvlJc w:val="left"/>
      <w:pPr>
        <w:ind w:left="1429" w:hanging="360"/>
      </w:pPr>
      <w:rPr>
        <w:rFonts w:ascii="Symbol" w:hAnsi="Symbol" w:hint="default"/>
      </w:rPr>
    </w:lvl>
    <w:lvl w:ilvl="1" w:tplc="9140C918">
      <w:start w:val="1"/>
      <w:numFmt w:val="bullet"/>
      <w:lvlText w:val="o"/>
      <w:lvlJc w:val="left"/>
      <w:pPr>
        <w:ind w:left="2149" w:hanging="360"/>
      </w:pPr>
      <w:rPr>
        <w:rFonts w:ascii="Courier New" w:hAnsi="Courier New" w:cs="Courier New" w:hint="default"/>
      </w:rPr>
    </w:lvl>
    <w:lvl w:ilvl="2" w:tplc="1334351A">
      <w:start w:val="1"/>
      <w:numFmt w:val="bullet"/>
      <w:lvlText w:val=""/>
      <w:lvlJc w:val="left"/>
      <w:pPr>
        <w:ind w:left="2869" w:hanging="360"/>
      </w:pPr>
      <w:rPr>
        <w:rFonts w:ascii="Wingdings" w:hAnsi="Wingdings" w:hint="default"/>
      </w:rPr>
    </w:lvl>
    <w:lvl w:ilvl="3" w:tplc="B3182004">
      <w:start w:val="1"/>
      <w:numFmt w:val="bullet"/>
      <w:lvlText w:val=""/>
      <w:lvlJc w:val="left"/>
      <w:pPr>
        <w:ind w:left="3589" w:hanging="360"/>
      </w:pPr>
      <w:rPr>
        <w:rFonts w:ascii="Symbol" w:hAnsi="Symbol" w:hint="default"/>
      </w:rPr>
    </w:lvl>
    <w:lvl w:ilvl="4" w:tplc="8BC206F0">
      <w:start w:val="1"/>
      <w:numFmt w:val="bullet"/>
      <w:lvlText w:val="o"/>
      <w:lvlJc w:val="left"/>
      <w:pPr>
        <w:ind w:left="4309" w:hanging="360"/>
      </w:pPr>
      <w:rPr>
        <w:rFonts w:ascii="Courier New" w:hAnsi="Courier New" w:cs="Courier New" w:hint="default"/>
      </w:rPr>
    </w:lvl>
    <w:lvl w:ilvl="5" w:tplc="62887E70">
      <w:start w:val="1"/>
      <w:numFmt w:val="bullet"/>
      <w:lvlText w:val=""/>
      <w:lvlJc w:val="left"/>
      <w:pPr>
        <w:ind w:left="5029" w:hanging="360"/>
      </w:pPr>
      <w:rPr>
        <w:rFonts w:ascii="Wingdings" w:hAnsi="Wingdings" w:hint="default"/>
      </w:rPr>
    </w:lvl>
    <w:lvl w:ilvl="6" w:tplc="2F02BA12">
      <w:start w:val="1"/>
      <w:numFmt w:val="bullet"/>
      <w:lvlText w:val=""/>
      <w:lvlJc w:val="left"/>
      <w:pPr>
        <w:ind w:left="5749" w:hanging="360"/>
      </w:pPr>
      <w:rPr>
        <w:rFonts w:ascii="Symbol" w:hAnsi="Symbol" w:hint="default"/>
      </w:rPr>
    </w:lvl>
    <w:lvl w:ilvl="7" w:tplc="E7344478">
      <w:start w:val="1"/>
      <w:numFmt w:val="bullet"/>
      <w:lvlText w:val="o"/>
      <w:lvlJc w:val="left"/>
      <w:pPr>
        <w:ind w:left="6469" w:hanging="360"/>
      </w:pPr>
      <w:rPr>
        <w:rFonts w:ascii="Courier New" w:hAnsi="Courier New" w:cs="Courier New" w:hint="default"/>
      </w:rPr>
    </w:lvl>
    <w:lvl w:ilvl="8" w:tplc="411C1B18">
      <w:start w:val="1"/>
      <w:numFmt w:val="bullet"/>
      <w:lvlText w:val=""/>
      <w:lvlJc w:val="left"/>
      <w:pPr>
        <w:ind w:left="7189" w:hanging="360"/>
      </w:pPr>
      <w:rPr>
        <w:rFonts w:ascii="Wingdings" w:hAnsi="Wingdings" w:hint="default"/>
      </w:rPr>
    </w:lvl>
  </w:abstractNum>
  <w:abstractNum w:abstractNumId="22" w15:restartNumberingAfterBreak="0">
    <w:nsid w:val="785D4D8F"/>
    <w:multiLevelType w:val="hybridMultilevel"/>
    <w:tmpl w:val="6E0C59A4"/>
    <w:lvl w:ilvl="0" w:tplc="464ADCD0">
      <w:start w:val="1"/>
      <w:numFmt w:val="decimal"/>
      <w:lvlText w:val="%1."/>
      <w:lvlJc w:val="left"/>
      <w:pPr>
        <w:ind w:left="720" w:hanging="360"/>
      </w:pPr>
    </w:lvl>
    <w:lvl w:ilvl="1" w:tplc="C4FEECF6">
      <w:start w:val="1"/>
      <w:numFmt w:val="decimal"/>
      <w:lvlText w:val="%2."/>
      <w:lvlJc w:val="left"/>
      <w:pPr>
        <w:ind w:left="1440" w:hanging="360"/>
      </w:pPr>
    </w:lvl>
    <w:lvl w:ilvl="2" w:tplc="3D66DF20">
      <w:start w:val="1"/>
      <w:numFmt w:val="decimal"/>
      <w:lvlText w:val="%3."/>
      <w:lvlJc w:val="left"/>
      <w:pPr>
        <w:ind w:left="2160" w:hanging="360"/>
      </w:pPr>
      <w:rPr>
        <w:rFonts w:hint="default"/>
      </w:rPr>
    </w:lvl>
    <w:lvl w:ilvl="3" w:tplc="663ECD3A">
      <w:start w:val="1"/>
      <w:numFmt w:val="decimal"/>
      <w:lvlText w:val="%4."/>
      <w:lvlJc w:val="left"/>
      <w:pPr>
        <w:ind w:left="2880" w:hanging="360"/>
      </w:pPr>
    </w:lvl>
    <w:lvl w:ilvl="4" w:tplc="CFDEF69A">
      <w:start w:val="1"/>
      <w:numFmt w:val="decimal"/>
      <w:lvlText w:val="%5."/>
      <w:lvlJc w:val="left"/>
      <w:pPr>
        <w:ind w:left="3600" w:hanging="360"/>
      </w:pPr>
    </w:lvl>
    <w:lvl w:ilvl="5" w:tplc="0B50567C">
      <w:start w:val="1"/>
      <w:numFmt w:val="decimal"/>
      <w:lvlText w:val="%6."/>
      <w:lvlJc w:val="left"/>
      <w:pPr>
        <w:ind w:left="4320" w:hanging="360"/>
      </w:pPr>
    </w:lvl>
    <w:lvl w:ilvl="6" w:tplc="500E8E68">
      <w:start w:val="1"/>
      <w:numFmt w:val="decimal"/>
      <w:lvlText w:val="%7."/>
      <w:lvlJc w:val="left"/>
      <w:pPr>
        <w:ind w:left="5040" w:hanging="360"/>
      </w:pPr>
    </w:lvl>
    <w:lvl w:ilvl="7" w:tplc="9EA6BC16">
      <w:start w:val="1"/>
      <w:numFmt w:val="decimal"/>
      <w:lvlText w:val="%8."/>
      <w:lvlJc w:val="left"/>
      <w:pPr>
        <w:ind w:left="5760" w:hanging="360"/>
      </w:pPr>
    </w:lvl>
    <w:lvl w:ilvl="8" w:tplc="4238C748">
      <w:start w:val="1"/>
      <w:numFmt w:val="decimal"/>
      <w:lvlText w:val="%9."/>
      <w:lvlJc w:val="left"/>
      <w:pPr>
        <w:ind w:left="6480" w:hanging="360"/>
      </w:pPr>
    </w:lvl>
  </w:abstractNum>
  <w:abstractNum w:abstractNumId="23" w15:restartNumberingAfterBreak="0">
    <w:nsid w:val="7C2A2E00"/>
    <w:multiLevelType w:val="hybridMultilevel"/>
    <w:tmpl w:val="02FE39D8"/>
    <w:lvl w:ilvl="0" w:tplc="5EC07574">
      <w:start w:val="1"/>
      <w:numFmt w:val="decimal"/>
      <w:lvlText w:val="%1."/>
      <w:lvlJc w:val="left"/>
      <w:pPr>
        <w:ind w:left="720" w:hanging="360"/>
      </w:pPr>
      <w:rPr>
        <w:rFonts w:hint="default"/>
      </w:rPr>
    </w:lvl>
    <w:lvl w:ilvl="1" w:tplc="6DEA4184">
      <w:start w:val="1"/>
      <w:numFmt w:val="lowerLetter"/>
      <w:lvlText w:val="%2."/>
      <w:lvlJc w:val="left"/>
      <w:pPr>
        <w:ind w:left="1440" w:hanging="360"/>
      </w:pPr>
    </w:lvl>
    <w:lvl w:ilvl="2" w:tplc="B9824D5E">
      <w:start w:val="1"/>
      <w:numFmt w:val="lowerRoman"/>
      <w:lvlText w:val="%3."/>
      <w:lvlJc w:val="right"/>
      <w:pPr>
        <w:ind w:left="2160" w:hanging="180"/>
      </w:pPr>
    </w:lvl>
    <w:lvl w:ilvl="3" w:tplc="74708486">
      <w:start w:val="1"/>
      <w:numFmt w:val="decimal"/>
      <w:lvlText w:val="%4."/>
      <w:lvlJc w:val="left"/>
      <w:pPr>
        <w:ind w:left="2880" w:hanging="360"/>
      </w:pPr>
    </w:lvl>
    <w:lvl w:ilvl="4" w:tplc="AA5E8A3C">
      <w:start w:val="1"/>
      <w:numFmt w:val="lowerLetter"/>
      <w:lvlText w:val="%5."/>
      <w:lvlJc w:val="left"/>
      <w:pPr>
        <w:ind w:left="3600" w:hanging="360"/>
      </w:pPr>
    </w:lvl>
    <w:lvl w:ilvl="5" w:tplc="9A589D4C">
      <w:start w:val="1"/>
      <w:numFmt w:val="lowerRoman"/>
      <w:lvlText w:val="%6."/>
      <w:lvlJc w:val="right"/>
      <w:pPr>
        <w:ind w:left="4320" w:hanging="180"/>
      </w:pPr>
    </w:lvl>
    <w:lvl w:ilvl="6" w:tplc="F7E6F0F8">
      <w:start w:val="1"/>
      <w:numFmt w:val="decimal"/>
      <w:lvlText w:val="%7."/>
      <w:lvlJc w:val="left"/>
      <w:pPr>
        <w:ind w:left="5040" w:hanging="360"/>
      </w:pPr>
    </w:lvl>
    <w:lvl w:ilvl="7" w:tplc="069AAA84">
      <w:start w:val="1"/>
      <w:numFmt w:val="lowerLetter"/>
      <w:lvlText w:val="%8."/>
      <w:lvlJc w:val="left"/>
      <w:pPr>
        <w:ind w:left="5760" w:hanging="360"/>
      </w:pPr>
    </w:lvl>
    <w:lvl w:ilvl="8" w:tplc="233AE736">
      <w:start w:val="1"/>
      <w:numFmt w:val="lowerRoman"/>
      <w:lvlText w:val="%9."/>
      <w:lvlJc w:val="right"/>
      <w:pPr>
        <w:ind w:left="6480" w:hanging="180"/>
      </w:pPr>
    </w:lvl>
  </w:abstractNum>
  <w:abstractNum w:abstractNumId="24" w15:restartNumberingAfterBreak="0">
    <w:nsid w:val="7C8B37FF"/>
    <w:multiLevelType w:val="hybridMultilevel"/>
    <w:tmpl w:val="E9A28428"/>
    <w:lvl w:ilvl="0" w:tplc="75A4709A">
      <w:start w:val="1"/>
      <w:numFmt w:val="decimal"/>
      <w:lvlText w:val="%1)"/>
      <w:lvlJc w:val="left"/>
      <w:pPr>
        <w:ind w:left="720" w:hanging="360"/>
      </w:pPr>
      <w:rPr>
        <w:rFonts w:hint="default"/>
      </w:rPr>
    </w:lvl>
    <w:lvl w:ilvl="1" w:tplc="5044B57A">
      <w:start w:val="1"/>
      <w:numFmt w:val="lowerLetter"/>
      <w:lvlText w:val="%2."/>
      <w:lvlJc w:val="left"/>
      <w:pPr>
        <w:ind w:left="1440" w:hanging="360"/>
      </w:pPr>
    </w:lvl>
    <w:lvl w:ilvl="2" w:tplc="A86A7C04">
      <w:start w:val="1"/>
      <w:numFmt w:val="lowerRoman"/>
      <w:lvlText w:val="%3."/>
      <w:lvlJc w:val="right"/>
      <w:pPr>
        <w:ind w:left="2160" w:hanging="180"/>
      </w:pPr>
    </w:lvl>
    <w:lvl w:ilvl="3" w:tplc="210641EE">
      <w:start w:val="1"/>
      <w:numFmt w:val="decimal"/>
      <w:lvlText w:val="%4."/>
      <w:lvlJc w:val="left"/>
      <w:pPr>
        <w:ind w:left="2880" w:hanging="360"/>
      </w:pPr>
    </w:lvl>
    <w:lvl w:ilvl="4" w:tplc="C2746570">
      <w:start w:val="1"/>
      <w:numFmt w:val="lowerLetter"/>
      <w:lvlText w:val="%5."/>
      <w:lvlJc w:val="left"/>
      <w:pPr>
        <w:ind w:left="3600" w:hanging="360"/>
      </w:pPr>
    </w:lvl>
    <w:lvl w:ilvl="5" w:tplc="CF98753A">
      <w:start w:val="1"/>
      <w:numFmt w:val="lowerRoman"/>
      <w:lvlText w:val="%6."/>
      <w:lvlJc w:val="right"/>
      <w:pPr>
        <w:ind w:left="4320" w:hanging="180"/>
      </w:pPr>
    </w:lvl>
    <w:lvl w:ilvl="6" w:tplc="A4746DAE">
      <w:start w:val="1"/>
      <w:numFmt w:val="decimal"/>
      <w:lvlText w:val="%7."/>
      <w:lvlJc w:val="left"/>
      <w:pPr>
        <w:ind w:left="5040" w:hanging="360"/>
      </w:pPr>
    </w:lvl>
    <w:lvl w:ilvl="7" w:tplc="4AB6A74A">
      <w:start w:val="1"/>
      <w:numFmt w:val="lowerLetter"/>
      <w:lvlText w:val="%8."/>
      <w:lvlJc w:val="left"/>
      <w:pPr>
        <w:ind w:left="5760" w:hanging="360"/>
      </w:pPr>
    </w:lvl>
    <w:lvl w:ilvl="8" w:tplc="5764FC06">
      <w:start w:val="1"/>
      <w:numFmt w:val="lowerRoman"/>
      <w:lvlText w:val="%9."/>
      <w:lvlJc w:val="right"/>
      <w:pPr>
        <w:ind w:left="6480" w:hanging="180"/>
      </w:pPr>
    </w:lvl>
  </w:abstractNum>
  <w:num w:numId="1" w16cid:durableId="89591464">
    <w:abstractNumId w:val="15"/>
  </w:num>
  <w:num w:numId="2" w16cid:durableId="2083797590">
    <w:abstractNumId w:val="8"/>
  </w:num>
  <w:num w:numId="3" w16cid:durableId="850950697">
    <w:abstractNumId w:val="18"/>
  </w:num>
  <w:num w:numId="4" w16cid:durableId="1879194347">
    <w:abstractNumId w:val="4"/>
  </w:num>
  <w:num w:numId="5" w16cid:durableId="2088266026">
    <w:abstractNumId w:val="5"/>
  </w:num>
  <w:num w:numId="6" w16cid:durableId="611714830">
    <w:abstractNumId w:val="17"/>
  </w:num>
  <w:num w:numId="7" w16cid:durableId="230120583">
    <w:abstractNumId w:val="3"/>
  </w:num>
  <w:num w:numId="8" w16cid:durableId="1923446763">
    <w:abstractNumId w:val="16"/>
  </w:num>
  <w:num w:numId="9" w16cid:durableId="1656686897">
    <w:abstractNumId w:val="21"/>
  </w:num>
  <w:num w:numId="10" w16cid:durableId="1819616462">
    <w:abstractNumId w:val="22"/>
  </w:num>
  <w:num w:numId="11" w16cid:durableId="584531830">
    <w:abstractNumId w:val="1"/>
  </w:num>
  <w:num w:numId="12" w16cid:durableId="162933068">
    <w:abstractNumId w:val="23"/>
  </w:num>
  <w:num w:numId="13" w16cid:durableId="1175343884">
    <w:abstractNumId w:val="11"/>
  </w:num>
  <w:num w:numId="14" w16cid:durableId="115102681">
    <w:abstractNumId w:val="7"/>
  </w:num>
  <w:num w:numId="15" w16cid:durableId="2143765670">
    <w:abstractNumId w:val="6"/>
  </w:num>
  <w:num w:numId="16" w16cid:durableId="1239708396">
    <w:abstractNumId w:val="12"/>
  </w:num>
  <w:num w:numId="17" w16cid:durableId="1090270671">
    <w:abstractNumId w:val="0"/>
  </w:num>
  <w:num w:numId="18" w16cid:durableId="1515337392">
    <w:abstractNumId w:val="13"/>
  </w:num>
  <w:num w:numId="19" w16cid:durableId="711997529">
    <w:abstractNumId w:val="9"/>
  </w:num>
  <w:num w:numId="20" w16cid:durableId="2116097010">
    <w:abstractNumId w:val="24"/>
  </w:num>
  <w:num w:numId="21" w16cid:durableId="982270982">
    <w:abstractNumId w:val="19"/>
  </w:num>
  <w:num w:numId="22" w16cid:durableId="2003926824">
    <w:abstractNumId w:val="20"/>
  </w:num>
  <w:num w:numId="23" w16cid:durableId="127868607">
    <w:abstractNumId w:val="2"/>
  </w:num>
  <w:num w:numId="24" w16cid:durableId="1628856250">
    <w:abstractNumId w:val="14"/>
  </w:num>
  <w:num w:numId="25" w16cid:durableId="6906903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45C"/>
    <w:rsid w:val="00007DCF"/>
    <w:rsid w:val="001E013F"/>
    <w:rsid w:val="002E27C0"/>
    <w:rsid w:val="004F40DA"/>
    <w:rsid w:val="00500731"/>
    <w:rsid w:val="005A32D4"/>
    <w:rsid w:val="0067033F"/>
    <w:rsid w:val="00705BC5"/>
    <w:rsid w:val="00714C4D"/>
    <w:rsid w:val="00A3645C"/>
    <w:rsid w:val="00B804F7"/>
    <w:rsid w:val="00C30416"/>
    <w:rsid w:val="00DC2AB3"/>
    <w:rsid w:val="00EC0034"/>
    <w:rsid w:val="00EF1EE3"/>
    <w:rsid w:val="00FB5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1F0E6"/>
  <w15:docId w15:val="{78EBAFD3-264B-3844-918C-828C509C2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0" w:line="360" w:lineRule="auto"/>
      <w:ind w:firstLine="709"/>
      <w:jc w:val="both"/>
    </w:pPr>
    <w:rPr>
      <w:rFonts w:ascii="Times New Roman" w:hAnsi="Times New Roman"/>
      <w:sz w:val="24"/>
      <w:lang w:val="ru-RU"/>
    </w:rPr>
  </w:style>
  <w:style w:type="paragraph" w:styleId="10">
    <w:name w:val="heading 1"/>
    <w:basedOn w:val="2"/>
    <w:link w:val="11"/>
    <w:uiPriority w:val="9"/>
    <w:qFormat/>
    <w:pPr>
      <w:ind w:firstLine="0"/>
      <w:outlineLvl w:val="0"/>
    </w:pPr>
  </w:style>
  <w:style w:type="paragraph" w:styleId="2">
    <w:name w:val="heading 2"/>
    <w:basedOn w:val="a1"/>
    <w:link w:val="20"/>
    <w:uiPriority w:val="9"/>
    <w:unhideWhenUsed/>
    <w:qFormat/>
    <w:pPr>
      <w:outlineLvl w:val="1"/>
    </w:pPr>
  </w:style>
  <w:style w:type="paragraph" w:styleId="3">
    <w:name w:val="heading 3"/>
    <w:basedOn w:val="a0"/>
    <w:next w:val="a0"/>
    <w:link w:val="30"/>
    <w:uiPriority w:val="9"/>
    <w:qFormat/>
    <w:pPr>
      <w:keepNext/>
      <w:jc w:val="right"/>
      <w:outlineLvl w:val="2"/>
    </w:pPr>
    <w:rPr>
      <w:rFonts w:eastAsia="Times New Roman" w:cs="Times New Roman"/>
      <w:sz w:val="28"/>
      <w:szCs w:val="24"/>
      <w:lang w:eastAsia="ru-RU"/>
    </w:rPr>
  </w:style>
  <w:style w:type="paragraph" w:styleId="4">
    <w:name w:val="heading 4"/>
    <w:basedOn w:val="a0"/>
    <w:next w:val="a0"/>
    <w:link w:val="40"/>
    <w:uiPriority w:val="9"/>
    <w:qFormat/>
    <w:pPr>
      <w:keepNext/>
      <w:jc w:val="center"/>
      <w:outlineLvl w:val="3"/>
    </w:pPr>
    <w:rPr>
      <w:rFonts w:eastAsia="Times New Roman" w:cs="Times New Roman"/>
      <w:sz w:val="28"/>
      <w:szCs w:val="24"/>
      <w:lang w:eastAsia="ru-RU"/>
    </w:rPr>
  </w:style>
  <w:style w:type="paragraph" w:styleId="5">
    <w:name w:val="heading 5"/>
    <w:basedOn w:val="a0"/>
    <w:next w:val="a0"/>
    <w:link w:val="50"/>
    <w:qFormat/>
    <w:pPr>
      <w:keepNext/>
      <w:spacing w:line="480" w:lineRule="auto"/>
      <w:ind w:firstLine="0"/>
      <w:jc w:val="center"/>
      <w:outlineLvl w:val="4"/>
    </w:pPr>
    <w:rPr>
      <w:rFonts w:eastAsia="Times New Roman" w:cs="Times New Roman"/>
      <w:sz w:val="28"/>
      <w:szCs w:val="24"/>
      <w:lang w:val="en-US" w:eastAsia="ru-RU"/>
    </w:rPr>
  </w:style>
  <w:style w:type="paragraph" w:styleId="6">
    <w:name w:val="heading 6"/>
    <w:basedOn w:val="a0"/>
    <w:next w:val="a0"/>
    <w:link w:val="60"/>
    <w:unhideWhenUsed/>
    <w:qFormat/>
    <w:pPr>
      <w:keepNext/>
      <w:keepLines/>
      <w:spacing w:before="40" w:line="259" w:lineRule="auto"/>
      <w:ind w:firstLine="0"/>
      <w:jc w:val="left"/>
      <w:outlineLvl w:val="5"/>
    </w:pPr>
    <w:rPr>
      <w:rFonts w:asciiTheme="majorHAnsi" w:eastAsiaTheme="majorEastAsia" w:hAnsiTheme="majorHAnsi" w:cstheme="majorBidi"/>
      <w:color w:val="1F4D78" w:themeColor="accent1" w:themeShade="7F"/>
      <w:sz w:val="22"/>
    </w:rPr>
  </w:style>
  <w:style w:type="paragraph" w:styleId="7">
    <w:name w:val="heading 7"/>
    <w:basedOn w:val="a0"/>
    <w:next w:val="a0"/>
    <w:link w:val="70"/>
    <w:qFormat/>
    <w:pPr>
      <w:keepNext/>
      <w:jc w:val="left"/>
      <w:outlineLvl w:val="6"/>
    </w:pPr>
    <w:rPr>
      <w:rFonts w:eastAsia="Times New Roman" w:cs="Times New Roman"/>
      <w:color w:val="FF0000"/>
      <w:sz w:val="28"/>
      <w:szCs w:val="24"/>
      <w:lang w:eastAsia="ru-RU"/>
    </w:rPr>
  </w:style>
  <w:style w:type="paragraph" w:styleId="8">
    <w:name w:val="heading 8"/>
    <w:basedOn w:val="a0"/>
    <w:next w:val="a0"/>
    <w:link w:val="80"/>
    <w:qFormat/>
    <w:pPr>
      <w:keepNext/>
      <w:jc w:val="left"/>
      <w:outlineLvl w:val="7"/>
    </w:pPr>
    <w:rPr>
      <w:rFonts w:eastAsia="Times New Roman" w:cs="Times New Roman"/>
      <w:b/>
      <w:bCs/>
      <w:sz w:val="28"/>
      <w:szCs w:val="28"/>
      <w:lang w:eastAsia="ru-RU"/>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90">
    <w:name w:val="Заголовок 9 Знак"/>
    <w:basedOn w:val="a2"/>
    <w:link w:val="9"/>
    <w:uiPriority w:val="9"/>
    <w:rPr>
      <w:rFonts w:ascii="Arial" w:eastAsia="Arial" w:hAnsi="Arial" w:cs="Arial"/>
      <w:i/>
      <w:iCs/>
      <w:sz w:val="21"/>
      <w:szCs w:val="21"/>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3"/>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7">
    <w:name w:val="endnote text"/>
    <w:basedOn w:val="a0"/>
    <w:link w:val="a8"/>
    <w:uiPriority w:val="99"/>
    <w:semiHidden/>
    <w:unhideWhenUsed/>
    <w:pPr>
      <w:spacing w:line="240" w:lineRule="auto"/>
    </w:pPr>
    <w:rPr>
      <w:sz w:val="20"/>
    </w:rPr>
  </w:style>
  <w:style w:type="character" w:customStyle="1" w:styleId="a8">
    <w:name w:val="Текст концевой сноски Знак"/>
    <w:link w:val="a7"/>
    <w:uiPriority w:val="99"/>
    <w:rPr>
      <w:sz w:val="20"/>
    </w:rPr>
  </w:style>
  <w:style w:type="character" w:styleId="a9">
    <w:name w:val="endnote reference"/>
    <w:basedOn w:val="a2"/>
    <w:uiPriority w:val="99"/>
    <w:semiHidden/>
    <w:unhideWhenUsed/>
    <w:rPr>
      <w:vertAlign w:val="superscript"/>
    </w:rPr>
  </w:style>
  <w:style w:type="paragraph" w:styleId="aa">
    <w:name w:val="table of figures"/>
    <w:basedOn w:val="a0"/>
    <w:next w:val="a0"/>
    <w:uiPriority w:val="99"/>
    <w:unhideWhenUsed/>
  </w:style>
  <w:style w:type="character" w:customStyle="1" w:styleId="11">
    <w:name w:val="Заголовок 1 Знак"/>
    <w:basedOn w:val="a2"/>
    <w:link w:val="10"/>
    <w:uiPriority w:val="9"/>
    <w:qFormat/>
    <w:rPr>
      <w:rFonts w:ascii="Times New Roman" w:hAnsi="Times New Roman" w:cs="Times New Roman"/>
      <w:b/>
      <w:sz w:val="24"/>
      <w:szCs w:val="24"/>
      <w:u w:val="single"/>
      <w:lang w:val="ru-RU"/>
    </w:rPr>
  </w:style>
  <w:style w:type="character" w:customStyle="1" w:styleId="20">
    <w:name w:val="Заголовок 2 Знак"/>
    <w:basedOn w:val="a2"/>
    <w:link w:val="2"/>
    <w:uiPriority w:val="9"/>
    <w:qFormat/>
    <w:rPr>
      <w:rFonts w:ascii="Times New Roman" w:hAnsi="Times New Roman" w:cs="Times New Roman"/>
      <w:b/>
      <w:sz w:val="24"/>
      <w:szCs w:val="24"/>
      <w:u w:val="single"/>
      <w:lang w:val="ru-RU"/>
    </w:rPr>
  </w:style>
  <w:style w:type="character" w:customStyle="1" w:styleId="30">
    <w:name w:val="Заголовок 3 Знак"/>
    <w:basedOn w:val="a2"/>
    <w:link w:val="3"/>
    <w:uiPriority w:val="9"/>
    <w:rPr>
      <w:rFonts w:ascii="Times New Roman" w:eastAsia="Times New Roman" w:hAnsi="Times New Roman" w:cs="Times New Roman"/>
      <w:sz w:val="28"/>
      <w:szCs w:val="24"/>
      <w:lang w:val="ru-RU" w:eastAsia="ru-RU"/>
    </w:rPr>
  </w:style>
  <w:style w:type="character" w:customStyle="1" w:styleId="40">
    <w:name w:val="Заголовок 4 Знак"/>
    <w:basedOn w:val="a2"/>
    <w:link w:val="4"/>
    <w:uiPriority w:val="9"/>
    <w:qFormat/>
    <w:rPr>
      <w:rFonts w:ascii="Times New Roman" w:eastAsia="Times New Roman" w:hAnsi="Times New Roman" w:cs="Times New Roman"/>
      <w:sz w:val="28"/>
      <w:szCs w:val="24"/>
      <w:lang w:val="ru-RU" w:eastAsia="ru-RU"/>
    </w:rPr>
  </w:style>
  <w:style w:type="character" w:customStyle="1" w:styleId="50">
    <w:name w:val="Заголовок 5 Знак"/>
    <w:basedOn w:val="a2"/>
    <w:link w:val="5"/>
    <w:rPr>
      <w:rFonts w:ascii="Times New Roman" w:eastAsia="Times New Roman" w:hAnsi="Times New Roman" w:cs="Times New Roman"/>
      <w:sz w:val="28"/>
      <w:szCs w:val="24"/>
      <w:lang w:eastAsia="ru-RU"/>
    </w:rPr>
  </w:style>
  <w:style w:type="character" w:customStyle="1" w:styleId="60">
    <w:name w:val="Заголовок 6 Знак"/>
    <w:basedOn w:val="a2"/>
    <w:link w:val="6"/>
    <w:rPr>
      <w:rFonts w:asciiTheme="majorHAnsi" w:eastAsiaTheme="majorEastAsia" w:hAnsiTheme="majorHAnsi" w:cstheme="majorBidi"/>
      <w:color w:val="1F4D78" w:themeColor="accent1" w:themeShade="7F"/>
      <w:lang w:val="ru-RU"/>
    </w:rPr>
  </w:style>
  <w:style w:type="character" w:customStyle="1" w:styleId="70">
    <w:name w:val="Заголовок 7 Знак"/>
    <w:basedOn w:val="a2"/>
    <w:link w:val="7"/>
    <w:rPr>
      <w:rFonts w:ascii="Times New Roman" w:eastAsia="Times New Roman" w:hAnsi="Times New Roman" w:cs="Times New Roman"/>
      <w:color w:val="FF0000"/>
      <w:sz w:val="28"/>
      <w:szCs w:val="24"/>
      <w:lang w:val="ru-RU" w:eastAsia="ru-RU"/>
    </w:rPr>
  </w:style>
  <w:style w:type="character" w:customStyle="1" w:styleId="80">
    <w:name w:val="Заголовок 8 Знак"/>
    <w:basedOn w:val="a2"/>
    <w:link w:val="8"/>
    <w:rPr>
      <w:rFonts w:ascii="Times New Roman" w:eastAsia="Times New Roman" w:hAnsi="Times New Roman" w:cs="Times New Roman"/>
      <w:b/>
      <w:bCs/>
      <w:sz w:val="28"/>
      <w:szCs w:val="28"/>
      <w:lang w:val="ru-RU" w:eastAsia="ru-RU"/>
    </w:rPr>
  </w:style>
  <w:style w:type="character" w:customStyle="1" w:styleId="ab">
    <w:name w:val="Верхний колонтитул Знак"/>
    <w:basedOn w:val="a2"/>
    <w:uiPriority w:val="99"/>
  </w:style>
  <w:style w:type="character" w:customStyle="1" w:styleId="ac">
    <w:name w:val="Нижний колонтитул Знак"/>
    <w:basedOn w:val="a2"/>
    <w:uiPriority w:val="99"/>
  </w:style>
  <w:style w:type="character" w:customStyle="1" w:styleId="apple-converted-space">
    <w:name w:val="apple-converted-space"/>
    <w:basedOn w:val="a2"/>
    <w:qFormat/>
  </w:style>
  <w:style w:type="character" w:customStyle="1" w:styleId="-">
    <w:name w:val="Интернет-ссылка"/>
    <w:basedOn w:val="a2"/>
    <w:uiPriority w:val="99"/>
    <w:unhideWhenUsed/>
    <w:rPr>
      <w:color w:val="0000FF"/>
      <w:u w:val="single"/>
    </w:rPr>
  </w:style>
  <w:style w:type="character" w:customStyle="1" w:styleId="ad">
    <w:name w:val="Текст выноски Знак"/>
    <w:basedOn w:val="a2"/>
    <w:uiPriority w:val="99"/>
    <w:semiHidden/>
    <w:qFormat/>
    <w:rPr>
      <w:rFonts w:ascii="Tahoma" w:hAnsi="Tahoma" w:cs="Tahoma"/>
      <w:sz w:val="16"/>
      <w:szCs w:val="16"/>
    </w:rPr>
  </w:style>
  <w:style w:type="character" w:customStyle="1" w:styleId="ae">
    <w:name w:val="Подзаголовок Знак"/>
    <w:basedOn w:val="a2"/>
    <w:uiPriority w:val="11"/>
    <w:rPr>
      <w:rFonts w:ascii="Times New Roman" w:hAnsi="Times New Roman" w:cs="Times New Roman"/>
      <w:b/>
      <w:sz w:val="24"/>
      <w:szCs w:val="24"/>
      <w:u w:val="single"/>
    </w:rPr>
  </w:style>
  <w:style w:type="character" w:styleId="af">
    <w:name w:val="Subtle Reference"/>
    <w:uiPriority w:val="31"/>
    <w:rPr>
      <w:rFonts w:ascii="Times New Roman" w:hAnsi="Times New Roman" w:cs="Times New Roman"/>
      <w:b/>
      <w:sz w:val="24"/>
      <w:szCs w:val="24"/>
    </w:rPr>
  </w:style>
  <w:style w:type="character" w:customStyle="1" w:styleId="af0">
    <w:name w:val="Абзац списка Знак"/>
    <w:basedOn w:val="a2"/>
    <w:uiPriority w:val="34"/>
  </w:style>
  <w:style w:type="character" w:customStyle="1" w:styleId="af1">
    <w:name w:val="Без интервала Знак"/>
    <w:basedOn w:val="af0"/>
    <w:uiPriority w:val="1"/>
    <w:rPr>
      <w:rFonts w:ascii="Times New Roman" w:hAnsi="Times New Roman" w:cs="Times New Roman"/>
      <w:sz w:val="24"/>
      <w:szCs w:val="24"/>
    </w:rPr>
  </w:style>
  <w:style w:type="character" w:customStyle="1" w:styleId="af2">
    <w:name w:val="УД Знак"/>
    <w:basedOn w:val="af1"/>
    <w:rPr>
      <w:rFonts w:ascii="Times New Roman" w:hAnsi="Times New Roman" w:cs="Times New Roman"/>
      <w:b/>
      <w:sz w:val="24"/>
      <w:szCs w:val="24"/>
    </w:rPr>
  </w:style>
  <w:style w:type="character" w:customStyle="1" w:styleId="af3">
    <w:name w:val="Ком Знак"/>
    <w:basedOn w:val="af0"/>
    <w:rPr>
      <w:rFonts w:ascii="Times New Roman" w:hAnsi="Times New Roman" w:cs="Times New Roman"/>
      <w:i/>
      <w:sz w:val="24"/>
      <w:szCs w:val="24"/>
    </w:rPr>
  </w:style>
  <w:style w:type="character" w:styleId="af4">
    <w:name w:val="annotation reference"/>
    <w:basedOn w:val="a2"/>
    <w:uiPriority w:val="99"/>
    <w:semiHidden/>
    <w:unhideWhenUsed/>
    <w:qFormat/>
    <w:rPr>
      <w:sz w:val="16"/>
      <w:szCs w:val="16"/>
    </w:rPr>
  </w:style>
  <w:style w:type="character" w:customStyle="1" w:styleId="af5">
    <w:name w:val="Текст примечания Знак"/>
    <w:basedOn w:val="a2"/>
    <w:uiPriority w:val="99"/>
    <w:qFormat/>
    <w:rPr>
      <w:rFonts w:ascii="Times New Roman" w:hAnsi="Times New Roman"/>
      <w:sz w:val="20"/>
      <w:szCs w:val="20"/>
    </w:rPr>
  </w:style>
  <w:style w:type="character" w:customStyle="1" w:styleId="af6">
    <w:name w:val="Тема примечания Знак"/>
    <w:basedOn w:val="af5"/>
    <w:uiPriority w:val="99"/>
    <w:semiHidden/>
    <w:qFormat/>
    <w:rPr>
      <w:rFonts w:ascii="Times New Roman" w:hAnsi="Times New Roman"/>
      <w:b/>
      <w:bCs/>
      <w:sz w:val="20"/>
      <w:szCs w:val="20"/>
    </w:rPr>
  </w:style>
  <w:style w:type="character" w:customStyle="1" w:styleId="af7">
    <w:name w:val="Название Знак"/>
    <w:basedOn w:val="a2"/>
    <w:uiPriority w:val="10"/>
    <w:rPr>
      <w:rFonts w:ascii="Times New Roman" w:eastAsiaTheme="majorEastAsia" w:hAnsi="Times New Roman" w:cstheme="majorBidi"/>
      <w:spacing w:val="-10"/>
      <w:sz w:val="28"/>
      <w:szCs w:val="56"/>
      <w:u w:val="single"/>
    </w:rPr>
  </w:style>
  <w:style w:type="character" w:customStyle="1" w:styleId="pop-slug-vol">
    <w:name w:val="pop-slug-vol"/>
    <w:uiPriority w:val="99"/>
    <w:rPr>
      <w:rFonts w:cs="Times New Roman"/>
    </w:rPr>
  </w:style>
  <w:style w:type="character" w:customStyle="1" w:styleId="af8">
    <w:name w:val="Текст сноски Знак"/>
    <w:basedOn w:val="a2"/>
    <w:uiPriority w:val="99"/>
    <w:rPr>
      <w:rFonts w:ascii="Calibri" w:eastAsia="Calibri" w:hAnsi="Calibri" w:cs="Times New Roman"/>
      <w:sz w:val="20"/>
      <w:szCs w:val="20"/>
    </w:rPr>
  </w:style>
  <w:style w:type="character" w:styleId="af9">
    <w:name w:val="footnote reference"/>
    <w:uiPriority w:val="99"/>
    <w:unhideWhenUsed/>
    <w:qFormat/>
    <w:rPr>
      <w:vertAlign w:val="superscript"/>
    </w:rPr>
  </w:style>
  <w:style w:type="character" w:customStyle="1" w:styleId="Normal1">
    <w:name w:val="Normal1 Знак"/>
    <w:basedOn w:val="a2"/>
    <w:uiPriority w:val="99"/>
    <w:rPr>
      <w:rFonts w:ascii="Times New Roman" w:eastAsia="Times New Roman" w:hAnsi="Times New Roman" w:cs="Times New Roman"/>
      <w:sz w:val="20"/>
      <w:szCs w:val="20"/>
      <w:lang w:eastAsia="ru-RU"/>
    </w:rPr>
  </w:style>
  <w:style w:type="character" w:customStyle="1" w:styleId="13">
    <w:name w:val="Стиль1 Знак"/>
    <w:basedOn w:val="Normal1"/>
    <w:rPr>
      <w:rFonts w:ascii="Times New Roman" w:eastAsiaTheme="majorEastAsia" w:hAnsi="Times New Roman" w:cs="Times New Roman"/>
      <w:sz w:val="24"/>
      <w:szCs w:val="24"/>
      <w:lang w:eastAsia="ru-RU"/>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sz w:val="24"/>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b/>
      <w:sz w:val="24"/>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afa">
    <w:name w:val="Ссылка указателя"/>
    <w:qFormat/>
  </w:style>
  <w:style w:type="paragraph" w:customStyle="1" w:styleId="14">
    <w:name w:val="Заголовок1"/>
    <w:basedOn w:val="a0"/>
    <w:next w:val="afb"/>
    <w:pPr>
      <w:keepNext/>
      <w:spacing w:before="240" w:after="120"/>
    </w:pPr>
    <w:rPr>
      <w:rFonts w:ascii="Liberation Sans" w:eastAsia="Microsoft YaHei" w:hAnsi="Liberation Sans" w:cs="Mangal"/>
      <w:sz w:val="28"/>
      <w:szCs w:val="28"/>
    </w:rPr>
  </w:style>
  <w:style w:type="paragraph" w:styleId="afb">
    <w:name w:val="Body Text"/>
    <w:basedOn w:val="a0"/>
    <w:link w:val="afc"/>
    <w:pPr>
      <w:spacing w:after="140" w:line="288" w:lineRule="auto"/>
    </w:pPr>
  </w:style>
  <w:style w:type="character" w:customStyle="1" w:styleId="afc">
    <w:name w:val="Основной текст Знак"/>
    <w:basedOn w:val="a2"/>
    <w:link w:val="afb"/>
    <w:rPr>
      <w:rFonts w:ascii="Times New Roman" w:hAnsi="Times New Roman"/>
      <w:sz w:val="24"/>
      <w:lang w:val="ru-RU"/>
    </w:rPr>
  </w:style>
  <w:style w:type="paragraph" w:styleId="afd">
    <w:name w:val="List"/>
    <w:basedOn w:val="afb"/>
    <w:rPr>
      <w:rFonts w:cs="Mangal"/>
    </w:rPr>
  </w:style>
  <w:style w:type="paragraph" w:styleId="afe">
    <w:name w:val="caption"/>
    <w:basedOn w:val="a0"/>
    <w:qFormat/>
    <w:pPr>
      <w:suppressLineNumbers/>
      <w:spacing w:before="120" w:after="120"/>
    </w:pPr>
    <w:rPr>
      <w:rFonts w:cs="Mangal"/>
      <w:i/>
      <w:iCs/>
      <w:szCs w:val="24"/>
    </w:rPr>
  </w:style>
  <w:style w:type="paragraph" w:styleId="15">
    <w:name w:val="index 1"/>
    <w:basedOn w:val="a0"/>
    <w:next w:val="a0"/>
    <w:uiPriority w:val="99"/>
    <w:semiHidden/>
    <w:unhideWhenUsed/>
    <w:pPr>
      <w:spacing w:line="240" w:lineRule="auto"/>
      <w:ind w:left="240" w:hanging="240"/>
    </w:pPr>
  </w:style>
  <w:style w:type="paragraph" w:styleId="aff">
    <w:name w:val="index heading"/>
    <w:basedOn w:val="a0"/>
    <w:pPr>
      <w:suppressLineNumbers/>
    </w:pPr>
    <w:rPr>
      <w:rFonts w:cs="Mangal"/>
    </w:rPr>
  </w:style>
  <w:style w:type="paragraph" w:styleId="aff0">
    <w:name w:val="header"/>
    <w:basedOn w:val="a0"/>
    <w:link w:val="16"/>
    <w:uiPriority w:val="99"/>
    <w:unhideWhenUsed/>
    <w:pPr>
      <w:tabs>
        <w:tab w:val="center" w:pos="4677"/>
        <w:tab w:val="right" w:pos="9355"/>
      </w:tabs>
      <w:spacing w:line="240" w:lineRule="auto"/>
    </w:pPr>
  </w:style>
  <w:style w:type="character" w:customStyle="1" w:styleId="16">
    <w:name w:val="Верхний колонтитул Знак1"/>
    <w:basedOn w:val="a2"/>
    <w:link w:val="aff0"/>
    <w:uiPriority w:val="99"/>
    <w:rPr>
      <w:rFonts w:ascii="Times New Roman" w:hAnsi="Times New Roman"/>
      <w:sz w:val="24"/>
      <w:lang w:val="ru-RU"/>
    </w:rPr>
  </w:style>
  <w:style w:type="paragraph" w:styleId="aff1">
    <w:name w:val="footer"/>
    <w:basedOn w:val="a0"/>
    <w:link w:val="17"/>
    <w:uiPriority w:val="99"/>
    <w:unhideWhenUsed/>
    <w:pPr>
      <w:tabs>
        <w:tab w:val="center" w:pos="4677"/>
        <w:tab w:val="right" w:pos="9355"/>
      </w:tabs>
      <w:spacing w:line="240" w:lineRule="auto"/>
    </w:pPr>
  </w:style>
  <w:style w:type="character" w:customStyle="1" w:styleId="17">
    <w:name w:val="Нижний колонтитул Знак1"/>
    <w:basedOn w:val="a2"/>
    <w:link w:val="aff1"/>
    <w:rPr>
      <w:rFonts w:ascii="Times New Roman" w:hAnsi="Times New Roman"/>
      <w:sz w:val="24"/>
      <w:lang w:val="ru-RU"/>
    </w:rPr>
  </w:style>
  <w:style w:type="paragraph" w:styleId="aff2">
    <w:name w:val="Normal (Web)"/>
    <w:basedOn w:val="a0"/>
    <w:link w:val="aff3"/>
    <w:uiPriority w:val="99"/>
    <w:unhideWhenUsed/>
    <w:qFormat/>
    <w:pPr>
      <w:spacing w:beforeAutospacing="1" w:afterAutospacing="1" w:line="288" w:lineRule="auto"/>
    </w:pPr>
    <w:rPr>
      <w:rFonts w:eastAsia="Times New Roman" w:cs="Times New Roman"/>
      <w:szCs w:val="24"/>
      <w:lang w:eastAsia="ru-RU"/>
    </w:rPr>
  </w:style>
  <w:style w:type="paragraph" w:styleId="aff4">
    <w:name w:val="List Paragraph"/>
    <w:basedOn w:val="a0"/>
    <w:link w:val="18"/>
    <w:uiPriority w:val="34"/>
    <w:qFormat/>
    <w:pPr>
      <w:ind w:left="720"/>
      <w:contextualSpacing/>
    </w:pPr>
  </w:style>
  <w:style w:type="paragraph" w:customStyle="1" w:styleId="desc">
    <w:name w:val="desc"/>
    <w:basedOn w:val="a0"/>
    <w:qFormat/>
    <w:pPr>
      <w:spacing w:beforeAutospacing="1" w:afterAutospacing="1" w:line="240" w:lineRule="auto"/>
    </w:pPr>
    <w:rPr>
      <w:rFonts w:eastAsia="Times New Roman" w:cs="Times New Roman"/>
      <w:szCs w:val="24"/>
      <w:lang w:eastAsia="ru-RU"/>
    </w:rPr>
  </w:style>
  <w:style w:type="paragraph" w:styleId="aff5">
    <w:name w:val="TOC Heading"/>
    <w:basedOn w:val="10"/>
    <w:uiPriority w:val="39"/>
    <w:unhideWhenUsed/>
    <w:qFormat/>
    <w:pPr>
      <w:spacing w:line="276" w:lineRule="auto"/>
    </w:pPr>
  </w:style>
  <w:style w:type="paragraph" w:styleId="aff6">
    <w:name w:val="Balloon Text"/>
    <w:basedOn w:val="a0"/>
    <w:link w:val="19"/>
    <w:uiPriority w:val="99"/>
    <w:semiHidden/>
    <w:unhideWhenUsed/>
    <w:qFormat/>
    <w:pPr>
      <w:spacing w:line="240" w:lineRule="auto"/>
    </w:pPr>
    <w:rPr>
      <w:rFonts w:ascii="Tahoma" w:hAnsi="Tahoma" w:cs="Tahoma"/>
      <w:sz w:val="16"/>
      <w:szCs w:val="16"/>
    </w:rPr>
  </w:style>
  <w:style w:type="character" w:customStyle="1" w:styleId="19">
    <w:name w:val="Текст выноски Знак1"/>
    <w:basedOn w:val="a2"/>
    <w:link w:val="aff6"/>
    <w:uiPriority w:val="99"/>
    <w:semiHidden/>
    <w:rPr>
      <w:rFonts w:ascii="Tahoma" w:hAnsi="Tahoma" w:cs="Tahoma"/>
      <w:sz w:val="16"/>
      <w:szCs w:val="16"/>
      <w:lang w:val="ru-RU"/>
    </w:rPr>
  </w:style>
  <w:style w:type="paragraph" w:styleId="1a">
    <w:name w:val="toc 1"/>
    <w:basedOn w:val="a0"/>
    <w:uiPriority w:val="39"/>
    <w:unhideWhenUsed/>
    <w:pPr>
      <w:tabs>
        <w:tab w:val="right" w:leader="dot" w:pos="9345"/>
      </w:tabs>
      <w:spacing w:after="100"/>
      <w:ind w:firstLine="0"/>
    </w:pPr>
  </w:style>
  <w:style w:type="paragraph" w:styleId="a1">
    <w:name w:val="Subtitle"/>
    <w:basedOn w:val="a0"/>
    <w:link w:val="1b"/>
    <w:uiPriority w:val="11"/>
    <w:qFormat/>
    <w:pPr>
      <w:spacing w:before="240"/>
    </w:pPr>
    <w:rPr>
      <w:rFonts w:cs="Times New Roman"/>
      <w:b/>
      <w:szCs w:val="24"/>
      <w:u w:val="single"/>
    </w:rPr>
  </w:style>
  <w:style w:type="character" w:customStyle="1" w:styleId="1b">
    <w:name w:val="Подзаголовок Знак1"/>
    <w:basedOn w:val="a2"/>
    <w:link w:val="a1"/>
    <w:uiPriority w:val="11"/>
    <w:rPr>
      <w:rFonts w:ascii="Times New Roman" w:hAnsi="Times New Roman" w:cs="Times New Roman"/>
      <w:b/>
      <w:sz w:val="24"/>
      <w:szCs w:val="24"/>
      <w:u w:val="single"/>
      <w:lang w:val="ru-RU"/>
    </w:rPr>
  </w:style>
  <w:style w:type="paragraph" w:styleId="aff7">
    <w:name w:val="No Spacing"/>
    <w:basedOn w:val="aff4"/>
    <w:uiPriority w:val="1"/>
    <w:qFormat/>
    <w:pPr>
      <w:spacing w:before="240"/>
      <w:ind w:left="851" w:hanging="425"/>
    </w:pPr>
    <w:rPr>
      <w:rFonts w:cs="Times New Roman"/>
      <w:szCs w:val="24"/>
    </w:rPr>
  </w:style>
  <w:style w:type="paragraph" w:customStyle="1" w:styleId="aff8">
    <w:name w:val="УДД;УУР"/>
    <w:basedOn w:val="aff7"/>
    <w:qFormat/>
    <w:pPr>
      <w:spacing w:before="0"/>
      <w:ind w:left="709" w:firstLine="0"/>
    </w:pPr>
    <w:rPr>
      <w:b/>
    </w:rPr>
  </w:style>
  <w:style w:type="paragraph" w:customStyle="1" w:styleId="aff9">
    <w:name w:val="Ком"/>
    <w:basedOn w:val="aff8"/>
    <w:qFormat/>
    <w:rPr>
      <w:b w:val="0"/>
    </w:rPr>
  </w:style>
  <w:style w:type="paragraph" w:styleId="affa">
    <w:name w:val="annotation text"/>
    <w:basedOn w:val="a0"/>
    <w:link w:val="1c"/>
    <w:uiPriority w:val="99"/>
    <w:unhideWhenUsed/>
    <w:qFormat/>
    <w:pPr>
      <w:spacing w:line="240" w:lineRule="auto"/>
    </w:pPr>
    <w:rPr>
      <w:sz w:val="20"/>
      <w:szCs w:val="20"/>
    </w:rPr>
  </w:style>
  <w:style w:type="character" w:customStyle="1" w:styleId="1c">
    <w:name w:val="Текст примечания Знак1"/>
    <w:basedOn w:val="a2"/>
    <w:link w:val="affa"/>
    <w:uiPriority w:val="99"/>
    <w:rPr>
      <w:rFonts w:ascii="Times New Roman" w:hAnsi="Times New Roman"/>
      <w:sz w:val="20"/>
      <w:szCs w:val="20"/>
      <w:lang w:val="ru-RU"/>
    </w:rPr>
  </w:style>
  <w:style w:type="paragraph" w:styleId="affb">
    <w:name w:val="annotation subject"/>
    <w:basedOn w:val="affa"/>
    <w:link w:val="1d"/>
    <w:uiPriority w:val="99"/>
    <w:semiHidden/>
    <w:unhideWhenUsed/>
    <w:qFormat/>
    <w:rPr>
      <w:b/>
      <w:bCs/>
    </w:rPr>
  </w:style>
  <w:style w:type="character" w:customStyle="1" w:styleId="1d">
    <w:name w:val="Тема примечания Знак1"/>
    <w:basedOn w:val="1c"/>
    <w:link w:val="affb"/>
    <w:uiPriority w:val="99"/>
    <w:semiHidden/>
    <w:rPr>
      <w:rFonts w:ascii="Times New Roman" w:hAnsi="Times New Roman"/>
      <w:b/>
      <w:bCs/>
      <w:sz w:val="20"/>
      <w:szCs w:val="20"/>
      <w:lang w:val="ru-RU"/>
    </w:rPr>
  </w:style>
  <w:style w:type="paragraph" w:styleId="affc">
    <w:name w:val="Title"/>
    <w:basedOn w:val="a0"/>
    <w:link w:val="affd"/>
    <w:uiPriority w:val="10"/>
    <w:qFormat/>
    <w:pPr>
      <w:contextualSpacing/>
      <w:jc w:val="center"/>
    </w:pPr>
    <w:rPr>
      <w:rFonts w:eastAsiaTheme="majorEastAsia" w:cstheme="majorBidi"/>
      <w:spacing w:val="-10"/>
      <w:sz w:val="28"/>
      <w:szCs w:val="56"/>
      <w:u w:val="single"/>
    </w:rPr>
  </w:style>
  <w:style w:type="character" w:customStyle="1" w:styleId="affd">
    <w:name w:val="Заголовок Знак"/>
    <w:basedOn w:val="a2"/>
    <w:link w:val="affc"/>
    <w:rPr>
      <w:rFonts w:ascii="Times New Roman" w:eastAsiaTheme="majorEastAsia" w:hAnsi="Times New Roman" w:cstheme="majorBidi"/>
      <w:spacing w:val="-10"/>
      <w:sz w:val="28"/>
      <w:szCs w:val="56"/>
      <w:u w:val="single"/>
      <w:lang w:val="ru-RU"/>
    </w:rPr>
  </w:style>
  <w:style w:type="paragraph" w:styleId="24">
    <w:name w:val="toc 2"/>
    <w:basedOn w:val="a0"/>
    <w:uiPriority w:val="39"/>
    <w:pPr>
      <w:tabs>
        <w:tab w:val="right" w:leader="dot" w:pos="9345"/>
      </w:tabs>
      <w:spacing w:after="200" w:line="276" w:lineRule="auto"/>
      <w:ind w:left="220" w:firstLine="64"/>
    </w:pPr>
    <w:rPr>
      <w:rFonts w:ascii="Calibri" w:eastAsia="Calibri" w:hAnsi="Calibri" w:cs="Times New Roman"/>
      <w:sz w:val="22"/>
    </w:rPr>
  </w:style>
  <w:style w:type="paragraph" w:customStyle="1" w:styleId="Normal10">
    <w:name w:val="Normal1"/>
    <w:uiPriority w:val="99"/>
    <w:pPr>
      <w:widowControl w:val="0"/>
      <w:spacing w:after="0" w:line="240" w:lineRule="auto"/>
      <w:jc w:val="both"/>
    </w:pPr>
    <w:rPr>
      <w:rFonts w:ascii="Times New Roman" w:eastAsia="Times New Roman" w:hAnsi="Times New Roman" w:cs="Times New Roman"/>
      <w:sz w:val="20"/>
      <w:szCs w:val="20"/>
      <w:lang w:val="ru-RU" w:eastAsia="ru-RU"/>
    </w:rPr>
  </w:style>
  <w:style w:type="paragraph" w:styleId="affe">
    <w:name w:val="footnote text"/>
    <w:basedOn w:val="a0"/>
    <w:link w:val="1e"/>
    <w:uiPriority w:val="99"/>
    <w:unhideWhenUsed/>
    <w:pPr>
      <w:spacing w:after="200" w:line="276" w:lineRule="auto"/>
    </w:pPr>
    <w:rPr>
      <w:rFonts w:ascii="Calibri" w:eastAsia="Calibri" w:hAnsi="Calibri" w:cs="Times New Roman"/>
      <w:sz w:val="20"/>
      <w:szCs w:val="20"/>
    </w:rPr>
  </w:style>
  <w:style w:type="character" w:customStyle="1" w:styleId="1e">
    <w:name w:val="Текст сноски Знак1"/>
    <w:basedOn w:val="a2"/>
    <w:link w:val="affe"/>
    <w:uiPriority w:val="99"/>
    <w:rPr>
      <w:rFonts w:ascii="Calibri" w:eastAsia="Calibri" w:hAnsi="Calibri" w:cs="Times New Roman"/>
      <w:sz w:val="20"/>
      <w:szCs w:val="20"/>
      <w:lang w:val="ru-RU"/>
    </w:rPr>
  </w:style>
  <w:style w:type="paragraph" w:customStyle="1" w:styleId="1f">
    <w:name w:val="Оглавление 1 Знак"/>
    <w:basedOn w:val="Normal10"/>
    <w:qFormat/>
    <w:pPr>
      <w:spacing w:line="360" w:lineRule="auto"/>
      <w:ind w:left="709" w:hanging="283"/>
    </w:pPr>
    <w:rPr>
      <w:rFonts w:eastAsiaTheme="majorEastAsia"/>
      <w:sz w:val="24"/>
      <w:szCs w:val="24"/>
    </w:rPr>
  </w:style>
  <w:style w:type="paragraph" w:customStyle="1" w:styleId="afff">
    <w:name w:val="Содержимое врезки"/>
    <w:basedOn w:val="a0"/>
    <w:qFormat/>
  </w:style>
  <w:style w:type="table" w:styleId="afff0">
    <w:name w:val="Table Grid"/>
    <w:basedOn w:val="a3"/>
    <w:uiPriority w:val="39"/>
    <w:pPr>
      <w:spacing w:after="0" w:line="240" w:lineRule="auto"/>
    </w:pPr>
    <w:rPr>
      <w:sz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stomContentNormal">
    <w:name w:val="Custom Content Normal"/>
    <w:link w:val="CustomContentNormal0"/>
    <w:pPr>
      <w:keepNext/>
      <w:keepLines/>
      <w:spacing w:before="240" w:after="0" w:line="360" w:lineRule="auto"/>
      <w:contextualSpacing/>
      <w:jc w:val="center"/>
      <w:outlineLvl w:val="0"/>
    </w:pPr>
    <w:rPr>
      <w:rFonts w:ascii="Times New Roman" w:eastAsia="Sans" w:hAnsi="Times New Roman"/>
      <w:b/>
      <w:sz w:val="28"/>
      <w:lang w:val="ru-RU"/>
    </w:rPr>
  </w:style>
  <w:style w:type="character" w:styleId="afff1">
    <w:name w:val="Strong"/>
    <w:basedOn w:val="a2"/>
    <w:uiPriority w:val="22"/>
    <w:qFormat/>
    <w:rPr>
      <w:b/>
      <w:bCs/>
    </w:rPr>
  </w:style>
  <w:style w:type="character" w:styleId="afff2">
    <w:name w:val="Emphasis"/>
    <w:basedOn w:val="a2"/>
    <w:uiPriority w:val="20"/>
    <w:qFormat/>
    <w:rPr>
      <w:i/>
      <w:iCs/>
    </w:rPr>
  </w:style>
  <w:style w:type="character" w:styleId="afff3">
    <w:name w:val="Hyperlink"/>
    <w:basedOn w:val="a2"/>
    <w:uiPriority w:val="99"/>
    <w:unhideWhenUsed/>
    <w:rPr>
      <w:color w:val="0000FF"/>
      <w:u w:val="single"/>
    </w:rPr>
  </w:style>
  <w:style w:type="paragraph" w:customStyle="1" w:styleId="1">
    <w:name w:val="Стиль1"/>
    <w:basedOn w:val="a0"/>
    <w:link w:val="110"/>
    <w:pPr>
      <w:numPr>
        <w:numId w:val="1"/>
      </w:numPr>
      <w:tabs>
        <w:tab w:val="clear" w:pos="720"/>
      </w:tabs>
      <w:spacing w:before="240"/>
      <w:ind w:left="709" w:hanging="425"/>
    </w:pPr>
    <w:rPr>
      <w:rFonts w:eastAsia="Times New Roman"/>
    </w:rPr>
  </w:style>
  <w:style w:type="character" w:customStyle="1" w:styleId="110">
    <w:name w:val="Стиль1 Знак1"/>
    <w:basedOn w:val="a2"/>
    <w:link w:val="1"/>
    <w:rPr>
      <w:rFonts w:ascii="Times New Roman" w:eastAsia="Times New Roman" w:hAnsi="Times New Roman"/>
      <w:sz w:val="24"/>
      <w:lang w:val="ru-RU"/>
    </w:rPr>
  </w:style>
  <w:style w:type="character" w:customStyle="1" w:styleId="apple-style-span">
    <w:name w:val="apple-style-span"/>
    <w:qFormat/>
  </w:style>
  <w:style w:type="paragraph" w:styleId="afff4">
    <w:name w:val="Revision"/>
    <w:hidden/>
    <w:uiPriority w:val="99"/>
    <w:semiHidden/>
    <w:pPr>
      <w:spacing w:after="0" w:line="240" w:lineRule="auto"/>
    </w:pPr>
    <w:rPr>
      <w:rFonts w:ascii="Times New Roman" w:hAnsi="Times New Roman"/>
      <w:sz w:val="24"/>
      <w:lang w:val="ru-RU"/>
    </w:rPr>
  </w:style>
  <w:style w:type="paragraph" w:customStyle="1" w:styleId="a">
    <w:name w:val="Список ключевых слов"/>
    <w:basedOn w:val="aff4"/>
    <w:link w:val="afff5"/>
    <w:qFormat/>
    <w:pPr>
      <w:numPr>
        <w:numId w:val="3"/>
      </w:numPr>
      <w:ind w:left="0" w:firstLine="709"/>
    </w:pPr>
    <w:rPr>
      <w:szCs w:val="28"/>
    </w:rPr>
  </w:style>
  <w:style w:type="paragraph" w:customStyle="1" w:styleId="afff6">
    <w:name w:val="Сокращения"/>
    <w:basedOn w:val="a0"/>
    <w:link w:val="afff7"/>
    <w:qFormat/>
  </w:style>
  <w:style w:type="character" w:customStyle="1" w:styleId="18">
    <w:name w:val="Абзац списка Знак1"/>
    <w:basedOn w:val="a2"/>
    <w:link w:val="aff4"/>
    <w:rPr>
      <w:rFonts w:ascii="Times New Roman" w:hAnsi="Times New Roman"/>
      <w:sz w:val="24"/>
      <w:lang w:val="ru-RU"/>
    </w:rPr>
  </w:style>
  <w:style w:type="character" w:customStyle="1" w:styleId="afff5">
    <w:name w:val="Список ключевых слов Знак"/>
    <w:basedOn w:val="18"/>
    <w:link w:val="a"/>
    <w:rPr>
      <w:rFonts w:ascii="Times New Roman" w:hAnsi="Times New Roman"/>
      <w:sz w:val="24"/>
      <w:szCs w:val="28"/>
      <w:lang w:val="ru-RU"/>
    </w:rPr>
  </w:style>
  <w:style w:type="paragraph" w:customStyle="1" w:styleId="afff8">
    <w:name w:val="Наим. раздела"/>
    <w:basedOn w:val="CustomContentNormal"/>
    <w:link w:val="afff9"/>
    <w:qFormat/>
  </w:style>
  <w:style w:type="character" w:customStyle="1" w:styleId="afff7">
    <w:name w:val="Сокращения Знак"/>
    <w:basedOn w:val="a2"/>
    <w:link w:val="afff6"/>
    <w:rPr>
      <w:rFonts w:ascii="Times New Roman" w:hAnsi="Times New Roman"/>
      <w:sz w:val="24"/>
      <w:lang w:val="ru-RU"/>
    </w:rPr>
  </w:style>
  <w:style w:type="paragraph" w:customStyle="1" w:styleId="1f0">
    <w:name w:val="Текст в 1 разделе"/>
    <w:basedOn w:val="a0"/>
    <w:link w:val="1f1"/>
    <w:qFormat/>
    <w:rPr>
      <w:rFonts w:eastAsia="Times New Roman" w:cs="Times New Roman"/>
      <w:szCs w:val="24"/>
    </w:rPr>
  </w:style>
  <w:style w:type="character" w:customStyle="1" w:styleId="CustomContentNormal0">
    <w:name w:val="Custom Content Normal Знак"/>
    <w:basedOn w:val="a2"/>
    <w:link w:val="CustomContentNormal"/>
    <w:rPr>
      <w:rFonts w:ascii="Times New Roman" w:eastAsia="Sans" w:hAnsi="Times New Roman"/>
      <w:b/>
      <w:sz w:val="28"/>
      <w:lang w:val="ru-RU"/>
    </w:rPr>
  </w:style>
  <w:style w:type="character" w:customStyle="1" w:styleId="afff9">
    <w:name w:val="Наим. раздела Знак"/>
    <w:basedOn w:val="CustomContentNormal0"/>
    <w:link w:val="afff8"/>
    <w:rPr>
      <w:rFonts w:ascii="Times New Roman" w:eastAsia="Sans" w:hAnsi="Times New Roman"/>
      <w:b/>
      <w:sz w:val="28"/>
      <w:lang w:val="ru-RU"/>
    </w:rPr>
  </w:style>
  <w:style w:type="paragraph" w:customStyle="1" w:styleId="afffa">
    <w:name w:val="Таблицы"/>
    <w:basedOn w:val="aff2"/>
    <w:link w:val="afffb"/>
    <w:qFormat/>
    <w:pPr>
      <w:spacing w:line="240" w:lineRule="auto"/>
      <w:ind w:firstLine="0"/>
    </w:pPr>
  </w:style>
  <w:style w:type="character" w:customStyle="1" w:styleId="1f1">
    <w:name w:val="Текст в 1 разделе Знак"/>
    <w:basedOn w:val="a2"/>
    <w:link w:val="1f0"/>
    <w:rPr>
      <w:rFonts w:ascii="Times New Roman" w:eastAsia="Times New Roman" w:hAnsi="Times New Roman" w:cs="Times New Roman"/>
      <w:sz w:val="24"/>
      <w:szCs w:val="24"/>
      <w:lang w:val="ru-RU"/>
    </w:rPr>
  </w:style>
  <w:style w:type="paragraph" w:customStyle="1" w:styleId="afffc">
    <w:name w:val="Наим. табл"/>
    <w:basedOn w:val="a0"/>
    <w:link w:val="afffd"/>
    <w:qFormat/>
  </w:style>
  <w:style w:type="character" w:customStyle="1" w:styleId="aff3">
    <w:name w:val="Обычный (Интернет) Знак"/>
    <w:basedOn w:val="a2"/>
    <w:link w:val="aff2"/>
    <w:uiPriority w:val="99"/>
    <w:rPr>
      <w:rFonts w:ascii="Times New Roman" w:eastAsia="Times New Roman" w:hAnsi="Times New Roman" w:cs="Times New Roman"/>
      <w:sz w:val="24"/>
      <w:szCs w:val="24"/>
      <w:lang w:val="ru-RU" w:eastAsia="ru-RU"/>
    </w:rPr>
  </w:style>
  <w:style w:type="character" w:customStyle="1" w:styleId="afffb">
    <w:name w:val="Таблицы Знак"/>
    <w:basedOn w:val="aff3"/>
    <w:link w:val="afffa"/>
    <w:rPr>
      <w:rFonts w:ascii="Times New Roman" w:eastAsia="Times New Roman" w:hAnsi="Times New Roman" w:cs="Times New Roman"/>
      <w:sz w:val="24"/>
      <w:szCs w:val="24"/>
      <w:lang w:val="ru-RU" w:eastAsia="ru-RU"/>
    </w:rPr>
  </w:style>
  <w:style w:type="paragraph" w:customStyle="1" w:styleId="2-6">
    <w:name w:val="Вводный текст 2-6 разделы"/>
    <w:basedOn w:val="a0"/>
    <w:link w:val="2-60"/>
    <w:qFormat/>
    <w:rPr>
      <w:szCs w:val="24"/>
    </w:rPr>
  </w:style>
  <w:style w:type="character" w:customStyle="1" w:styleId="afffd">
    <w:name w:val="Наим. табл Знак"/>
    <w:basedOn w:val="a2"/>
    <w:link w:val="afffc"/>
    <w:rPr>
      <w:rFonts w:ascii="Times New Roman" w:hAnsi="Times New Roman"/>
      <w:sz w:val="24"/>
      <w:lang w:val="ru-RU"/>
    </w:rPr>
  </w:style>
  <w:style w:type="paragraph" w:customStyle="1" w:styleId="afffe">
    <w:name w:val="Рекомендация"/>
    <w:basedOn w:val="1"/>
    <w:link w:val="affff"/>
    <w:qFormat/>
  </w:style>
  <w:style w:type="character" w:customStyle="1" w:styleId="2-60">
    <w:name w:val="Вводный текст 2-6 разделы Знак"/>
    <w:basedOn w:val="a2"/>
    <w:link w:val="2-6"/>
    <w:rPr>
      <w:rFonts w:ascii="Times New Roman" w:hAnsi="Times New Roman"/>
      <w:sz w:val="24"/>
      <w:szCs w:val="24"/>
      <w:lang w:val="ru-RU"/>
    </w:rPr>
  </w:style>
  <w:style w:type="paragraph" w:customStyle="1" w:styleId="affff0">
    <w:name w:val="УДД"/>
    <w:basedOn w:val="aff8"/>
  </w:style>
  <w:style w:type="character" w:customStyle="1" w:styleId="affff">
    <w:name w:val="Рекомендация Знак"/>
    <w:basedOn w:val="110"/>
    <w:link w:val="afffe"/>
    <w:rPr>
      <w:rFonts w:ascii="Times New Roman" w:eastAsia="Times New Roman" w:hAnsi="Times New Roman"/>
      <w:sz w:val="24"/>
      <w:lang w:val="ru-RU"/>
    </w:rPr>
  </w:style>
  <w:style w:type="paragraph" w:customStyle="1" w:styleId="Default">
    <w:name w:val="Default"/>
    <w:pPr>
      <w:spacing w:after="0" w:line="240" w:lineRule="auto"/>
    </w:pPr>
    <w:rPr>
      <w:rFonts w:ascii="Times New Roman" w:hAnsi="Times New Roman" w:cs="Times New Roman"/>
      <w:color w:val="000000"/>
      <w:sz w:val="24"/>
      <w:szCs w:val="24"/>
      <w:lang w:val="ru-RU"/>
    </w:rPr>
  </w:style>
  <w:style w:type="paragraph" w:customStyle="1" w:styleId="affff1">
    <w:name w:val="Памятки"/>
    <w:basedOn w:val="1f0"/>
    <w:link w:val="affff2"/>
    <w:qFormat/>
    <w:rPr>
      <w:i/>
      <w:color w:val="FF0000"/>
      <w:sz w:val="18"/>
    </w:rPr>
  </w:style>
  <w:style w:type="character" w:customStyle="1" w:styleId="affff2">
    <w:name w:val="Памятки Знак"/>
    <w:basedOn w:val="1f1"/>
    <w:link w:val="affff1"/>
    <w:rPr>
      <w:rFonts w:ascii="Times New Roman" w:eastAsia="Times New Roman" w:hAnsi="Times New Roman" w:cs="Times New Roman"/>
      <w:i/>
      <w:color w:val="FF0000"/>
      <w:sz w:val="18"/>
      <w:szCs w:val="24"/>
      <w:lang w:val="ru-RU"/>
    </w:rPr>
  </w:style>
  <w:style w:type="table" w:customStyle="1" w:styleId="71">
    <w:name w:val="Сетка таблицы7"/>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2">
    <w:name w:val="Сетка таблицы1"/>
    <w:basedOn w:val="a3"/>
    <w:next w:val="afff0"/>
    <w:uiPriority w:val="3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3">
    <w:name w:val="ссылка"/>
    <w:basedOn w:val="a0"/>
    <w:link w:val="affff4"/>
    <w:qFormat/>
    <w:rPr>
      <w:rFonts w:eastAsia="Times New Roman" w:cs="Times New Roman"/>
      <w:i/>
      <w:color w:val="0070C0"/>
      <w:szCs w:val="24"/>
      <w:u w:val="single"/>
    </w:rPr>
  </w:style>
  <w:style w:type="character" w:customStyle="1" w:styleId="affff4">
    <w:name w:val="ссылка Знак"/>
    <w:basedOn w:val="a2"/>
    <w:link w:val="affff3"/>
    <w:rPr>
      <w:rFonts w:ascii="Times New Roman" w:eastAsia="Times New Roman" w:hAnsi="Times New Roman" w:cs="Times New Roman"/>
      <w:i/>
      <w:color w:val="0070C0"/>
      <w:sz w:val="24"/>
      <w:szCs w:val="24"/>
      <w:u w:val="single"/>
      <w:lang w:val="ru-RU"/>
    </w:rPr>
  </w:style>
  <w:style w:type="character" w:customStyle="1" w:styleId="affff5">
    <w:name w:val="Основной текст_"/>
    <w:basedOn w:val="a2"/>
    <w:link w:val="1f3"/>
    <w:rPr>
      <w:rFonts w:ascii="Times New Roman" w:eastAsia="Times New Roman" w:hAnsi="Times New Roman" w:cs="Times New Roman"/>
      <w:sz w:val="28"/>
      <w:szCs w:val="28"/>
      <w:shd w:val="clear" w:color="auto" w:fill="FFFFFF"/>
    </w:rPr>
  </w:style>
  <w:style w:type="character" w:customStyle="1" w:styleId="25">
    <w:name w:val="Заголовок №2_"/>
    <w:basedOn w:val="a2"/>
    <w:link w:val="26"/>
    <w:rPr>
      <w:rFonts w:ascii="Times New Roman" w:eastAsia="Times New Roman" w:hAnsi="Times New Roman" w:cs="Times New Roman"/>
      <w:b/>
      <w:bCs/>
      <w:sz w:val="28"/>
      <w:szCs w:val="28"/>
      <w:shd w:val="clear" w:color="auto" w:fill="FFFFFF"/>
    </w:rPr>
  </w:style>
  <w:style w:type="paragraph" w:customStyle="1" w:styleId="1f3">
    <w:name w:val="Основной текст1"/>
    <w:basedOn w:val="a0"/>
    <w:link w:val="affff5"/>
    <w:pPr>
      <w:widowControl w:val="0"/>
      <w:shd w:val="clear" w:color="auto" w:fill="FFFFFF"/>
      <w:spacing w:line="240" w:lineRule="auto"/>
      <w:ind w:firstLine="400"/>
    </w:pPr>
    <w:rPr>
      <w:rFonts w:eastAsia="Times New Roman" w:cs="Times New Roman"/>
      <w:sz w:val="28"/>
      <w:szCs w:val="28"/>
      <w:lang w:val="en-US"/>
    </w:rPr>
  </w:style>
  <w:style w:type="paragraph" w:customStyle="1" w:styleId="26">
    <w:name w:val="Заголовок №2"/>
    <w:basedOn w:val="a0"/>
    <w:link w:val="25"/>
    <w:pPr>
      <w:widowControl w:val="0"/>
      <w:shd w:val="clear" w:color="auto" w:fill="FFFFFF"/>
      <w:spacing w:after="160" w:line="240" w:lineRule="auto"/>
      <w:ind w:right="100" w:firstLine="0"/>
      <w:jc w:val="center"/>
      <w:outlineLvl w:val="1"/>
    </w:pPr>
    <w:rPr>
      <w:rFonts w:eastAsia="Times New Roman" w:cs="Times New Roman"/>
      <w:b/>
      <w:bCs/>
      <w:sz w:val="28"/>
      <w:szCs w:val="28"/>
      <w:lang w:val="en-US"/>
    </w:rPr>
  </w:style>
  <w:style w:type="paragraph" w:customStyle="1" w:styleId="Standard">
    <w:name w:val="Standard"/>
    <w:qFormat/>
    <w:pPr>
      <w:widowControl w:val="0"/>
      <w:spacing w:after="0" w:line="240" w:lineRule="auto"/>
    </w:pPr>
    <w:rPr>
      <w:rFonts w:ascii="Times New Roman" w:eastAsia="Andale Sans UI" w:hAnsi="Times New Roman" w:cs="Tahoma"/>
      <w:color w:val="00000A"/>
      <w:sz w:val="24"/>
      <w:szCs w:val="24"/>
      <w:lang w:val="de-DE" w:eastAsia="ja-JP" w:bidi="fa-IR"/>
    </w:rPr>
  </w:style>
  <w:style w:type="table" w:customStyle="1" w:styleId="27">
    <w:name w:val="Сетка таблицы2"/>
    <w:basedOn w:val="a3"/>
    <w:next w:val="afff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6">
    <w:name w:val="Интернетный"/>
    <w:pPr>
      <w:spacing w:after="120" w:line="240" w:lineRule="auto"/>
    </w:pPr>
    <w:rPr>
      <w:rFonts w:ascii="Times New Roman" w:eastAsia="Times New Roman" w:hAnsi="Times New Roman"/>
      <w:sz w:val="24"/>
      <w:szCs w:val="23"/>
      <w:lang w:val="ru-RU" w:eastAsia="ru-RU"/>
    </w:rPr>
  </w:style>
  <w:style w:type="paragraph" w:styleId="28">
    <w:name w:val="Body Text 2"/>
    <w:basedOn w:val="a0"/>
    <w:link w:val="29"/>
    <w:unhideWhenUsed/>
    <w:pPr>
      <w:spacing w:after="120" w:line="480" w:lineRule="auto"/>
    </w:pPr>
  </w:style>
  <w:style w:type="character" w:customStyle="1" w:styleId="29">
    <w:name w:val="Основной текст 2 Знак"/>
    <w:basedOn w:val="a2"/>
    <w:link w:val="28"/>
    <w:rPr>
      <w:rFonts w:ascii="Times New Roman" w:hAnsi="Times New Roman"/>
      <w:sz w:val="24"/>
      <w:lang w:val="ru-RU"/>
    </w:rPr>
  </w:style>
  <w:style w:type="paragraph" w:customStyle="1" w:styleId="bigtext">
    <w:name w:val="bigtext"/>
    <w:basedOn w:val="a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help">
    <w:name w:val="help"/>
    <w:basedOn w:val="a2"/>
  </w:style>
  <w:style w:type="character" w:customStyle="1" w:styleId="help1">
    <w:name w:val="help1"/>
    <w:basedOn w:val="a2"/>
  </w:style>
  <w:style w:type="character" w:styleId="affff7">
    <w:name w:val="page number"/>
    <w:basedOn w:val="a2"/>
    <w:uiPriority w:val="99"/>
  </w:style>
  <w:style w:type="paragraph" w:styleId="affff8">
    <w:name w:val="Document Map"/>
    <w:basedOn w:val="a0"/>
    <w:link w:val="affff9"/>
    <w:uiPriority w:val="99"/>
    <w:semiHidden/>
    <w:unhideWhenUsed/>
    <w:pPr>
      <w:spacing w:line="240" w:lineRule="auto"/>
      <w:ind w:firstLine="0"/>
      <w:jc w:val="left"/>
    </w:pPr>
    <w:rPr>
      <w:rFonts w:ascii="Tahoma" w:eastAsia="Times New Roman" w:hAnsi="Tahoma" w:cs="Tahoma"/>
      <w:sz w:val="16"/>
      <w:szCs w:val="16"/>
      <w:lang w:eastAsia="ru-RU"/>
    </w:rPr>
  </w:style>
  <w:style w:type="character" w:customStyle="1" w:styleId="affff9">
    <w:name w:val="Схема документа Знак"/>
    <w:basedOn w:val="a2"/>
    <w:link w:val="affff8"/>
    <w:uiPriority w:val="99"/>
    <w:semiHidden/>
    <w:rPr>
      <w:rFonts w:ascii="Tahoma" w:eastAsia="Times New Roman" w:hAnsi="Tahoma" w:cs="Tahoma"/>
      <w:sz w:val="16"/>
      <w:szCs w:val="16"/>
      <w:lang w:val="ru-RU" w:eastAsia="ru-RU"/>
    </w:rPr>
  </w:style>
  <w:style w:type="paragraph" w:styleId="33">
    <w:name w:val="Body Text 3"/>
    <w:basedOn w:val="a0"/>
    <w:link w:val="34"/>
    <w:pPr>
      <w:spacing w:after="120" w:line="240" w:lineRule="auto"/>
      <w:ind w:firstLine="0"/>
      <w:jc w:val="left"/>
    </w:pPr>
    <w:rPr>
      <w:rFonts w:eastAsia="Times New Roman" w:cs="Times New Roman"/>
      <w:sz w:val="16"/>
      <w:szCs w:val="16"/>
      <w:lang w:eastAsia="ru-RU"/>
    </w:rPr>
  </w:style>
  <w:style w:type="character" w:customStyle="1" w:styleId="34">
    <w:name w:val="Основной текст 3 Знак"/>
    <w:basedOn w:val="a2"/>
    <w:link w:val="33"/>
    <w:rPr>
      <w:rFonts w:ascii="Times New Roman" w:eastAsia="Times New Roman" w:hAnsi="Times New Roman" w:cs="Times New Roman"/>
      <w:sz w:val="16"/>
      <w:szCs w:val="16"/>
      <w:lang w:val="ru-RU" w:eastAsia="ru-RU"/>
    </w:rPr>
  </w:style>
  <w:style w:type="paragraph" w:styleId="affffa">
    <w:name w:val="Body Text Indent"/>
    <w:basedOn w:val="a0"/>
    <w:link w:val="affffb"/>
    <w:uiPriority w:val="99"/>
    <w:unhideWhenUsed/>
    <w:pPr>
      <w:spacing w:after="120"/>
      <w:ind w:left="283"/>
    </w:pPr>
  </w:style>
  <w:style w:type="character" w:customStyle="1" w:styleId="affffb">
    <w:name w:val="Основной текст с отступом Знак"/>
    <w:basedOn w:val="a2"/>
    <w:link w:val="affffa"/>
    <w:uiPriority w:val="99"/>
    <w:rPr>
      <w:rFonts w:ascii="Times New Roman" w:hAnsi="Times New Roman"/>
      <w:sz w:val="24"/>
      <w:lang w:val="ru-RU"/>
    </w:rPr>
  </w:style>
  <w:style w:type="character" w:customStyle="1" w:styleId="messagemeta">
    <w:name w:val="messagemeta"/>
    <w:basedOn w:val="a2"/>
  </w:style>
  <w:style w:type="character" w:customStyle="1" w:styleId="message-time">
    <w:name w:val="message-time"/>
    <w:basedOn w:val="a2"/>
  </w:style>
  <w:style w:type="table" w:customStyle="1" w:styleId="61">
    <w:name w:val="Сетка таблицы6"/>
    <w:basedOn w:val="a3"/>
    <w:next w:val="afff0"/>
    <w:uiPriority w:val="39"/>
    <w:pPr>
      <w:spacing w:after="0" w:line="240" w:lineRule="auto"/>
    </w:pPr>
    <w:rPr>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40">
    <w:name w:val="Основной текст34"/>
    <w:basedOn w:val="a0"/>
    <w:pPr>
      <w:shd w:val="clear" w:color="auto" w:fill="FFFFFF"/>
      <w:spacing w:after="420" w:line="485" w:lineRule="exact"/>
      <w:ind w:hanging="640"/>
      <w:jc w:val="left"/>
    </w:pPr>
    <w:rPr>
      <w:rFonts w:eastAsia="Times New Roman" w:cs="Times New Roman"/>
      <w:color w:val="000000"/>
      <w:sz w:val="27"/>
      <w:szCs w:val="27"/>
      <w:lang w:val="ru" w:eastAsia="ru-RU"/>
    </w:rPr>
  </w:style>
  <w:style w:type="character" w:customStyle="1" w:styleId="affffc">
    <w:name w:val="Основной текст + Курсив"/>
    <w:basedOn w:val="affff5"/>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a">
    <w:name w:val="Основной текст (2)_"/>
    <w:basedOn w:val="a2"/>
    <w:link w:val="2b"/>
    <w:uiPriority w:val="99"/>
    <w:rPr>
      <w:rFonts w:ascii="Calibri" w:hAnsi="Calibri" w:cs="Calibri"/>
      <w:sz w:val="17"/>
      <w:szCs w:val="17"/>
      <w:shd w:val="clear" w:color="auto" w:fill="FFFFFF"/>
    </w:rPr>
  </w:style>
  <w:style w:type="paragraph" w:customStyle="1" w:styleId="2b">
    <w:name w:val="Основной текст (2)"/>
    <w:basedOn w:val="a0"/>
    <w:link w:val="2a"/>
    <w:uiPriority w:val="99"/>
    <w:pPr>
      <w:widowControl w:val="0"/>
      <w:shd w:val="clear" w:color="auto" w:fill="FFFFFF"/>
      <w:spacing w:line="240" w:lineRule="atLeast"/>
      <w:ind w:firstLine="0"/>
      <w:jc w:val="left"/>
    </w:pPr>
    <w:rPr>
      <w:rFonts w:ascii="Calibri" w:hAnsi="Calibri" w:cs="Calibri"/>
      <w:sz w:val="17"/>
      <w:szCs w:val="17"/>
      <w:lang w:val="en-US"/>
    </w:rPr>
  </w:style>
  <w:style w:type="character" w:customStyle="1" w:styleId="1f4">
    <w:name w:val="Основной текст Знак1"/>
    <w:basedOn w:val="a2"/>
    <w:uiPriority w:val="99"/>
    <w:rPr>
      <w:rFonts w:ascii="Trebuchet MS" w:eastAsia="Times New Roman" w:hAnsi="Trebuchet MS" w:cs="Trebuchet MS"/>
      <w:sz w:val="17"/>
      <w:szCs w:val="17"/>
      <w:shd w:val="clear" w:color="auto" w:fill="FFFFFF"/>
    </w:rPr>
  </w:style>
  <w:style w:type="character" w:customStyle="1" w:styleId="43">
    <w:name w:val="Основной текст (4)_"/>
    <w:basedOn w:val="a2"/>
    <w:link w:val="44"/>
    <w:uiPriority w:val="99"/>
    <w:rPr>
      <w:rFonts w:ascii="Times New Roman" w:hAnsi="Times New Roman" w:cs="Times New Roman"/>
      <w:sz w:val="16"/>
      <w:szCs w:val="16"/>
      <w:shd w:val="clear" w:color="auto" w:fill="FFFFFF"/>
    </w:rPr>
  </w:style>
  <w:style w:type="paragraph" w:customStyle="1" w:styleId="44">
    <w:name w:val="Основной текст (4)"/>
    <w:basedOn w:val="a0"/>
    <w:link w:val="43"/>
    <w:uiPriority w:val="99"/>
    <w:pPr>
      <w:widowControl w:val="0"/>
      <w:shd w:val="clear" w:color="auto" w:fill="FFFFFF"/>
      <w:spacing w:before="420" w:line="240" w:lineRule="atLeast"/>
      <w:ind w:hanging="180"/>
      <w:jc w:val="right"/>
    </w:pPr>
    <w:rPr>
      <w:rFonts w:cs="Times New Roman"/>
      <w:sz w:val="16"/>
      <w:szCs w:val="16"/>
      <w:lang w:val="en-US"/>
    </w:rPr>
  </w:style>
  <w:style w:type="paragraph" w:customStyle="1" w:styleId="310">
    <w:name w:val="Основной текст (3)1"/>
    <w:basedOn w:val="a0"/>
    <w:link w:val="35"/>
    <w:uiPriority w:val="99"/>
    <w:pPr>
      <w:widowControl w:val="0"/>
      <w:shd w:val="clear" w:color="auto" w:fill="FFFFFF"/>
      <w:spacing w:after="60" w:line="353" w:lineRule="exact"/>
      <w:ind w:firstLine="480"/>
    </w:pPr>
    <w:rPr>
      <w:rFonts w:ascii="Tahoma" w:eastAsia="Times New Roman" w:hAnsi="Tahoma" w:cs="Tahoma"/>
      <w:spacing w:val="10"/>
      <w:sz w:val="21"/>
      <w:szCs w:val="21"/>
      <w:lang w:eastAsia="ru-RU"/>
    </w:rPr>
  </w:style>
  <w:style w:type="character" w:customStyle="1" w:styleId="35">
    <w:name w:val="Основной текст (3)_"/>
    <w:basedOn w:val="a2"/>
    <w:link w:val="310"/>
    <w:uiPriority w:val="99"/>
    <w:rPr>
      <w:rFonts w:ascii="Tahoma" w:eastAsia="Times New Roman" w:hAnsi="Tahoma" w:cs="Tahoma"/>
      <w:spacing w:val="10"/>
      <w:sz w:val="21"/>
      <w:szCs w:val="21"/>
      <w:shd w:val="clear" w:color="auto" w:fill="FFFFFF"/>
      <w:lang w:val="ru-RU" w:eastAsia="ru-RU"/>
    </w:rPr>
  </w:style>
  <w:style w:type="character" w:customStyle="1" w:styleId="82">
    <w:name w:val="Основной текст (8)_"/>
    <w:basedOn w:val="a2"/>
    <w:link w:val="810"/>
    <w:uiPriority w:val="99"/>
    <w:rPr>
      <w:rFonts w:ascii="Sylfaen" w:hAnsi="Sylfaen" w:cs="Sylfaen"/>
      <w:sz w:val="18"/>
      <w:szCs w:val="18"/>
      <w:shd w:val="clear" w:color="auto" w:fill="FFFFFF"/>
    </w:rPr>
  </w:style>
  <w:style w:type="paragraph" w:customStyle="1" w:styleId="810">
    <w:name w:val="Основной текст (8)1"/>
    <w:basedOn w:val="a0"/>
    <w:link w:val="82"/>
    <w:uiPriority w:val="99"/>
    <w:pPr>
      <w:widowControl w:val="0"/>
      <w:shd w:val="clear" w:color="auto" w:fill="FFFFFF"/>
      <w:spacing w:line="228" w:lineRule="exact"/>
      <w:ind w:hanging="220"/>
    </w:pPr>
    <w:rPr>
      <w:rFonts w:ascii="Sylfaen" w:hAnsi="Sylfaen" w:cs="Sylfaen"/>
      <w:sz w:val="18"/>
      <w:szCs w:val="18"/>
      <w:lang w:val="en-US"/>
    </w:rPr>
  </w:style>
  <w:style w:type="character" w:customStyle="1" w:styleId="53">
    <w:name w:val="Основной текст (5)_"/>
    <w:basedOn w:val="a2"/>
    <w:link w:val="54"/>
    <w:uiPriority w:val="99"/>
    <w:rPr>
      <w:rFonts w:ascii="Trebuchet MS" w:hAnsi="Trebuchet MS" w:cs="Trebuchet MS"/>
      <w:i/>
      <w:iCs/>
      <w:szCs w:val="20"/>
      <w:shd w:val="clear" w:color="auto" w:fill="FFFFFF"/>
    </w:rPr>
  </w:style>
  <w:style w:type="character" w:customStyle="1" w:styleId="7Exact">
    <w:name w:val="Основной текст (7) Exact"/>
    <w:basedOn w:val="a2"/>
    <w:link w:val="72"/>
    <w:uiPriority w:val="99"/>
    <w:rPr>
      <w:rFonts w:ascii="Times New Roman" w:hAnsi="Times New Roman" w:cs="Times New Roman"/>
      <w:spacing w:val="7"/>
      <w:sz w:val="14"/>
      <w:szCs w:val="14"/>
      <w:shd w:val="clear" w:color="auto" w:fill="FFFFFF"/>
    </w:rPr>
  </w:style>
  <w:style w:type="paragraph" w:customStyle="1" w:styleId="54">
    <w:name w:val="Основной текст (5)"/>
    <w:basedOn w:val="a0"/>
    <w:link w:val="53"/>
    <w:uiPriority w:val="99"/>
    <w:pPr>
      <w:widowControl w:val="0"/>
      <w:shd w:val="clear" w:color="auto" w:fill="FFFFFF"/>
      <w:spacing w:line="256" w:lineRule="exact"/>
      <w:ind w:firstLine="0"/>
    </w:pPr>
    <w:rPr>
      <w:rFonts w:ascii="Trebuchet MS" w:hAnsi="Trebuchet MS" w:cs="Trebuchet MS"/>
      <w:i/>
      <w:iCs/>
      <w:sz w:val="22"/>
      <w:szCs w:val="20"/>
      <w:lang w:val="en-US"/>
    </w:rPr>
  </w:style>
  <w:style w:type="paragraph" w:customStyle="1" w:styleId="72">
    <w:name w:val="Основной текст (7)"/>
    <w:basedOn w:val="a0"/>
    <w:link w:val="7Exact"/>
    <w:uiPriority w:val="99"/>
    <w:pPr>
      <w:widowControl w:val="0"/>
      <w:shd w:val="clear" w:color="auto" w:fill="FFFFFF"/>
      <w:spacing w:line="180" w:lineRule="exact"/>
      <w:ind w:firstLine="0"/>
      <w:jc w:val="left"/>
    </w:pPr>
    <w:rPr>
      <w:rFonts w:cs="Times New Roman"/>
      <w:spacing w:val="7"/>
      <w:sz w:val="14"/>
      <w:szCs w:val="14"/>
      <w:lang w:val="en-US"/>
    </w:rPr>
  </w:style>
  <w:style w:type="character" w:customStyle="1" w:styleId="2c">
    <w:name w:val="Основной текст (2) + Малые прописные"/>
    <w:basedOn w:val="2a"/>
    <w:uiPriority w:val="99"/>
    <w:rPr>
      <w:rFonts w:ascii="Candara" w:eastAsia="Times New Roman" w:hAnsi="Candara" w:cs="Candara"/>
      <w:smallCaps/>
      <w:color w:val="FFFFFF"/>
      <w:spacing w:val="4"/>
      <w:sz w:val="27"/>
      <w:szCs w:val="27"/>
      <w:u w:val="none"/>
      <w:shd w:val="clear" w:color="auto" w:fill="FFFFFF"/>
    </w:rPr>
  </w:style>
  <w:style w:type="character" w:customStyle="1" w:styleId="affffd">
    <w:name w:val="Подпись к таблице + Курсив"/>
    <w:basedOn w:val="a2"/>
    <w:uiPriority w:val="99"/>
    <w:rPr>
      <w:rFonts w:ascii="Times New Roman" w:hAnsi="Times New Roman" w:cs="Times New Roman"/>
      <w:b/>
      <w:bCs/>
      <w:i/>
      <w:iCs/>
      <w:sz w:val="15"/>
      <w:szCs w:val="15"/>
      <w:u w:val="none"/>
    </w:rPr>
  </w:style>
  <w:style w:type="character" w:customStyle="1" w:styleId="83">
    <w:name w:val="Основной текст + 8"/>
    <w:basedOn w:val="1f4"/>
    <w:uiPriority w:val="99"/>
    <w:rPr>
      <w:rFonts w:ascii="Times New Roman" w:eastAsia="Times New Roman" w:hAnsi="Times New Roman" w:cs="Times New Roman"/>
      <w:i/>
      <w:iCs/>
      <w:sz w:val="17"/>
      <w:szCs w:val="17"/>
      <w:shd w:val="clear" w:color="auto" w:fill="FFFFFF"/>
    </w:rPr>
  </w:style>
  <w:style w:type="character" w:customStyle="1" w:styleId="341">
    <w:name w:val="Основной текст (3)4"/>
    <w:basedOn w:val="35"/>
    <w:uiPriority w:val="99"/>
    <w:rPr>
      <w:rFonts w:ascii="Times New Roman" w:eastAsia="Times New Roman" w:hAnsi="Times New Roman" w:cs="Times New Roman"/>
      <w:spacing w:val="10"/>
      <w:sz w:val="19"/>
      <w:szCs w:val="19"/>
      <w:u w:val="none"/>
      <w:shd w:val="clear" w:color="auto" w:fill="FFFFFF"/>
      <w:lang w:val="ru-RU" w:eastAsia="ru-RU"/>
    </w:rPr>
  </w:style>
  <w:style w:type="character" w:customStyle="1" w:styleId="350">
    <w:name w:val="Основной текст (35)_"/>
    <w:basedOn w:val="a2"/>
    <w:link w:val="351"/>
    <w:uiPriority w:val="99"/>
    <w:rPr>
      <w:rFonts w:ascii="Arial Narrow" w:hAnsi="Arial Narrow" w:cs="Arial Narrow"/>
      <w:b/>
      <w:bCs/>
      <w:sz w:val="17"/>
      <w:szCs w:val="17"/>
      <w:shd w:val="clear" w:color="auto" w:fill="FFFFFF"/>
    </w:rPr>
  </w:style>
  <w:style w:type="paragraph" w:customStyle="1" w:styleId="351">
    <w:name w:val="Основной текст (35)1"/>
    <w:basedOn w:val="a0"/>
    <w:link w:val="350"/>
    <w:uiPriority w:val="99"/>
    <w:pPr>
      <w:widowControl w:val="0"/>
      <w:shd w:val="clear" w:color="auto" w:fill="FFFFFF"/>
      <w:spacing w:before="900" w:line="242" w:lineRule="exact"/>
      <w:ind w:firstLine="0"/>
    </w:pPr>
    <w:rPr>
      <w:rFonts w:ascii="Arial Narrow" w:hAnsi="Arial Narrow" w:cs="Arial Narrow"/>
      <w:b/>
      <w:bCs/>
      <w:sz w:val="17"/>
      <w:szCs w:val="17"/>
      <w:lang w:val="en-US"/>
    </w:rPr>
  </w:style>
  <w:style w:type="paragraph" w:customStyle="1" w:styleId="210">
    <w:name w:val="Основной текст (2)1"/>
    <w:basedOn w:val="a0"/>
    <w:uiPriority w:val="99"/>
    <w:pPr>
      <w:widowControl w:val="0"/>
      <w:shd w:val="clear" w:color="auto" w:fill="FFFFFF"/>
      <w:spacing w:after="300" w:line="202" w:lineRule="exact"/>
      <w:ind w:firstLine="0"/>
      <w:jc w:val="right"/>
    </w:pPr>
    <w:rPr>
      <w:rFonts w:eastAsia="Times New Roman" w:cs="Times New Roman"/>
      <w:sz w:val="15"/>
      <w:szCs w:val="15"/>
      <w:lang w:eastAsia="ru-RU"/>
    </w:rPr>
  </w:style>
  <w:style w:type="character" w:customStyle="1" w:styleId="10pt">
    <w:name w:val="Колонтитул + 10 pt"/>
    <w:basedOn w:val="a2"/>
    <w:uiPriority w:val="99"/>
    <w:rPr>
      <w:rFonts w:ascii="Times New Roman" w:hAnsi="Times New Roman" w:cs="Times New Roman"/>
      <w:spacing w:val="0"/>
      <w:sz w:val="20"/>
      <w:szCs w:val="20"/>
      <w:u w:val="none"/>
    </w:rPr>
  </w:style>
  <w:style w:type="character" w:customStyle="1" w:styleId="9pt1">
    <w:name w:val="Основной текст + 9 pt1"/>
    <w:basedOn w:val="1f4"/>
    <w:uiPriority w:val="99"/>
    <w:rPr>
      <w:rFonts w:ascii="Times New Roman" w:eastAsia="Times New Roman" w:hAnsi="Times New Roman" w:cs="Times New Roman"/>
      <w:sz w:val="18"/>
      <w:szCs w:val="18"/>
      <w:u w:val="none"/>
      <w:shd w:val="clear" w:color="auto" w:fill="FFFFFF"/>
    </w:rPr>
  </w:style>
  <w:style w:type="character" w:customStyle="1" w:styleId="88">
    <w:name w:val="Основной текст (8)8"/>
    <w:basedOn w:val="82"/>
    <w:uiPriority w:val="99"/>
    <w:rPr>
      <w:rFonts w:ascii="Sylfaen" w:hAnsi="Sylfaen" w:cs="Sylfaen"/>
      <w:spacing w:val="-10"/>
      <w:sz w:val="18"/>
      <w:szCs w:val="18"/>
      <w:u w:val="none"/>
      <w:shd w:val="clear" w:color="auto" w:fill="FFFFFF"/>
      <w:lang w:val="en-US" w:eastAsia="en-US"/>
    </w:rPr>
  </w:style>
  <w:style w:type="paragraph" w:styleId="affffe">
    <w:name w:val="Plain Text"/>
    <w:link w:val="affff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Helvetica" w:eastAsia="Arial Unicode MS" w:hAnsi="Helvetica" w:cs="Arial Unicode MS"/>
      <w:color w:val="000000"/>
      <w:lang w:val="ru-RU" w:eastAsia="ru-RU"/>
    </w:rPr>
  </w:style>
  <w:style w:type="character" w:customStyle="1" w:styleId="afffff">
    <w:name w:val="Текст Знак"/>
    <w:basedOn w:val="a2"/>
    <w:link w:val="affffe"/>
    <w:rPr>
      <w:rFonts w:ascii="Helvetica" w:eastAsia="Arial Unicode MS" w:hAnsi="Helvetica" w:cs="Arial Unicode MS"/>
      <w:color w:val="000000"/>
      <w:lang w:val="ru-RU" w:eastAsia="ru-RU"/>
    </w:rPr>
  </w:style>
  <w:style w:type="character" w:customStyle="1" w:styleId="9pt">
    <w:name w:val="Основной текст + 9 pt"/>
    <w:uiPriority w:val="99"/>
    <w:rPr>
      <w:rFonts w:ascii="Lucida Sans Unicode" w:hAnsi="Lucida Sans Unicode" w:cs="Lucida Sans Unicode"/>
      <w:spacing w:val="-20"/>
      <w:sz w:val="18"/>
      <w:szCs w:val="18"/>
      <w:u w:val="none"/>
    </w:rPr>
  </w:style>
  <w:style w:type="character" w:customStyle="1" w:styleId="130">
    <w:name w:val="Основной текст (13)_"/>
    <w:basedOn w:val="a2"/>
    <w:link w:val="131"/>
    <w:uiPriority w:val="99"/>
    <w:rPr>
      <w:rFonts w:ascii="Times New Roman" w:hAnsi="Times New Roman" w:cs="Times New Roman"/>
      <w:sz w:val="17"/>
      <w:szCs w:val="17"/>
      <w:shd w:val="clear" w:color="auto" w:fill="FFFFFF"/>
    </w:rPr>
  </w:style>
  <w:style w:type="character" w:customStyle="1" w:styleId="132">
    <w:name w:val="Основной текст (13) + Курсив2"/>
    <w:basedOn w:val="130"/>
    <w:uiPriority w:val="99"/>
    <w:rPr>
      <w:rFonts w:ascii="Times New Roman" w:hAnsi="Times New Roman" w:cs="Times New Roman"/>
      <w:i/>
      <w:iCs/>
      <w:sz w:val="17"/>
      <w:szCs w:val="17"/>
      <w:shd w:val="clear" w:color="auto" w:fill="FFFFFF"/>
    </w:rPr>
  </w:style>
  <w:style w:type="paragraph" w:customStyle="1" w:styleId="131">
    <w:name w:val="Основной текст (13)"/>
    <w:basedOn w:val="a0"/>
    <w:link w:val="130"/>
    <w:uiPriority w:val="99"/>
    <w:pPr>
      <w:widowControl w:val="0"/>
      <w:shd w:val="clear" w:color="auto" w:fill="FFFFFF"/>
      <w:spacing w:before="120" w:line="238" w:lineRule="exact"/>
      <w:ind w:hanging="280"/>
    </w:pPr>
    <w:rPr>
      <w:rFonts w:cs="Times New Roman"/>
      <w:sz w:val="17"/>
      <w:szCs w:val="17"/>
      <w:lang w:val="en-US"/>
    </w:rPr>
  </w:style>
  <w:style w:type="character" w:customStyle="1" w:styleId="55">
    <w:name w:val="С_Ќо_Ќои _¬_ (5) + ЊД__т_"/>
    <w:basedOn w:val="a2"/>
    <w:uiPriority w:val="99"/>
    <w:rPr>
      <w:rFonts w:ascii="Times New Roman" w:hAnsi="Times New Roman" w:cs="Times New Roman"/>
      <w:i/>
      <w:iCs/>
      <w:sz w:val="16"/>
      <w:szCs w:val="16"/>
      <w:u w:val="none"/>
    </w:rPr>
  </w:style>
  <w:style w:type="character" w:customStyle="1" w:styleId="310pt1">
    <w:name w:val="Основной текст (3) + 10 pt1"/>
    <w:basedOn w:val="a2"/>
    <w:uiPriority w:val="99"/>
    <w:rPr>
      <w:rFonts w:ascii="Times New Roman" w:hAnsi="Times New Roman" w:cs="Times New Roman"/>
      <w:sz w:val="20"/>
      <w:szCs w:val="20"/>
      <w:u w:val="none"/>
      <w:shd w:val="clear" w:color="auto" w:fill="FFFFFF"/>
    </w:rPr>
  </w:style>
  <w:style w:type="character" w:customStyle="1" w:styleId="1310">
    <w:name w:val="Основной текст (13) + Курсив1"/>
    <w:basedOn w:val="a2"/>
    <w:uiPriority w:val="99"/>
    <w:rPr>
      <w:rFonts w:ascii="Times New Roman" w:hAnsi="Times New Roman" w:cs="Times New Roman"/>
      <w:i/>
      <w:iCs/>
      <w:sz w:val="17"/>
      <w:szCs w:val="17"/>
      <w:u w:val="none"/>
      <w:shd w:val="clear" w:color="auto" w:fill="FFFFFF"/>
      <w:lang w:val="en-US" w:eastAsia="en-US"/>
    </w:rPr>
  </w:style>
  <w:style w:type="character" w:customStyle="1" w:styleId="2Exact">
    <w:name w:val="Основной текст (2) Exact"/>
    <w:basedOn w:val="a2"/>
    <w:uiPriority w:val="99"/>
    <w:rPr>
      <w:rFonts w:ascii="Impact" w:hAnsi="Impact" w:cs="Impact"/>
      <w:spacing w:val="4"/>
      <w:sz w:val="19"/>
      <w:szCs w:val="19"/>
      <w:shd w:val="clear" w:color="auto" w:fill="FFFFFF"/>
    </w:rPr>
  </w:style>
  <w:style w:type="character" w:customStyle="1" w:styleId="1f5">
    <w:name w:val="Заголовок №1 + Малые прописные"/>
    <w:basedOn w:val="a2"/>
    <w:uiPriority w:val="99"/>
    <w:rPr>
      <w:rFonts w:ascii="Arial Narrow" w:hAnsi="Arial Narrow" w:cs="Arial Narrow"/>
      <w:b/>
      <w:bCs/>
      <w:smallCaps/>
      <w:sz w:val="20"/>
      <w:szCs w:val="20"/>
      <w:u w:val="none"/>
    </w:rPr>
  </w:style>
  <w:style w:type="character" w:customStyle="1" w:styleId="36">
    <w:name w:val="Заголовок №3_"/>
    <w:basedOn w:val="a2"/>
    <w:link w:val="311"/>
    <w:uiPriority w:val="99"/>
    <w:rPr>
      <w:rFonts w:ascii="Microsoft Sans Serif" w:hAnsi="Microsoft Sans Serif" w:cs="Microsoft Sans Serif"/>
      <w:sz w:val="31"/>
      <w:szCs w:val="31"/>
      <w:shd w:val="clear" w:color="auto" w:fill="FFFFFF"/>
    </w:rPr>
  </w:style>
  <w:style w:type="paragraph" w:customStyle="1" w:styleId="311">
    <w:name w:val="Заголовок №31"/>
    <w:basedOn w:val="a0"/>
    <w:link w:val="36"/>
    <w:uiPriority w:val="99"/>
    <w:pPr>
      <w:widowControl w:val="0"/>
      <w:shd w:val="clear" w:color="auto" w:fill="FFFFFF"/>
      <w:spacing w:before="960" w:after="720" w:line="240" w:lineRule="atLeast"/>
      <w:ind w:firstLine="0"/>
      <w:jc w:val="left"/>
      <w:outlineLvl w:val="2"/>
    </w:pPr>
    <w:rPr>
      <w:rFonts w:ascii="Microsoft Sans Serif" w:hAnsi="Microsoft Sans Serif" w:cs="Microsoft Sans Serif"/>
      <w:sz w:val="31"/>
      <w:szCs w:val="31"/>
      <w:lang w:val="en-US"/>
    </w:rPr>
  </w:style>
  <w:style w:type="paragraph" w:styleId="HTML">
    <w:name w:val="HTML Preformatted"/>
    <w:basedOn w:val="a0"/>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Pr>
      <w:rFonts w:ascii="Courier New" w:eastAsia="Times New Roman" w:hAnsi="Courier New" w:cs="Courier New"/>
      <w:sz w:val="20"/>
      <w:szCs w:val="20"/>
      <w:lang w:val="ru-RU" w:eastAsia="ru-RU"/>
    </w:rPr>
  </w:style>
  <w:style w:type="character" w:customStyle="1" w:styleId="y2iqfc">
    <w:name w:val="y2iqfc"/>
    <w:basedOn w:val="a2"/>
  </w:style>
  <w:style w:type="character" w:customStyle="1" w:styleId="84">
    <w:name w:val="Основной текст (8) + Курсив"/>
    <w:basedOn w:val="82"/>
    <w:uiPriority w:val="99"/>
    <w:rPr>
      <w:rFonts w:ascii="Times New Roman" w:hAnsi="Times New Roman" w:cs="Times New Roman"/>
      <w:b/>
      <w:bCs/>
      <w:i/>
      <w:iCs/>
      <w:spacing w:val="-10"/>
      <w:sz w:val="15"/>
      <w:szCs w:val="15"/>
      <w:shd w:val="clear" w:color="auto" w:fill="FFFFFF"/>
      <w:lang w:val="en-US" w:eastAsia="en-US"/>
    </w:rPr>
  </w:style>
  <w:style w:type="character" w:customStyle="1" w:styleId="39ArialNarrow">
    <w:name w:val="Основной текст (39) + Arial Narrow"/>
    <w:basedOn w:val="a2"/>
    <w:uiPriority w:val="99"/>
    <w:rPr>
      <w:rFonts w:ascii="Arial Narrow" w:hAnsi="Arial Narrow" w:cs="Arial Narrow"/>
      <w:b/>
      <w:bCs/>
      <w:sz w:val="15"/>
      <w:szCs w:val="15"/>
      <w:shd w:val="clear" w:color="auto" w:fill="FFFFFF"/>
    </w:rPr>
  </w:style>
  <w:style w:type="character" w:customStyle="1" w:styleId="73">
    <w:name w:val="л–’”‰’”Ћ Њђ– (7)_"/>
    <w:basedOn w:val="a2"/>
    <w:link w:val="74"/>
    <w:uiPriority w:val="99"/>
    <w:rPr>
      <w:rFonts w:ascii="Times New Roman" w:hAnsi="Times New Roman" w:cs="Times New Roman"/>
      <w:sz w:val="16"/>
      <w:szCs w:val="16"/>
      <w:shd w:val="clear" w:color="auto" w:fill="FFFFFF"/>
    </w:rPr>
  </w:style>
  <w:style w:type="paragraph" w:customStyle="1" w:styleId="74">
    <w:name w:val="л–’”‰’”Ћ Њђ– (7)"/>
    <w:basedOn w:val="a0"/>
    <w:link w:val="73"/>
    <w:uiPriority w:val="99"/>
    <w:pPr>
      <w:widowControl w:val="0"/>
      <w:shd w:val="clear" w:color="auto" w:fill="FFFFFF"/>
      <w:spacing w:after="300" w:line="180" w:lineRule="exact"/>
      <w:ind w:hanging="280"/>
      <w:jc w:val="right"/>
    </w:pPr>
    <w:rPr>
      <w:rFonts w:cs="Times New Roman"/>
      <w:sz w:val="16"/>
      <w:szCs w:val="16"/>
      <w:lang w:val="en-US"/>
    </w:rPr>
  </w:style>
  <w:style w:type="character" w:customStyle="1" w:styleId="56">
    <w:name w:val="С_Ќо_Ќои _¬_ (5)_"/>
    <w:basedOn w:val="a2"/>
    <w:link w:val="57"/>
    <w:uiPriority w:val="99"/>
    <w:rPr>
      <w:rFonts w:ascii="Times New Roman" w:hAnsi="Times New Roman" w:cs="Times New Roman"/>
      <w:sz w:val="16"/>
      <w:szCs w:val="16"/>
      <w:shd w:val="clear" w:color="auto" w:fill="FFFFFF"/>
    </w:rPr>
  </w:style>
  <w:style w:type="paragraph" w:customStyle="1" w:styleId="57">
    <w:name w:val="С_Ќо_Ќои _¬_ (5)"/>
    <w:basedOn w:val="a0"/>
    <w:link w:val="56"/>
    <w:uiPriority w:val="99"/>
    <w:pPr>
      <w:widowControl w:val="0"/>
      <w:shd w:val="clear" w:color="auto" w:fill="FFFFFF"/>
      <w:spacing w:line="240" w:lineRule="atLeast"/>
      <w:ind w:hanging="280"/>
      <w:jc w:val="right"/>
    </w:pPr>
    <w:rPr>
      <w:rFonts w:cs="Times New Roman"/>
      <w:sz w:val="16"/>
      <w:szCs w:val="16"/>
      <w:lang w:val="en-US"/>
    </w:rPr>
  </w:style>
  <w:style w:type="character" w:customStyle="1" w:styleId="75">
    <w:name w:val="Основной текст + 7"/>
    <w:basedOn w:val="1f4"/>
    <w:uiPriority w:val="99"/>
    <w:rPr>
      <w:rFonts w:ascii="Trebuchet MS" w:eastAsia="Times New Roman" w:hAnsi="Trebuchet MS" w:cs="Trebuchet MS"/>
      <w:b/>
      <w:bCs/>
      <w:sz w:val="15"/>
      <w:szCs w:val="15"/>
      <w:u w:val="none"/>
      <w:shd w:val="clear" w:color="auto" w:fill="FFFFFF"/>
    </w:rPr>
  </w:style>
  <w:style w:type="character" w:customStyle="1" w:styleId="9Exact">
    <w:name w:val="Основной текст (9) Exact"/>
    <w:basedOn w:val="a2"/>
    <w:uiPriority w:val="99"/>
    <w:rPr>
      <w:rFonts w:ascii="Times New Roman" w:hAnsi="Times New Roman" w:cs="Times New Roman"/>
      <w:spacing w:val="-4"/>
      <w:sz w:val="15"/>
      <w:szCs w:val="15"/>
      <w:u w:val="none"/>
    </w:rPr>
  </w:style>
  <w:style w:type="character" w:customStyle="1" w:styleId="58">
    <w:name w:val="Основной текст (5) + Не курсив"/>
    <w:basedOn w:val="a2"/>
    <w:uiPriority w:val="99"/>
    <w:rPr>
      <w:rFonts w:ascii="Times New Roman" w:hAnsi="Times New Roman" w:cs="Times New Roman"/>
      <w:i/>
      <w:iCs/>
      <w:sz w:val="20"/>
      <w:szCs w:val="20"/>
      <w:shd w:val="clear" w:color="auto" w:fill="FFFFFF"/>
    </w:rPr>
  </w:style>
  <w:style w:type="character" w:customStyle="1" w:styleId="5TimesNewRoman">
    <w:name w:val="Заголовок №5 + Times New Roman"/>
    <w:basedOn w:val="a2"/>
    <w:uiPriority w:val="99"/>
    <w:rPr>
      <w:rFonts w:ascii="Times New Roman" w:hAnsi="Times New Roman" w:cs="Times New Roman"/>
      <w:color w:val="FFFFFF"/>
      <w:sz w:val="38"/>
      <w:szCs w:val="38"/>
      <w:u w:val="none"/>
      <w:lang w:val="en-US" w:eastAsia="en-US"/>
    </w:rPr>
  </w:style>
  <w:style w:type="character" w:customStyle="1" w:styleId="5ArialNarrow1">
    <w:name w:val="Основной текст (5) + Arial Narrow1"/>
    <w:basedOn w:val="a2"/>
    <w:uiPriority w:val="99"/>
    <w:rPr>
      <w:rFonts w:ascii="Arial Narrow" w:hAnsi="Arial Narrow" w:cs="Arial Narrow"/>
      <w:b/>
      <w:bCs/>
      <w:i/>
      <w:iCs/>
      <w:sz w:val="19"/>
      <w:szCs w:val="19"/>
      <w:shd w:val="clear" w:color="auto" w:fill="FFFFFF"/>
    </w:rPr>
  </w:style>
  <w:style w:type="character" w:customStyle="1" w:styleId="2d">
    <w:name w:val="Основной текст (2) + Полужирный"/>
    <w:basedOn w:val="2a"/>
    <w:rPr>
      <w:rFonts w:ascii="Arial Narrow" w:eastAsia="Times New Roman" w:hAnsi="Arial Narrow" w:cs="Arial Narrow"/>
      <w:b/>
      <w:bCs/>
      <w:spacing w:val="4"/>
      <w:sz w:val="16"/>
      <w:szCs w:val="16"/>
      <w:shd w:val="clear" w:color="auto" w:fill="FFFFFF"/>
    </w:rPr>
  </w:style>
  <w:style w:type="character" w:customStyle="1" w:styleId="afffff0">
    <w:name w:val="Основной текст + Полужирный"/>
    <w:uiPriority w:val="99"/>
    <w:rPr>
      <w:rFonts w:ascii="Trebuchet MS" w:hAnsi="Trebuchet MS"/>
      <w:b/>
      <w:sz w:val="16"/>
      <w:u w:val="none"/>
    </w:rPr>
  </w:style>
  <w:style w:type="character" w:customStyle="1" w:styleId="Calibri">
    <w:name w:val="Основной текст + Calibri"/>
    <w:uiPriority w:val="99"/>
    <w:rPr>
      <w:rFonts w:ascii="Calibri" w:hAnsi="Calibri"/>
      <w:sz w:val="18"/>
      <w:u w:val="none"/>
    </w:rPr>
  </w:style>
  <w:style w:type="character" w:customStyle="1" w:styleId="430">
    <w:name w:val="Основной текст (43)_"/>
    <w:basedOn w:val="a2"/>
    <w:link w:val="431"/>
    <w:uiPriority w:val="99"/>
    <w:rPr>
      <w:rFonts w:ascii="Times New Roman" w:hAnsi="Times New Roman" w:cs="Times New Roman"/>
      <w:b/>
      <w:bCs/>
      <w:sz w:val="17"/>
      <w:szCs w:val="17"/>
      <w:shd w:val="clear" w:color="auto" w:fill="FFFFFF"/>
    </w:rPr>
  </w:style>
  <w:style w:type="paragraph" w:customStyle="1" w:styleId="431">
    <w:name w:val="Основной текст (43)1"/>
    <w:basedOn w:val="a0"/>
    <w:link w:val="430"/>
    <w:uiPriority w:val="99"/>
    <w:pPr>
      <w:widowControl w:val="0"/>
      <w:shd w:val="clear" w:color="auto" w:fill="FFFFFF"/>
      <w:spacing w:line="240" w:lineRule="atLeast"/>
      <w:ind w:hanging="160"/>
      <w:jc w:val="left"/>
    </w:pPr>
    <w:rPr>
      <w:rFonts w:cs="Times New Roman"/>
      <w:b/>
      <w:bCs/>
      <w:sz w:val="17"/>
      <w:szCs w:val="17"/>
      <w:lang w:val="en-US"/>
    </w:rPr>
  </w:style>
  <w:style w:type="character" w:customStyle="1" w:styleId="1310pt">
    <w:name w:val="Основной текст (13) + 10 pt"/>
    <w:basedOn w:val="130"/>
    <w:uiPriority w:val="99"/>
    <w:rPr>
      <w:rFonts w:ascii="Times New Roman" w:hAnsi="Times New Roman" w:cs="Times New Roman"/>
      <w:sz w:val="20"/>
      <w:szCs w:val="20"/>
      <w:shd w:val="clear" w:color="auto" w:fill="FFFFFF"/>
    </w:rPr>
  </w:style>
  <w:style w:type="table" w:customStyle="1" w:styleId="TableNormal1">
    <w:name w:val="Table Normal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val="ru-RU" w:eastAsia="ru-RU"/>
    </w:rPr>
    <w:tblPr>
      <w:tblInd w:w="0" w:type="dxa"/>
      <w:tblCellMar>
        <w:top w:w="0" w:type="dxa"/>
        <w:left w:w="0" w:type="dxa"/>
        <w:bottom w:w="0" w:type="dxa"/>
        <w:right w:w="0" w:type="dxa"/>
      </w:tblCellMar>
    </w:tblPr>
  </w:style>
  <w:style w:type="character" w:customStyle="1" w:styleId="afffff1">
    <w:name w:val="Нет"/>
  </w:style>
  <w:style w:type="paragraph" w:customStyle="1" w:styleId="1f6">
    <w:name w:val="1"/>
    <w:qFormat/>
    <w:pPr>
      <w:keepNext/>
      <w:keepLines/>
      <w:spacing w:after="0" w:line="276" w:lineRule="auto"/>
      <w:contextualSpacing/>
      <w:outlineLvl w:val="0"/>
    </w:pPr>
    <w:rPr>
      <w:rFonts w:ascii="Times New Roman" w:eastAsia="Sans" w:hAnsi="Times New Roman"/>
      <w:sz w:val="24"/>
      <w:lang w:val="ru-RU"/>
    </w:rPr>
  </w:style>
  <w:style w:type="paragraph" w:customStyle="1" w:styleId="afffff2">
    <w:name w:val="УД"/>
    <w:basedOn w:val="aff7"/>
    <w:qFormat/>
    <w:pPr>
      <w:spacing w:before="0"/>
      <w:ind w:firstLine="709"/>
    </w:pPr>
    <w:rPr>
      <w:rFonts w:eastAsia="Calibri"/>
      <w:b/>
      <w:color w:val="00000A"/>
    </w:rPr>
  </w:style>
  <w:style w:type="paragraph" w:styleId="37">
    <w:name w:val="Body Text Indent 3"/>
    <w:basedOn w:val="a0"/>
    <w:link w:val="38"/>
    <w:uiPriority w:val="99"/>
    <w:semiHidden/>
    <w:unhideWhenUsed/>
    <w:pPr>
      <w:spacing w:after="120"/>
      <w:ind w:left="283"/>
    </w:pPr>
    <w:rPr>
      <w:sz w:val="16"/>
      <w:szCs w:val="16"/>
    </w:rPr>
  </w:style>
  <w:style w:type="character" w:customStyle="1" w:styleId="38">
    <w:name w:val="Основной текст с отступом 3 Знак"/>
    <w:basedOn w:val="a2"/>
    <w:link w:val="37"/>
    <w:uiPriority w:val="99"/>
    <w:semiHidden/>
    <w:rPr>
      <w:rFonts w:ascii="Times New Roman" w:hAnsi="Times New Roman"/>
      <w:sz w:val="16"/>
      <w:szCs w:val="16"/>
      <w:lang w:val="ru-RU"/>
    </w:rPr>
  </w:style>
  <w:style w:type="paragraph" w:customStyle="1" w:styleId="details">
    <w:name w:val="details"/>
    <w:basedOn w:val="a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highlight">
    <w:name w:val="highlight"/>
    <w:basedOn w:val="a2"/>
  </w:style>
  <w:style w:type="character" w:customStyle="1" w:styleId="inlineblock">
    <w:name w:val="inlineblock"/>
    <w:basedOn w:val="a2"/>
  </w:style>
  <w:style w:type="character" w:customStyle="1" w:styleId="FontStyle11">
    <w:name w:val="Font Style11"/>
    <w:uiPriority w:val="99"/>
    <w:rPr>
      <w:rFonts w:ascii="Times New Roman" w:hAnsi="Times New Roman" w:cs="Times New Roman"/>
      <w:sz w:val="38"/>
      <w:szCs w:val="38"/>
    </w:rPr>
  </w:style>
  <w:style w:type="paragraph" w:customStyle="1" w:styleId="ListParagraph1">
    <w:name w:val="List Paragraph1"/>
    <w:basedOn w:val="a0"/>
    <w:uiPriority w:val="99"/>
    <w:pPr>
      <w:ind w:left="720"/>
      <w:contextualSpacing/>
    </w:pPr>
    <w:rPr>
      <w:rFonts w:ascii="Calibri" w:eastAsia="Times New Roman" w:hAnsi="Calibri" w:cs="Times New Roman"/>
      <w:sz w:val="22"/>
    </w:rPr>
  </w:style>
  <w:style w:type="character" w:customStyle="1" w:styleId="hl">
    <w:name w:val="hl"/>
    <w:basedOn w:val="a2"/>
  </w:style>
  <w:style w:type="paragraph" w:styleId="39">
    <w:name w:val="toc 3"/>
    <w:basedOn w:val="a0"/>
    <w:next w:val="a0"/>
    <w:uiPriority w:val="39"/>
    <w:unhideWhenUsed/>
    <w:pPr>
      <w:ind w:left="240"/>
      <w:jc w:val="left"/>
    </w:pPr>
    <w:rPr>
      <w:rFonts w:asciiTheme="minorHAnsi" w:hAnsiTheme="minorHAnsi" w:cstheme="minorHAnsi"/>
      <w:sz w:val="20"/>
      <w:szCs w:val="20"/>
    </w:rPr>
  </w:style>
  <w:style w:type="paragraph" w:styleId="45">
    <w:name w:val="toc 4"/>
    <w:basedOn w:val="a0"/>
    <w:next w:val="a0"/>
    <w:uiPriority w:val="39"/>
    <w:unhideWhenUsed/>
    <w:pPr>
      <w:ind w:left="480"/>
      <w:jc w:val="left"/>
    </w:pPr>
    <w:rPr>
      <w:rFonts w:asciiTheme="minorHAnsi" w:hAnsiTheme="minorHAnsi" w:cstheme="minorHAnsi"/>
      <w:sz w:val="20"/>
      <w:szCs w:val="20"/>
    </w:rPr>
  </w:style>
  <w:style w:type="paragraph" w:styleId="59">
    <w:name w:val="toc 5"/>
    <w:basedOn w:val="a0"/>
    <w:next w:val="a0"/>
    <w:uiPriority w:val="39"/>
    <w:unhideWhenUsed/>
    <w:pPr>
      <w:ind w:left="720"/>
      <w:jc w:val="left"/>
    </w:pPr>
    <w:rPr>
      <w:rFonts w:asciiTheme="minorHAnsi" w:hAnsiTheme="minorHAnsi" w:cstheme="minorHAnsi"/>
      <w:sz w:val="20"/>
      <w:szCs w:val="20"/>
    </w:rPr>
  </w:style>
  <w:style w:type="paragraph" w:styleId="62">
    <w:name w:val="toc 6"/>
    <w:basedOn w:val="a0"/>
    <w:next w:val="a0"/>
    <w:uiPriority w:val="39"/>
    <w:unhideWhenUsed/>
    <w:pPr>
      <w:ind w:left="960"/>
      <w:jc w:val="left"/>
    </w:pPr>
    <w:rPr>
      <w:rFonts w:asciiTheme="minorHAnsi" w:hAnsiTheme="minorHAnsi" w:cstheme="minorHAnsi"/>
      <w:sz w:val="20"/>
      <w:szCs w:val="20"/>
    </w:rPr>
  </w:style>
  <w:style w:type="paragraph" w:styleId="76">
    <w:name w:val="toc 7"/>
    <w:basedOn w:val="a0"/>
    <w:next w:val="a0"/>
    <w:uiPriority w:val="39"/>
    <w:unhideWhenUsed/>
    <w:pPr>
      <w:ind w:left="1200"/>
      <w:jc w:val="left"/>
    </w:pPr>
    <w:rPr>
      <w:rFonts w:asciiTheme="minorHAnsi" w:hAnsiTheme="minorHAnsi" w:cstheme="minorHAnsi"/>
      <w:sz w:val="20"/>
      <w:szCs w:val="20"/>
    </w:rPr>
  </w:style>
  <w:style w:type="paragraph" w:styleId="85">
    <w:name w:val="toc 8"/>
    <w:basedOn w:val="a0"/>
    <w:next w:val="a0"/>
    <w:uiPriority w:val="39"/>
    <w:unhideWhenUsed/>
    <w:pPr>
      <w:ind w:left="1440"/>
      <w:jc w:val="left"/>
    </w:pPr>
    <w:rPr>
      <w:rFonts w:asciiTheme="minorHAnsi" w:hAnsiTheme="minorHAnsi" w:cstheme="minorHAnsi"/>
      <w:sz w:val="20"/>
      <w:szCs w:val="20"/>
    </w:rPr>
  </w:style>
  <w:style w:type="paragraph" w:styleId="92">
    <w:name w:val="toc 9"/>
    <w:basedOn w:val="a0"/>
    <w:next w:val="a0"/>
    <w:uiPriority w:val="39"/>
    <w:unhideWhenUsed/>
    <w:pPr>
      <w:ind w:left="1680"/>
      <w:jc w:val="left"/>
    </w:pPr>
    <w:rPr>
      <w:rFonts w:asciiTheme="minorHAnsi" w:hAnsiTheme="minorHAnsi" w:cstheme="minorHAnsi"/>
      <w:sz w:val="20"/>
      <w:szCs w:val="20"/>
    </w:rPr>
  </w:style>
  <w:style w:type="character" w:customStyle="1" w:styleId="1f7">
    <w:name w:val="Неразрешенное упоминание1"/>
    <w:basedOn w:val="a2"/>
    <w:uiPriority w:val="99"/>
    <w:semiHidden/>
    <w:unhideWhenUsed/>
    <w:rPr>
      <w:color w:val="605E5C"/>
      <w:shd w:val="clear" w:color="auto" w:fill="E1DFDD"/>
    </w:rPr>
  </w:style>
  <w:style w:type="numbering" w:customStyle="1" w:styleId="1f8">
    <w:name w:val="Нет списка1"/>
    <w:next w:val="a4"/>
    <w:uiPriority w:val="99"/>
    <w:semiHidden/>
    <w:unhideWhenUsed/>
  </w:style>
  <w:style w:type="paragraph" w:customStyle="1" w:styleId="msonormal0">
    <w:name w:val="msonormal"/>
    <w:basedOn w:val="a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2e">
    <w:name w:val="Неразрешенное упоминание2"/>
    <w:basedOn w:val="a2"/>
    <w:uiPriority w:val="99"/>
    <w:semiHidden/>
    <w:unhideWhenUsed/>
    <w:rPr>
      <w:color w:val="605E5C"/>
      <w:shd w:val="clear" w:color="auto" w:fill="E1DFDD"/>
    </w:rPr>
  </w:style>
  <w:style w:type="character" w:customStyle="1" w:styleId="bold">
    <w:name w:val="bold"/>
    <w:basedOn w:val="a2"/>
  </w:style>
  <w:style w:type="character" w:styleId="afffff3">
    <w:name w:val="Unresolved Mention"/>
    <w:basedOn w:val="a2"/>
    <w:uiPriority w:val="99"/>
    <w:semiHidden/>
    <w:unhideWhenUsed/>
    <w:rsid w:val="00007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3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cyberleninka.ru/journal/n/vestnik-novgorodskogo-gosudarstvennogo-universiteta-im-yaroslava-mudrogo"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webSettings" Target="webSettings.xml"/><Relationship Id="rId14" Type="http://schemas.openxmlformats.org/officeDocument/2006/relationships/image" Target="media/image10.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49</Pages>
  <Words>13811</Words>
  <Characters>78725</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dc:creator>
  <cp:keywords/>
  <dc:description/>
  <cp:lastModifiedBy>F5073</cp:lastModifiedBy>
  <cp:revision>4</cp:revision>
  <dcterms:created xsi:type="dcterms:W3CDTF">2024-11-12T11:48:00Z</dcterms:created>
  <dcterms:modified xsi:type="dcterms:W3CDTF">2024-11-13T09:08:00Z</dcterms:modified>
</cp:coreProperties>
</file>