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85782" w14:textId="653824FB" w:rsidR="00EE59C2" w:rsidRDefault="00675F92" w:rsidP="00EE59C2">
      <w:pPr>
        <w:pStyle w:val="aff7"/>
      </w:pPr>
      <w:r>
        <w:rPr>
          <w:noProof/>
          <w:lang w:eastAsia="ru-RU"/>
        </w:rPr>
        <w:pict w14:anchorId="535551FE">
          <v:rect id="Rectangle 2" o:spid="_x0000_s1029"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" fillcolor="white [3212]" stroked="f"/>
        </w:pict>
      </w:r>
      <w:r>
        <w:rPr>
          <w:noProof/>
          <w:lang w:eastAsia="ru-RU"/>
        </w:rPr>
        <w:pict w14:anchorId="0B376FFE">
          <v:rect id="Прямоугольник 3" o:spid="_x0000_s1027" style="position:absolute;left:0;text-align:left;margin-left:-2.8pt;margin-top:-87.7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" fillcolor="#0b595d" stroked="f">
            <v:fill opacity="6682f"/>
            <w10:wrap anchorx="page"/>
          </v:rect>
        </w:pict>
      </w:r>
    </w:p>
    <w:p w14:paraId="75E1D8C3" w14:textId="77777777" w:rsidR="00EE59C2" w:rsidRDefault="00EE59C2" w:rsidP="00EE59C2">
      <w:pPr>
        <w:pStyle w:val="aff7"/>
      </w:pPr>
    </w:p>
    <w:p w14:paraId="74459611" w14:textId="77777777" w:rsidR="002145F1" w:rsidRDefault="002145F1" w:rsidP="002145F1"/>
    <w:p w14:paraId="2C9AF34D" w14:textId="77777777" w:rsidR="002145F1" w:rsidRDefault="002145F1" w:rsidP="002145F1"/>
    <w:p w14:paraId="4F74A4D1" w14:textId="77777777" w:rsidR="002145F1" w:rsidRDefault="002145F1" w:rsidP="002145F1"/>
    <w:p w14:paraId="48E3C995"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14:paraId="0A7E0172" w14:textId="77777777" w:rsidTr="00172112">
        <w:tc>
          <w:tcPr>
            <w:tcW w:w="9525" w:type="dxa"/>
          </w:tcPr>
          <w:p w14:paraId="65B922EE" w14:textId="2D0AE104" w:rsidR="00172112" w:rsidRPr="00B5796F" w:rsidRDefault="00B5796F" w:rsidP="00B5796F">
            <w:pPr>
              <w:pStyle w:val="afd"/>
              <w:numPr>
                <w:ilvl w:val="0"/>
                <w:numId w:val="7"/>
              </w:numPr>
              <w:ind w:left="993" w:hanging="284"/>
              <w:jc w:val="left"/>
              <w:rPr>
                <w:b/>
              </w:rPr>
            </w:pPr>
            <w:r>
              <w:rPr>
                <w:b/>
              </w:rPr>
              <w:t>Стоматологическая Ассоциация России</w:t>
            </w:r>
          </w:p>
        </w:tc>
      </w:tr>
      <w:tr w:rsidR="00172112" w14:paraId="4094AA34" w14:textId="77777777" w:rsidTr="00172112">
        <w:trPr>
          <w:trHeight w:val="1907"/>
        </w:trPr>
        <w:tc>
          <w:tcPr>
            <w:tcW w:w="9525" w:type="dxa"/>
          </w:tcPr>
          <w:p w14:paraId="1F0A24FE" w14:textId="77777777" w:rsidR="00D04745" w:rsidRDefault="00D04745" w:rsidP="00D04745">
            <w:pPr>
              <w:tabs>
                <w:tab w:val="left" w:pos="6135"/>
              </w:tabs>
              <w:ind w:firstLine="0"/>
              <w:rPr>
                <w:rFonts w:eastAsia="Times New Roman"/>
                <w:b/>
                <w:bCs/>
                <w:sz w:val="28"/>
                <w:szCs w:val="28"/>
                <w:lang w:eastAsia="ru-RU"/>
              </w:rPr>
            </w:pPr>
            <w:r w:rsidRPr="00D04745">
              <w:rPr>
                <w:rFonts w:eastAsia="Calibri" w:cs="Times New Roman"/>
                <w:color w:val="808080"/>
              </w:rPr>
              <w:t xml:space="preserve">Клинические </w:t>
            </w:r>
            <w:r w:rsidRPr="00D04745">
              <w:rPr>
                <w:rFonts w:eastAsia="Calibri" w:cs="Times New Roman"/>
                <w:noProof/>
                <w:color w:val="767171"/>
                <w:lang w:eastAsia="ru-RU"/>
              </w:rPr>
              <w:t>рекомендации</w:t>
            </w:r>
          </w:p>
          <w:p w14:paraId="6339EF0D" w14:textId="6A61534B" w:rsidR="00172112" w:rsidRPr="004168CC" w:rsidRDefault="000E1EC1" w:rsidP="004168CC">
            <w:pPr>
              <w:tabs>
                <w:tab w:val="left" w:pos="6135"/>
              </w:tabs>
              <w:ind w:firstLine="0"/>
              <w:jc w:val="left"/>
              <w:rPr>
                <w:b/>
                <w:bCs/>
                <w:sz w:val="28"/>
                <w:szCs w:val="28"/>
              </w:rPr>
            </w:pPr>
            <w:r>
              <w:rPr>
                <w:b/>
                <w:bCs/>
                <w:sz w:val="28"/>
                <w:szCs w:val="28"/>
              </w:rPr>
              <w:t>ЛЕЧЕНИЕ ХРОНИЧЕСКОГО ГИНГИВИТА У ПАЦИЕНТОВ ДЕТСКОГО ВОЗРАСТА</w:t>
            </w:r>
          </w:p>
        </w:tc>
      </w:tr>
      <w:tr w:rsidR="00172112" w:rsidRPr="00D20AB4" w14:paraId="4BD1E169" w14:textId="77777777" w:rsidTr="00172112">
        <w:tc>
          <w:tcPr>
            <w:tcW w:w="9525" w:type="dxa"/>
          </w:tcPr>
          <w:p w14:paraId="2252569F" w14:textId="44DB1117" w:rsidR="00172112" w:rsidRPr="00CC5594" w:rsidRDefault="000E1EC1" w:rsidP="00D20AB4">
            <w:pPr>
              <w:tabs>
                <w:tab w:val="left" w:pos="6135"/>
              </w:tabs>
              <w:rPr>
                <w:szCs w:val="28"/>
              </w:rPr>
            </w:pPr>
            <w:r w:rsidRPr="002758A4">
              <w:rPr>
                <w:color w:val="808080" w:themeColor="background1" w:themeShade="80"/>
                <w:szCs w:val="28"/>
              </w:rPr>
              <w:t>Код</w:t>
            </w:r>
            <w:r>
              <w:rPr>
                <w:color w:val="808080" w:themeColor="background1" w:themeShade="80"/>
                <w:szCs w:val="28"/>
              </w:rPr>
              <w:t>ирование по Международной статистической классификации болезней и проблем, связанных со здоровьем</w:t>
            </w:r>
            <w:r w:rsidRPr="00CC5594">
              <w:rPr>
                <w:color w:val="808080" w:themeColor="background1" w:themeShade="80"/>
                <w:szCs w:val="28"/>
              </w:rPr>
              <w:t xml:space="preserve">: </w:t>
            </w:r>
            <w:r w:rsidR="0010038C" w:rsidRPr="000E1EC1">
              <w:rPr>
                <w:color w:val="808080" w:themeColor="background1" w:themeShade="80"/>
                <w:szCs w:val="28"/>
              </w:rPr>
              <w:t>K05.1</w:t>
            </w:r>
          </w:p>
        </w:tc>
      </w:tr>
      <w:tr w:rsidR="00172112" w14:paraId="78BA8A07" w14:textId="77777777" w:rsidTr="00172112">
        <w:trPr>
          <w:trHeight w:val="827"/>
        </w:trPr>
        <w:tc>
          <w:tcPr>
            <w:tcW w:w="9525" w:type="dxa"/>
          </w:tcPr>
          <w:p w14:paraId="4DC15634" w14:textId="27A3695A" w:rsidR="002758A4" w:rsidRPr="002758A4" w:rsidRDefault="00172112" w:rsidP="00094ED6">
            <w:pPr>
              <w:pStyle w:val="aff3"/>
              <w:rPr>
                <w:sz w:val="24"/>
                <w:szCs w:val="28"/>
              </w:rPr>
            </w:pPr>
            <w:r w:rsidRPr="002758A4">
              <w:rPr>
                <w:rStyle w:val="pop-slug-vol"/>
                <w:color w:val="767171" w:themeColor="background2" w:themeShade="80"/>
                <w:sz w:val="24"/>
                <w:szCs w:val="28"/>
              </w:rPr>
              <w:t>Возрастная категория:</w:t>
            </w:r>
            <w:r w:rsidR="00B03428">
              <w:rPr>
                <w:rStyle w:val="pop-slug-vol"/>
                <w:color w:val="767171" w:themeColor="background2" w:themeShade="80"/>
                <w:sz w:val="24"/>
                <w:szCs w:val="28"/>
              </w:rPr>
              <w:t xml:space="preserve"> </w:t>
            </w:r>
            <w:r w:rsidR="00744D3C">
              <w:rPr>
                <w:rStyle w:val="pop-slug-vol"/>
                <w:color w:val="767171" w:themeColor="background2" w:themeShade="80"/>
                <w:sz w:val="24"/>
                <w:szCs w:val="28"/>
              </w:rPr>
              <w:t>дети</w:t>
            </w:r>
          </w:p>
          <w:p w14:paraId="0D14F9A9" w14:textId="77777777" w:rsidR="00172112" w:rsidRPr="002758A4" w:rsidRDefault="00172112" w:rsidP="00094ED6">
            <w:pPr>
              <w:pStyle w:val="aff3"/>
              <w:rPr>
                <w:sz w:val="24"/>
                <w:szCs w:val="28"/>
              </w:rPr>
            </w:pPr>
          </w:p>
        </w:tc>
      </w:tr>
      <w:tr w:rsidR="00172112" w14:paraId="5EBEF526" w14:textId="77777777" w:rsidTr="00174593">
        <w:trPr>
          <w:trHeight w:val="794"/>
        </w:trPr>
        <w:tc>
          <w:tcPr>
            <w:tcW w:w="9525" w:type="dxa"/>
          </w:tcPr>
          <w:p w14:paraId="274E333E" w14:textId="66ED3FA1" w:rsidR="00172112" w:rsidRDefault="00172112" w:rsidP="00172112">
            <w:pPr>
              <w:tabs>
                <w:tab w:val="left" w:pos="6135"/>
              </w:tabs>
              <w:rPr>
                <w:b/>
              </w:rPr>
            </w:pPr>
            <w:r>
              <w:rPr>
                <w:color w:val="808080" w:themeColor="background1" w:themeShade="80"/>
              </w:rPr>
              <w:t>Год утверждения</w:t>
            </w:r>
            <w:r w:rsidR="00094ED6">
              <w:rPr>
                <w:color w:val="808080" w:themeColor="background1" w:themeShade="80"/>
              </w:rPr>
              <w:t xml:space="preserve"> (частота пересмотра)</w:t>
            </w:r>
            <w:r>
              <w:rPr>
                <w:color w:val="808080" w:themeColor="background1" w:themeShade="80"/>
              </w:rPr>
              <w:t xml:space="preserve">: </w:t>
            </w:r>
          </w:p>
          <w:p w14:paraId="7E109F5F" w14:textId="77777777" w:rsidR="004E5E50" w:rsidRPr="0017531C" w:rsidRDefault="004E5E50" w:rsidP="00172112">
            <w:pPr>
              <w:tabs>
                <w:tab w:val="left" w:pos="6135"/>
              </w:tabs>
              <w:rPr>
                <w:color w:val="808080" w:themeColor="background1" w:themeShade="80"/>
                <w:sz w:val="20"/>
                <w:szCs w:val="20"/>
              </w:rPr>
            </w:pPr>
          </w:p>
        </w:tc>
      </w:tr>
      <w:tr w:rsidR="00172112" w14:paraId="5C5BDBB7" w14:textId="77777777" w:rsidTr="00172112">
        <w:tc>
          <w:tcPr>
            <w:tcW w:w="9525" w:type="dxa"/>
          </w:tcPr>
          <w:p w14:paraId="5ECF9389" w14:textId="77777777" w:rsidR="00172112" w:rsidRPr="002758A4" w:rsidRDefault="00172112" w:rsidP="002758A4">
            <w:pPr>
              <w:tabs>
                <w:tab w:val="left" w:pos="6135"/>
              </w:tabs>
              <w:rPr>
                <w:rFonts w:cs="Times New Roman"/>
                <w:color w:val="FF0000"/>
                <w:sz w:val="20"/>
                <w:szCs w:val="20"/>
              </w:rPr>
            </w:pPr>
            <w:r>
              <w:rPr>
                <w:color w:val="808080" w:themeColor="background1" w:themeShade="80"/>
              </w:rPr>
              <w:t xml:space="preserve">Профессиональные </w:t>
            </w:r>
            <w:r w:rsidR="00F756F0">
              <w:rPr>
                <w:color w:val="808080" w:themeColor="background1" w:themeShade="80"/>
              </w:rPr>
              <w:t>некоммерческие медицинские организации-разработчики</w:t>
            </w:r>
            <w:r>
              <w:rPr>
                <w:color w:val="808080" w:themeColor="background1" w:themeShade="80"/>
              </w:rPr>
              <w:t>:</w:t>
            </w:r>
          </w:p>
        </w:tc>
      </w:tr>
    </w:tbl>
    <w:bookmarkStart w:id="0" w:name="_Toc492379891" w:displacedByCustomXml="next"/>
    <w:sdt>
      <w:sdtPr>
        <w:rPr>
          <w:rFonts w:cs="Times New Roman"/>
          <w:noProof/>
          <w:szCs w:val="24"/>
        </w:rPr>
        <w:id w:val="-606890957"/>
      </w:sdtPr>
      <w:sdtEndPr/>
      <w:sdtContent>
        <w:p w14:paraId="2D87B57B" w14:textId="104077D9" w:rsidR="00094ED6" w:rsidRDefault="00094ED6">
          <w:pPr>
            <w:spacing w:line="240" w:lineRule="auto"/>
            <w:ind w:firstLine="0"/>
            <w:jc w:val="left"/>
          </w:pPr>
          <w:r>
            <w:rPr>
              <w:b/>
            </w:rPr>
            <w:br w:type="page"/>
          </w:r>
        </w:p>
        <w:p w14:paraId="4A49EA5A" w14:textId="77777777" w:rsidR="00172112" w:rsidRDefault="00172112" w:rsidP="009448A6">
          <w:pPr>
            <w:pStyle w:val="afe"/>
            <w:spacing w:before="0" w:line="360" w:lineRule="auto"/>
            <w:contextualSpacing/>
            <w:jc w:val="center"/>
            <w:rPr>
              <w:sz w:val="28"/>
              <w:u w:val="none"/>
            </w:rPr>
          </w:pPr>
          <w:bookmarkStart w:id="1" w:name="_Toc6277953"/>
          <w:bookmarkStart w:id="2" w:name="_Toc181562605"/>
          <w:r w:rsidRPr="00172112">
            <w:rPr>
              <w:sz w:val="28"/>
              <w:u w:val="none"/>
            </w:rPr>
            <w:lastRenderedPageBreak/>
            <w:t>Оглавление</w:t>
          </w:r>
          <w:bookmarkEnd w:id="0"/>
          <w:bookmarkEnd w:id="1"/>
          <w:bookmarkEnd w:id="2"/>
        </w:p>
        <w:p w14:paraId="10B06128" w14:textId="77777777" w:rsidR="009448A6" w:rsidRDefault="009448A6" w:rsidP="009448A6">
          <w:pPr>
            <w:pStyle w:val="afe"/>
            <w:spacing w:before="0" w:line="360" w:lineRule="auto"/>
            <w:contextualSpacing/>
            <w:jc w:val="center"/>
            <w:rPr>
              <w:sz w:val="28"/>
              <w:u w:val="none"/>
            </w:rPr>
          </w:pPr>
        </w:p>
        <w:p w14:paraId="4A706414" w14:textId="2B61EC93" w:rsidR="00E871DE" w:rsidRDefault="00F30EE4">
          <w:pPr>
            <w:pStyle w:val="15"/>
            <w:rPr>
              <w:rFonts w:asciiTheme="minorHAnsi" w:eastAsiaTheme="minorEastAsia" w:hAnsiTheme="minorHAnsi" w:cstheme="minorBidi"/>
              <w:kern w:val="2"/>
              <w:sz w:val="22"/>
              <w:szCs w:val="22"/>
              <w:lang w:eastAsia="ru-RU"/>
              <w14:ligatures w14:val="standardContextual"/>
            </w:rPr>
          </w:pPr>
          <w:r w:rsidRPr="00D665A4">
            <w:fldChar w:fldCharType="begin"/>
          </w:r>
          <w:r w:rsidR="00172112" w:rsidRPr="00D665A4">
            <w:instrText xml:space="preserve"> TOC \o "1-3" \h \z \u </w:instrText>
          </w:r>
          <w:r w:rsidRPr="00D665A4">
            <w:fldChar w:fldCharType="separate"/>
          </w:r>
          <w:hyperlink w:anchor="_Toc181562605" w:history="1">
            <w:r w:rsidR="00E871DE" w:rsidRPr="00C11E19">
              <w:rPr>
                <w:rStyle w:val="affb"/>
              </w:rPr>
              <w:t>Оглавление</w:t>
            </w:r>
            <w:r w:rsidR="00E871DE">
              <w:rPr>
                <w:webHidden/>
              </w:rPr>
              <w:tab/>
            </w:r>
            <w:r w:rsidR="00E871DE">
              <w:rPr>
                <w:webHidden/>
              </w:rPr>
              <w:fldChar w:fldCharType="begin"/>
            </w:r>
            <w:r w:rsidR="00E871DE">
              <w:rPr>
                <w:webHidden/>
              </w:rPr>
              <w:instrText xml:space="preserve"> PAGEREF _Toc181562605 \h </w:instrText>
            </w:r>
            <w:r w:rsidR="00E871DE">
              <w:rPr>
                <w:webHidden/>
              </w:rPr>
            </w:r>
            <w:r w:rsidR="00E871DE">
              <w:rPr>
                <w:webHidden/>
              </w:rPr>
              <w:fldChar w:fldCharType="separate"/>
            </w:r>
            <w:r w:rsidR="00187ACD">
              <w:rPr>
                <w:webHidden/>
              </w:rPr>
              <w:t>2</w:t>
            </w:r>
            <w:r w:rsidR="00E871DE">
              <w:rPr>
                <w:webHidden/>
              </w:rPr>
              <w:fldChar w:fldCharType="end"/>
            </w:r>
          </w:hyperlink>
        </w:p>
        <w:p w14:paraId="54BC42E9" w14:textId="135D242A"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06" w:history="1">
            <w:r w:rsidR="00E871DE" w:rsidRPr="00C11E19">
              <w:rPr>
                <w:rStyle w:val="affb"/>
              </w:rPr>
              <w:t>Ключевые слова</w:t>
            </w:r>
            <w:r w:rsidR="00E871DE">
              <w:rPr>
                <w:webHidden/>
              </w:rPr>
              <w:tab/>
            </w:r>
            <w:r w:rsidR="00E871DE">
              <w:rPr>
                <w:webHidden/>
              </w:rPr>
              <w:fldChar w:fldCharType="begin"/>
            </w:r>
            <w:r w:rsidR="00E871DE">
              <w:rPr>
                <w:webHidden/>
              </w:rPr>
              <w:instrText xml:space="preserve"> PAGEREF _Toc181562606 \h </w:instrText>
            </w:r>
            <w:r w:rsidR="00E871DE">
              <w:rPr>
                <w:webHidden/>
              </w:rPr>
            </w:r>
            <w:r w:rsidR="00E871DE">
              <w:rPr>
                <w:webHidden/>
              </w:rPr>
              <w:fldChar w:fldCharType="separate"/>
            </w:r>
            <w:r w:rsidR="00187ACD">
              <w:rPr>
                <w:webHidden/>
              </w:rPr>
              <w:t>2</w:t>
            </w:r>
            <w:r w:rsidR="00E871DE">
              <w:rPr>
                <w:webHidden/>
              </w:rPr>
              <w:fldChar w:fldCharType="end"/>
            </w:r>
          </w:hyperlink>
        </w:p>
        <w:p w14:paraId="555FBC4F" w14:textId="17363F70"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07" w:history="1">
            <w:r w:rsidR="00E871DE" w:rsidRPr="00C11E19">
              <w:rPr>
                <w:rStyle w:val="affb"/>
              </w:rPr>
              <w:t>Список сокращений</w:t>
            </w:r>
            <w:r w:rsidR="00E871DE">
              <w:rPr>
                <w:webHidden/>
              </w:rPr>
              <w:tab/>
            </w:r>
            <w:r w:rsidR="00E871DE">
              <w:rPr>
                <w:webHidden/>
              </w:rPr>
              <w:fldChar w:fldCharType="begin"/>
            </w:r>
            <w:r w:rsidR="00E871DE">
              <w:rPr>
                <w:webHidden/>
              </w:rPr>
              <w:instrText xml:space="preserve"> PAGEREF _Toc181562607 \h </w:instrText>
            </w:r>
            <w:r w:rsidR="00E871DE">
              <w:rPr>
                <w:webHidden/>
              </w:rPr>
            </w:r>
            <w:r w:rsidR="00E871DE">
              <w:rPr>
                <w:webHidden/>
              </w:rPr>
              <w:fldChar w:fldCharType="separate"/>
            </w:r>
            <w:r w:rsidR="00187ACD">
              <w:rPr>
                <w:webHidden/>
              </w:rPr>
              <w:t>2</w:t>
            </w:r>
            <w:r w:rsidR="00E871DE">
              <w:rPr>
                <w:webHidden/>
              </w:rPr>
              <w:fldChar w:fldCharType="end"/>
            </w:r>
          </w:hyperlink>
        </w:p>
        <w:p w14:paraId="54C81078" w14:textId="1BB626A8"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08" w:history="1">
            <w:r w:rsidR="00E871DE" w:rsidRPr="00C11E19">
              <w:rPr>
                <w:rStyle w:val="affb"/>
              </w:rPr>
              <w:t>Термины и определения</w:t>
            </w:r>
            <w:r w:rsidR="00E871DE">
              <w:rPr>
                <w:webHidden/>
              </w:rPr>
              <w:tab/>
            </w:r>
            <w:r w:rsidR="00E871DE">
              <w:rPr>
                <w:webHidden/>
              </w:rPr>
              <w:fldChar w:fldCharType="begin"/>
            </w:r>
            <w:r w:rsidR="00E871DE">
              <w:rPr>
                <w:webHidden/>
              </w:rPr>
              <w:instrText xml:space="preserve"> PAGEREF _Toc181562608 \h </w:instrText>
            </w:r>
            <w:r w:rsidR="00E871DE">
              <w:rPr>
                <w:webHidden/>
              </w:rPr>
            </w:r>
            <w:r w:rsidR="00E871DE">
              <w:rPr>
                <w:webHidden/>
              </w:rPr>
              <w:fldChar w:fldCharType="separate"/>
            </w:r>
            <w:r w:rsidR="00187ACD">
              <w:rPr>
                <w:webHidden/>
              </w:rPr>
              <w:t>2</w:t>
            </w:r>
            <w:r w:rsidR="00E871DE">
              <w:rPr>
                <w:webHidden/>
              </w:rPr>
              <w:fldChar w:fldCharType="end"/>
            </w:r>
          </w:hyperlink>
        </w:p>
        <w:p w14:paraId="1A2CA968" w14:textId="30819CE1"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09" w:history="1">
            <w:r w:rsidR="00E871DE" w:rsidRPr="00C11E19">
              <w:rPr>
                <w:rStyle w:val="affb"/>
              </w:rPr>
              <w:t>1. Краткая информация</w:t>
            </w:r>
            <w:r w:rsidR="00E871DE">
              <w:rPr>
                <w:webHidden/>
              </w:rPr>
              <w:tab/>
            </w:r>
            <w:r w:rsidR="00E871DE">
              <w:rPr>
                <w:webHidden/>
              </w:rPr>
              <w:fldChar w:fldCharType="begin"/>
            </w:r>
            <w:r w:rsidR="00E871DE">
              <w:rPr>
                <w:webHidden/>
              </w:rPr>
              <w:instrText xml:space="preserve"> PAGEREF _Toc181562609 \h </w:instrText>
            </w:r>
            <w:r w:rsidR="00E871DE">
              <w:rPr>
                <w:webHidden/>
              </w:rPr>
            </w:r>
            <w:r w:rsidR="00E871DE">
              <w:rPr>
                <w:webHidden/>
              </w:rPr>
              <w:fldChar w:fldCharType="separate"/>
            </w:r>
            <w:r w:rsidR="00187ACD">
              <w:rPr>
                <w:webHidden/>
              </w:rPr>
              <w:t>2</w:t>
            </w:r>
            <w:r w:rsidR="00E871DE">
              <w:rPr>
                <w:webHidden/>
              </w:rPr>
              <w:fldChar w:fldCharType="end"/>
            </w:r>
          </w:hyperlink>
        </w:p>
        <w:p w14:paraId="3E6BBE24" w14:textId="0B194FC2" w:rsidR="00E871DE" w:rsidRPr="007B1E92" w:rsidRDefault="00675F92" w:rsidP="007B1E92">
          <w:pPr>
            <w:pStyle w:val="15"/>
            <w:rPr>
              <w:rStyle w:val="affb"/>
            </w:rPr>
          </w:pPr>
          <w:hyperlink w:anchor="_Toc181562610" w:history="1">
            <w:r w:rsidR="00E871DE" w:rsidRPr="00C11E19">
              <w:rPr>
                <w:rStyle w:val="affb"/>
              </w:rPr>
              <w:t>1.1 Определение</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_Toc181562610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466A503B" w14:textId="01C89198" w:rsidR="00E871DE" w:rsidRPr="007B1E92" w:rsidRDefault="00675F92" w:rsidP="007B1E92">
          <w:pPr>
            <w:pStyle w:val="15"/>
            <w:rPr>
              <w:rStyle w:val="affb"/>
            </w:rPr>
          </w:pPr>
          <w:hyperlink w:anchor="_Toc181562611" w:history="1">
            <w:r w:rsidR="00E871DE" w:rsidRPr="00C11E19">
              <w:rPr>
                <w:rStyle w:val="affb"/>
              </w:rPr>
              <w:t>1.2 Этиология и патогенез</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_Toc181562611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7794C983" w14:textId="658AD3DE" w:rsidR="00E871DE" w:rsidRPr="007B1E92" w:rsidRDefault="00675F92" w:rsidP="007B1E92">
          <w:pPr>
            <w:pStyle w:val="15"/>
            <w:rPr>
              <w:rStyle w:val="affb"/>
            </w:rPr>
          </w:pPr>
          <w:hyperlink w:anchor="_Toc181562612" w:history="1">
            <w:r w:rsidR="00E871DE" w:rsidRPr="00C11E19">
              <w:rPr>
                <w:rStyle w:val="affb"/>
              </w:rPr>
              <w:t>1.3 Эпидемиология</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_Toc181562612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22039DE1" w14:textId="00B3FF8E" w:rsidR="00E871DE" w:rsidRPr="007B1E92" w:rsidRDefault="00675F92" w:rsidP="007B1E92">
          <w:pPr>
            <w:pStyle w:val="15"/>
            <w:rPr>
              <w:rStyle w:val="affb"/>
            </w:rPr>
          </w:pPr>
          <w:hyperlink w:anchor="_Toc181562613" w:history="1">
            <w:r w:rsidR="00E871DE" w:rsidRPr="00C11E19">
              <w:rPr>
                <w:rStyle w:val="affb"/>
              </w:rPr>
              <w:t xml:space="preserve">1.4 Особенности кодирования </w:t>
            </w:r>
            <w:r w:rsidR="00187ACD">
              <w:rPr>
                <w:rStyle w:val="affb"/>
              </w:rPr>
              <w:t>хронического гингивита</w:t>
            </w:r>
            <w:r w:rsidR="00E871DE" w:rsidRPr="00C11E19">
              <w:rPr>
                <w:rStyle w:val="affb"/>
              </w:rPr>
              <w:t xml:space="preserve"> по Международной статистической классификации болезней и проблем, связанных со здоровьем</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_Toc181562613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7FCC7ACE" w14:textId="06C10BC8" w:rsidR="00E871DE" w:rsidRPr="007B1E92" w:rsidRDefault="00675F92" w:rsidP="007B1E92">
          <w:pPr>
            <w:pStyle w:val="15"/>
            <w:rPr>
              <w:rStyle w:val="affb"/>
            </w:rPr>
          </w:pPr>
          <w:hyperlink w:anchor="_Toc181562614" w:history="1">
            <w:r w:rsidR="00E871DE" w:rsidRPr="00C11E19">
              <w:rPr>
                <w:rStyle w:val="affb"/>
              </w:rPr>
              <w:t>1.5 Классификация заболеваний пародонта (СтАР, 2001):</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_Toc181562614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62902845" w14:textId="5774A164" w:rsidR="00E871DE" w:rsidRPr="007B1E92" w:rsidRDefault="00675F92" w:rsidP="007B1E92">
          <w:pPr>
            <w:pStyle w:val="15"/>
            <w:rPr>
              <w:rStyle w:val="affb"/>
            </w:rPr>
          </w:pPr>
          <w:hyperlink w:anchor="_Toc181562615" w:history="1">
            <w:r w:rsidR="00E871DE" w:rsidRPr="00C11E19">
              <w:rPr>
                <w:rStyle w:val="affb"/>
              </w:rPr>
              <w:t>1.6 Клиническая картина</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_Toc181562615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4F65CD96" w14:textId="7E209F39" w:rsidR="00E871DE" w:rsidRPr="007B1E92" w:rsidRDefault="00675F92">
          <w:pPr>
            <w:pStyle w:val="15"/>
            <w:rPr>
              <w:rStyle w:val="affb"/>
            </w:rPr>
          </w:pPr>
          <w:hyperlink w:anchor="_Toc181562616" w:history="1">
            <w:r w:rsidR="00E871DE" w:rsidRPr="00C11E19">
              <w:rPr>
                <w:rStyle w:val="affb"/>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_Toc181562616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0F8CCA43" w14:textId="63BDC71C" w:rsidR="00E871DE" w:rsidRPr="007B1E92" w:rsidRDefault="00675F92" w:rsidP="007B1E92">
          <w:pPr>
            <w:pStyle w:val="15"/>
            <w:rPr>
              <w:rStyle w:val="affb"/>
            </w:rPr>
          </w:pPr>
          <w:hyperlink w:anchor="_Toc181562617" w:history="1">
            <w:r w:rsidR="00E871DE" w:rsidRPr="00C11E19">
              <w:rPr>
                <w:rStyle w:val="affb"/>
              </w:rPr>
              <w:t>2.1 Жалобы и анамнез</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_Toc181562617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27382CDB" w14:textId="5F686370" w:rsidR="00E871DE" w:rsidRPr="007B1E92" w:rsidRDefault="00675F92" w:rsidP="007B1E92">
          <w:pPr>
            <w:pStyle w:val="15"/>
            <w:rPr>
              <w:rStyle w:val="affb"/>
            </w:rPr>
          </w:pPr>
          <w:hyperlink w:anchor="_Toc181562618" w:history="1">
            <w:r w:rsidR="00E871DE" w:rsidRPr="00C11E19">
              <w:rPr>
                <w:rStyle w:val="affb"/>
              </w:rPr>
              <w:t>2.2 Физикальное обследование</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_Toc181562618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311D9019" w14:textId="34A6FA12" w:rsidR="00E871DE" w:rsidRPr="007B1E92" w:rsidRDefault="00675F92" w:rsidP="007B1E92">
          <w:pPr>
            <w:pStyle w:val="15"/>
            <w:rPr>
              <w:rStyle w:val="affb"/>
            </w:rPr>
          </w:pPr>
          <w:hyperlink w:anchor="_Toc181562619" w:history="1">
            <w:r w:rsidR="00E871DE" w:rsidRPr="00C11E19">
              <w:rPr>
                <w:rStyle w:val="affb"/>
              </w:rPr>
              <w:t>2.3 Лабораторные диагностические исследования</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_Toc181562619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562DCDF2" w14:textId="5E24EFB9" w:rsidR="00E871DE" w:rsidRPr="007B1E92" w:rsidRDefault="00675F92" w:rsidP="007B1E92">
          <w:pPr>
            <w:pStyle w:val="15"/>
            <w:rPr>
              <w:rStyle w:val="affb"/>
            </w:rPr>
          </w:pPr>
          <w:hyperlink w:anchor="_Toc181562620" w:history="1">
            <w:r w:rsidR="00E871DE" w:rsidRPr="00C11E19">
              <w:rPr>
                <w:rStyle w:val="affb"/>
              </w:rPr>
              <w:t>2.4 Инструментальные диагностические исследования</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_Toc181562620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3642A5F7" w14:textId="04187219" w:rsidR="00E871DE" w:rsidRPr="007B1E92" w:rsidRDefault="00675F92" w:rsidP="007B1E92">
          <w:pPr>
            <w:pStyle w:val="15"/>
            <w:rPr>
              <w:rStyle w:val="affb"/>
            </w:rPr>
          </w:pPr>
          <w:hyperlink w:anchor="_Toc181562621" w:history="1">
            <w:r w:rsidR="00E871DE" w:rsidRPr="00C11E19">
              <w:rPr>
                <w:rStyle w:val="affb"/>
              </w:rPr>
              <w:t>2.5 Иные диагностические исследования</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_Toc181562621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35E5C188" w14:textId="3199F4AD" w:rsidR="00E871DE" w:rsidRPr="007B1E92" w:rsidRDefault="00675F92">
          <w:pPr>
            <w:pStyle w:val="15"/>
            <w:rPr>
              <w:rStyle w:val="affb"/>
            </w:rPr>
          </w:pPr>
          <w:hyperlink w:anchor="_Toc181562622" w:history="1">
            <w:r w:rsidR="00E871DE" w:rsidRPr="00C11E19">
              <w:rPr>
                <w:rStyle w:val="affb"/>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_Toc181562622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4A3E5F37" w14:textId="5DD15433" w:rsidR="00E871DE" w:rsidRPr="007B1E92" w:rsidRDefault="00675F92" w:rsidP="007B1E92">
          <w:pPr>
            <w:pStyle w:val="15"/>
            <w:rPr>
              <w:rStyle w:val="affb"/>
            </w:rPr>
          </w:pPr>
          <w:hyperlink w:anchor="_Toc181562623" w:history="1">
            <w:r w:rsidR="00E871DE" w:rsidRPr="007B1E92">
              <w:rPr>
                <w:rStyle w:val="affb"/>
              </w:rPr>
              <w:t>3.1 Консервативное лечение</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_Toc181562623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55D78E88" w14:textId="5CFB9DAE" w:rsidR="00E871DE" w:rsidRPr="007B1E92" w:rsidRDefault="00675F92" w:rsidP="007B1E92">
          <w:pPr>
            <w:pStyle w:val="15"/>
            <w:rPr>
              <w:rStyle w:val="affb"/>
            </w:rPr>
          </w:pPr>
          <w:hyperlink w:anchor="_Toc181562624" w:history="1">
            <w:r w:rsidR="00E871DE" w:rsidRPr="007B1E92">
              <w:rPr>
                <w:rStyle w:val="affb"/>
              </w:rPr>
              <w:t>3.2 Оперативное (хирургическое) лечение</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_Toc181562624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4983D12C" w14:textId="2A02BDED" w:rsidR="00E871DE" w:rsidRPr="007B1E92" w:rsidRDefault="00675F92" w:rsidP="007B1E92">
          <w:pPr>
            <w:pStyle w:val="15"/>
            <w:rPr>
              <w:rStyle w:val="affb"/>
            </w:rPr>
          </w:pPr>
          <w:hyperlink w:anchor="_Toc181562625" w:history="1">
            <w:r w:rsidR="00E871DE" w:rsidRPr="00C11E19">
              <w:rPr>
                <w:rStyle w:val="affb"/>
              </w:rPr>
              <w:t>3.3 Иное лечение</w:t>
            </w:r>
            <w:r w:rsidR="00E871DE" w:rsidRPr="007B1E92">
              <w:rPr>
                <w:rStyle w:val="affb"/>
                <w:webHidden/>
              </w:rPr>
              <w:tab/>
            </w:r>
            <w:r w:rsidR="00E871DE" w:rsidRPr="007B1E92">
              <w:rPr>
                <w:rStyle w:val="affb"/>
                <w:webHidden/>
              </w:rPr>
              <w:fldChar w:fldCharType="begin"/>
            </w:r>
            <w:r w:rsidR="00E871DE" w:rsidRPr="007B1E92">
              <w:rPr>
                <w:rStyle w:val="affb"/>
                <w:webHidden/>
              </w:rPr>
              <w:instrText xml:space="preserve"> PAGEREF _Toc181562625 \h </w:instrText>
            </w:r>
            <w:r w:rsidR="00E871DE" w:rsidRPr="007B1E92">
              <w:rPr>
                <w:rStyle w:val="affb"/>
                <w:webHidden/>
              </w:rPr>
            </w:r>
            <w:r w:rsidR="00E871DE" w:rsidRPr="007B1E92">
              <w:rPr>
                <w:rStyle w:val="affb"/>
                <w:webHidden/>
              </w:rPr>
              <w:fldChar w:fldCharType="separate"/>
            </w:r>
            <w:r w:rsidR="00187ACD">
              <w:rPr>
                <w:rStyle w:val="affb"/>
                <w:webHidden/>
              </w:rPr>
              <w:t>2</w:t>
            </w:r>
            <w:r w:rsidR="00E871DE" w:rsidRPr="007B1E92">
              <w:rPr>
                <w:rStyle w:val="affb"/>
                <w:webHidden/>
              </w:rPr>
              <w:fldChar w:fldCharType="end"/>
            </w:r>
          </w:hyperlink>
        </w:p>
        <w:p w14:paraId="60FC4FB0" w14:textId="2C7F8B09"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26" w:history="1">
            <w:r w:rsidR="00E871DE" w:rsidRPr="00C11E19">
              <w:rPr>
                <w:rStyle w:val="affb"/>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E871DE">
              <w:rPr>
                <w:webHidden/>
              </w:rPr>
              <w:tab/>
            </w:r>
            <w:r w:rsidR="00E871DE">
              <w:rPr>
                <w:webHidden/>
              </w:rPr>
              <w:fldChar w:fldCharType="begin"/>
            </w:r>
            <w:r w:rsidR="00E871DE">
              <w:rPr>
                <w:webHidden/>
              </w:rPr>
              <w:instrText xml:space="preserve"> PAGEREF _Toc181562626 \h </w:instrText>
            </w:r>
            <w:r w:rsidR="00E871DE">
              <w:rPr>
                <w:webHidden/>
              </w:rPr>
            </w:r>
            <w:r w:rsidR="00E871DE">
              <w:rPr>
                <w:webHidden/>
              </w:rPr>
              <w:fldChar w:fldCharType="separate"/>
            </w:r>
            <w:r w:rsidR="00187ACD">
              <w:rPr>
                <w:webHidden/>
              </w:rPr>
              <w:t>2</w:t>
            </w:r>
            <w:r w:rsidR="00E871DE">
              <w:rPr>
                <w:webHidden/>
              </w:rPr>
              <w:fldChar w:fldCharType="end"/>
            </w:r>
          </w:hyperlink>
        </w:p>
        <w:p w14:paraId="4A89F073" w14:textId="5818FEA8"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27" w:history="1">
            <w:r w:rsidR="00E871DE" w:rsidRPr="00C11E19">
              <w:rPr>
                <w:rStyle w:val="affb"/>
              </w:rPr>
              <w:t>5. Профилактика и диспансерное наблюдение, медицинские показания и противопоказания к применению методов профилактики</w:t>
            </w:r>
            <w:r w:rsidR="00E871DE">
              <w:rPr>
                <w:webHidden/>
              </w:rPr>
              <w:tab/>
            </w:r>
            <w:r w:rsidR="00E871DE">
              <w:rPr>
                <w:webHidden/>
              </w:rPr>
              <w:fldChar w:fldCharType="begin"/>
            </w:r>
            <w:r w:rsidR="00E871DE">
              <w:rPr>
                <w:webHidden/>
              </w:rPr>
              <w:instrText xml:space="preserve"> PAGEREF _Toc181562627 \h </w:instrText>
            </w:r>
            <w:r w:rsidR="00E871DE">
              <w:rPr>
                <w:webHidden/>
              </w:rPr>
            </w:r>
            <w:r w:rsidR="00E871DE">
              <w:rPr>
                <w:webHidden/>
              </w:rPr>
              <w:fldChar w:fldCharType="separate"/>
            </w:r>
            <w:r w:rsidR="00187ACD">
              <w:rPr>
                <w:webHidden/>
              </w:rPr>
              <w:t>2</w:t>
            </w:r>
            <w:r w:rsidR="00E871DE">
              <w:rPr>
                <w:webHidden/>
              </w:rPr>
              <w:fldChar w:fldCharType="end"/>
            </w:r>
          </w:hyperlink>
        </w:p>
        <w:p w14:paraId="28DA39A1" w14:textId="3DC2DBCA"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28" w:history="1">
            <w:r w:rsidR="00E871DE" w:rsidRPr="00C11E19">
              <w:rPr>
                <w:rStyle w:val="affb"/>
              </w:rPr>
              <w:t>6. Организация оказания медицинской помощи</w:t>
            </w:r>
            <w:r w:rsidR="00E871DE">
              <w:rPr>
                <w:webHidden/>
              </w:rPr>
              <w:tab/>
            </w:r>
            <w:r w:rsidR="00E871DE">
              <w:rPr>
                <w:webHidden/>
              </w:rPr>
              <w:fldChar w:fldCharType="begin"/>
            </w:r>
            <w:r w:rsidR="00E871DE">
              <w:rPr>
                <w:webHidden/>
              </w:rPr>
              <w:instrText xml:space="preserve"> PAGEREF _Toc181562628 \h </w:instrText>
            </w:r>
            <w:r w:rsidR="00E871DE">
              <w:rPr>
                <w:webHidden/>
              </w:rPr>
            </w:r>
            <w:r w:rsidR="00E871DE">
              <w:rPr>
                <w:webHidden/>
              </w:rPr>
              <w:fldChar w:fldCharType="separate"/>
            </w:r>
            <w:r w:rsidR="00187ACD">
              <w:rPr>
                <w:webHidden/>
              </w:rPr>
              <w:t>2</w:t>
            </w:r>
            <w:r w:rsidR="00E871DE">
              <w:rPr>
                <w:webHidden/>
              </w:rPr>
              <w:fldChar w:fldCharType="end"/>
            </w:r>
          </w:hyperlink>
        </w:p>
        <w:p w14:paraId="56E1A4C3" w14:textId="1C886F17"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29" w:history="1">
            <w:r w:rsidR="00E871DE" w:rsidRPr="00C11E19">
              <w:rPr>
                <w:rStyle w:val="affb"/>
              </w:rPr>
              <w:t>7. Дополнительная информация (в том числе факторы, влияющие на исход заболевания или состояния)</w:t>
            </w:r>
            <w:r w:rsidR="00E871DE">
              <w:rPr>
                <w:webHidden/>
              </w:rPr>
              <w:tab/>
            </w:r>
            <w:r w:rsidR="00E871DE">
              <w:rPr>
                <w:webHidden/>
              </w:rPr>
              <w:fldChar w:fldCharType="begin"/>
            </w:r>
            <w:r w:rsidR="00E871DE">
              <w:rPr>
                <w:webHidden/>
              </w:rPr>
              <w:instrText xml:space="preserve"> PAGEREF _Toc181562629 \h </w:instrText>
            </w:r>
            <w:r w:rsidR="00E871DE">
              <w:rPr>
                <w:webHidden/>
              </w:rPr>
            </w:r>
            <w:r w:rsidR="00E871DE">
              <w:rPr>
                <w:webHidden/>
              </w:rPr>
              <w:fldChar w:fldCharType="separate"/>
            </w:r>
            <w:r w:rsidR="00187ACD">
              <w:rPr>
                <w:webHidden/>
              </w:rPr>
              <w:t>2</w:t>
            </w:r>
            <w:r w:rsidR="00E871DE">
              <w:rPr>
                <w:webHidden/>
              </w:rPr>
              <w:fldChar w:fldCharType="end"/>
            </w:r>
          </w:hyperlink>
        </w:p>
        <w:p w14:paraId="297AAD6D" w14:textId="4C689DB3"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0" w:history="1">
            <w:r w:rsidR="00E871DE" w:rsidRPr="00C11E19">
              <w:rPr>
                <w:rStyle w:val="affb"/>
              </w:rPr>
              <w:t>Критерии оценки качества медицинской помощи</w:t>
            </w:r>
            <w:r w:rsidR="00E871DE">
              <w:rPr>
                <w:webHidden/>
              </w:rPr>
              <w:tab/>
            </w:r>
            <w:r w:rsidR="00E871DE">
              <w:rPr>
                <w:webHidden/>
              </w:rPr>
              <w:fldChar w:fldCharType="begin"/>
            </w:r>
            <w:r w:rsidR="00E871DE">
              <w:rPr>
                <w:webHidden/>
              </w:rPr>
              <w:instrText xml:space="preserve"> PAGEREF _Toc181562630 \h </w:instrText>
            </w:r>
            <w:r w:rsidR="00E871DE">
              <w:rPr>
                <w:webHidden/>
              </w:rPr>
            </w:r>
            <w:r w:rsidR="00E871DE">
              <w:rPr>
                <w:webHidden/>
              </w:rPr>
              <w:fldChar w:fldCharType="separate"/>
            </w:r>
            <w:r w:rsidR="00187ACD">
              <w:rPr>
                <w:webHidden/>
              </w:rPr>
              <w:t>2</w:t>
            </w:r>
            <w:r w:rsidR="00E871DE">
              <w:rPr>
                <w:webHidden/>
              </w:rPr>
              <w:fldChar w:fldCharType="end"/>
            </w:r>
          </w:hyperlink>
        </w:p>
        <w:p w14:paraId="625BE73E" w14:textId="393D168C"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1" w:history="1">
            <w:r w:rsidR="00E871DE" w:rsidRPr="00C11E19">
              <w:rPr>
                <w:rStyle w:val="affb"/>
              </w:rPr>
              <w:t>Список литературы</w:t>
            </w:r>
            <w:r w:rsidR="00E871DE">
              <w:rPr>
                <w:webHidden/>
              </w:rPr>
              <w:tab/>
            </w:r>
            <w:r w:rsidR="00E871DE">
              <w:rPr>
                <w:webHidden/>
              </w:rPr>
              <w:fldChar w:fldCharType="begin"/>
            </w:r>
            <w:r w:rsidR="00E871DE">
              <w:rPr>
                <w:webHidden/>
              </w:rPr>
              <w:instrText xml:space="preserve"> PAGEREF _Toc181562631 \h </w:instrText>
            </w:r>
            <w:r w:rsidR="00E871DE">
              <w:rPr>
                <w:webHidden/>
              </w:rPr>
            </w:r>
            <w:r w:rsidR="00E871DE">
              <w:rPr>
                <w:webHidden/>
              </w:rPr>
              <w:fldChar w:fldCharType="separate"/>
            </w:r>
            <w:r w:rsidR="00187ACD">
              <w:rPr>
                <w:webHidden/>
              </w:rPr>
              <w:t>2</w:t>
            </w:r>
            <w:r w:rsidR="00E871DE">
              <w:rPr>
                <w:webHidden/>
              </w:rPr>
              <w:fldChar w:fldCharType="end"/>
            </w:r>
          </w:hyperlink>
        </w:p>
        <w:p w14:paraId="7AC31BA6" w14:textId="6C581A26"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2" w:history="1">
            <w:r w:rsidR="00E871DE" w:rsidRPr="00C11E19">
              <w:rPr>
                <w:rStyle w:val="affb"/>
              </w:rPr>
              <w:t>ПриложениеА1. Состав рабочей группы по разработке и пересмотру клинических рекомендаций</w:t>
            </w:r>
            <w:r w:rsidR="00E871DE">
              <w:rPr>
                <w:webHidden/>
              </w:rPr>
              <w:tab/>
            </w:r>
            <w:r w:rsidR="00E871DE">
              <w:rPr>
                <w:webHidden/>
              </w:rPr>
              <w:fldChar w:fldCharType="begin"/>
            </w:r>
            <w:r w:rsidR="00E871DE">
              <w:rPr>
                <w:webHidden/>
              </w:rPr>
              <w:instrText xml:space="preserve"> PAGEREF _Toc181562632 \h </w:instrText>
            </w:r>
            <w:r w:rsidR="00E871DE">
              <w:rPr>
                <w:webHidden/>
              </w:rPr>
            </w:r>
            <w:r w:rsidR="00E871DE">
              <w:rPr>
                <w:webHidden/>
              </w:rPr>
              <w:fldChar w:fldCharType="separate"/>
            </w:r>
            <w:r w:rsidR="00187ACD">
              <w:rPr>
                <w:webHidden/>
              </w:rPr>
              <w:t>2</w:t>
            </w:r>
            <w:r w:rsidR="00E871DE">
              <w:rPr>
                <w:webHidden/>
              </w:rPr>
              <w:fldChar w:fldCharType="end"/>
            </w:r>
          </w:hyperlink>
        </w:p>
        <w:p w14:paraId="2A089F40" w14:textId="3A20ACC9"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3" w:history="1">
            <w:r w:rsidR="00E871DE" w:rsidRPr="00C11E19">
              <w:rPr>
                <w:rStyle w:val="affb"/>
              </w:rPr>
              <w:t>Приложение А2. Методология разработки клинических рекомендаций</w:t>
            </w:r>
            <w:r w:rsidR="00E871DE">
              <w:rPr>
                <w:webHidden/>
              </w:rPr>
              <w:tab/>
            </w:r>
            <w:r w:rsidR="00E871DE">
              <w:rPr>
                <w:webHidden/>
              </w:rPr>
              <w:fldChar w:fldCharType="begin"/>
            </w:r>
            <w:r w:rsidR="00E871DE">
              <w:rPr>
                <w:webHidden/>
              </w:rPr>
              <w:instrText xml:space="preserve"> PAGEREF _Toc181562633 \h </w:instrText>
            </w:r>
            <w:r w:rsidR="00E871DE">
              <w:rPr>
                <w:webHidden/>
              </w:rPr>
            </w:r>
            <w:r w:rsidR="00E871DE">
              <w:rPr>
                <w:webHidden/>
              </w:rPr>
              <w:fldChar w:fldCharType="separate"/>
            </w:r>
            <w:r w:rsidR="00187ACD">
              <w:rPr>
                <w:webHidden/>
              </w:rPr>
              <w:t>2</w:t>
            </w:r>
            <w:r w:rsidR="00E871DE">
              <w:rPr>
                <w:webHidden/>
              </w:rPr>
              <w:fldChar w:fldCharType="end"/>
            </w:r>
          </w:hyperlink>
        </w:p>
        <w:p w14:paraId="27D21C1D" w14:textId="6E09B273"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4" w:history="1">
            <w:r w:rsidR="00E871DE" w:rsidRPr="00C11E19">
              <w:rPr>
                <w:rStyle w:val="affb"/>
              </w:rPr>
              <w:t>Приложение А3 Справочные материалы, включая соответствие показаний к применению и противопоказаний, способов и доз лекарственных препаратов, инструкции по применению лекарственного препарата:</w:t>
            </w:r>
            <w:r w:rsidR="00E871DE">
              <w:rPr>
                <w:webHidden/>
              </w:rPr>
              <w:tab/>
            </w:r>
            <w:r w:rsidR="00E871DE">
              <w:rPr>
                <w:webHidden/>
              </w:rPr>
              <w:fldChar w:fldCharType="begin"/>
            </w:r>
            <w:r w:rsidR="00E871DE">
              <w:rPr>
                <w:webHidden/>
              </w:rPr>
              <w:instrText xml:space="preserve"> PAGEREF _Toc181562634 \h </w:instrText>
            </w:r>
            <w:r w:rsidR="00E871DE">
              <w:rPr>
                <w:webHidden/>
              </w:rPr>
            </w:r>
            <w:r w:rsidR="00E871DE">
              <w:rPr>
                <w:webHidden/>
              </w:rPr>
              <w:fldChar w:fldCharType="separate"/>
            </w:r>
            <w:r w:rsidR="00187ACD">
              <w:rPr>
                <w:webHidden/>
              </w:rPr>
              <w:t>2</w:t>
            </w:r>
            <w:r w:rsidR="00E871DE">
              <w:rPr>
                <w:webHidden/>
              </w:rPr>
              <w:fldChar w:fldCharType="end"/>
            </w:r>
          </w:hyperlink>
        </w:p>
        <w:p w14:paraId="428D5169" w14:textId="4BAF1A1C"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5" w:history="1">
            <w:r w:rsidR="00E871DE" w:rsidRPr="00C11E19">
              <w:rPr>
                <w:rStyle w:val="affb"/>
              </w:rPr>
              <w:t>Приложение Б. Алгоритмы действий врача</w:t>
            </w:r>
            <w:r w:rsidR="00E871DE">
              <w:rPr>
                <w:webHidden/>
              </w:rPr>
              <w:tab/>
            </w:r>
            <w:r w:rsidR="00E871DE">
              <w:rPr>
                <w:webHidden/>
              </w:rPr>
              <w:fldChar w:fldCharType="begin"/>
            </w:r>
            <w:r w:rsidR="00E871DE">
              <w:rPr>
                <w:webHidden/>
              </w:rPr>
              <w:instrText xml:space="preserve"> PAGEREF _Toc181562635 \h </w:instrText>
            </w:r>
            <w:r w:rsidR="00E871DE">
              <w:rPr>
                <w:webHidden/>
              </w:rPr>
            </w:r>
            <w:r w:rsidR="00E871DE">
              <w:rPr>
                <w:webHidden/>
              </w:rPr>
              <w:fldChar w:fldCharType="separate"/>
            </w:r>
            <w:r w:rsidR="00187ACD">
              <w:rPr>
                <w:webHidden/>
              </w:rPr>
              <w:t>2</w:t>
            </w:r>
            <w:r w:rsidR="00E871DE">
              <w:rPr>
                <w:webHidden/>
              </w:rPr>
              <w:fldChar w:fldCharType="end"/>
            </w:r>
          </w:hyperlink>
        </w:p>
        <w:p w14:paraId="427910EC" w14:textId="0F863858" w:rsidR="00E871DE" w:rsidRDefault="00675F92">
          <w:pPr>
            <w:pStyle w:val="15"/>
            <w:rPr>
              <w:rFonts w:asciiTheme="minorHAnsi" w:eastAsiaTheme="minorEastAsia" w:hAnsiTheme="minorHAnsi" w:cstheme="minorBidi"/>
              <w:kern w:val="2"/>
              <w:sz w:val="22"/>
              <w:szCs w:val="22"/>
              <w:lang w:eastAsia="ru-RU"/>
              <w14:ligatures w14:val="standardContextual"/>
            </w:rPr>
          </w:pPr>
          <w:hyperlink w:anchor="_Toc181562636" w:history="1">
            <w:r w:rsidR="00E871DE" w:rsidRPr="00C11E19">
              <w:rPr>
                <w:rStyle w:val="affb"/>
              </w:rPr>
              <w:t>Приложение В. Рекомендации по выбору средств для индивидуальной гигиены полости рта для пациентов с хроническим гингивитом и дополнительная информация для пациентов и их законных представителей</w:t>
            </w:r>
            <w:r w:rsidR="00E871DE">
              <w:rPr>
                <w:webHidden/>
              </w:rPr>
              <w:tab/>
            </w:r>
            <w:r w:rsidR="00E871DE">
              <w:rPr>
                <w:webHidden/>
              </w:rPr>
              <w:fldChar w:fldCharType="begin"/>
            </w:r>
            <w:r w:rsidR="00E871DE">
              <w:rPr>
                <w:webHidden/>
              </w:rPr>
              <w:instrText xml:space="preserve"> PAGEREF _Toc181562636 \h </w:instrText>
            </w:r>
            <w:r w:rsidR="00E871DE">
              <w:rPr>
                <w:webHidden/>
              </w:rPr>
            </w:r>
            <w:r w:rsidR="00E871DE">
              <w:rPr>
                <w:webHidden/>
              </w:rPr>
              <w:fldChar w:fldCharType="separate"/>
            </w:r>
            <w:r w:rsidR="00187ACD">
              <w:rPr>
                <w:webHidden/>
              </w:rPr>
              <w:t>2</w:t>
            </w:r>
            <w:r w:rsidR="00E871DE">
              <w:rPr>
                <w:webHidden/>
              </w:rPr>
              <w:fldChar w:fldCharType="end"/>
            </w:r>
          </w:hyperlink>
        </w:p>
        <w:p w14:paraId="5B2F00F5" w14:textId="398AF72A" w:rsidR="00172112" w:rsidRPr="00B61102" w:rsidRDefault="00F30EE4" w:rsidP="000E1EC1">
          <w:pPr>
            <w:pStyle w:val="15"/>
          </w:pPr>
          <w:r w:rsidRPr="00D665A4">
            <w:rPr>
              <w:b/>
            </w:rPr>
            <w:fldChar w:fldCharType="end"/>
          </w:r>
        </w:p>
      </w:sdtContent>
    </w:sdt>
    <w:p w14:paraId="3544AEF7" w14:textId="77777777" w:rsidR="00172112" w:rsidRDefault="00172112" w:rsidP="00F756F0">
      <w:pPr>
        <w:pStyle w:val="17"/>
        <w:rPr>
          <w:sz w:val="28"/>
        </w:rPr>
      </w:pPr>
      <w:r>
        <w:br w:type="page"/>
      </w:r>
    </w:p>
    <w:p w14:paraId="26F90C27" w14:textId="77777777" w:rsidR="00950275" w:rsidRPr="004B4E45" w:rsidRDefault="0049584C" w:rsidP="001215EF">
      <w:pPr>
        <w:pStyle w:val="CustomContentNormal"/>
      </w:pPr>
      <w:bookmarkStart w:id="3" w:name="_Toc181562606"/>
      <w:r w:rsidRPr="004B4E45">
        <w:lastRenderedPageBreak/>
        <w:t>Ключевые слова</w:t>
      </w:r>
      <w:bookmarkEnd w:id="3"/>
    </w:p>
    <w:p w14:paraId="3B540684" w14:textId="2E75A751" w:rsidR="0020092A" w:rsidRPr="004B4E45" w:rsidRDefault="00412543" w:rsidP="00543D4C">
      <w:pPr>
        <w:pStyle w:val="afd"/>
        <w:numPr>
          <w:ilvl w:val="0"/>
          <w:numId w:val="40"/>
        </w:numPr>
        <w:suppressAutoHyphens/>
        <w:rPr>
          <w:rFonts w:cs="Times New Roman"/>
          <w:szCs w:val="24"/>
        </w:rPr>
      </w:pPr>
      <w:r w:rsidRPr="004B4E45">
        <w:rPr>
          <w:rFonts w:cs="Times New Roman"/>
          <w:szCs w:val="24"/>
        </w:rPr>
        <w:t>Хронический гингивит</w:t>
      </w:r>
    </w:p>
    <w:p w14:paraId="5F38BF02" w14:textId="3EBF3F90" w:rsidR="003346FB" w:rsidRPr="004B4E45" w:rsidRDefault="003346FB" w:rsidP="00543D4C">
      <w:pPr>
        <w:pStyle w:val="afd"/>
        <w:numPr>
          <w:ilvl w:val="0"/>
          <w:numId w:val="40"/>
        </w:numPr>
        <w:suppressAutoHyphens/>
        <w:rPr>
          <w:rFonts w:cs="Times New Roman"/>
          <w:szCs w:val="24"/>
        </w:rPr>
      </w:pPr>
      <w:r w:rsidRPr="004B4E45">
        <w:rPr>
          <w:rFonts w:cs="Times New Roman"/>
          <w:szCs w:val="24"/>
        </w:rPr>
        <w:t>Хронический катаральный гингивит</w:t>
      </w:r>
    </w:p>
    <w:p w14:paraId="77E7E921" w14:textId="186BEA84" w:rsidR="003346FB" w:rsidRPr="004B4E45" w:rsidRDefault="003346FB" w:rsidP="00543D4C">
      <w:pPr>
        <w:pStyle w:val="afd"/>
        <w:numPr>
          <w:ilvl w:val="0"/>
          <w:numId w:val="40"/>
        </w:numPr>
        <w:suppressAutoHyphens/>
        <w:rPr>
          <w:rFonts w:cs="Times New Roman"/>
          <w:szCs w:val="24"/>
        </w:rPr>
      </w:pPr>
      <w:r w:rsidRPr="004B4E45">
        <w:rPr>
          <w:rFonts w:cs="Times New Roman"/>
          <w:szCs w:val="24"/>
        </w:rPr>
        <w:t>Хронический гипертрофический гингивит</w:t>
      </w:r>
    </w:p>
    <w:p w14:paraId="3C026B6E" w14:textId="0C444DA9" w:rsidR="00950275" w:rsidRDefault="00BC3576" w:rsidP="00543D4C">
      <w:pPr>
        <w:pStyle w:val="afd"/>
        <w:numPr>
          <w:ilvl w:val="0"/>
          <w:numId w:val="40"/>
        </w:numPr>
        <w:suppressAutoHyphens/>
        <w:rPr>
          <w:rFonts w:cs="Times New Roman"/>
          <w:szCs w:val="24"/>
        </w:rPr>
      </w:pPr>
      <w:r w:rsidRPr="004B4E45">
        <w:rPr>
          <w:rFonts w:cs="Times New Roman"/>
          <w:szCs w:val="24"/>
        </w:rPr>
        <w:t>Зубные отложения</w:t>
      </w:r>
    </w:p>
    <w:p w14:paraId="78680D07" w14:textId="61293073" w:rsidR="002A6325" w:rsidRPr="004B4E45" w:rsidRDefault="002A6325" w:rsidP="00543D4C">
      <w:pPr>
        <w:pStyle w:val="afd"/>
        <w:numPr>
          <w:ilvl w:val="0"/>
          <w:numId w:val="40"/>
        </w:numPr>
        <w:suppressAutoHyphens/>
        <w:rPr>
          <w:rFonts w:cs="Times New Roman"/>
          <w:szCs w:val="24"/>
        </w:rPr>
      </w:pPr>
      <w:r>
        <w:rPr>
          <w:szCs w:val="24"/>
        </w:rPr>
        <w:t>Пародонтопатогенная микрофлора</w:t>
      </w:r>
    </w:p>
    <w:p w14:paraId="51A21BEA" w14:textId="77777777" w:rsidR="009612CF" w:rsidRPr="00A80A66" w:rsidRDefault="00CB71DA" w:rsidP="0021676E">
      <w:pPr>
        <w:pStyle w:val="afff0"/>
      </w:pPr>
      <w:r w:rsidRPr="00676D3E">
        <w:rPr>
          <w:highlight w:val="yellow"/>
        </w:rPr>
        <w:br w:type="page"/>
      </w:r>
      <w:bookmarkStart w:id="4" w:name="__RefHeading___doc_abbreviation"/>
      <w:bookmarkStart w:id="5" w:name="_Toc181562607"/>
      <w:r w:rsidRPr="00A80A66">
        <w:lastRenderedPageBreak/>
        <w:t>Список сокращений</w:t>
      </w:r>
      <w:bookmarkEnd w:id="4"/>
      <w:bookmarkEnd w:id="5"/>
    </w:p>
    <w:p w14:paraId="0830CDE0" w14:textId="3C3B989F" w:rsidR="009612CF" w:rsidRPr="00A80A66" w:rsidRDefault="00DD566A" w:rsidP="00A80A66">
      <w:pPr>
        <w:pStyle w:val="1b"/>
        <w:spacing w:line="360" w:lineRule="auto"/>
        <w:ind w:left="426" w:hanging="426"/>
        <w:jc w:val="both"/>
        <w:rPr>
          <w:szCs w:val="24"/>
        </w:rPr>
      </w:pPr>
      <w:r w:rsidRPr="00A80A66">
        <w:rPr>
          <w:szCs w:val="24"/>
        </w:rPr>
        <w:t>МКБ-10 – Международная статистическая классификация болезней и проблем, связанных со здоровьем Всемирной организации здравоохранения десятого пересмотра</w:t>
      </w:r>
    </w:p>
    <w:p w14:paraId="5356C605" w14:textId="77777777" w:rsidR="009612CF" w:rsidRPr="00A80A66" w:rsidRDefault="009612CF" w:rsidP="009612CF">
      <w:pPr>
        <w:suppressAutoHyphens/>
        <w:ind w:firstLine="0"/>
        <w:rPr>
          <w:rFonts w:cs="Times New Roman"/>
          <w:szCs w:val="24"/>
        </w:rPr>
      </w:pPr>
      <w:r w:rsidRPr="00A80A66">
        <w:rPr>
          <w:rFonts w:cs="Times New Roman"/>
          <w:szCs w:val="24"/>
        </w:rPr>
        <w:t>ВОЗ – Вс</w:t>
      </w:r>
      <w:r w:rsidR="004B2BC3" w:rsidRPr="00A80A66">
        <w:rPr>
          <w:rFonts w:cs="Times New Roman"/>
          <w:szCs w:val="24"/>
        </w:rPr>
        <w:t>емирная Организация Здравоохран</w:t>
      </w:r>
      <w:r w:rsidRPr="00A80A66">
        <w:rPr>
          <w:rFonts w:cs="Times New Roman"/>
          <w:szCs w:val="24"/>
        </w:rPr>
        <w:t>ения</w:t>
      </w:r>
    </w:p>
    <w:p w14:paraId="2E2CC168" w14:textId="486CE4D0" w:rsidR="005858DB" w:rsidRDefault="00A80A66" w:rsidP="007221DB">
      <w:pPr>
        <w:suppressAutoHyphens/>
        <w:ind w:firstLine="0"/>
        <w:rPr>
          <w:rFonts w:cs="Times New Roman"/>
          <w:szCs w:val="24"/>
        </w:rPr>
      </w:pPr>
      <w:r>
        <w:rPr>
          <w:rFonts w:cs="Times New Roman"/>
          <w:szCs w:val="24"/>
        </w:rPr>
        <w:t>ИГ – индекс гигиены полости рта</w:t>
      </w:r>
    </w:p>
    <w:p w14:paraId="21A522F6" w14:textId="336CD5AC" w:rsidR="00683729" w:rsidRPr="00683729" w:rsidRDefault="00683729" w:rsidP="007221DB">
      <w:pPr>
        <w:suppressAutoHyphens/>
        <w:ind w:firstLine="0"/>
        <w:rPr>
          <w:rFonts w:cs="Times New Roman"/>
          <w:szCs w:val="24"/>
        </w:rPr>
      </w:pPr>
      <w:r w:rsidRPr="00683729">
        <w:t>НПВС – нестероидные противовоспалительные средства</w:t>
      </w:r>
    </w:p>
    <w:p w14:paraId="2FF04B31" w14:textId="019C7941" w:rsidR="00E7188C" w:rsidRPr="00E7188C" w:rsidRDefault="00E7188C" w:rsidP="007221DB">
      <w:pPr>
        <w:suppressAutoHyphens/>
        <w:ind w:firstLine="0"/>
        <w:rPr>
          <w:rFonts w:cs="Times New Roman"/>
          <w:szCs w:val="24"/>
        </w:rPr>
      </w:pPr>
    </w:p>
    <w:p w14:paraId="06048236" w14:textId="77777777" w:rsidR="000414F6" w:rsidRPr="004B4E45" w:rsidRDefault="00CB71DA" w:rsidP="007D23D4">
      <w:pPr>
        <w:pStyle w:val="CustomContentNormal"/>
      </w:pPr>
      <w:r>
        <w:br w:type="page"/>
      </w:r>
      <w:bookmarkStart w:id="6" w:name="__RefHeading___doc_terms"/>
      <w:bookmarkStart w:id="7" w:name="_Toc181562608"/>
      <w:r w:rsidRPr="004B4E45">
        <w:lastRenderedPageBreak/>
        <w:t>Термины и определения</w:t>
      </w:r>
      <w:bookmarkEnd w:id="6"/>
      <w:bookmarkEnd w:id="7"/>
    </w:p>
    <w:p w14:paraId="22CCB72B" w14:textId="77777777" w:rsidR="002A6325" w:rsidRPr="004B4E45" w:rsidRDefault="002A6325" w:rsidP="002A6325">
      <w:pPr>
        <w:pStyle w:val="afd"/>
        <w:numPr>
          <w:ilvl w:val="0"/>
          <w:numId w:val="4"/>
        </w:numPr>
        <w:suppressAutoHyphens/>
        <w:ind w:left="0" w:firstLine="0"/>
        <w:rPr>
          <w:rFonts w:cs="Times New Roman"/>
          <w:szCs w:val="24"/>
        </w:rPr>
      </w:pPr>
      <w:r>
        <w:rPr>
          <w:rFonts w:cs="Times New Roman"/>
          <w:b/>
          <w:szCs w:val="24"/>
        </w:rPr>
        <w:t>Пародонт –</w:t>
      </w:r>
      <w:r>
        <w:rPr>
          <w:rFonts w:cs="Times New Roman"/>
          <w:szCs w:val="24"/>
        </w:rPr>
        <w:t xml:space="preserve"> комплекс тканей, окружающих зубы, который включает в себя костную ткань челюстей, десну, периодонтальную связку, цемент корня зуба и выполняет ряд функций: опорная, удерживающая, трофическая, сенсорная.</w:t>
      </w:r>
    </w:p>
    <w:p w14:paraId="7603F368" w14:textId="2BCECBA8" w:rsidR="007D23D4" w:rsidRDefault="00F01CA9" w:rsidP="00C54722">
      <w:pPr>
        <w:pStyle w:val="afd"/>
        <w:numPr>
          <w:ilvl w:val="0"/>
          <w:numId w:val="4"/>
        </w:numPr>
        <w:suppressAutoHyphens/>
        <w:ind w:left="0" w:firstLine="0"/>
        <w:rPr>
          <w:rFonts w:cs="Times New Roman"/>
          <w:szCs w:val="24"/>
        </w:rPr>
      </w:pPr>
      <w:r w:rsidRPr="004B4E45">
        <w:rPr>
          <w:rFonts w:cs="Times New Roman"/>
          <w:b/>
          <w:szCs w:val="24"/>
        </w:rPr>
        <w:t>Хронический гингивит</w:t>
      </w:r>
      <w:r w:rsidR="007D23D4" w:rsidRPr="004B4E45">
        <w:rPr>
          <w:rFonts w:cs="Times New Roman"/>
          <w:b/>
          <w:szCs w:val="24"/>
        </w:rPr>
        <w:t xml:space="preserve"> </w:t>
      </w:r>
      <w:r w:rsidR="004B2BC3" w:rsidRPr="004B4E45">
        <w:rPr>
          <w:rFonts w:cs="Times New Roman"/>
          <w:b/>
          <w:szCs w:val="24"/>
        </w:rPr>
        <w:t>–</w:t>
      </w:r>
      <w:r w:rsidRPr="004B4E45">
        <w:rPr>
          <w:rFonts w:cs="Times New Roman"/>
          <w:szCs w:val="24"/>
        </w:rPr>
        <w:t xml:space="preserve"> воспаление десны,</w:t>
      </w:r>
      <w:r w:rsidR="00EF6D31" w:rsidRPr="004B4E45">
        <w:rPr>
          <w:rFonts w:cs="Times New Roman"/>
          <w:szCs w:val="24"/>
        </w:rPr>
        <w:t xml:space="preserve"> </w:t>
      </w:r>
      <w:r w:rsidR="005174C9" w:rsidRPr="004B4E45">
        <w:rPr>
          <w:rFonts w:cs="Times New Roman"/>
          <w:szCs w:val="24"/>
        </w:rPr>
        <w:t>имеющее</w:t>
      </w:r>
      <w:r w:rsidR="00EF6D31" w:rsidRPr="004B4E45">
        <w:rPr>
          <w:rFonts w:cs="Times New Roman"/>
          <w:szCs w:val="24"/>
        </w:rPr>
        <w:t xml:space="preserve"> хронический характер</w:t>
      </w:r>
      <w:r w:rsidR="005174C9" w:rsidRPr="004B4E45">
        <w:rPr>
          <w:rFonts w:cs="Times New Roman"/>
          <w:szCs w:val="24"/>
        </w:rPr>
        <w:t xml:space="preserve"> течение</w:t>
      </w:r>
      <w:r w:rsidR="00D946D2" w:rsidRPr="004B4E45">
        <w:rPr>
          <w:rFonts w:cs="Times New Roman"/>
          <w:szCs w:val="24"/>
        </w:rPr>
        <w:t>.</w:t>
      </w:r>
    </w:p>
    <w:p w14:paraId="1D6AC9FC" w14:textId="5CC8A1E1" w:rsidR="003F0F78" w:rsidRDefault="00DD6EC2" w:rsidP="005C1D18">
      <w:pPr>
        <w:pStyle w:val="afd"/>
        <w:numPr>
          <w:ilvl w:val="0"/>
          <w:numId w:val="4"/>
        </w:numPr>
        <w:suppressAutoHyphens/>
        <w:ind w:left="0" w:firstLine="0"/>
        <w:rPr>
          <w:rFonts w:cs="Times New Roman"/>
          <w:szCs w:val="24"/>
        </w:rPr>
      </w:pPr>
      <w:r>
        <w:rPr>
          <w:rFonts w:cs="Times New Roman"/>
          <w:b/>
          <w:szCs w:val="24"/>
        </w:rPr>
        <w:t>Зубная бляшка –</w:t>
      </w:r>
      <w:r>
        <w:rPr>
          <w:rFonts w:cs="Times New Roman"/>
          <w:szCs w:val="24"/>
        </w:rPr>
        <w:t xml:space="preserve"> образование, плотно фиксируемое к поверхности зуба и состоящее из</w:t>
      </w:r>
      <w:r w:rsidR="00971B79">
        <w:rPr>
          <w:rFonts w:cs="Times New Roman"/>
          <w:szCs w:val="24"/>
        </w:rPr>
        <w:t xml:space="preserve"> условно-патогенной микрофлоры полости рта</w:t>
      </w:r>
      <w:r w:rsidR="00FC6DA1">
        <w:rPr>
          <w:rFonts w:cs="Times New Roman"/>
          <w:szCs w:val="24"/>
        </w:rPr>
        <w:t xml:space="preserve"> и полисахаридного матрикса</w:t>
      </w:r>
      <w:r w:rsidR="00971B79">
        <w:rPr>
          <w:rFonts w:cs="Times New Roman"/>
          <w:szCs w:val="24"/>
        </w:rPr>
        <w:t>,</w:t>
      </w:r>
      <w:r w:rsidR="008E79CC">
        <w:rPr>
          <w:rFonts w:cs="Times New Roman"/>
          <w:szCs w:val="24"/>
        </w:rPr>
        <w:t xml:space="preserve"> которое </w:t>
      </w:r>
      <w:r w:rsidR="00FC6DA1">
        <w:rPr>
          <w:rFonts w:cs="Times New Roman"/>
          <w:szCs w:val="24"/>
        </w:rPr>
        <w:t>способствует деминерализации эмали зубов</w:t>
      </w:r>
      <w:r w:rsidR="00CB5A32">
        <w:rPr>
          <w:rFonts w:cs="Times New Roman"/>
          <w:szCs w:val="24"/>
        </w:rPr>
        <w:t xml:space="preserve"> и развитию воспаления в десне.</w:t>
      </w:r>
    </w:p>
    <w:p w14:paraId="267355DE" w14:textId="46CC044E" w:rsidR="00AA7BF9" w:rsidRDefault="00AA7BF9" w:rsidP="005C1D18">
      <w:pPr>
        <w:pStyle w:val="afd"/>
        <w:numPr>
          <w:ilvl w:val="0"/>
          <w:numId w:val="4"/>
        </w:numPr>
        <w:suppressAutoHyphens/>
        <w:ind w:left="0" w:firstLine="0"/>
        <w:rPr>
          <w:rFonts w:cs="Times New Roman"/>
          <w:bCs/>
          <w:szCs w:val="24"/>
        </w:rPr>
      </w:pPr>
      <w:r>
        <w:rPr>
          <w:rFonts w:cs="Times New Roman"/>
          <w:b/>
          <w:szCs w:val="24"/>
        </w:rPr>
        <w:t xml:space="preserve">Зубодесневая борозда </w:t>
      </w:r>
      <w:r w:rsidR="006865D9">
        <w:rPr>
          <w:rFonts w:cs="Times New Roman"/>
          <w:b/>
          <w:szCs w:val="24"/>
        </w:rPr>
        <w:t>–</w:t>
      </w:r>
      <w:r>
        <w:rPr>
          <w:rFonts w:cs="Times New Roman"/>
          <w:b/>
          <w:szCs w:val="24"/>
        </w:rPr>
        <w:t xml:space="preserve"> </w:t>
      </w:r>
      <w:r w:rsidR="006865D9" w:rsidRPr="0084269F">
        <w:rPr>
          <w:rFonts w:cs="Times New Roman"/>
          <w:bCs/>
          <w:szCs w:val="24"/>
        </w:rPr>
        <w:t xml:space="preserve">пространство между поверхностью зуба и </w:t>
      </w:r>
      <w:r w:rsidR="0084269F" w:rsidRPr="0084269F">
        <w:rPr>
          <w:rFonts w:cs="Times New Roman"/>
          <w:bCs/>
          <w:szCs w:val="24"/>
        </w:rPr>
        <w:t>маргинальной (свободной частью десны)</w:t>
      </w:r>
      <w:r w:rsidR="00D3126F">
        <w:rPr>
          <w:rFonts w:cs="Times New Roman"/>
          <w:bCs/>
          <w:szCs w:val="24"/>
        </w:rPr>
        <w:t>, глубина которого у детей</w:t>
      </w:r>
      <w:r w:rsidR="008951A1">
        <w:rPr>
          <w:rFonts w:cs="Times New Roman"/>
          <w:bCs/>
          <w:szCs w:val="24"/>
        </w:rPr>
        <w:t xml:space="preserve"> составляет 2-3 мм (данный показатель варьирует в зависимости от возраста и степени прорезывания зуба).</w:t>
      </w:r>
    </w:p>
    <w:p w14:paraId="174C5299" w14:textId="3921678F" w:rsidR="0084269F" w:rsidRDefault="0084269F" w:rsidP="005C1D18">
      <w:pPr>
        <w:pStyle w:val="afd"/>
        <w:numPr>
          <w:ilvl w:val="0"/>
          <w:numId w:val="4"/>
        </w:numPr>
        <w:suppressAutoHyphens/>
        <w:ind w:left="0" w:firstLine="0"/>
        <w:rPr>
          <w:rFonts w:cs="Times New Roman"/>
          <w:bCs/>
          <w:szCs w:val="24"/>
        </w:rPr>
      </w:pPr>
      <w:r>
        <w:rPr>
          <w:rFonts w:cs="Times New Roman"/>
          <w:b/>
          <w:szCs w:val="24"/>
        </w:rPr>
        <w:t>Зуб</w:t>
      </w:r>
      <w:r w:rsidRPr="0084269F">
        <w:rPr>
          <w:rFonts w:cs="Times New Roman"/>
          <w:b/>
          <w:szCs w:val="24"/>
        </w:rPr>
        <w:t>одесневое прикрепление</w:t>
      </w:r>
      <w:r w:rsidR="008951A1">
        <w:rPr>
          <w:rFonts w:cs="Times New Roman"/>
          <w:b/>
          <w:szCs w:val="24"/>
        </w:rPr>
        <w:t xml:space="preserve"> – </w:t>
      </w:r>
      <w:r w:rsidR="008951A1" w:rsidRPr="004B6B1C">
        <w:rPr>
          <w:rFonts w:cs="Times New Roman"/>
          <w:bCs/>
          <w:szCs w:val="24"/>
        </w:rPr>
        <w:t>эпителиальное образование</w:t>
      </w:r>
      <w:r w:rsidR="00656307" w:rsidRPr="004B6B1C">
        <w:rPr>
          <w:rFonts w:cs="Times New Roman"/>
          <w:bCs/>
          <w:szCs w:val="24"/>
        </w:rPr>
        <w:t xml:space="preserve">, </w:t>
      </w:r>
      <w:r w:rsidR="00E750F6" w:rsidRPr="004B6B1C">
        <w:rPr>
          <w:rFonts w:cs="Times New Roman"/>
          <w:bCs/>
          <w:szCs w:val="24"/>
        </w:rPr>
        <w:t>располагающееся в области дна зубодесневой борозды</w:t>
      </w:r>
      <w:r w:rsidR="004B6B1C" w:rsidRPr="004B6B1C">
        <w:rPr>
          <w:rFonts w:cs="Times New Roman"/>
          <w:bCs/>
          <w:szCs w:val="24"/>
        </w:rPr>
        <w:t>,</w:t>
      </w:r>
      <w:r w:rsidR="00E750F6" w:rsidRPr="004B6B1C">
        <w:rPr>
          <w:rFonts w:cs="Times New Roman"/>
          <w:bCs/>
          <w:szCs w:val="24"/>
        </w:rPr>
        <w:t xml:space="preserve"> </w:t>
      </w:r>
      <w:r w:rsidR="00656307" w:rsidRPr="004B6B1C">
        <w:rPr>
          <w:rFonts w:cs="Times New Roman"/>
          <w:bCs/>
          <w:szCs w:val="24"/>
        </w:rPr>
        <w:t xml:space="preserve">за счет которого происходит </w:t>
      </w:r>
      <w:r w:rsidR="004B6B1C" w:rsidRPr="004B6B1C">
        <w:rPr>
          <w:rFonts w:cs="Times New Roman"/>
          <w:bCs/>
          <w:szCs w:val="24"/>
        </w:rPr>
        <w:t>фиксация десны к поверхности зуба.</w:t>
      </w:r>
    </w:p>
    <w:p w14:paraId="748716B6" w14:textId="0C4A2729" w:rsidR="008A213D" w:rsidRDefault="008A213D" w:rsidP="005C1D18">
      <w:pPr>
        <w:pStyle w:val="afd"/>
        <w:numPr>
          <w:ilvl w:val="0"/>
          <w:numId w:val="4"/>
        </w:numPr>
        <w:suppressAutoHyphens/>
        <w:ind w:left="0" w:firstLine="0"/>
        <w:rPr>
          <w:rFonts w:cs="Times New Roman"/>
          <w:bCs/>
          <w:szCs w:val="24"/>
        </w:rPr>
      </w:pPr>
      <w:r>
        <w:rPr>
          <w:rFonts w:cs="Times New Roman"/>
          <w:b/>
          <w:szCs w:val="24"/>
        </w:rPr>
        <w:t xml:space="preserve">Истинный зубодесневой карман – </w:t>
      </w:r>
      <w:r w:rsidRPr="004F1821">
        <w:rPr>
          <w:rFonts w:cs="Times New Roman"/>
          <w:bCs/>
          <w:szCs w:val="24"/>
        </w:rPr>
        <w:t xml:space="preserve">патологическое образование, образующееся </w:t>
      </w:r>
      <w:r w:rsidR="004F1821" w:rsidRPr="004F1821">
        <w:rPr>
          <w:rFonts w:cs="Times New Roman"/>
          <w:bCs/>
          <w:szCs w:val="24"/>
        </w:rPr>
        <w:t>вследствие</w:t>
      </w:r>
      <w:r w:rsidRPr="004F1821">
        <w:rPr>
          <w:rFonts w:cs="Times New Roman"/>
          <w:bCs/>
          <w:szCs w:val="24"/>
        </w:rPr>
        <w:t xml:space="preserve"> </w:t>
      </w:r>
      <w:r w:rsidR="004F1821" w:rsidRPr="004F1821">
        <w:rPr>
          <w:rFonts w:cs="Times New Roman"/>
          <w:bCs/>
          <w:szCs w:val="24"/>
        </w:rPr>
        <w:t>деструкции тканей пародонта</w:t>
      </w:r>
      <w:r w:rsidR="002466A5">
        <w:rPr>
          <w:rFonts w:cs="Times New Roman"/>
          <w:bCs/>
          <w:szCs w:val="24"/>
        </w:rPr>
        <w:t>, в том числе зубодесневого прикрепления.</w:t>
      </w:r>
    </w:p>
    <w:p w14:paraId="1F480BF8" w14:textId="77777777" w:rsidR="008F20F5" w:rsidRDefault="004B6B1C" w:rsidP="008F20F5">
      <w:pPr>
        <w:pStyle w:val="afd"/>
        <w:numPr>
          <w:ilvl w:val="0"/>
          <w:numId w:val="4"/>
        </w:numPr>
        <w:suppressAutoHyphens/>
        <w:ind w:left="0" w:firstLine="0"/>
        <w:rPr>
          <w:rFonts w:cs="Times New Roman"/>
          <w:bCs/>
          <w:szCs w:val="24"/>
        </w:rPr>
      </w:pPr>
      <w:r>
        <w:rPr>
          <w:rFonts w:cs="Times New Roman"/>
          <w:b/>
          <w:szCs w:val="24"/>
        </w:rPr>
        <w:t>Ложный зубодесневой карман -</w:t>
      </w:r>
      <w:r>
        <w:rPr>
          <w:rFonts w:cs="Times New Roman"/>
          <w:bCs/>
          <w:szCs w:val="24"/>
        </w:rPr>
        <w:t xml:space="preserve"> </w:t>
      </w:r>
      <w:r w:rsidR="002466A5" w:rsidRPr="004F1821">
        <w:rPr>
          <w:rFonts w:cs="Times New Roman"/>
          <w:bCs/>
          <w:szCs w:val="24"/>
        </w:rPr>
        <w:t xml:space="preserve">патологическое образование, образующееся вследствие </w:t>
      </w:r>
      <w:r w:rsidR="002466A5">
        <w:rPr>
          <w:rFonts w:cs="Times New Roman"/>
          <w:bCs/>
          <w:szCs w:val="24"/>
        </w:rPr>
        <w:t>гипертрофии тканей десны и не сопровождающееся разрушением зубодесневого прикрепления.</w:t>
      </w:r>
    </w:p>
    <w:p w14:paraId="3B0B7007" w14:textId="7E8CAEEE" w:rsidR="00C00685" w:rsidRDefault="00C00685" w:rsidP="008F20F5">
      <w:pPr>
        <w:pStyle w:val="afd"/>
        <w:numPr>
          <w:ilvl w:val="0"/>
          <w:numId w:val="4"/>
        </w:numPr>
        <w:suppressAutoHyphens/>
        <w:ind w:left="0" w:firstLine="0"/>
        <w:rPr>
          <w:rFonts w:cs="Times New Roman"/>
          <w:bCs/>
          <w:szCs w:val="24"/>
        </w:rPr>
      </w:pPr>
      <w:r>
        <w:rPr>
          <w:rFonts w:cs="Times New Roman"/>
          <w:b/>
          <w:szCs w:val="24"/>
        </w:rPr>
        <w:t>Гипертрофия –</w:t>
      </w:r>
      <w:r>
        <w:rPr>
          <w:rFonts w:cs="Times New Roman"/>
          <w:bCs/>
          <w:szCs w:val="24"/>
        </w:rPr>
        <w:t xml:space="preserve"> чрезмерное </w:t>
      </w:r>
      <w:r w:rsidRPr="00C00685">
        <w:rPr>
          <w:rFonts w:cs="Times New Roman"/>
          <w:bCs/>
          <w:szCs w:val="24"/>
        </w:rPr>
        <w:t>увеличение </w:t>
      </w:r>
      <w:hyperlink r:id="rId8" w:tooltip="Объём" w:history="1">
        <w:r w:rsidRPr="00C00685">
          <w:rPr>
            <w:rFonts w:cs="Times New Roman"/>
            <w:bCs/>
            <w:szCs w:val="24"/>
          </w:rPr>
          <w:t>объёма</w:t>
        </w:r>
      </w:hyperlink>
      <w:r w:rsidRPr="00C00685">
        <w:rPr>
          <w:rFonts w:cs="Times New Roman"/>
          <w:bCs/>
          <w:szCs w:val="24"/>
        </w:rPr>
        <w:t> и </w:t>
      </w:r>
      <w:hyperlink r:id="rId9" w:tooltip="Масса" w:history="1">
        <w:r w:rsidRPr="00C00685">
          <w:rPr>
            <w:rFonts w:cs="Times New Roman"/>
            <w:bCs/>
            <w:szCs w:val="24"/>
          </w:rPr>
          <w:t>массы</w:t>
        </w:r>
      </w:hyperlink>
      <w:r w:rsidRPr="00C00685">
        <w:rPr>
          <w:rFonts w:cs="Times New Roman"/>
          <w:bCs/>
          <w:szCs w:val="24"/>
        </w:rPr>
        <w:t> </w:t>
      </w:r>
      <w:hyperlink r:id="rId10" w:tooltip="Орган (биология)" w:history="1">
        <w:r>
          <w:rPr>
            <w:rFonts w:cs="Times New Roman"/>
            <w:bCs/>
            <w:szCs w:val="24"/>
          </w:rPr>
          <w:t>ткани</w:t>
        </w:r>
      </w:hyperlink>
      <w:r>
        <w:rPr>
          <w:rFonts w:cs="Times New Roman"/>
          <w:bCs/>
          <w:szCs w:val="24"/>
        </w:rPr>
        <w:t xml:space="preserve"> или частей тела</w:t>
      </w:r>
      <w:r w:rsidRPr="00C00685">
        <w:rPr>
          <w:rFonts w:cs="Times New Roman"/>
          <w:bCs/>
          <w:szCs w:val="24"/>
        </w:rPr>
        <w:t> под влиянием различных факторов</w:t>
      </w:r>
      <w:r>
        <w:rPr>
          <w:rFonts w:cs="Times New Roman"/>
          <w:bCs/>
          <w:szCs w:val="24"/>
        </w:rPr>
        <w:t>.</w:t>
      </w:r>
    </w:p>
    <w:p w14:paraId="78ED509D" w14:textId="29FFE137" w:rsidR="00784BB7" w:rsidRDefault="00784BB7" w:rsidP="008F20F5">
      <w:pPr>
        <w:pStyle w:val="afd"/>
        <w:numPr>
          <w:ilvl w:val="0"/>
          <w:numId w:val="4"/>
        </w:numPr>
        <w:suppressAutoHyphens/>
        <w:ind w:left="0" w:firstLine="0"/>
        <w:rPr>
          <w:rFonts w:cs="Times New Roman"/>
          <w:bCs/>
          <w:szCs w:val="24"/>
        </w:rPr>
      </w:pPr>
      <w:r w:rsidRPr="00C00685">
        <w:rPr>
          <w:rFonts w:cs="Times New Roman"/>
          <w:b/>
          <w:bCs/>
          <w:szCs w:val="24"/>
        </w:rPr>
        <w:t>Архитектоника</w:t>
      </w:r>
      <w:r w:rsidR="008F20F5" w:rsidRPr="00C00685">
        <w:rPr>
          <w:rFonts w:cs="Times New Roman"/>
          <w:bCs/>
          <w:szCs w:val="24"/>
        </w:rPr>
        <w:t xml:space="preserve"> - </w:t>
      </w:r>
      <w:r w:rsidR="008F20F5" w:rsidRPr="008F20F5">
        <w:rPr>
          <w:rFonts w:cs="Times New Roman"/>
          <w:bCs/>
          <w:szCs w:val="24"/>
        </w:rPr>
        <w:t>соразмерное расположение частей, гармоническое сочетание их в одно целое. В отношении десны означает физиологическое расположение десневого края относительно коронок зубов.</w:t>
      </w:r>
    </w:p>
    <w:p w14:paraId="3B0C8450" w14:textId="2974B11A" w:rsidR="0048766C" w:rsidRPr="005D4BA5" w:rsidRDefault="0048766C" w:rsidP="008F20F5">
      <w:pPr>
        <w:pStyle w:val="afd"/>
        <w:numPr>
          <w:ilvl w:val="0"/>
          <w:numId w:val="4"/>
        </w:numPr>
        <w:suppressAutoHyphens/>
        <w:ind w:left="0" w:firstLine="0"/>
        <w:rPr>
          <w:rFonts w:cs="Times New Roman"/>
          <w:bCs/>
          <w:szCs w:val="24"/>
        </w:rPr>
      </w:pPr>
      <w:r w:rsidRPr="0048766C">
        <w:rPr>
          <w:rFonts w:cs="Times New Roman"/>
          <w:b/>
          <w:szCs w:val="24"/>
        </w:rPr>
        <w:t>Деструкция</w:t>
      </w:r>
      <w:r>
        <w:rPr>
          <w:rFonts w:cs="Times New Roman"/>
          <w:szCs w:val="24"/>
        </w:rPr>
        <w:t xml:space="preserve"> - процесс разрушения костной ткани челюсти.</w:t>
      </w:r>
    </w:p>
    <w:p w14:paraId="39F378E7" w14:textId="77777777" w:rsidR="005D4BA5" w:rsidRPr="008F20F5" w:rsidRDefault="005D4BA5" w:rsidP="00C00685">
      <w:pPr>
        <w:pStyle w:val="afd"/>
        <w:suppressAutoHyphens/>
        <w:ind w:left="0" w:firstLine="0"/>
        <w:rPr>
          <w:rFonts w:cs="Times New Roman"/>
          <w:bCs/>
          <w:szCs w:val="24"/>
        </w:rPr>
      </w:pPr>
    </w:p>
    <w:p w14:paraId="50C2E7D3" w14:textId="77777777" w:rsidR="00730F06" w:rsidRDefault="00CB71DA" w:rsidP="00D5279A">
      <w:pPr>
        <w:pStyle w:val="afff0"/>
      </w:pPr>
      <w:r>
        <w:br w:type="page"/>
      </w:r>
      <w:bookmarkStart w:id="8" w:name="__RefHeading___doc_1"/>
      <w:bookmarkStart w:id="9" w:name="_Toc181562609"/>
      <w:r>
        <w:lastRenderedPageBreak/>
        <w:t>1. Краткая информация</w:t>
      </w:r>
      <w:bookmarkEnd w:id="8"/>
      <w:bookmarkEnd w:id="9"/>
      <w:r w:rsidR="004168CC">
        <w:t xml:space="preserve"> </w:t>
      </w:r>
      <w:bookmarkStart w:id="10" w:name="_Toc469402330"/>
      <w:bookmarkStart w:id="11" w:name="_Toc468273527"/>
      <w:bookmarkStart w:id="12" w:name="_Toc468273445"/>
      <w:bookmarkStart w:id="13" w:name="__RefHeading___doc_2"/>
      <w:bookmarkEnd w:id="10"/>
      <w:bookmarkEnd w:id="11"/>
      <w:bookmarkEnd w:id="12"/>
    </w:p>
    <w:p w14:paraId="604479E5" w14:textId="77777777" w:rsidR="00B46390" w:rsidRDefault="00B46390" w:rsidP="00837EF1">
      <w:pPr>
        <w:pStyle w:val="2"/>
        <w:ind w:firstLine="567"/>
      </w:pPr>
      <w:bookmarkStart w:id="14" w:name="_Toc181562610"/>
      <w:r w:rsidRPr="00B46390">
        <w:t xml:space="preserve">1.1 </w:t>
      </w:r>
      <w:r w:rsidRPr="0021676E">
        <w:t>Определение</w:t>
      </w:r>
      <w:bookmarkEnd w:id="14"/>
      <w:r w:rsidR="007530F2">
        <w:t xml:space="preserve"> </w:t>
      </w:r>
    </w:p>
    <w:p w14:paraId="71A14711" w14:textId="54C43541" w:rsidR="00676D3E" w:rsidRPr="00676D3E" w:rsidRDefault="00676D3E" w:rsidP="00676D3E">
      <w:pPr>
        <w:tabs>
          <w:tab w:val="left" w:pos="14"/>
        </w:tabs>
        <w:spacing w:before="100" w:after="100"/>
        <w:ind w:firstLine="567"/>
        <w:rPr>
          <w:szCs w:val="24"/>
        </w:rPr>
      </w:pPr>
      <w:r>
        <w:rPr>
          <w:szCs w:val="24"/>
        </w:rPr>
        <w:t>Хронический гингивит</w:t>
      </w:r>
      <w:r w:rsidR="007D23D4">
        <w:rPr>
          <w:szCs w:val="24"/>
        </w:rPr>
        <w:t xml:space="preserve"> – </w:t>
      </w:r>
      <w:r>
        <w:rPr>
          <w:szCs w:val="24"/>
        </w:rPr>
        <w:t xml:space="preserve">воспаление десны, </w:t>
      </w:r>
      <w:r w:rsidR="00312BBE">
        <w:rPr>
          <w:szCs w:val="24"/>
        </w:rPr>
        <w:t>имеющее</w:t>
      </w:r>
      <w:r>
        <w:rPr>
          <w:szCs w:val="24"/>
        </w:rPr>
        <w:t xml:space="preserve"> хроническ</w:t>
      </w:r>
      <w:r w:rsidR="00312BBE">
        <w:rPr>
          <w:szCs w:val="24"/>
        </w:rPr>
        <w:t>ое</w:t>
      </w:r>
      <w:r>
        <w:rPr>
          <w:szCs w:val="24"/>
        </w:rPr>
        <w:t xml:space="preserve"> течение </w:t>
      </w:r>
      <w:r w:rsidR="00A21162">
        <w:rPr>
          <w:szCs w:val="24"/>
        </w:rPr>
        <w:t xml:space="preserve">и не сопровождающееся </w:t>
      </w:r>
      <w:r>
        <w:rPr>
          <w:szCs w:val="24"/>
        </w:rPr>
        <w:t>нарушени</w:t>
      </w:r>
      <w:r w:rsidR="00A21162">
        <w:rPr>
          <w:szCs w:val="24"/>
        </w:rPr>
        <w:t>ем</w:t>
      </w:r>
      <w:r>
        <w:rPr>
          <w:szCs w:val="24"/>
        </w:rPr>
        <w:t xml:space="preserve"> целостности зубодесневого прикрепления и </w:t>
      </w:r>
      <w:r w:rsidR="00A21162">
        <w:rPr>
          <w:szCs w:val="24"/>
        </w:rPr>
        <w:t xml:space="preserve">деструкцией </w:t>
      </w:r>
      <w:r>
        <w:rPr>
          <w:szCs w:val="24"/>
        </w:rPr>
        <w:t>костной ткани челюстных костей.</w:t>
      </w:r>
    </w:p>
    <w:p w14:paraId="663A5E1C" w14:textId="77777777" w:rsidR="00B46390" w:rsidRPr="00B46390" w:rsidRDefault="00B46390" w:rsidP="00837EF1">
      <w:pPr>
        <w:pStyle w:val="2"/>
        <w:ind w:firstLine="567"/>
      </w:pPr>
      <w:bookmarkStart w:id="15" w:name="_Toc181562611"/>
      <w:r w:rsidRPr="00B46390">
        <w:t>1.2 Этиология и патогенез</w:t>
      </w:r>
      <w:bookmarkEnd w:id="15"/>
      <w:r w:rsidR="007530F2">
        <w:t xml:space="preserve"> </w:t>
      </w:r>
    </w:p>
    <w:p w14:paraId="683949B0" w14:textId="4EEEDCA2" w:rsidR="007D23D4" w:rsidRDefault="00676D3E" w:rsidP="00C24D13">
      <w:pPr>
        <w:tabs>
          <w:tab w:val="left" w:pos="14"/>
        </w:tabs>
        <w:spacing w:before="100" w:after="100"/>
        <w:ind w:firstLine="567"/>
        <w:rPr>
          <w:szCs w:val="24"/>
        </w:rPr>
      </w:pPr>
      <w:r>
        <w:rPr>
          <w:szCs w:val="24"/>
        </w:rPr>
        <w:t xml:space="preserve">Этиология и патогенез хронического гингивита </w:t>
      </w:r>
      <w:r w:rsidR="00491A8B">
        <w:rPr>
          <w:szCs w:val="24"/>
        </w:rPr>
        <w:t>зависят от клинической формы заболевания.</w:t>
      </w:r>
      <w:r w:rsidR="00C24D13" w:rsidRPr="00C24D13">
        <w:rPr>
          <w:szCs w:val="24"/>
        </w:rPr>
        <w:t xml:space="preserve"> </w:t>
      </w:r>
      <w:r w:rsidR="00491A8B">
        <w:rPr>
          <w:szCs w:val="24"/>
        </w:rPr>
        <w:t>В развитии катаральной формы</w:t>
      </w:r>
      <w:r w:rsidR="00DE4E8E">
        <w:rPr>
          <w:szCs w:val="24"/>
        </w:rPr>
        <w:t xml:space="preserve"> </w:t>
      </w:r>
      <w:r w:rsidR="00491A8B">
        <w:rPr>
          <w:szCs w:val="24"/>
        </w:rPr>
        <w:t>хронического гингивита большая роль отводится местным факторам: пародонтопатогенная микрофлора</w:t>
      </w:r>
      <w:r w:rsidR="009E6846">
        <w:rPr>
          <w:szCs w:val="24"/>
        </w:rPr>
        <w:t xml:space="preserve"> (</w:t>
      </w:r>
      <w:r w:rsidR="00491A8B">
        <w:rPr>
          <w:szCs w:val="24"/>
        </w:rPr>
        <w:t>как причина развития воспаления</w:t>
      </w:r>
      <w:r w:rsidR="009E6846">
        <w:rPr>
          <w:szCs w:val="24"/>
        </w:rPr>
        <w:t>),</w:t>
      </w:r>
      <w:r w:rsidR="00491A8B">
        <w:rPr>
          <w:szCs w:val="24"/>
        </w:rPr>
        <w:t xml:space="preserve"> неудовлетворительный уровень гигиены полости рта, наличие аномалий прикуса, несъемной ортодонтической техники</w:t>
      </w:r>
      <w:r w:rsidR="009E6846">
        <w:rPr>
          <w:szCs w:val="24"/>
        </w:rPr>
        <w:t xml:space="preserve">, наличие реставраций, имеющих пункты ретенции мягкого зубного налета, дисбаланс факторов местной иммунологической защиты. </w:t>
      </w:r>
      <w:r w:rsidR="00491A8B">
        <w:rPr>
          <w:szCs w:val="24"/>
        </w:rPr>
        <w:t xml:space="preserve"> </w:t>
      </w:r>
      <w:r w:rsidR="009E6846">
        <w:rPr>
          <w:szCs w:val="24"/>
        </w:rPr>
        <w:t>Наряду с этим, при развитии данной формы гингивита возможно влияние общесоматических факторов: изменение гормонального фона ребенка в пубертатном возрасте, патология</w:t>
      </w:r>
      <w:r w:rsidR="009E6846" w:rsidRPr="009E6846">
        <w:rPr>
          <w:szCs w:val="24"/>
        </w:rPr>
        <w:t xml:space="preserve"> </w:t>
      </w:r>
      <w:r w:rsidR="009E6846">
        <w:rPr>
          <w:szCs w:val="24"/>
        </w:rPr>
        <w:t xml:space="preserve">эндокринной системы, сердечно-сосудистой и др. Патогенез хронического катарального гингивита характеризуется развитием воспалительной реакции в тканях десны вследствие активного размножения пародонтопатогенной микрофлоры, которая по мере роста начинает активно выделять эндотоксины, </w:t>
      </w:r>
      <w:r w:rsidR="00DE4E8E">
        <w:rPr>
          <w:szCs w:val="24"/>
        </w:rPr>
        <w:t>повреждающие ткани десны</w:t>
      </w:r>
      <w:r w:rsidR="00C24D13" w:rsidRPr="00C24D13">
        <w:rPr>
          <w:szCs w:val="24"/>
        </w:rPr>
        <w:t xml:space="preserve"> [</w:t>
      </w:r>
      <w:r w:rsidR="00C24D13">
        <w:rPr>
          <w:szCs w:val="24"/>
        </w:rPr>
        <w:t xml:space="preserve">1-8 </w:t>
      </w:r>
      <w:r w:rsidR="00C24D13" w:rsidRPr="00C24D13">
        <w:rPr>
          <w:szCs w:val="24"/>
        </w:rPr>
        <w:t>]</w:t>
      </w:r>
      <w:r w:rsidR="00DE4E8E">
        <w:rPr>
          <w:szCs w:val="24"/>
        </w:rPr>
        <w:t>.</w:t>
      </w:r>
    </w:p>
    <w:p w14:paraId="2ED740F4" w14:textId="493659EB" w:rsidR="00DE4E8E" w:rsidRDefault="00DE4E8E" w:rsidP="00837EF1">
      <w:pPr>
        <w:tabs>
          <w:tab w:val="left" w:pos="14"/>
        </w:tabs>
        <w:spacing w:before="100" w:after="100"/>
        <w:ind w:firstLine="567"/>
        <w:rPr>
          <w:szCs w:val="24"/>
        </w:rPr>
      </w:pPr>
      <w:r>
        <w:rPr>
          <w:szCs w:val="24"/>
        </w:rPr>
        <w:t xml:space="preserve">Хронический гиперпластический гингивит имеет две основные формы: отечную и фиброзную. Причинами развития отечной формы </w:t>
      </w:r>
      <w:r w:rsidR="00312BBE">
        <w:rPr>
          <w:szCs w:val="24"/>
        </w:rPr>
        <w:t xml:space="preserve">хронического </w:t>
      </w:r>
      <w:r>
        <w:rPr>
          <w:szCs w:val="24"/>
        </w:rPr>
        <w:t>гиперпластического гингивита могут быть, как местные факторы, так и общие. Из локальных факторов, оказывающих травмирующее действие на десну, следует отметить зубочелюстные аномалии, ортодонтический конструкции, острые нависающие края реставраций. В результате воздействия данных факторов п</w:t>
      </w:r>
      <w:r w:rsidR="00AC127E">
        <w:rPr>
          <w:szCs w:val="24"/>
        </w:rPr>
        <w:t>роцесс гипертрофии десны носит</w:t>
      </w:r>
      <w:r>
        <w:rPr>
          <w:szCs w:val="24"/>
        </w:rPr>
        <w:t xml:space="preserve"> локализованный характер. </w:t>
      </w:r>
      <w:r w:rsidR="00312BBE">
        <w:rPr>
          <w:szCs w:val="24"/>
        </w:rPr>
        <w:t>При ведущем влиянии общесоматических факторов (гормональная перестройка организма в пубертатном периоде, заболевания</w:t>
      </w:r>
      <w:r w:rsidR="00312BBE" w:rsidRPr="009E6846">
        <w:rPr>
          <w:szCs w:val="24"/>
        </w:rPr>
        <w:t xml:space="preserve"> </w:t>
      </w:r>
      <w:r w:rsidR="00312BBE">
        <w:rPr>
          <w:szCs w:val="24"/>
        </w:rPr>
        <w:t>эндокринной системы, заболевания крови</w:t>
      </w:r>
      <w:r w:rsidR="00555C33">
        <w:rPr>
          <w:szCs w:val="24"/>
        </w:rPr>
        <w:t xml:space="preserve">, </w:t>
      </w:r>
      <w:r w:rsidR="00706808">
        <w:rPr>
          <w:szCs w:val="24"/>
        </w:rPr>
        <w:t>туберозный склероз</w:t>
      </w:r>
      <w:r w:rsidR="00312BBE">
        <w:rPr>
          <w:szCs w:val="24"/>
        </w:rPr>
        <w:t xml:space="preserve">) процесс гипертрофии имеет генерализованный характер. У пациентов с </w:t>
      </w:r>
      <w:r w:rsidR="00AC127E">
        <w:rPr>
          <w:szCs w:val="24"/>
        </w:rPr>
        <w:t>отечной формой хронического гиперпластического гингивита</w:t>
      </w:r>
      <w:r w:rsidR="00312BBE">
        <w:rPr>
          <w:szCs w:val="24"/>
        </w:rPr>
        <w:t xml:space="preserve"> также отмечаются признаки воспаления десны: отечность, </w:t>
      </w:r>
      <w:r w:rsidR="00312BBE">
        <w:rPr>
          <w:szCs w:val="24"/>
        </w:rPr>
        <w:lastRenderedPageBreak/>
        <w:t>гиперемия, кровоточивость. Фиброзная форма хроническог</w:t>
      </w:r>
      <w:r w:rsidR="00AC127E">
        <w:rPr>
          <w:szCs w:val="24"/>
        </w:rPr>
        <w:t>о гиперпластического гингивита может развиваться</w:t>
      </w:r>
      <w:r w:rsidR="00312BBE">
        <w:rPr>
          <w:szCs w:val="24"/>
        </w:rPr>
        <w:t xml:space="preserve"> вследствие приема некоторых медикаментов: противосудорожные препараты</w:t>
      </w:r>
      <w:r w:rsidR="00C231B7">
        <w:rPr>
          <w:szCs w:val="24"/>
        </w:rPr>
        <w:t xml:space="preserve"> (фенитоин)</w:t>
      </w:r>
      <w:r w:rsidR="00312BBE">
        <w:rPr>
          <w:szCs w:val="24"/>
        </w:rPr>
        <w:t>, иммунодепре</w:t>
      </w:r>
      <w:r w:rsidR="006E5827">
        <w:rPr>
          <w:szCs w:val="24"/>
        </w:rPr>
        <w:t>с</w:t>
      </w:r>
      <w:r w:rsidR="00312BBE">
        <w:rPr>
          <w:szCs w:val="24"/>
        </w:rPr>
        <w:t xml:space="preserve">санты, блокаторы медленных кальциевых каналов. </w:t>
      </w:r>
      <w:r w:rsidR="006E5827">
        <w:rPr>
          <w:szCs w:val="24"/>
        </w:rPr>
        <w:t>Стоит отметить, что при данной форме гингивита отсутствуют признаки воспаления десны</w:t>
      </w:r>
      <w:r w:rsidR="00C24D13" w:rsidRPr="00C24D13">
        <w:rPr>
          <w:szCs w:val="24"/>
        </w:rPr>
        <w:t xml:space="preserve"> [</w:t>
      </w:r>
      <w:r w:rsidR="00C24D13">
        <w:rPr>
          <w:szCs w:val="24"/>
        </w:rPr>
        <w:t xml:space="preserve">1, 2, </w:t>
      </w:r>
      <w:r w:rsidR="007D0A65">
        <w:rPr>
          <w:szCs w:val="24"/>
        </w:rPr>
        <w:t>5</w:t>
      </w:r>
      <w:r w:rsidR="00C24D13" w:rsidRPr="00C24D13">
        <w:rPr>
          <w:szCs w:val="24"/>
        </w:rPr>
        <w:t>]</w:t>
      </w:r>
      <w:r w:rsidR="006E5827">
        <w:rPr>
          <w:szCs w:val="24"/>
        </w:rPr>
        <w:t>.</w:t>
      </w:r>
    </w:p>
    <w:p w14:paraId="78CCC5E4" w14:textId="77777777" w:rsidR="007530F2" w:rsidRPr="00B46390" w:rsidRDefault="00B46390" w:rsidP="007530F2">
      <w:pPr>
        <w:pStyle w:val="2"/>
        <w:ind w:firstLine="567"/>
      </w:pPr>
      <w:bookmarkStart w:id="16" w:name="_Toc181562612"/>
      <w:r w:rsidRPr="00B46390">
        <w:t>1.3 Эпидемиология</w:t>
      </w:r>
      <w:bookmarkEnd w:id="16"/>
      <w:r w:rsidR="007530F2" w:rsidRPr="007530F2">
        <w:t xml:space="preserve"> </w:t>
      </w:r>
    </w:p>
    <w:p w14:paraId="588E4C15" w14:textId="7F51C7AF" w:rsidR="00EB5910" w:rsidRPr="00091D0D" w:rsidRDefault="007D23D4" w:rsidP="00EB5910">
      <w:pPr>
        <w:tabs>
          <w:tab w:val="left" w:pos="14"/>
        </w:tabs>
        <w:spacing w:before="100" w:after="100"/>
        <w:ind w:firstLine="567"/>
        <w:rPr>
          <w:szCs w:val="24"/>
        </w:rPr>
      </w:pPr>
      <w:r w:rsidRPr="003A3478">
        <w:rPr>
          <w:szCs w:val="24"/>
        </w:rPr>
        <w:t>По данным</w:t>
      </w:r>
      <w:r w:rsidR="003E2801">
        <w:rPr>
          <w:szCs w:val="24"/>
        </w:rPr>
        <w:t xml:space="preserve"> </w:t>
      </w:r>
      <w:r w:rsidRPr="003A3478">
        <w:rPr>
          <w:szCs w:val="24"/>
        </w:rPr>
        <w:t>отечественных</w:t>
      </w:r>
      <w:r w:rsidR="003E2801">
        <w:rPr>
          <w:szCs w:val="24"/>
        </w:rPr>
        <w:t xml:space="preserve"> </w:t>
      </w:r>
      <w:r w:rsidRPr="003A3478">
        <w:rPr>
          <w:szCs w:val="24"/>
        </w:rPr>
        <w:t xml:space="preserve">и зарубежных исследователей </w:t>
      </w:r>
      <w:r w:rsidR="003E2801">
        <w:rPr>
          <w:szCs w:val="24"/>
        </w:rPr>
        <w:t xml:space="preserve">распространенность хронического </w:t>
      </w:r>
      <w:r w:rsidR="005E0046">
        <w:rPr>
          <w:szCs w:val="24"/>
        </w:rPr>
        <w:t xml:space="preserve">катарального </w:t>
      </w:r>
      <w:r w:rsidR="003E2801">
        <w:rPr>
          <w:szCs w:val="24"/>
        </w:rPr>
        <w:t>гингивита варьирует в пределах от</w:t>
      </w:r>
      <w:r w:rsidR="005E0046">
        <w:rPr>
          <w:szCs w:val="24"/>
        </w:rPr>
        <w:t xml:space="preserve"> </w:t>
      </w:r>
      <w:r w:rsidR="003E2801">
        <w:rPr>
          <w:szCs w:val="24"/>
        </w:rPr>
        <w:t>23,4</w:t>
      </w:r>
      <w:r w:rsidR="005E0046">
        <w:rPr>
          <w:szCs w:val="24"/>
        </w:rPr>
        <w:t xml:space="preserve">% до </w:t>
      </w:r>
      <w:r w:rsidR="003E2801">
        <w:rPr>
          <w:szCs w:val="24"/>
        </w:rPr>
        <w:t>57,</w:t>
      </w:r>
      <w:r w:rsidR="005E0046">
        <w:rPr>
          <w:szCs w:val="24"/>
        </w:rPr>
        <w:t>4%</w:t>
      </w:r>
      <w:r w:rsidR="00C2550A">
        <w:rPr>
          <w:szCs w:val="24"/>
        </w:rPr>
        <w:t xml:space="preserve"> </w:t>
      </w:r>
      <w:r w:rsidR="005E0046">
        <w:rPr>
          <w:szCs w:val="24"/>
        </w:rPr>
        <w:t>Хронический гиперпластический</w:t>
      </w:r>
      <w:r w:rsidR="00EB5910">
        <w:rPr>
          <w:szCs w:val="24"/>
        </w:rPr>
        <w:t xml:space="preserve"> </w:t>
      </w:r>
      <w:r w:rsidR="005E0046">
        <w:rPr>
          <w:szCs w:val="24"/>
        </w:rPr>
        <w:t xml:space="preserve">встречается значительно реже катарального – </w:t>
      </w:r>
      <w:r w:rsidR="004876BC">
        <w:rPr>
          <w:szCs w:val="24"/>
        </w:rPr>
        <w:t>от</w:t>
      </w:r>
      <w:r w:rsidR="005E0046">
        <w:rPr>
          <w:szCs w:val="24"/>
        </w:rPr>
        <w:t xml:space="preserve"> 1,5%</w:t>
      </w:r>
      <w:r w:rsidR="004876BC">
        <w:rPr>
          <w:szCs w:val="24"/>
        </w:rPr>
        <w:t xml:space="preserve"> до 9,3%</w:t>
      </w:r>
      <w:r w:rsidR="00C2550A">
        <w:rPr>
          <w:szCs w:val="24"/>
        </w:rPr>
        <w:t>.</w:t>
      </w:r>
      <w:r w:rsidR="00EB5910">
        <w:rPr>
          <w:szCs w:val="24"/>
        </w:rPr>
        <w:t xml:space="preserve"> Исследовате</w:t>
      </w:r>
      <w:r w:rsidR="00D614E8">
        <w:rPr>
          <w:szCs w:val="24"/>
        </w:rPr>
        <w:t>ли</w:t>
      </w:r>
      <w:r w:rsidR="00EB5910">
        <w:rPr>
          <w:szCs w:val="24"/>
        </w:rPr>
        <w:t xml:space="preserve"> также отмечают, что распространенность хронического гингивита </w:t>
      </w:r>
      <w:r w:rsidR="00D614E8">
        <w:rPr>
          <w:szCs w:val="24"/>
        </w:rPr>
        <w:t>значительно увеличивается</w:t>
      </w:r>
      <w:r w:rsidR="00EB5910">
        <w:rPr>
          <w:szCs w:val="24"/>
        </w:rPr>
        <w:t xml:space="preserve"> </w:t>
      </w:r>
      <w:r w:rsidR="00D614E8">
        <w:rPr>
          <w:szCs w:val="24"/>
        </w:rPr>
        <w:t xml:space="preserve">среди детей в подростковом возрасте </w:t>
      </w:r>
      <w:r w:rsidR="00EB5910" w:rsidRPr="00C24D13">
        <w:rPr>
          <w:szCs w:val="24"/>
        </w:rPr>
        <w:t>[</w:t>
      </w:r>
      <w:r w:rsidR="00EB5910">
        <w:rPr>
          <w:szCs w:val="24"/>
        </w:rPr>
        <w:t>9-16</w:t>
      </w:r>
      <w:r w:rsidR="00EB5910" w:rsidRPr="00C24D13">
        <w:rPr>
          <w:szCs w:val="24"/>
        </w:rPr>
        <w:t>]</w:t>
      </w:r>
      <w:r w:rsidR="00EB5910">
        <w:rPr>
          <w:szCs w:val="24"/>
        </w:rPr>
        <w:t>.</w:t>
      </w:r>
    </w:p>
    <w:p w14:paraId="6894761B" w14:textId="1A9E75FD" w:rsidR="00B46390" w:rsidRPr="00ED3027" w:rsidRDefault="00B46390" w:rsidP="00837EF1">
      <w:pPr>
        <w:pStyle w:val="2"/>
        <w:ind w:firstLine="567"/>
      </w:pPr>
      <w:bookmarkStart w:id="17" w:name="_Toc181562613"/>
      <w:r w:rsidRPr="00ED3027">
        <w:t xml:space="preserve">1.4 </w:t>
      </w:r>
      <w:r w:rsidR="000E1EC1">
        <w:t xml:space="preserve">Особенности кодирования </w:t>
      </w:r>
      <w:r w:rsidR="000F755B">
        <w:t>хронического гингивита</w:t>
      </w:r>
      <w:r w:rsidR="000E1EC1">
        <w:t xml:space="preserve"> по Международной статистической классификации болезней и проблем, связанных со здоровьем</w:t>
      </w:r>
      <w:bookmarkEnd w:id="17"/>
    </w:p>
    <w:p w14:paraId="378D5F98" w14:textId="7B441B01" w:rsidR="007D23D4" w:rsidRDefault="00BB1EAA" w:rsidP="00837EF1">
      <w:pPr>
        <w:tabs>
          <w:tab w:val="left" w:pos="14"/>
        </w:tabs>
        <w:ind w:firstLine="567"/>
        <w:rPr>
          <w:szCs w:val="24"/>
        </w:rPr>
      </w:pPr>
      <w:r>
        <w:rPr>
          <w:szCs w:val="24"/>
        </w:rPr>
        <w:t>К05.1 Хронический гингивит</w:t>
      </w:r>
      <w:r w:rsidR="000E1EC1">
        <w:rPr>
          <w:szCs w:val="24"/>
        </w:rPr>
        <w:t>:</w:t>
      </w:r>
    </w:p>
    <w:p w14:paraId="520E0887" w14:textId="40EC3283" w:rsidR="00BB1EAA" w:rsidRPr="00BB1EAA" w:rsidRDefault="00AC127E" w:rsidP="00AC127E">
      <w:pPr>
        <w:numPr>
          <w:ilvl w:val="0"/>
          <w:numId w:val="9"/>
        </w:numPr>
        <w:tabs>
          <w:tab w:val="clear" w:pos="720"/>
          <w:tab w:val="left" w:pos="14"/>
          <w:tab w:val="num" w:pos="993"/>
        </w:tabs>
        <w:ind w:firstLine="131"/>
      </w:pPr>
      <w:r w:rsidRPr="00BB1EAA">
        <w:t>простой маргинальный</w:t>
      </w:r>
    </w:p>
    <w:p w14:paraId="7F6A130F" w14:textId="77777777" w:rsidR="00BB1EAA" w:rsidRPr="00BB1EAA" w:rsidRDefault="00BB1EAA" w:rsidP="00A102F5">
      <w:pPr>
        <w:numPr>
          <w:ilvl w:val="0"/>
          <w:numId w:val="9"/>
        </w:numPr>
        <w:tabs>
          <w:tab w:val="clear" w:pos="720"/>
          <w:tab w:val="left" w:pos="14"/>
          <w:tab w:val="num" w:pos="993"/>
        </w:tabs>
        <w:ind w:firstLine="131"/>
      </w:pPr>
      <w:r w:rsidRPr="00BB1EAA">
        <w:t>гиперпластический</w:t>
      </w:r>
    </w:p>
    <w:p w14:paraId="56E869E8" w14:textId="6F7B0AC9" w:rsidR="00A80A66" w:rsidRDefault="000A60FE" w:rsidP="00A80A66">
      <w:pPr>
        <w:pStyle w:val="2"/>
        <w:ind w:firstLine="567"/>
      </w:pPr>
      <w:bookmarkStart w:id="18" w:name="_Toc181562614"/>
      <w:r w:rsidRPr="000A60FE">
        <w:t xml:space="preserve">1.5 </w:t>
      </w:r>
      <w:r w:rsidR="000E53B3" w:rsidRPr="008319CE">
        <w:t>Классификация</w:t>
      </w:r>
      <w:r w:rsidRPr="008319CE">
        <w:t xml:space="preserve"> </w:t>
      </w:r>
      <w:r w:rsidR="001F31A0" w:rsidRPr="008319CE">
        <w:t>заболеваний пародонта</w:t>
      </w:r>
      <w:r w:rsidR="00B83A60">
        <w:t xml:space="preserve"> (</w:t>
      </w:r>
      <w:r w:rsidR="00666FA6">
        <w:t xml:space="preserve">СтАР, </w:t>
      </w:r>
      <w:r w:rsidR="00B83A60">
        <w:t>2001):</w:t>
      </w:r>
      <w:bookmarkEnd w:id="18"/>
    </w:p>
    <w:p w14:paraId="310B3FF3" w14:textId="290F9C35" w:rsidR="00D614E8" w:rsidRDefault="00D614E8" w:rsidP="00D614E8">
      <w:pPr>
        <w:pStyle w:val="af5"/>
        <w:spacing w:line="247" w:lineRule="auto"/>
        <w:ind w:right="3333"/>
        <w:rPr>
          <w:szCs w:val="24"/>
        </w:rPr>
      </w:pPr>
      <w:r>
        <w:rPr>
          <w:szCs w:val="24"/>
        </w:rPr>
        <w:t>Клинические ф</w:t>
      </w:r>
      <w:r w:rsidRPr="00D614E8">
        <w:rPr>
          <w:szCs w:val="24"/>
        </w:rPr>
        <w:t>ормы</w:t>
      </w:r>
      <w:r>
        <w:rPr>
          <w:szCs w:val="24"/>
        </w:rPr>
        <w:t xml:space="preserve"> гингивита</w:t>
      </w:r>
      <w:r w:rsidRPr="00D614E8">
        <w:rPr>
          <w:szCs w:val="24"/>
        </w:rPr>
        <w:t>:</w:t>
      </w:r>
    </w:p>
    <w:p w14:paraId="1BDF6D27" w14:textId="20752BFC" w:rsidR="00D614E8" w:rsidRDefault="00D614E8" w:rsidP="00A102F5">
      <w:pPr>
        <w:pStyle w:val="af5"/>
        <w:numPr>
          <w:ilvl w:val="0"/>
          <w:numId w:val="10"/>
        </w:numPr>
        <w:spacing w:line="247" w:lineRule="auto"/>
        <w:ind w:right="3333"/>
        <w:rPr>
          <w:szCs w:val="24"/>
        </w:rPr>
      </w:pPr>
      <w:r w:rsidRPr="00D614E8">
        <w:rPr>
          <w:szCs w:val="24"/>
        </w:rPr>
        <w:t>катаральный</w:t>
      </w:r>
      <w:r w:rsidR="00A80A66">
        <w:rPr>
          <w:szCs w:val="24"/>
        </w:rPr>
        <w:t>;</w:t>
      </w:r>
    </w:p>
    <w:p w14:paraId="5CD233DF" w14:textId="26FD3073" w:rsidR="00D614E8" w:rsidRDefault="00D614E8" w:rsidP="00A102F5">
      <w:pPr>
        <w:pStyle w:val="af5"/>
        <w:numPr>
          <w:ilvl w:val="0"/>
          <w:numId w:val="10"/>
        </w:numPr>
        <w:spacing w:line="247" w:lineRule="auto"/>
        <w:ind w:right="3333"/>
        <w:rPr>
          <w:szCs w:val="24"/>
        </w:rPr>
      </w:pPr>
      <w:r w:rsidRPr="00D614E8">
        <w:rPr>
          <w:szCs w:val="24"/>
        </w:rPr>
        <w:t>язвенный</w:t>
      </w:r>
      <w:r w:rsidR="00A80A66">
        <w:rPr>
          <w:szCs w:val="24"/>
        </w:rPr>
        <w:t>;</w:t>
      </w:r>
    </w:p>
    <w:p w14:paraId="09786796" w14:textId="5A386313" w:rsidR="00D614E8" w:rsidRDefault="00D614E8" w:rsidP="00A102F5">
      <w:pPr>
        <w:pStyle w:val="af5"/>
        <w:numPr>
          <w:ilvl w:val="0"/>
          <w:numId w:val="10"/>
        </w:numPr>
        <w:spacing w:line="247" w:lineRule="auto"/>
        <w:ind w:right="3333"/>
        <w:rPr>
          <w:szCs w:val="24"/>
        </w:rPr>
      </w:pPr>
      <w:r w:rsidRPr="00D614E8">
        <w:rPr>
          <w:szCs w:val="24"/>
        </w:rPr>
        <w:t>гипертрофический</w:t>
      </w:r>
      <w:r w:rsidR="00A80A66">
        <w:rPr>
          <w:szCs w:val="24"/>
        </w:rPr>
        <w:t>.</w:t>
      </w:r>
    </w:p>
    <w:p w14:paraId="2A132B62" w14:textId="3076D56B" w:rsidR="00A80A66" w:rsidRDefault="00A80A66" w:rsidP="00D614E8">
      <w:pPr>
        <w:pStyle w:val="af5"/>
        <w:spacing w:line="360" w:lineRule="auto"/>
        <w:rPr>
          <w:szCs w:val="24"/>
        </w:rPr>
      </w:pPr>
      <w:r>
        <w:rPr>
          <w:szCs w:val="24"/>
        </w:rPr>
        <w:t>Характер течения:</w:t>
      </w:r>
    </w:p>
    <w:p w14:paraId="6E3417A7" w14:textId="6D406FE3" w:rsidR="00A80A66" w:rsidRDefault="00A80A66" w:rsidP="00A478CE">
      <w:pPr>
        <w:pStyle w:val="af5"/>
        <w:numPr>
          <w:ilvl w:val="0"/>
          <w:numId w:val="32"/>
        </w:numPr>
        <w:spacing w:line="360" w:lineRule="auto"/>
        <w:rPr>
          <w:szCs w:val="24"/>
        </w:rPr>
      </w:pPr>
      <w:r>
        <w:rPr>
          <w:szCs w:val="24"/>
        </w:rPr>
        <w:t>острый;</w:t>
      </w:r>
    </w:p>
    <w:p w14:paraId="1764A240" w14:textId="5C1151D2" w:rsidR="00A80A66" w:rsidRDefault="00A80A66" w:rsidP="00A478CE">
      <w:pPr>
        <w:pStyle w:val="af5"/>
        <w:numPr>
          <w:ilvl w:val="0"/>
          <w:numId w:val="32"/>
        </w:numPr>
        <w:spacing w:line="360" w:lineRule="auto"/>
        <w:rPr>
          <w:szCs w:val="24"/>
        </w:rPr>
      </w:pPr>
      <w:r>
        <w:rPr>
          <w:szCs w:val="24"/>
        </w:rPr>
        <w:t>хронический.</w:t>
      </w:r>
    </w:p>
    <w:p w14:paraId="107877E9" w14:textId="34C5F9F6" w:rsidR="00D614E8" w:rsidRDefault="00D614E8" w:rsidP="00D614E8">
      <w:pPr>
        <w:pStyle w:val="af5"/>
        <w:spacing w:line="360" w:lineRule="auto"/>
        <w:rPr>
          <w:szCs w:val="24"/>
        </w:rPr>
      </w:pPr>
      <w:r>
        <w:rPr>
          <w:szCs w:val="24"/>
        </w:rPr>
        <w:t>Распространенность процесса:</w:t>
      </w:r>
    </w:p>
    <w:p w14:paraId="383C3C31" w14:textId="1F7CD6F5" w:rsidR="00D614E8" w:rsidRDefault="00D614E8" w:rsidP="00A102F5">
      <w:pPr>
        <w:pStyle w:val="af5"/>
        <w:numPr>
          <w:ilvl w:val="0"/>
          <w:numId w:val="11"/>
        </w:numPr>
        <w:spacing w:line="360" w:lineRule="auto"/>
        <w:rPr>
          <w:szCs w:val="24"/>
        </w:rPr>
      </w:pPr>
      <w:r>
        <w:rPr>
          <w:szCs w:val="24"/>
        </w:rPr>
        <w:t>локализованный</w:t>
      </w:r>
      <w:r w:rsidR="00A80A66">
        <w:rPr>
          <w:szCs w:val="24"/>
        </w:rPr>
        <w:t>;</w:t>
      </w:r>
    </w:p>
    <w:p w14:paraId="592C6EB8" w14:textId="134F3D8A" w:rsidR="00D614E8" w:rsidRPr="00D614E8" w:rsidRDefault="00D614E8" w:rsidP="00A102F5">
      <w:pPr>
        <w:pStyle w:val="af5"/>
        <w:numPr>
          <w:ilvl w:val="0"/>
          <w:numId w:val="11"/>
        </w:numPr>
        <w:spacing w:line="360" w:lineRule="auto"/>
        <w:rPr>
          <w:szCs w:val="24"/>
        </w:rPr>
      </w:pPr>
      <w:r>
        <w:rPr>
          <w:szCs w:val="24"/>
        </w:rPr>
        <w:t>генерализованный</w:t>
      </w:r>
      <w:r w:rsidR="00A80A66">
        <w:rPr>
          <w:szCs w:val="24"/>
        </w:rPr>
        <w:t>.</w:t>
      </w:r>
    </w:p>
    <w:p w14:paraId="5AFF37AE" w14:textId="77777777" w:rsidR="000A60FE" w:rsidRPr="000A60FE" w:rsidRDefault="00B46390" w:rsidP="000A60FE">
      <w:pPr>
        <w:pStyle w:val="2"/>
      </w:pPr>
      <w:bookmarkStart w:id="19" w:name="_Toc181562615"/>
      <w:r w:rsidRPr="00B46390">
        <w:t>1.6 Клиническая картина</w:t>
      </w:r>
      <w:bookmarkEnd w:id="19"/>
      <w:r w:rsidR="000A60FE">
        <w:t xml:space="preserve"> </w:t>
      </w:r>
    </w:p>
    <w:p w14:paraId="0C07FB3C" w14:textId="661288D5" w:rsidR="00A82C9A" w:rsidRPr="00287139" w:rsidRDefault="007D23D4" w:rsidP="00287139">
      <w:pPr>
        <w:tabs>
          <w:tab w:val="left" w:pos="14"/>
        </w:tabs>
        <w:spacing w:before="100" w:after="100"/>
        <w:ind w:firstLine="567"/>
        <w:rPr>
          <w:szCs w:val="24"/>
        </w:rPr>
      </w:pPr>
      <w:r w:rsidRPr="00287139">
        <w:rPr>
          <w:szCs w:val="24"/>
        </w:rPr>
        <w:lastRenderedPageBreak/>
        <w:t xml:space="preserve">Клиническая картина </w:t>
      </w:r>
      <w:r w:rsidR="0096660D">
        <w:rPr>
          <w:szCs w:val="24"/>
        </w:rPr>
        <w:t>хронического гингивита</w:t>
      </w:r>
      <w:r w:rsidRPr="00287139">
        <w:rPr>
          <w:szCs w:val="24"/>
        </w:rPr>
        <w:t xml:space="preserve"> у детей </w:t>
      </w:r>
      <w:r w:rsidR="0096660D">
        <w:rPr>
          <w:szCs w:val="24"/>
        </w:rPr>
        <w:t>зависит от формы и причины заболевания.</w:t>
      </w:r>
    </w:p>
    <w:p w14:paraId="5EFAA084" w14:textId="56A35B9A" w:rsidR="0096660D" w:rsidRDefault="0096660D" w:rsidP="00E85A7B">
      <w:pPr>
        <w:rPr>
          <w:bCs/>
          <w:szCs w:val="24"/>
        </w:rPr>
      </w:pPr>
      <w:r>
        <w:rPr>
          <w:b/>
          <w:szCs w:val="24"/>
        </w:rPr>
        <w:t>Хронический катаральный гингивит.</w:t>
      </w:r>
      <w:r>
        <w:rPr>
          <w:bCs/>
          <w:szCs w:val="24"/>
        </w:rPr>
        <w:t xml:space="preserve"> При данной форме отмечаются признаки воспаления десны: гиперемия, отечность, кровоточивость, болезненность при дотрагивании, а также большое количество мягких и твердых зубных отложений</w:t>
      </w:r>
      <w:r w:rsidR="00396C7C">
        <w:rPr>
          <w:bCs/>
          <w:szCs w:val="24"/>
        </w:rPr>
        <w:t>, неприятный запах изо рта</w:t>
      </w:r>
      <w:r>
        <w:rPr>
          <w:bCs/>
          <w:szCs w:val="24"/>
        </w:rPr>
        <w:t>. Возможно наличие зубочелюстных аномалий, ортодонтических конструкций и реставраций, имеющих пункты ретенции зубного налета.</w:t>
      </w:r>
      <w:r w:rsidR="00D034A3">
        <w:rPr>
          <w:bCs/>
          <w:szCs w:val="24"/>
        </w:rPr>
        <w:t xml:space="preserve"> Зубодесневое прикрепление не нарушено</w:t>
      </w:r>
      <w:r w:rsidR="001A3F5A" w:rsidRPr="00412543">
        <w:rPr>
          <w:bCs/>
          <w:szCs w:val="24"/>
        </w:rPr>
        <w:t xml:space="preserve"> [</w:t>
      </w:r>
      <w:r w:rsidR="00435104" w:rsidRPr="00412543">
        <w:rPr>
          <w:bCs/>
          <w:szCs w:val="24"/>
        </w:rPr>
        <w:t>1, 2, 5</w:t>
      </w:r>
      <w:r w:rsidR="001A3F5A" w:rsidRPr="00412543">
        <w:rPr>
          <w:bCs/>
          <w:szCs w:val="24"/>
        </w:rPr>
        <w:t>]</w:t>
      </w:r>
      <w:r w:rsidR="00D034A3">
        <w:rPr>
          <w:bCs/>
          <w:szCs w:val="24"/>
        </w:rPr>
        <w:t>.</w:t>
      </w:r>
    </w:p>
    <w:p w14:paraId="79E79157" w14:textId="6C435992" w:rsidR="0096660D" w:rsidRPr="00435104" w:rsidRDefault="0096660D" w:rsidP="00E85A7B">
      <w:pPr>
        <w:rPr>
          <w:bCs/>
          <w:szCs w:val="24"/>
        </w:rPr>
      </w:pPr>
      <w:r w:rsidRPr="0096660D">
        <w:rPr>
          <w:b/>
          <w:szCs w:val="24"/>
        </w:rPr>
        <w:t>Хронический гипертрофический гингивит. Отечная форма.</w:t>
      </w:r>
      <w:r w:rsidR="00D521FA">
        <w:rPr>
          <w:b/>
          <w:szCs w:val="24"/>
        </w:rPr>
        <w:t xml:space="preserve"> </w:t>
      </w:r>
      <w:r w:rsidR="00D521FA">
        <w:rPr>
          <w:bCs/>
          <w:szCs w:val="24"/>
        </w:rPr>
        <w:t>При данной форме отмечается разрастание тканей десны, что ведет к уменьшению высоты клинической коронки зуба. Десна отечна, гиперемирована, кровоточит при чистке зубов и зондировании зубодесневых карманов, глубина которых больше нормальных значений (</w:t>
      </w:r>
      <w:r w:rsidR="00B670B1">
        <w:rPr>
          <w:bCs/>
          <w:szCs w:val="24"/>
        </w:rPr>
        <w:t>2</w:t>
      </w:r>
      <w:r w:rsidR="00D521FA">
        <w:rPr>
          <w:bCs/>
          <w:szCs w:val="24"/>
        </w:rPr>
        <w:t>-</w:t>
      </w:r>
      <w:r w:rsidR="00B670B1">
        <w:rPr>
          <w:bCs/>
          <w:szCs w:val="24"/>
        </w:rPr>
        <w:t>3</w:t>
      </w:r>
      <w:r w:rsidR="00D521FA">
        <w:rPr>
          <w:bCs/>
          <w:szCs w:val="24"/>
        </w:rPr>
        <w:t xml:space="preserve"> мм). Однако зубодесневое прикрепление не нарушено. Возможно наличие местных травмирующих факторов: ортодонтические конструкции, реставрации с нависающими краями</w:t>
      </w:r>
      <w:r w:rsidR="001A3F5A" w:rsidRPr="001A3F5A">
        <w:rPr>
          <w:bCs/>
          <w:szCs w:val="24"/>
        </w:rPr>
        <w:t xml:space="preserve"> </w:t>
      </w:r>
      <w:r w:rsidR="00435104" w:rsidRPr="00435104">
        <w:rPr>
          <w:bCs/>
          <w:szCs w:val="24"/>
        </w:rPr>
        <w:t>[1, 2, 5</w:t>
      </w:r>
      <w:r w:rsidR="007C1B1A">
        <w:rPr>
          <w:bCs/>
          <w:szCs w:val="24"/>
        </w:rPr>
        <w:t xml:space="preserve">, </w:t>
      </w:r>
      <w:r w:rsidR="00B07CA7">
        <w:rPr>
          <w:bCs/>
          <w:szCs w:val="24"/>
        </w:rPr>
        <w:t>17</w:t>
      </w:r>
      <w:r w:rsidR="00435104" w:rsidRPr="00435104">
        <w:rPr>
          <w:bCs/>
          <w:szCs w:val="24"/>
        </w:rPr>
        <w:t>]</w:t>
      </w:r>
      <w:r w:rsidR="00435104">
        <w:rPr>
          <w:bCs/>
          <w:szCs w:val="24"/>
        </w:rPr>
        <w:t>.</w:t>
      </w:r>
    </w:p>
    <w:p w14:paraId="27B30CE6" w14:textId="5E59C484" w:rsidR="00C5175D" w:rsidRPr="00412543" w:rsidRDefault="00D521FA" w:rsidP="00F50850">
      <w:pPr>
        <w:rPr>
          <w:bCs/>
          <w:szCs w:val="24"/>
        </w:rPr>
      </w:pPr>
      <w:r w:rsidRPr="0096660D">
        <w:rPr>
          <w:b/>
          <w:szCs w:val="24"/>
        </w:rPr>
        <w:t xml:space="preserve">Хронический гипертрофический гингивит. </w:t>
      </w:r>
      <w:r>
        <w:rPr>
          <w:b/>
          <w:szCs w:val="24"/>
        </w:rPr>
        <w:t>Фиброзная</w:t>
      </w:r>
      <w:r w:rsidRPr="0096660D">
        <w:rPr>
          <w:b/>
          <w:szCs w:val="24"/>
        </w:rPr>
        <w:t xml:space="preserve"> форма.</w:t>
      </w:r>
      <w:r>
        <w:rPr>
          <w:b/>
          <w:szCs w:val="24"/>
        </w:rPr>
        <w:t xml:space="preserve"> </w:t>
      </w:r>
      <w:r>
        <w:rPr>
          <w:bCs/>
          <w:szCs w:val="24"/>
        </w:rPr>
        <w:t>При данной форме гингивита происходит разрастание тканей десны, что ведет к уменьшению высоты клинической коронки зуба. Десна имеет бледно-розовый цвет и мелкобугристую текстуру. При зондировании зубодесневых карманов также отмечается увеличение их глубины (больше 2</w:t>
      </w:r>
      <w:r w:rsidR="00AC127E">
        <w:rPr>
          <w:bCs/>
          <w:szCs w:val="24"/>
        </w:rPr>
        <w:t>-</w:t>
      </w:r>
      <w:r w:rsidR="00B670B1">
        <w:rPr>
          <w:bCs/>
          <w:szCs w:val="24"/>
        </w:rPr>
        <w:t>3</w:t>
      </w:r>
      <w:r>
        <w:rPr>
          <w:bCs/>
          <w:szCs w:val="24"/>
        </w:rPr>
        <w:t xml:space="preserve"> мм). Зубодесневое прикрепление не нарушено</w:t>
      </w:r>
      <w:r w:rsidR="001A3F5A" w:rsidRPr="00412543">
        <w:rPr>
          <w:bCs/>
          <w:szCs w:val="24"/>
        </w:rPr>
        <w:t xml:space="preserve"> </w:t>
      </w:r>
      <w:r w:rsidR="00435104" w:rsidRPr="00412543">
        <w:rPr>
          <w:bCs/>
          <w:szCs w:val="24"/>
        </w:rPr>
        <w:t>[1, 2, 5</w:t>
      </w:r>
      <w:r w:rsidR="007C1B1A">
        <w:rPr>
          <w:bCs/>
          <w:szCs w:val="24"/>
        </w:rPr>
        <w:t xml:space="preserve">, </w:t>
      </w:r>
      <w:r w:rsidR="00B07CA7">
        <w:rPr>
          <w:bCs/>
          <w:szCs w:val="24"/>
        </w:rPr>
        <w:t>17</w:t>
      </w:r>
      <w:r w:rsidR="00435104" w:rsidRPr="00412543">
        <w:rPr>
          <w:bCs/>
          <w:szCs w:val="24"/>
        </w:rPr>
        <w:t>]</w:t>
      </w:r>
      <w:r w:rsidR="00435104">
        <w:rPr>
          <w:bCs/>
          <w:szCs w:val="24"/>
        </w:rPr>
        <w:t>.</w:t>
      </w:r>
    </w:p>
    <w:p w14:paraId="34AE47EC" w14:textId="0948F198" w:rsidR="00850E6C" w:rsidRDefault="00B46390" w:rsidP="00850E6C">
      <w:pPr>
        <w:pStyle w:val="afff0"/>
      </w:pPr>
      <w:bookmarkStart w:id="20" w:name="_Toc181562616"/>
      <w:r>
        <w:t>2</w:t>
      </w:r>
      <w:bookmarkStart w:id="21" w:name="__RefHeading___doc_3"/>
      <w:bookmarkEnd w:id="13"/>
      <w:r w:rsidR="00850E6C">
        <w:t xml:space="preserve">. Диагностика </w:t>
      </w:r>
      <w:r w:rsidR="00892B54">
        <w:t>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14:paraId="3BF37AE9" w14:textId="77777777" w:rsidR="00892B54" w:rsidRDefault="00892B54" w:rsidP="00892B54">
      <w:pPr>
        <w:tabs>
          <w:tab w:val="left" w:pos="14"/>
        </w:tabs>
        <w:spacing w:before="100" w:after="100"/>
        <w:ind w:firstLine="553"/>
      </w:pPr>
      <w:r w:rsidRPr="00287139">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14:paraId="2F3E6FFE" w14:textId="07DAB041" w:rsidR="00892B54" w:rsidRPr="00287139" w:rsidRDefault="00892B54" w:rsidP="00892B54">
      <w:pPr>
        <w:tabs>
          <w:tab w:val="left" w:pos="14"/>
        </w:tabs>
        <w:spacing w:before="100" w:after="100"/>
        <w:ind w:firstLine="553"/>
      </w:pPr>
      <w:r w:rsidRPr="00287139">
        <w:t xml:space="preserve">Главная задача при диагностике заключается в выявлении клинических признаков </w:t>
      </w:r>
      <w:r>
        <w:t>хронического воспаления десны</w:t>
      </w:r>
      <w:r w:rsidRPr="00287139">
        <w:t xml:space="preserve">, определении формы клинического течения </w:t>
      </w:r>
      <w:r>
        <w:t>воспалительного</w:t>
      </w:r>
      <w:r w:rsidRPr="00287139">
        <w:t xml:space="preserve"> процесса, степени тяжести и выбора соответствующего метода лечения.</w:t>
      </w:r>
    </w:p>
    <w:p w14:paraId="34D2BF5C" w14:textId="7F1C2B6E" w:rsidR="005E4FF5" w:rsidRPr="005E4FF5" w:rsidRDefault="005E4FF5" w:rsidP="005E4FF5">
      <w:pPr>
        <w:tabs>
          <w:tab w:val="left" w:pos="14"/>
        </w:tabs>
        <w:spacing w:before="100" w:after="100"/>
        <w:ind w:firstLine="553"/>
        <w:rPr>
          <w:rFonts w:eastAsia="Times New Roman"/>
          <w:b/>
          <w:szCs w:val="24"/>
          <w:lang w:eastAsia="ru-RU"/>
        </w:rPr>
      </w:pPr>
      <w:r w:rsidRPr="000D1C68">
        <w:rPr>
          <w:rFonts w:eastAsia="Times New Roman"/>
          <w:b/>
          <w:szCs w:val="24"/>
          <w:lang w:eastAsia="ru-RU"/>
        </w:rPr>
        <w:t>Критерии установления диагноза</w:t>
      </w:r>
      <w:r>
        <w:rPr>
          <w:rFonts w:eastAsia="Times New Roman"/>
          <w:b/>
          <w:szCs w:val="24"/>
          <w:lang w:eastAsia="ru-RU"/>
        </w:rPr>
        <w:t xml:space="preserve"> при хроническом гингивите у пациентов детского возраста</w:t>
      </w:r>
      <w:r w:rsidRPr="000D1C68">
        <w:rPr>
          <w:rFonts w:eastAsia="Times New Roman"/>
          <w:b/>
          <w:szCs w:val="24"/>
          <w:lang w:eastAsia="ru-RU"/>
        </w:rPr>
        <w:t>:</w:t>
      </w:r>
    </w:p>
    <w:p w14:paraId="38DCBF3C" w14:textId="0A27D2E8" w:rsidR="000E1EC1" w:rsidRDefault="000E1EC1" w:rsidP="000E1EC1">
      <w:pPr>
        <w:tabs>
          <w:tab w:val="left" w:pos="14"/>
        </w:tabs>
        <w:ind w:firstLine="553"/>
      </w:pPr>
      <w:r>
        <w:rPr>
          <w:rFonts w:eastAsia="Times New Roman"/>
          <w:b/>
          <w:bCs/>
          <w:szCs w:val="24"/>
          <w:lang w:eastAsia="ru-RU"/>
        </w:rPr>
        <w:lastRenderedPageBreak/>
        <w:t>Нозологическая форма</w:t>
      </w:r>
      <w:r>
        <w:rPr>
          <w:rFonts w:eastAsia="Times New Roman"/>
          <w:szCs w:val="24"/>
          <w:lang w:eastAsia="ru-RU"/>
        </w:rPr>
        <w:t xml:space="preserve">: </w:t>
      </w:r>
      <w:r>
        <w:rPr>
          <w:szCs w:val="24"/>
        </w:rPr>
        <w:t>Хронический катаральный гингивит</w:t>
      </w:r>
    </w:p>
    <w:p w14:paraId="07A130C0" w14:textId="1102E1CD" w:rsidR="000E1EC1" w:rsidRDefault="000E1EC1" w:rsidP="000E1EC1">
      <w:pPr>
        <w:tabs>
          <w:tab w:val="left" w:pos="14"/>
        </w:tabs>
        <w:ind w:firstLine="553"/>
      </w:pPr>
      <w:r>
        <w:rPr>
          <w:rFonts w:eastAsia="Times New Roman"/>
          <w:b/>
          <w:bCs/>
          <w:szCs w:val="24"/>
          <w:lang w:eastAsia="ru-RU"/>
        </w:rPr>
        <w:t>Фаза</w:t>
      </w:r>
      <w:r>
        <w:rPr>
          <w:rFonts w:eastAsia="Times New Roman"/>
          <w:szCs w:val="24"/>
          <w:lang w:eastAsia="ru-RU"/>
        </w:rPr>
        <w:t xml:space="preserve">: </w:t>
      </w:r>
      <w:r w:rsidR="005E4FF5">
        <w:rPr>
          <w:rFonts w:eastAsia="Times New Roman"/>
          <w:szCs w:val="24"/>
          <w:lang w:eastAsia="ru-RU"/>
        </w:rPr>
        <w:t>любая</w:t>
      </w:r>
    </w:p>
    <w:p w14:paraId="4DD7E1F5" w14:textId="77777777" w:rsidR="000E1EC1" w:rsidRDefault="000E1EC1" w:rsidP="000E1EC1">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14:paraId="6E045449" w14:textId="4575851E" w:rsidR="000E1EC1" w:rsidRDefault="000E1EC1" w:rsidP="000E1EC1">
      <w:pPr>
        <w:tabs>
          <w:tab w:val="left" w:pos="14"/>
        </w:tabs>
        <w:ind w:firstLine="553"/>
      </w:pPr>
      <w:r>
        <w:rPr>
          <w:rFonts w:eastAsia="Times New Roman"/>
          <w:b/>
          <w:bCs/>
          <w:szCs w:val="24"/>
          <w:lang w:eastAsia="ru-RU"/>
        </w:rPr>
        <w:t>Код по МКБ-10</w:t>
      </w:r>
      <w:r>
        <w:rPr>
          <w:rFonts w:eastAsia="Times New Roman"/>
          <w:szCs w:val="24"/>
          <w:lang w:eastAsia="ru-RU"/>
        </w:rPr>
        <w:t xml:space="preserve">: </w:t>
      </w:r>
      <w:r w:rsidR="005E4FF5">
        <w:rPr>
          <w:rFonts w:eastAsia="Times New Roman"/>
          <w:szCs w:val="24"/>
          <w:lang w:eastAsia="ru-RU"/>
        </w:rPr>
        <w:t>К05.1</w:t>
      </w:r>
      <w:r>
        <w:rPr>
          <w:rFonts w:eastAsia="Times New Roman"/>
          <w:szCs w:val="24"/>
          <w:lang w:eastAsia="ru-RU"/>
        </w:rPr>
        <w:t xml:space="preserve"> </w:t>
      </w:r>
    </w:p>
    <w:p w14:paraId="37225E05" w14:textId="6EF54590" w:rsidR="000E1EC1" w:rsidRPr="008F20F5" w:rsidRDefault="000E1EC1" w:rsidP="000E1EC1">
      <w:r w:rsidRPr="005F2F71">
        <w:rPr>
          <w:rFonts w:eastAsia="Times New Roman"/>
          <w:szCs w:val="24"/>
          <w:lang w:eastAsia="ru-RU"/>
        </w:rPr>
        <w:t>Пациенты детско</w:t>
      </w:r>
      <w:r>
        <w:rPr>
          <w:rFonts w:eastAsia="Times New Roman"/>
          <w:szCs w:val="24"/>
          <w:lang w:eastAsia="ru-RU"/>
        </w:rPr>
        <w:t xml:space="preserve">го возраста </w:t>
      </w:r>
      <w:r w:rsidRPr="005F2F71">
        <w:rPr>
          <w:rFonts w:eastAsia="Times New Roman"/>
          <w:szCs w:val="24"/>
          <w:lang w:eastAsia="ru-RU"/>
        </w:rPr>
        <w:t xml:space="preserve">с </w:t>
      </w:r>
      <w:r w:rsidR="00C55DEC">
        <w:t>хроническим</w:t>
      </w:r>
      <w:r w:rsidR="005E4FF5">
        <w:t xml:space="preserve"> </w:t>
      </w:r>
      <w:r w:rsidR="005E4FF5" w:rsidRPr="008F20F5">
        <w:t xml:space="preserve">воспалением </w:t>
      </w:r>
      <w:r w:rsidR="005D4BA5">
        <w:t>пародонта</w:t>
      </w:r>
      <w:r w:rsidR="005E4FF5" w:rsidRPr="008F20F5">
        <w:t>.</w:t>
      </w:r>
      <w:r w:rsidRPr="008F20F5">
        <w:t xml:space="preserve"> </w:t>
      </w:r>
    </w:p>
    <w:p w14:paraId="3C7DB611" w14:textId="2F974286" w:rsidR="000E1EC1" w:rsidRPr="008F20F5" w:rsidRDefault="005E4FF5" w:rsidP="000E1EC1">
      <w:pPr>
        <w:pStyle w:val="afd"/>
        <w:numPr>
          <w:ilvl w:val="0"/>
          <w:numId w:val="35"/>
        </w:numPr>
        <w:ind w:left="993"/>
      </w:pPr>
      <w:r w:rsidRPr="008F20F5">
        <w:t>Гиперемия и отечность десны</w:t>
      </w:r>
    </w:p>
    <w:p w14:paraId="6D0A6D8D" w14:textId="3D5F8117" w:rsidR="005E4FF5" w:rsidRPr="008F20F5" w:rsidRDefault="005E4FF5" w:rsidP="000E1EC1">
      <w:pPr>
        <w:pStyle w:val="afd"/>
        <w:numPr>
          <w:ilvl w:val="0"/>
          <w:numId w:val="35"/>
        </w:numPr>
        <w:ind w:left="993"/>
      </w:pPr>
      <w:r w:rsidRPr="008F20F5">
        <w:t>Кровоточивость десны</w:t>
      </w:r>
    </w:p>
    <w:p w14:paraId="47DD5BF9" w14:textId="5982B77C" w:rsidR="005E4FF5" w:rsidRPr="008F20F5" w:rsidRDefault="005E4FF5" w:rsidP="000E1EC1">
      <w:pPr>
        <w:pStyle w:val="afd"/>
        <w:numPr>
          <w:ilvl w:val="0"/>
          <w:numId w:val="35"/>
        </w:numPr>
        <w:ind w:left="993"/>
      </w:pPr>
      <w:r w:rsidRPr="008F20F5">
        <w:t>Наличие зубных отложений</w:t>
      </w:r>
    </w:p>
    <w:p w14:paraId="0D7C7BD0" w14:textId="77777777" w:rsidR="002B28AB" w:rsidRPr="008F20F5" w:rsidRDefault="005E4FF5" w:rsidP="002B28AB">
      <w:pPr>
        <w:pStyle w:val="afd"/>
        <w:numPr>
          <w:ilvl w:val="0"/>
          <w:numId w:val="35"/>
        </w:numPr>
        <w:ind w:left="993"/>
      </w:pPr>
      <w:r w:rsidRPr="008F20F5">
        <w:t>Сохранность зубодесневого прикрепления</w:t>
      </w:r>
    </w:p>
    <w:p w14:paraId="7EC6DAA0" w14:textId="155C357B" w:rsidR="002B28AB" w:rsidRPr="008F20F5" w:rsidRDefault="005E4FF5" w:rsidP="002B28AB">
      <w:pPr>
        <w:pStyle w:val="afd"/>
        <w:numPr>
          <w:ilvl w:val="0"/>
          <w:numId w:val="35"/>
        </w:numPr>
        <w:ind w:left="993"/>
      </w:pPr>
      <w:r w:rsidRPr="008F20F5">
        <w:t>Отсутствие признаков деструкции костной ткани челюстей</w:t>
      </w:r>
      <w:r w:rsidR="002B28AB" w:rsidRPr="008F20F5">
        <w:t xml:space="preserve"> по данным рентгенологического исследования</w:t>
      </w:r>
    </w:p>
    <w:p w14:paraId="77FDB9BC" w14:textId="77777777" w:rsidR="005E4FF5" w:rsidRDefault="005E4FF5" w:rsidP="008F20F5">
      <w:pPr>
        <w:ind w:firstLine="0"/>
      </w:pPr>
    </w:p>
    <w:p w14:paraId="31D48255" w14:textId="06472B6C" w:rsidR="005E4FF5" w:rsidRDefault="005E4FF5" w:rsidP="005E4FF5">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Хронический гипертрофический гингивит (отечная форма)</w:t>
      </w:r>
    </w:p>
    <w:p w14:paraId="4098CE8C" w14:textId="77777777" w:rsidR="005E4FF5" w:rsidRDefault="005E4FF5" w:rsidP="005E4FF5">
      <w:pPr>
        <w:tabs>
          <w:tab w:val="left" w:pos="14"/>
        </w:tabs>
        <w:ind w:firstLine="553"/>
      </w:pPr>
      <w:r>
        <w:rPr>
          <w:rFonts w:eastAsia="Times New Roman"/>
          <w:b/>
          <w:bCs/>
          <w:szCs w:val="24"/>
          <w:lang w:eastAsia="ru-RU"/>
        </w:rPr>
        <w:t>Фаза</w:t>
      </w:r>
      <w:r>
        <w:rPr>
          <w:rFonts w:eastAsia="Times New Roman"/>
          <w:szCs w:val="24"/>
          <w:lang w:eastAsia="ru-RU"/>
        </w:rPr>
        <w:t>: любая</w:t>
      </w:r>
    </w:p>
    <w:p w14:paraId="41389844" w14:textId="77777777" w:rsidR="005E4FF5" w:rsidRDefault="005E4FF5" w:rsidP="005E4FF5">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14:paraId="33364684" w14:textId="77777777" w:rsidR="005E4FF5" w:rsidRDefault="005E4FF5" w:rsidP="005E4FF5">
      <w:pPr>
        <w:tabs>
          <w:tab w:val="left" w:pos="14"/>
        </w:tabs>
        <w:ind w:firstLine="553"/>
      </w:pPr>
      <w:r>
        <w:rPr>
          <w:rFonts w:eastAsia="Times New Roman"/>
          <w:b/>
          <w:bCs/>
          <w:szCs w:val="24"/>
          <w:lang w:eastAsia="ru-RU"/>
        </w:rPr>
        <w:t>Код по МКБ-10</w:t>
      </w:r>
      <w:r>
        <w:rPr>
          <w:rFonts w:eastAsia="Times New Roman"/>
          <w:szCs w:val="24"/>
          <w:lang w:eastAsia="ru-RU"/>
        </w:rPr>
        <w:t xml:space="preserve">: К05.1 </w:t>
      </w:r>
    </w:p>
    <w:p w14:paraId="30811E21" w14:textId="44E4D971" w:rsidR="00C55DEC" w:rsidRPr="008F20F5" w:rsidRDefault="00C55DEC" w:rsidP="00C55DEC">
      <w:r w:rsidRPr="008F20F5">
        <w:rPr>
          <w:rFonts w:eastAsia="Times New Roman"/>
          <w:szCs w:val="24"/>
          <w:lang w:eastAsia="ru-RU"/>
        </w:rPr>
        <w:t xml:space="preserve">Пациенты детского возраста с </w:t>
      </w:r>
      <w:r w:rsidRPr="008F20F5">
        <w:t xml:space="preserve">хроническим воспалением </w:t>
      </w:r>
      <w:r w:rsidR="005D4BA5">
        <w:t>пародонта</w:t>
      </w:r>
      <w:r w:rsidRPr="008F20F5">
        <w:t xml:space="preserve">. </w:t>
      </w:r>
    </w:p>
    <w:p w14:paraId="4A06097B" w14:textId="07FE3A6D" w:rsidR="005E4FF5" w:rsidRPr="008F20F5" w:rsidRDefault="005E4FF5" w:rsidP="005E4FF5">
      <w:pPr>
        <w:pStyle w:val="afd"/>
        <w:numPr>
          <w:ilvl w:val="0"/>
          <w:numId w:val="35"/>
        </w:numPr>
        <w:ind w:left="993"/>
      </w:pPr>
      <w:r w:rsidRPr="008F20F5">
        <w:t>Гипертрофия десны (локальная или генерализованная)</w:t>
      </w:r>
    </w:p>
    <w:p w14:paraId="4BD85737" w14:textId="735975B8" w:rsidR="005E4FF5" w:rsidRPr="008F20F5" w:rsidRDefault="005E4FF5" w:rsidP="005E4FF5">
      <w:pPr>
        <w:pStyle w:val="afd"/>
        <w:numPr>
          <w:ilvl w:val="0"/>
          <w:numId w:val="35"/>
        </w:numPr>
        <w:ind w:left="993"/>
      </w:pPr>
      <w:r w:rsidRPr="008F20F5">
        <w:t>Гиперемия и отечность десны</w:t>
      </w:r>
    </w:p>
    <w:p w14:paraId="4596BB10" w14:textId="77777777" w:rsidR="005E4FF5" w:rsidRPr="008F20F5" w:rsidRDefault="005E4FF5" w:rsidP="005E4FF5">
      <w:pPr>
        <w:pStyle w:val="afd"/>
        <w:numPr>
          <w:ilvl w:val="0"/>
          <w:numId w:val="35"/>
        </w:numPr>
        <w:ind w:left="993"/>
      </w:pPr>
      <w:r w:rsidRPr="008F20F5">
        <w:t>Кровоточивость десны</w:t>
      </w:r>
    </w:p>
    <w:p w14:paraId="429325BC" w14:textId="06C5F534" w:rsidR="005E4FF5" w:rsidRPr="008F20F5" w:rsidRDefault="005E4FF5" w:rsidP="005E4FF5">
      <w:pPr>
        <w:pStyle w:val="afd"/>
        <w:numPr>
          <w:ilvl w:val="0"/>
          <w:numId w:val="35"/>
        </w:numPr>
        <w:ind w:left="993"/>
      </w:pPr>
      <w:r w:rsidRPr="008F20F5">
        <w:t>Наличие зубных отложений</w:t>
      </w:r>
    </w:p>
    <w:p w14:paraId="221B7DBB" w14:textId="77777777" w:rsidR="005E4FF5" w:rsidRPr="008F20F5" w:rsidRDefault="005E4FF5" w:rsidP="005E4FF5">
      <w:pPr>
        <w:pStyle w:val="afd"/>
        <w:numPr>
          <w:ilvl w:val="0"/>
          <w:numId w:val="35"/>
        </w:numPr>
        <w:ind w:left="993"/>
      </w:pPr>
      <w:r w:rsidRPr="008F20F5">
        <w:t>Сохранность зубодесневого прикрепления</w:t>
      </w:r>
    </w:p>
    <w:p w14:paraId="13B34002" w14:textId="2484DC24" w:rsidR="005E4FF5" w:rsidRPr="008F20F5" w:rsidRDefault="005E4FF5" w:rsidP="005E4FF5">
      <w:pPr>
        <w:pStyle w:val="afd"/>
        <w:numPr>
          <w:ilvl w:val="0"/>
          <w:numId w:val="35"/>
        </w:numPr>
        <w:ind w:left="993"/>
      </w:pPr>
      <w:r w:rsidRPr="008F20F5">
        <w:t>Отсутствие признаков деструкции костной ткани челюстей</w:t>
      </w:r>
      <w:r w:rsidR="002B28AB" w:rsidRPr="008F20F5">
        <w:t xml:space="preserve"> </w:t>
      </w:r>
      <w:bookmarkStart w:id="22" w:name="_Hlk181119445"/>
      <w:r w:rsidR="002B28AB" w:rsidRPr="008F20F5">
        <w:t>по данным рентгенологического исследования</w:t>
      </w:r>
    </w:p>
    <w:bookmarkEnd w:id="22"/>
    <w:p w14:paraId="451526BF" w14:textId="77777777" w:rsidR="005E4FF5" w:rsidRDefault="005E4FF5" w:rsidP="005E4FF5"/>
    <w:p w14:paraId="32CB319D" w14:textId="5CE83852" w:rsidR="005E4FF5" w:rsidRDefault="005E4FF5" w:rsidP="005E4FF5">
      <w:pPr>
        <w:tabs>
          <w:tab w:val="left" w:pos="14"/>
        </w:tabs>
        <w:ind w:firstLine="553"/>
      </w:pPr>
      <w:r>
        <w:rPr>
          <w:rFonts w:eastAsia="Times New Roman"/>
          <w:b/>
          <w:bCs/>
          <w:szCs w:val="24"/>
          <w:lang w:eastAsia="ru-RU"/>
        </w:rPr>
        <w:t>Нозологическая форма</w:t>
      </w:r>
      <w:r>
        <w:rPr>
          <w:rFonts w:eastAsia="Times New Roman"/>
          <w:szCs w:val="24"/>
          <w:lang w:eastAsia="ru-RU"/>
        </w:rPr>
        <w:t xml:space="preserve">: </w:t>
      </w:r>
      <w:r>
        <w:rPr>
          <w:szCs w:val="24"/>
        </w:rPr>
        <w:t>Хронический гипертрофический гингивит (фиброзная форма)</w:t>
      </w:r>
    </w:p>
    <w:p w14:paraId="383B17B2" w14:textId="77777777" w:rsidR="005E4FF5" w:rsidRDefault="005E4FF5" w:rsidP="005E4FF5">
      <w:pPr>
        <w:tabs>
          <w:tab w:val="left" w:pos="14"/>
        </w:tabs>
        <w:ind w:firstLine="553"/>
      </w:pPr>
      <w:r>
        <w:rPr>
          <w:rFonts w:eastAsia="Times New Roman"/>
          <w:b/>
          <w:bCs/>
          <w:szCs w:val="24"/>
          <w:lang w:eastAsia="ru-RU"/>
        </w:rPr>
        <w:t>Фаза</w:t>
      </w:r>
      <w:r>
        <w:rPr>
          <w:rFonts w:eastAsia="Times New Roman"/>
          <w:szCs w:val="24"/>
          <w:lang w:eastAsia="ru-RU"/>
        </w:rPr>
        <w:t>: любая</w:t>
      </w:r>
    </w:p>
    <w:p w14:paraId="4E08E254" w14:textId="77777777" w:rsidR="005E4FF5" w:rsidRDefault="005E4FF5" w:rsidP="005E4FF5">
      <w:pPr>
        <w:tabs>
          <w:tab w:val="left" w:pos="14"/>
        </w:tabs>
        <w:ind w:firstLine="553"/>
      </w:pPr>
      <w:r>
        <w:rPr>
          <w:rFonts w:eastAsia="Times New Roman"/>
          <w:b/>
          <w:bCs/>
          <w:szCs w:val="24"/>
          <w:lang w:eastAsia="ru-RU"/>
        </w:rPr>
        <w:t>Осложнение</w:t>
      </w:r>
      <w:r>
        <w:rPr>
          <w:rFonts w:eastAsia="Times New Roman"/>
          <w:szCs w:val="24"/>
          <w:lang w:eastAsia="ru-RU"/>
        </w:rPr>
        <w:t>: без осложнений</w:t>
      </w:r>
    </w:p>
    <w:p w14:paraId="45DF821D" w14:textId="77777777" w:rsidR="005E4FF5" w:rsidRDefault="005E4FF5" w:rsidP="005E4FF5">
      <w:pPr>
        <w:tabs>
          <w:tab w:val="left" w:pos="14"/>
        </w:tabs>
        <w:ind w:firstLine="553"/>
      </w:pPr>
      <w:r>
        <w:rPr>
          <w:rFonts w:eastAsia="Times New Roman"/>
          <w:b/>
          <w:bCs/>
          <w:szCs w:val="24"/>
          <w:lang w:eastAsia="ru-RU"/>
        </w:rPr>
        <w:t>Код по МКБ-10</w:t>
      </w:r>
      <w:r>
        <w:rPr>
          <w:rFonts w:eastAsia="Times New Roman"/>
          <w:szCs w:val="24"/>
          <w:lang w:eastAsia="ru-RU"/>
        </w:rPr>
        <w:t xml:space="preserve">: К05.1 </w:t>
      </w:r>
    </w:p>
    <w:p w14:paraId="6A66FCF2" w14:textId="0F3E752F" w:rsidR="00C55DEC" w:rsidRPr="008F20F5" w:rsidRDefault="00C55DEC" w:rsidP="00C55DEC">
      <w:r w:rsidRPr="008F20F5">
        <w:rPr>
          <w:rFonts w:eastAsia="Times New Roman"/>
          <w:szCs w:val="24"/>
          <w:lang w:eastAsia="ru-RU"/>
        </w:rPr>
        <w:t xml:space="preserve">Пациенты детского возраста с </w:t>
      </w:r>
      <w:r w:rsidRPr="008F20F5">
        <w:t xml:space="preserve">хроническим воспалением </w:t>
      </w:r>
      <w:r w:rsidR="005D4BA5">
        <w:t>пародонта</w:t>
      </w:r>
      <w:r w:rsidRPr="008F20F5">
        <w:t xml:space="preserve">. </w:t>
      </w:r>
    </w:p>
    <w:p w14:paraId="5A20DD59" w14:textId="0B20A928" w:rsidR="005E4FF5" w:rsidRPr="008F20F5" w:rsidRDefault="005E4FF5" w:rsidP="005E4FF5">
      <w:pPr>
        <w:pStyle w:val="afd"/>
        <w:numPr>
          <w:ilvl w:val="0"/>
          <w:numId w:val="35"/>
        </w:numPr>
        <w:ind w:left="993"/>
      </w:pPr>
      <w:r w:rsidRPr="008F20F5">
        <w:t>Генерализованная гипертрофия десны</w:t>
      </w:r>
    </w:p>
    <w:p w14:paraId="432F7C80" w14:textId="77777777" w:rsidR="002B28AB" w:rsidRPr="008F20F5" w:rsidRDefault="005E4FF5" w:rsidP="002B28AB">
      <w:pPr>
        <w:pStyle w:val="afd"/>
        <w:numPr>
          <w:ilvl w:val="0"/>
          <w:numId w:val="35"/>
        </w:numPr>
        <w:ind w:left="993"/>
      </w:pPr>
      <w:r w:rsidRPr="008F20F5">
        <w:lastRenderedPageBreak/>
        <w:t>Сохранность зубодесневого прикрепления</w:t>
      </w:r>
    </w:p>
    <w:p w14:paraId="2F44E35C" w14:textId="1DAAF96D" w:rsidR="002B28AB" w:rsidRPr="008F20F5" w:rsidRDefault="005E4FF5" w:rsidP="002B28AB">
      <w:pPr>
        <w:pStyle w:val="afd"/>
        <w:numPr>
          <w:ilvl w:val="0"/>
          <w:numId w:val="35"/>
        </w:numPr>
        <w:ind w:left="993"/>
      </w:pPr>
      <w:r w:rsidRPr="008F20F5">
        <w:t>Отсутствие признаков деструкции костной ткани челюстей</w:t>
      </w:r>
      <w:r w:rsidR="002B28AB" w:rsidRPr="008F20F5">
        <w:t xml:space="preserve"> по данным рентгенологического исследования</w:t>
      </w:r>
    </w:p>
    <w:p w14:paraId="697A3730" w14:textId="77777777" w:rsidR="00C55DEC" w:rsidRDefault="00C55DEC" w:rsidP="005D4BA5">
      <w:pPr>
        <w:ind w:firstLine="0"/>
      </w:pPr>
    </w:p>
    <w:p w14:paraId="0EA9A7E2" w14:textId="0F7683CE" w:rsidR="00892B54" w:rsidRPr="005D4BA5" w:rsidRDefault="00892B54" w:rsidP="00892B54">
      <w:pPr>
        <w:rPr>
          <w:b/>
          <w:bCs/>
          <w:u w:val="single"/>
        </w:rPr>
      </w:pPr>
      <w:bookmarkStart w:id="23" w:name="_Toc469402336"/>
      <w:bookmarkStart w:id="24" w:name="_Toc468273531"/>
      <w:bookmarkStart w:id="25" w:name="_Toc468273449"/>
      <w:bookmarkStart w:id="26" w:name="_Toc18918584"/>
      <w:bookmarkEnd w:id="23"/>
      <w:bookmarkEnd w:id="24"/>
      <w:bookmarkEnd w:id="25"/>
      <w:r w:rsidRPr="005D4BA5">
        <w:rPr>
          <w:b/>
          <w:bCs/>
          <w:u w:val="single"/>
        </w:rPr>
        <w:t xml:space="preserve">Уровень убедительности </w:t>
      </w:r>
      <w:r w:rsidR="007D2057" w:rsidRPr="005D4BA5">
        <w:rPr>
          <w:b/>
          <w:bCs/>
          <w:u w:val="single"/>
        </w:rPr>
        <w:t>С</w:t>
      </w:r>
      <w:r w:rsidRPr="005D4BA5">
        <w:rPr>
          <w:b/>
          <w:bCs/>
          <w:u w:val="single"/>
        </w:rPr>
        <w:t xml:space="preserve"> (уровень достоверности доказательств – </w:t>
      </w:r>
      <w:r w:rsidR="00606E1A" w:rsidRPr="005D4BA5">
        <w:rPr>
          <w:b/>
          <w:bCs/>
          <w:u w:val="single"/>
        </w:rPr>
        <w:t>4</w:t>
      </w:r>
      <w:r w:rsidRPr="005D4BA5">
        <w:rPr>
          <w:b/>
          <w:bCs/>
          <w:u w:val="single"/>
        </w:rPr>
        <w:t>)</w:t>
      </w:r>
      <w:bookmarkEnd w:id="26"/>
    </w:p>
    <w:p w14:paraId="0AD19590" w14:textId="77777777" w:rsidR="00C55DEC" w:rsidRPr="00E871DE" w:rsidRDefault="00C55DEC" w:rsidP="00E871DE">
      <w:pPr>
        <w:rPr>
          <w:b/>
          <w:bCs/>
          <w:u w:val="single"/>
        </w:rPr>
      </w:pPr>
      <w:r w:rsidRPr="00E871DE">
        <w:rPr>
          <w:b/>
          <w:bCs/>
          <w:u w:val="single"/>
        </w:rPr>
        <w:t>Комментарии</w:t>
      </w:r>
    </w:p>
    <w:p w14:paraId="2563615F" w14:textId="77777777" w:rsidR="00C55DEC" w:rsidRPr="000E1EC1" w:rsidRDefault="00C55DEC" w:rsidP="00C55DEC">
      <w:pPr>
        <w:tabs>
          <w:tab w:val="left" w:pos="14"/>
        </w:tabs>
        <w:spacing w:before="100" w:after="100"/>
        <w:ind w:firstLine="553"/>
        <w:rPr>
          <w:i/>
          <w:iCs/>
        </w:rPr>
      </w:pPr>
      <w:r w:rsidRPr="000E1EC1">
        <w:rPr>
          <w:i/>
          <w:iCs/>
        </w:rPr>
        <w:t>Диагностика хронического гингивита включает сбор анамнеза, клинический осмотр полости рта и дополнительные методы обследования.</w:t>
      </w:r>
    </w:p>
    <w:p w14:paraId="709B4BDB" w14:textId="26627562" w:rsidR="00C55DEC" w:rsidRPr="000E1EC1" w:rsidRDefault="00C55DEC" w:rsidP="00C55DEC">
      <w:pPr>
        <w:tabs>
          <w:tab w:val="left" w:pos="14"/>
        </w:tabs>
        <w:spacing w:before="100" w:after="100"/>
        <w:ind w:firstLine="553"/>
        <w:rPr>
          <w:i/>
          <w:iCs/>
        </w:rPr>
      </w:pPr>
      <w:r w:rsidRPr="000E1EC1">
        <w:rPr>
          <w:i/>
          <w:iCs/>
        </w:rPr>
        <w:t xml:space="preserve">Следует учитывать особенности диагностических мероприятий у </w:t>
      </w:r>
      <w:r w:rsidR="00744D3C">
        <w:rPr>
          <w:i/>
          <w:iCs/>
        </w:rPr>
        <w:t>пациентов детского возраста</w:t>
      </w:r>
      <w:r w:rsidRPr="000E1EC1">
        <w:rPr>
          <w:i/>
          <w:iCs/>
        </w:rPr>
        <w:t>:</w:t>
      </w:r>
    </w:p>
    <w:p w14:paraId="10BA024E" w14:textId="76FD8F9B" w:rsidR="00C55DEC" w:rsidRPr="000E1EC1" w:rsidRDefault="00C55DEC" w:rsidP="00C55DEC">
      <w:pPr>
        <w:pStyle w:val="afd"/>
        <w:numPr>
          <w:ilvl w:val="0"/>
          <w:numId w:val="16"/>
        </w:numPr>
        <w:tabs>
          <w:tab w:val="left" w:pos="14"/>
        </w:tabs>
        <w:spacing w:before="100" w:after="100"/>
        <w:rPr>
          <w:i/>
          <w:iCs/>
        </w:rPr>
      </w:pPr>
      <w:r w:rsidRPr="000E1EC1">
        <w:rPr>
          <w:i/>
          <w:iCs/>
        </w:rPr>
        <w:t xml:space="preserve">различный уровень объективности получаемой при расспросе информации от ребенка </w:t>
      </w:r>
      <w:r w:rsidR="00D46897">
        <w:rPr>
          <w:i/>
          <w:iCs/>
        </w:rPr>
        <w:t>и его родителей/законных представителей;</w:t>
      </w:r>
    </w:p>
    <w:p w14:paraId="4AF7139F" w14:textId="78D225DC" w:rsidR="00C55DEC" w:rsidRPr="000E1EC1" w:rsidRDefault="00C55DEC" w:rsidP="00C55DEC">
      <w:pPr>
        <w:pStyle w:val="afd"/>
        <w:numPr>
          <w:ilvl w:val="0"/>
          <w:numId w:val="16"/>
        </w:numPr>
        <w:tabs>
          <w:tab w:val="left" w:pos="14"/>
        </w:tabs>
        <w:spacing w:before="100" w:after="100"/>
        <w:rPr>
          <w:i/>
          <w:iCs/>
        </w:rPr>
      </w:pPr>
      <w:r w:rsidRPr="000E1EC1">
        <w:rPr>
          <w:i/>
          <w:iCs/>
        </w:rPr>
        <w:t xml:space="preserve">субъективность ощущений ребенка при проведении диагностических </w:t>
      </w:r>
      <w:r w:rsidR="00355843">
        <w:rPr>
          <w:i/>
          <w:iCs/>
        </w:rPr>
        <w:t>исследований</w:t>
      </w:r>
      <w:r w:rsidRPr="000E1EC1">
        <w:rPr>
          <w:i/>
          <w:iCs/>
        </w:rPr>
        <w:t>;</w:t>
      </w:r>
    </w:p>
    <w:p w14:paraId="03B897D4" w14:textId="73919988" w:rsidR="00C55DEC" w:rsidRPr="000E1EC1" w:rsidRDefault="00C55DEC" w:rsidP="00C55DEC">
      <w:pPr>
        <w:pStyle w:val="afd"/>
        <w:numPr>
          <w:ilvl w:val="0"/>
          <w:numId w:val="16"/>
        </w:numPr>
        <w:tabs>
          <w:tab w:val="left" w:pos="14"/>
        </w:tabs>
        <w:spacing w:before="100" w:after="100"/>
        <w:rPr>
          <w:i/>
          <w:iCs/>
        </w:rPr>
      </w:pPr>
      <w:r w:rsidRPr="000E1EC1">
        <w:rPr>
          <w:i/>
          <w:iCs/>
        </w:rPr>
        <w:t>различный уровень взаимодействия врача, пациента и родителей</w:t>
      </w:r>
      <w:r w:rsidR="00355843">
        <w:rPr>
          <w:i/>
          <w:iCs/>
        </w:rPr>
        <w:t>/законных представителей</w:t>
      </w:r>
      <w:r w:rsidRPr="000E1EC1">
        <w:rPr>
          <w:i/>
          <w:iCs/>
        </w:rPr>
        <w:t>;</w:t>
      </w:r>
    </w:p>
    <w:p w14:paraId="5BA5440E" w14:textId="21E61D9C" w:rsidR="00C55DEC" w:rsidRPr="000E1EC1" w:rsidRDefault="00C55DEC" w:rsidP="00C55DEC">
      <w:pPr>
        <w:pStyle w:val="afd"/>
        <w:numPr>
          <w:ilvl w:val="0"/>
          <w:numId w:val="16"/>
        </w:numPr>
        <w:tabs>
          <w:tab w:val="left" w:pos="14"/>
        </w:tabs>
        <w:spacing w:before="100" w:after="100"/>
        <w:rPr>
          <w:i/>
          <w:iCs/>
        </w:rPr>
      </w:pPr>
      <w:r w:rsidRPr="000E1EC1">
        <w:rPr>
          <w:i/>
          <w:iCs/>
        </w:rPr>
        <w:t>невозможность проведения сложных диагностических манипуляций из-за возрастных и психоэмоциональных особенностей ребенка [1, 2, 5, 7, 8, 9, 11, 17, 18].</w:t>
      </w:r>
    </w:p>
    <w:p w14:paraId="51B0E86E" w14:textId="77777777" w:rsidR="00C55DEC" w:rsidRPr="008A02F1" w:rsidRDefault="00C55DEC" w:rsidP="00892B54">
      <w:pPr>
        <w:rPr>
          <w:b/>
          <w:bCs/>
        </w:rPr>
      </w:pPr>
    </w:p>
    <w:p w14:paraId="1D9A3FE0" w14:textId="53758C58" w:rsidR="00892B54" w:rsidRPr="00B46390" w:rsidRDefault="00892B54" w:rsidP="00892B54">
      <w:bookmarkStart w:id="27" w:name="_Toc18918585"/>
      <w:r>
        <w:t xml:space="preserve">Таблица 1 </w:t>
      </w:r>
      <w:r>
        <w:rPr>
          <w:rFonts w:eastAsia="Times New Roman"/>
          <w:bCs/>
          <w:lang w:eastAsia="ru-RU"/>
        </w:rPr>
        <w:t xml:space="preserve">Требования к диагностике </w:t>
      </w:r>
      <w:r w:rsidR="00D10FE4">
        <w:rPr>
          <w:rFonts w:eastAsia="Times New Roman"/>
          <w:bCs/>
          <w:lang w:eastAsia="ru-RU"/>
        </w:rPr>
        <w:t xml:space="preserve">хронического гингивита в </w:t>
      </w:r>
      <w:r>
        <w:rPr>
          <w:rFonts w:eastAsia="Times New Roman"/>
          <w:bCs/>
          <w:lang w:eastAsia="ru-RU"/>
        </w:rPr>
        <w:t>амбулаторно-поликлиническ</w:t>
      </w:r>
      <w:bookmarkEnd w:id="27"/>
      <w:r w:rsidR="00D10FE4">
        <w:rPr>
          <w:rFonts w:eastAsia="Times New Roman"/>
          <w:bCs/>
          <w:lang w:eastAsia="ru-RU"/>
        </w:rPr>
        <w:t>их условиях</w:t>
      </w:r>
    </w:p>
    <w:tbl>
      <w:tblPr>
        <w:tblW w:w="9734" w:type="dxa"/>
        <w:tblInd w:w="-10" w:type="dxa"/>
        <w:tblLayout w:type="fixed"/>
        <w:tblCellMar>
          <w:top w:w="75" w:type="dxa"/>
          <w:left w:w="75" w:type="dxa"/>
          <w:bottom w:w="75" w:type="dxa"/>
          <w:right w:w="75" w:type="dxa"/>
        </w:tblCellMar>
        <w:tblLook w:val="0000" w:firstRow="0" w:lastRow="0" w:firstColumn="0" w:lastColumn="0" w:noHBand="0" w:noVBand="0"/>
      </w:tblPr>
      <w:tblGrid>
        <w:gridCol w:w="1361"/>
        <w:gridCol w:w="5660"/>
        <w:gridCol w:w="2713"/>
      </w:tblGrid>
      <w:tr w:rsidR="00892B54" w14:paraId="39C453C3"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419145BF" w14:textId="77777777" w:rsidR="00892B54" w:rsidRPr="000A2422" w:rsidRDefault="00892B54" w:rsidP="008F20F5">
            <w:pPr>
              <w:spacing w:line="240" w:lineRule="auto"/>
              <w:ind w:firstLine="0"/>
              <w:rPr>
                <w:rFonts w:eastAsia="Times New Roman" w:cs="Times New Roman"/>
                <w:b/>
                <w:bCs/>
                <w:color w:val="000000"/>
                <w:sz w:val="22"/>
                <w:lang w:eastAsia="ru-RU"/>
              </w:rPr>
            </w:pPr>
            <w:r w:rsidRPr="000A2422">
              <w:rPr>
                <w:rFonts w:eastAsia="Times New Roman" w:cs="Times New Roman"/>
                <w:b/>
                <w:bCs/>
                <w:color w:val="000000"/>
                <w:sz w:val="22"/>
                <w:lang w:eastAsia="ru-RU"/>
              </w:rPr>
              <w:t>Код</w:t>
            </w:r>
          </w:p>
        </w:tc>
        <w:tc>
          <w:tcPr>
            <w:tcW w:w="5660" w:type="dxa"/>
            <w:tcBorders>
              <w:top w:val="single" w:sz="4" w:space="0" w:color="000000"/>
              <w:left w:val="single" w:sz="4" w:space="0" w:color="000000"/>
              <w:bottom w:val="single" w:sz="4" w:space="0" w:color="000000"/>
            </w:tcBorders>
            <w:shd w:val="clear" w:color="auto" w:fill="auto"/>
            <w:vAlign w:val="center"/>
          </w:tcPr>
          <w:p w14:paraId="7D2D9443" w14:textId="77777777" w:rsidR="00892B54" w:rsidRPr="000A2422" w:rsidRDefault="00892B54" w:rsidP="008F20F5">
            <w:pPr>
              <w:spacing w:line="240" w:lineRule="auto"/>
              <w:ind w:firstLine="0"/>
              <w:rPr>
                <w:rFonts w:eastAsia="Times New Roman" w:cs="Times New Roman"/>
                <w:b/>
                <w:bCs/>
                <w:color w:val="000000"/>
                <w:sz w:val="22"/>
                <w:lang w:eastAsia="ru-RU"/>
              </w:rPr>
            </w:pPr>
            <w:r w:rsidRPr="000A2422">
              <w:rPr>
                <w:rFonts w:eastAsia="Times New Roman" w:cs="Times New Roman"/>
                <w:b/>
                <w:bCs/>
                <w:color w:val="000000"/>
                <w:sz w:val="22"/>
                <w:lang w:eastAsia="ru-RU"/>
              </w:rPr>
              <w:t>Название</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D369" w14:textId="77777777" w:rsidR="00892B54" w:rsidRPr="000A2422" w:rsidRDefault="00892B54" w:rsidP="008F20F5">
            <w:pPr>
              <w:spacing w:line="240" w:lineRule="auto"/>
              <w:ind w:firstLine="0"/>
              <w:rPr>
                <w:rFonts w:eastAsia="Times New Roman" w:cs="Times New Roman"/>
                <w:b/>
                <w:bCs/>
                <w:color w:val="000000"/>
                <w:sz w:val="22"/>
                <w:lang w:eastAsia="ru-RU"/>
              </w:rPr>
            </w:pPr>
            <w:r w:rsidRPr="000A2422">
              <w:rPr>
                <w:rFonts w:eastAsia="Times New Roman" w:cs="Times New Roman"/>
                <w:b/>
                <w:bCs/>
                <w:color w:val="000000"/>
                <w:sz w:val="22"/>
                <w:lang w:eastAsia="ru-RU"/>
              </w:rPr>
              <w:t>Кратность выполнения</w:t>
            </w:r>
          </w:p>
        </w:tc>
      </w:tr>
      <w:tr w:rsidR="00892B54" w14:paraId="5A933C9B"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3BCE39E7"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А01.07.001</w:t>
            </w:r>
          </w:p>
        </w:tc>
        <w:tc>
          <w:tcPr>
            <w:tcW w:w="5660" w:type="dxa"/>
            <w:tcBorders>
              <w:top w:val="single" w:sz="4" w:space="0" w:color="000000"/>
              <w:left w:val="single" w:sz="4" w:space="0" w:color="000000"/>
              <w:bottom w:val="single" w:sz="4" w:space="0" w:color="000000"/>
            </w:tcBorders>
            <w:shd w:val="clear" w:color="auto" w:fill="auto"/>
            <w:vAlign w:val="center"/>
          </w:tcPr>
          <w:p w14:paraId="7190397E"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Сбор анамнеза и жалоб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A2A"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892B54" w14:paraId="7BD6A172"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5D88EDDC"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А01.07.002</w:t>
            </w:r>
          </w:p>
        </w:tc>
        <w:tc>
          <w:tcPr>
            <w:tcW w:w="5660" w:type="dxa"/>
            <w:tcBorders>
              <w:top w:val="single" w:sz="4" w:space="0" w:color="000000"/>
              <w:left w:val="single" w:sz="4" w:space="0" w:color="000000"/>
              <w:bottom w:val="single" w:sz="4" w:space="0" w:color="000000"/>
            </w:tcBorders>
            <w:shd w:val="clear" w:color="auto" w:fill="auto"/>
            <w:vAlign w:val="center"/>
          </w:tcPr>
          <w:p w14:paraId="6919EBCF"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Визуальное исследование при патологии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4AB4"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892B54" w14:paraId="711A9B1A"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73FC8C3F"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А01.07.005</w:t>
            </w:r>
          </w:p>
        </w:tc>
        <w:tc>
          <w:tcPr>
            <w:tcW w:w="5660" w:type="dxa"/>
            <w:tcBorders>
              <w:top w:val="single" w:sz="4" w:space="0" w:color="000000"/>
              <w:left w:val="single" w:sz="4" w:space="0" w:color="000000"/>
              <w:bottom w:val="single" w:sz="4" w:space="0" w:color="000000"/>
            </w:tcBorders>
            <w:shd w:val="clear" w:color="auto" w:fill="auto"/>
            <w:vAlign w:val="center"/>
          </w:tcPr>
          <w:p w14:paraId="3A9D3437"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Внешний осмотр челюстно-лицевой области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E80A"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892B54" w14:paraId="2C88B903"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24BD1BA0"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А02.07.001</w:t>
            </w:r>
          </w:p>
        </w:tc>
        <w:tc>
          <w:tcPr>
            <w:tcW w:w="5660" w:type="dxa"/>
            <w:tcBorders>
              <w:top w:val="single" w:sz="4" w:space="0" w:color="000000"/>
              <w:left w:val="single" w:sz="4" w:space="0" w:color="000000"/>
              <w:bottom w:val="single" w:sz="4" w:space="0" w:color="000000"/>
            </w:tcBorders>
            <w:shd w:val="clear" w:color="auto" w:fill="auto"/>
            <w:vAlign w:val="center"/>
          </w:tcPr>
          <w:p w14:paraId="05D98140"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Осмотр полости рта с помощью дополнительных инструментов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299A"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D10FE4" w14:paraId="29F6F65B"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4BFDAA09" w14:textId="4731A605" w:rsidR="00D10FE4" w:rsidRPr="000A2422" w:rsidRDefault="00D10FE4" w:rsidP="00D10FE4">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 02.07.002</w:t>
            </w:r>
          </w:p>
        </w:tc>
        <w:tc>
          <w:tcPr>
            <w:tcW w:w="5660" w:type="dxa"/>
            <w:tcBorders>
              <w:top w:val="single" w:sz="4" w:space="0" w:color="000000"/>
              <w:left w:val="single" w:sz="4" w:space="0" w:color="000000"/>
              <w:bottom w:val="single" w:sz="4" w:space="0" w:color="000000"/>
            </w:tcBorders>
            <w:shd w:val="clear" w:color="auto" w:fill="auto"/>
            <w:vAlign w:val="center"/>
          </w:tcPr>
          <w:p w14:paraId="5D70EDEA" w14:textId="56BAFAB0" w:rsidR="00D10FE4" w:rsidRPr="000A2422" w:rsidRDefault="00D10FE4" w:rsidP="00D10FE4">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Исследование кариозных полостей с использованием стоматологического зонда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1142" w14:textId="5E3008DA" w:rsidR="00D10FE4" w:rsidRPr="000A2422" w:rsidRDefault="00D10FE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892B54" w14:paraId="3655DCDD"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142E672F" w14:textId="218B63DB" w:rsidR="00892B54" w:rsidRPr="000A2422"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t>A12.07.003</w:t>
            </w:r>
          </w:p>
        </w:tc>
        <w:tc>
          <w:tcPr>
            <w:tcW w:w="5660" w:type="dxa"/>
            <w:tcBorders>
              <w:top w:val="single" w:sz="4" w:space="0" w:color="000000"/>
              <w:left w:val="single" w:sz="4" w:space="0" w:color="000000"/>
              <w:bottom w:val="single" w:sz="4" w:space="0" w:color="000000"/>
            </w:tcBorders>
            <w:shd w:val="clear" w:color="auto" w:fill="auto"/>
            <w:vAlign w:val="center"/>
          </w:tcPr>
          <w:p w14:paraId="5339274D" w14:textId="6303485E" w:rsidR="00892B54" w:rsidRPr="000A2422"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t>Определение индексов гигиены полости рта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9BC6"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1</w:t>
            </w:r>
          </w:p>
        </w:tc>
      </w:tr>
      <w:tr w:rsidR="00D10FE4" w14:paraId="40F60B9B"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0DCA18CF" w14:textId="6DDEBD29" w:rsidR="00D10FE4" w:rsidRPr="00D10FE4"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t>A12.07.004</w:t>
            </w:r>
          </w:p>
        </w:tc>
        <w:tc>
          <w:tcPr>
            <w:tcW w:w="5660" w:type="dxa"/>
            <w:tcBorders>
              <w:top w:val="single" w:sz="4" w:space="0" w:color="000000"/>
              <w:left w:val="single" w:sz="4" w:space="0" w:color="000000"/>
              <w:bottom w:val="single" w:sz="4" w:space="0" w:color="000000"/>
            </w:tcBorders>
            <w:shd w:val="clear" w:color="auto" w:fill="auto"/>
            <w:vAlign w:val="center"/>
          </w:tcPr>
          <w:p w14:paraId="1D2683EF" w14:textId="1EC1DABF" w:rsidR="00D10FE4" w:rsidRPr="00D10FE4"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t>Определение пародонтальных индексов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2D48" w14:textId="38FEC1C2" w:rsidR="00D10FE4" w:rsidRPr="000A2422" w:rsidRDefault="00D10FE4" w:rsidP="00E26183">
            <w:pPr>
              <w:spacing w:line="240" w:lineRule="auto"/>
              <w:ind w:firstLine="0"/>
              <w:jc w:val="center"/>
              <w:rPr>
                <w:rFonts w:eastAsia="Times New Roman" w:cs="Times New Roman"/>
                <w:color w:val="000000"/>
                <w:sz w:val="22"/>
                <w:lang w:eastAsia="ru-RU"/>
              </w:rPr>
            </w:pPr>
            <w:r>
              <w:rPr>
                <w:rFonts w:eastAsia="Times New Roman" w:cs="Times New Roman"/>
                <w:color w:val="000000"/>
                <w:sz w:val="22"/>
                <w:lang w:eastAsia="ru-RU"/>
              </w:rPr>
              <w:t>1</w:t>
            </w:r>
          </w:p>
        </w:tc>
      </w:tr>
      <w:tr w:rsidR="00D10FE4" w14:paraId="3363BB52"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087747A1" w14:textId="2F1B4A32" w:rsidR="00D10FE4" w:rsidRPr="000A2422"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lastRenderedPageBreak/>
              <w:t>A02.07.003</w:t>
            </w:r>
          </w:p>
        </w:tc>
        <w:tc>
          <w:tcPr>
            <w:tcW w:w="5660" w:type="dxa"/>
            <w:tcBorders>
              <w:top w:val="single" w:sz="4" w:space="0" w:color="000000"/>
              <w:left w:val="single" w:sz="4" w:space="0" w:color="000000"/>
              <w:bottom w:val="single" w:sz="4" w:space="0" w:color="000000"/>
            </w:tcBorders>
            <w:shd w:val="clear" w:color="auto" w:fill="auto"/>
            <w:vAlign w:val="center"/>
          </w:tcPr>
          <w:p w14:paraId="63039872" w14:textId="546B07A4" w:rsidR="00D10FE4" w:rsidRPr="000A2422" w:rsidRDefault="00D10FE4" w:rsidP="008F20F5">
            <w:pPr>
              <w:spacing w:line="240" w:lineRule="auto"/>
              <w:ind w:firstLine="0"/>
              <w:rPr>
                <w:rFonts w:eastAsia="Times New Roman" w:cs="Times New Roman"/>
                <w:color w:val="000000"/>
                <w:sz w:val="22"/>
                <w:lang w:eastAsia="ru-RU"/>
              </w:rPr>
            </w:pPr>
            <w:r w:rsidRPr="00D10FE4">
              <w:rPr>
                <w:rFonts w:eastAsia="Times New Roman" w:cs="Times New Roman"/>
                <w:color w:val="000000"/>
                <w:sz w:val="22"/>
                <w:lang w:eastAsia="ru-RU"/>
              </w:rPr>
              <w:t>Исследование зубодесневых карманов с помощью пародонтологического зонда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26A8" w14:textId="07AF1743" w:rsidR="00D10FE4" w:rsidRPr="000A2422" w:rsidRDefault="00D10FE4" w:rsidP="00E26183">
            <w:pPr>
              <w:spacing w:line="240" w:lineRule="auto"/>
              <w:ind w:firstLine="0"/>
              <w:jc w:val="center"/>
              <w:rPr>
                <w:rFonts w:eastAsia="Times New Roman" w:cs="Times New Roman"/>
                <w:color w:val="000000"/>
                <w:sz w:val="22"/>
                <w:lang w:eastAsia="ru-RU"/>
              </w:rPr>
            </w:pPr>
            <w:r>
              <w:rPr>
                <w:rFonts w:eastAsia="Times New Roman" w:cs="Times New Roman"/>
                <w:color w:val="000000"/>
                <w:sz w:val="22"/>
                <w:lang w:eastAsia="ru-RU"/>
              </w:rPr>
              <w:t>1</w:t>
            </w:r>
          </w:p>
        </w:tc>
      </w:tr>
      <w:tr w:rsidR="00892B54" w14:paraId="23860EB0"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611CD55A"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А02.07.006</w:t>
            </w:r>
          </w:p>
        </w:tc>
        <w:tc>
          <w:tcPr>
            <w:tcW w:w="5660" w:type="dxa"/>
            <w:tcBorders>
              <w:top w:val="single" w:sz="4" w:space="0" w:color="000000"/>
              <w:left w:val="single" w:sz="4" w:space="0" w:color="000000"/>
              <w:bottom w:val="single" w:sz="4" w:space="0" w:color="000000"/>
            </w:tcBorders>
            <w:shd w:val="clear" w:color="auto" w:fill="auto"/>
            <w:vAlign w:val="center"/>
          </w:tcPr>
          <w:p w14:paraId="2A31D00A"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Определение прикуса</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CA27" w14:textId="3EB5B6BB" w:rsidR="00892B54" w:rsidRPr="000A2422" w:rsidRDefault="00D10FE4" w:rsidP="00E26183">
            <w:pPr>
              <w:spacing w:line="240" w:lineRule="auto"/>
              <w:ind w:firstLine="0"/>
              <w:jc w:val="center"/>
              <w:rPr>
                <w:rFonts w:eastAsia="Times New Roman" w:cs="Times New Roman"/>
                <w:color w:val="000000"/>
                <w:sz w:val="22"/>
                <w:lang w:eastAsia="ru-RU"/>
              </w:rPr>
            </w:pPr>
            <w:r>
              <w:rPr>
                <w:rFonts w:eastAsia="Times New Roman" w:cs="Times New Roman"/>
                <w:color w:val="000000"/>
                <w:sz w:val="22"/>
                <w:lang w:eastAsia="ru-RU"/>
              </w:rPr>
              <w:t>1</w:t>
            </w:r>
          </w:p>
        </w:tc>
      </w:tr>
      <w:tr w:rsidR="00892B54" w14:paraId="6D7BB721"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68EE4B94"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A06.07.004</w:t>
            </w:r>
          </w:p>
        </w:tc>
        <w:tc>
          <w:tcPr>
            <w:tcW w:w="5660" w:type="dxa"/>
            <w:tcBorders>
              <w:top w:val="single" w:sz="4" w:space="0" w:color="000000"/>
              <w:left w:val="single" w:sz="4" w:space="0" w:color="000000"/>
              <w:bottom w:val="single" w:sz="4" w:space="0" w:color="000000"/>
            </w:tcBorders>
            <w:shd w:val="clear" w:color="auto" w:fill="auto"/>
            <w:vAlign w:val="center"/>
          </w:tcPr>
          <w:p w14:paraId="18D65E36" w14:textId="77777777" w:rsidR="00892B54" w:rsidRPr="000A2422" w:rsidRDefault="00892B54" w:rsidP="008F20F5">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Ортопантомография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F13D" w14:textId="77777777" w:rsidR="00892B54" w:rsidRPr="000A2422" w:rsidRDefault="00892B5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По потребности</w:t>
            </w:r>
          </w:p>
        </w:tc>
      </w:tr>
      <w:tr w:rsidR="00A5096C" w14:paraId="60A78ED6"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6503C52D" w14:textId="4ADD104D" w:rsidR="00A5096C" w:rsidRPr="000A2422" w:rsidRDefault="00A5096C" w:rsidP="00A5096C">
            <w:pPr>
              <w:spacing w:line="240" w:lineRule="auto"/>
              <w:ind w:firstLine="0"/>
              <w:rPr>
                <w:rFonts w:eastAsia="Times New Roman" w:cs="Times New Roman"/>
                <w:color w:val="000000"/>
                <w:sz w:val="22"/>
                <w:lang w:eastAsia="ru-RU"/>
              </w:rPr>
            </w:pPr>
            <w:r w:rsidRPr="00FF70D6">
              <w:rPr>
                <w:rFonts w:eastAsia="Times New Roman" w:cs="Times New Roman"/>
                <w:szCs w:val="24"/>
                <w:lang w:eastAsia="ru-RU"/>
              </w:rPr>
              <w:t>A06.07.001</w:t>
            </w:r>
          </w:p>
        </w:tc>
        <w:tc>
          <w:tcPr>
            <w:tcW w:w="5660" w:type="dxa"/>
            <w:tcBorders>
              <w:top w:val="single" w:sz="4" w:space="0" w:color="000000"/>
              <w:left w:val="single" w:sz="4" w:space="0" w:color="000000"/>
              <w:bottom w:val="single" w:sz="4" w:space="0" w:color="000000"/>
            </w:tcBorders>
            <w:shd w:val="clear" w:color="auto" w:fill="auto"/>
            <w:vAlign w:val="center"/>
          </w:tcPr>
          <w:p w14:paraId="5CB03E3D" w14:textId="36B004B3" w:rsidR="00A5096C" w:rsidRPr="000A2422" w:rsidRDefault="00A5096C" w:rsidP="00A5096C">
            <w:pPr>
              <w:spacing w:line="240" w:lineRule="auto"/>
              <w:ind w:firstLine="0"/>
              <w:rPr>
                <w:rFonts w:eastAsia="Times New Roman" w:cs="Times New Roman"/>
                <w:color w:val="000000"/>
                <w:sz w:val="22"/>
                <w:lang w:eastAsia="ru-RU"/>
              </w:rPr>
            </w:pPr>
            <w:r w:rsidRPr="00FF70D6">
              <w:rPr>
                <w:rFonts w:eastAsia="Times New Roman" w:cs="Times New Roman"/>
                <w:szCs w:val="24"/>
                <w:lang w:eastAsia="ru-RU"/>
              </w:rPr>
              <w:t>Панорамная рентгенография верхней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A3C4" w14:textId="528843BB" w:rsidR="00A5096C" w:rsidRPr="000A2422" w:rsidRDefault="00A5096C" w:rsidP="00A5096C">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По потребности</w:t>
            </w:r>
          </w:p>
        </w:tc>
      </w:tr>
      <w:tr w:rsidR="00A5096C" w14:paraId="3413E303"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20CD99BE" w14:textId="1DC74619" w:rsidR="00A5096C" w:rsidRPr="000A2422" w:rsidRDefault="00A5096C" w:rsidP="00A5096C">
            <w:pPr>
              <w:spacing w:line="240" w:lineRule="auto"/>
              <w:ind w:firstLine="0"/>
              <w:rPr>
                <w:rFonts w:eastAsia="Times New Roman" w:cs="Times New Roman"/>
                <w:color w:val="000000"/>
                <w:sz w:val="22"/>
                <w:lang w:eastAsia="ru-RU"/>
              </w:rPr>
            </w:pPr>
            <w:r w:rsidRPr="00FF70D6">
              <w:rPr>
                <w:rFonts w:eastAsia="Times New Roman" w:cs="Times New Roman"/>
                <w:szCs w:val="24"/>
                <w:lang w:eastAsia="ru-RU"/>
              </w:rPr>
              <w:t>A06.07.00</w:t>
            </w:r>
            <w:r>
              <w:rPr>
                <w:rFonts w:eastAsia="Times New Roman" w:cs="Times New Roman"/>
                <w:szCs w:val="24"/>
                <w:lang w:eastAsia="ru-RU"/>
              </w:rPr>
              <w:t>2</w:t>
            </w:r>
          </w:p>
        </w:tc>
        <w:tc>
          <w:tcPr>
            <w:tcW w:w="5660" w:type="dxa"/>
            <w:tcBorders>
              <w:top w:val="single" w:sz="4" w:space="0" w:color="000000"/>
              <w:left w:val="single" w:sz="4" w:space="0" w:color="000000"/>
              <w:bottom w:val="single" w:sz="4" w:space="0" w:color="000000"/>
            </w:tcBorders>
            <w:shd w:val="clear" w:color="auto" w:fill="auto"/>
            <w:vAlign w:val="center"/>
          </w:tcPr>
          <w:p w14:paraId="0A8FDC7A" w14:textId="19B10F69" w:rsidR="00A5096C" w:rsidRPr="000A2422" w:rsidRDefault="00A5096C" w:rsidP="00A5096C">
            <w:pPr>
              <w:spacing w:line="240" w:lineRule="auto"/>
              <w:ind w:firstLine="0"/>
              <w:rPr>
                <w:rFonts w:eastAsia="Times New Roman" w:cs="Times New Roman"/>
                <w:color w:val="000000"/>
                <w:sz w:val="22"/>
                <w:lang w:eastAsia="ru-RU"/>
              </w:rPr>
            </w:pPr>
            <w:r w:rsidRPr="00FF70D6">
              <w:rPr>
                <w:rFonts w:eastAsia="Times New Roman" w:cs="Times New Roman"/>
                <w:szCs w:val="24"/>
                <w:lang w:eastAsia="ru-RU"/>
              </w:rPr>
              <w:t xml:space="preserve">Панорамная рентгенография </w:t>
            </w:r>
            <w:r>
              <w:rPr>
                <w:rFonts w:eastAsia="Times New Roman" w:cs="Times New Roman"/>
                <w:szCs w:val="24"/>
                <w:lang w:eastAsia="ru-RU"/>
              </w:rPr>
              <w:t>нижней</w:t>
            </w:r>
            <w:r w:rsidRPr="00FF70D6">
              <w:rPr>
                <w:rFonts w:eastAsia="Times New Roman" w:cs="Times New Roman"/>
                <w:szCs w:val="24"/>
                <w:lang w:eastAsia="ru-RU"/>
              </w:rPr>
              <w:t xml:space="preserve"> челюсти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EE9D" w14:textId="509B2C6F" w:rsidR="00A5096C" w:rsidRPr="000A2422" w:rsidRDefault="00A5096C" w:rsidP="00A5096C">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По потребности</w:t>
            </w:r>
          </w:p>
        </w:tc>
      </w:tr>
      <w:tr w:rsidR="00D10FE4" w14:paraId="4573B814"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3E2D6480" w14:textId="77777777" w:rsidR="00D10FE4" w:rsidRPr="000A2422" w:rsidRDefault="00D10FE4" w:rsidP="00D10FE4">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A06.07.003</w:t>
            </w:r>
          </w:p>
        </w:tc>
        <w:tc>
          <w:tcPr>
            <w:tcW w:w="5660" w:type="dxa"/>
            <w:tcBorders>
              <w:top w:val="single" w:sz="4" w:space="0" w:color="000000"/>
              <w:left w:val="single" w:sz="4" w:space="0" w:color="000000"/>
              <w:bottom w:val="single" w:sz="4" w:space="0" w:color="000000"/>
            </w:tcBorders>
            <w:shd w:val="clear" w:color="auto" w:fill="auto"/>
            <w:vAlign w:val="center"/>
          </w:tcPr>
          <w:p w14:paraId="6E75518C" w14:textId="77777777" w:rsidR="00D10FE4" w:rsidRPr="000A2422" w:rsidRDefault="00D10FE4" w:rsidP="00D10FE4">
            <w:pPr>
              <w:spacing w:line="240" w:lineRule="auto"/>
              <w:ind w:firstLine="0"/>
              <w:rPr>
                <w:rFonts w:eastAsia="Times New Roman" w:cs="Times New Roman"/>
                <w:color w:val="000000"/>
                <w:sz w:val="22"/>
                <w:lang w:eastAsia="ru-RU"/>
              </w:rPr>
            </w:pPr>
            <w:r w:rsidRPr="000A2422">
              <w:rPr>
                <w:rFonts w:eastAsia="Times New Roman" w:cs="Times New Roman"/>
                <w:color w:val="000000"/>
                <w:sz w:val="22"/>
                <w:lang w:eastAsia="ru-RU"/>
              </w:rPr>
              <w:t>Прицельная внутриротовая контактная рентгенография</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59E7" w14:textId="1CEF5B11" w:rsidR="00D10FE4" w:rsidRPr="000A2422" w:rsidRDefault="00D10FE4" w:rsidP="00E26183">
            <w:pPr>
              <w:spacing w:line="240" w:lineRule="auto"/>
              <w:ind w:firstLine="0"/>
              <w:jc w:val="center"/>
              <w:rPr>
                <w:rFonts w:eastAsia="Times New Roman" w:cs="Times New Roman"/>
                <w:color w:val="000000"/>
                <w:sz w:val="22"/>
                <w:lang w:eastAsia="ru-RU"/>
              </w:rPr>
            </w:pPr>
            <w:r w:rsidRPr="000A2422">
              <w:rPr>
                <w:rFonts w:eastAsia="Times New Roman" w:cs="Times New Roman"/>
                <w:color w:val="000000"/>
                <w:sz w:val="22"/>
                <w:lang w:eastAsia="ru-RU"/>
              </w:rPr>
              <w:t>По потребности</w:t>
            </w:r>
          </w:p>
        </w:tc>
      </w:tr>
      <w:tr w:rsidR="00266704" w14:paraId="3CADE9FE"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469EBEFE" w14:textId="0CA3FF85" w:rsidR="00266704" w:rsidRPr="000A2422" w:rsidRDefault="00266704" w:rsidP="00266704">
            <w:pPr>
              <w:spacing w:line="240" w:lineRule="auto"/>
              <w:ind w:firstLine="0"/>
              <w:rPr>
                <w:rFonts w:eastAsia="Times New Roman" w:cs="Times New Roman"/>
                <w:color w:val="000000"/>
                <w:sz w:val="22"/>
                <w:lang w:eastAsia="ru-RU"/>
              </w:rPr>
            </w:pPr>
            <w:r>
              <w:rPr>
                <w:rFonts w:eastAsia="Times New Roman"/>
                <w:szCs w:val="24"/>
              </w:rPr>
              <w:t>A06.07.008</w:t>
            </w:r>
          </w:p>
        </w:tc>
        <w:tc>
          <w:tcPr>
            <w:tcW w:w="5660" w:type="dxa"/>
            <w:tcBorders>
              <w:top w:val="single" w:sz="4" w:space="0" w:color="000000"/>
              <w:left w:val="single" w:sz="4" w:space="0" w:color="000000"/>
              <w:bottom w:val="single" w:sz="4" w:space="0" w:color="000000"/>
            </w:tcBorders>
            <w:shd w:val="clear" w:color="auto" w:fill="auto"/>
            <w:vAlign w:val="center"/>
          </w:tcPr>
          <w:p w14:paraId="5311FA27" w14:textId="0DEC5D31" w:rsidR="00266704" w:rsidRPr="000A2422" w:rsidRDefault="00266704" w:rsidP="00266704">
            <w:pPr>
              <w:spacing w:line="240" w:lineRule="auto"/>
              <w:ind w:firstLine="0"/>
              <w:rPr>
                <w:rFonts w:eastAsia="Times New Roman" w:cs="Times New Roman"/>
                <w:color w:val="000000"/>
                <w:sz w:val="22"/>
                <w:lang w:eastAsia="ru-RU"/>
              </w:rPr>
            </w:pPr>
            <w:r>
              <w:rPr>
                <w:rFonts w:eastAsia="Times New Roman"/>
                <w:szCs w:val="24"/>
              </w:rPr>
              <w:t>Рентгенография верхней челюсти в косой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688E0" w14:textId="3FBFCB36" w:rsidR="00266704" w:rsidRPr="000A2422" w:rsidRDefault="00266704" w:rsidP="00266704">
            <w:pPr>
              <w:spacing w:line="240" w:lineRule="auto"/>
              <w:ind w:firstLine="0"/>
              <w:jc w:val="center"/>
              <w:rPr>
                <w:rFonts w:eastAsia="Times New Roman" w:cs="Times New Roman"/>
                <w:color w:val="000000"/>
                <w:sz w:val="22"/>
                <w:lang w:eastAsia="ru-RU"/>
              </w:rPr>
            </w:pPr>
            <w:r>
              <w:rPr>
                <w:rFonts w:eastAsia="Times New Roman"/>
                <w:szCs w:val="24"/>
              </w:rPr>
              <w:t>По потребности</w:t>
            </w:r>
          </w:p>
        </w:tc>
      </w:tr>
      <w:tr w:rsidR="00266704" w14:paraId="41699469" w14:textId="77777777" w:rsidTr="008F20F5">
        <w:tc>
          <w:tcPr>
            <w:tcW w:w="1361" w:type="dxa"/>
            <w:tcBorders>
              <w:top w:val="single" w:sz="4" w:space="0" w:color="000000"/>
              <w:left w:val="single" w:sz="4" w:space="0" w:color="000000"/>
              <w:bottom w:val="single" w:sz="4" w:space="0" w:color="000000"/>
            </w:tcBorders>
            <w:shd w:val="clear" w:color="auto" w:fill="auto"/>
            <w:vAlign w:val="center"/>
          </w:tcPr>
          <w:p w14:paraId="17432C3F" w14:textId="3BE3A91D" w:rsidR="00266704" w:rsidRPr="000A2422" w:rsidRDefault="00266704" w:rsidP="00266704">
            <w:pPr>
              <w:spacing w:line="240" w:lineRule="auto"/>
              <w:ind w:firstLine="0"/>
              <w:rPr>
                <w:rFonts w:eastAsia="Times New Roman" w:cs="Times New Roman"/>
                <w:color w:val="000000"/>
                <w:sz w:val="22"/>
                <w:lang w:eastAsia="ru-RU"/>
              </w:rPr>
            </w:pPr>
            <w:r>
              <w:rPr>
                <w:rFonts w:eastAsia="Times New Roman"/>
                <w:szCs w:val="24"/>
              </w:rPr>
              <w:t>A06.07.009</w:t>
            </w:r>
          </w:p>
        </w:tc>
        <w:tc>
          <w:tcPr>
            <w:tcW w:w="5660" w:type="dxa"/>
            <w:tcBorders>
              <w:top w:val="single" w:sz="4" w:space="0" w:color="000000"/>
              <w:left w:val="single" w:sz="4" w:space="0" w:color="000000"/>
              <w:bottom w:val="single" w:sz="4" w:space="0" w:color="000000"/>
            </w:tcBorders>
            <w:shd w:val="clear" w:color="auto" w:fill="auto"/>
            <w:vAlign w:val="center"/>
          </w:tcPr>
          <w:p w14:paraId="07052370" w14:textId="27DB96DA" w:rsidR="00266704" w:rsidRDefault="00266704" w:rsidP="00266704">
            <w:pPr>
              <w:spacing w:line="240" w:lineRule="auto"/>
              <w:ind w:firstLine="0"/>
              <w:rPr>
                <w:rFonts w:eastAsia="Times New Roman" w:cs="Times New Roman"/>
                <w:color w:val="000000"/>
                <w:sz w:val="22"/>
                <w:highlight w:val="yellow"/>
                <w:lang w:eastAsia="ru-RU"/>
              </w:rPr>
            </w:pPr>
            <w:r>
              <w:rPr>
                <w:rFonts w:eastAsia="Times New Roman"/>
                <w:szCs w:val="24"/>
              </w:rPr>
              <w:t>Рентгенография нижней челюсти в боковой проекции</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D3C27" w14:textId="2E36F074" w:rsidR="00266704" w:rsidRPr="000A2422" w:rsidRDefault="00266704" w:rsidP="00266704">
            <w:pPr>
              <w:spacing w:line="240" w:lineRule="auto"/>
              <w:ind w:firstLine="0"/>
              <w:jc w:val="center"/>
              <w:rPr>
                <w:rFonts w:eastAsia="Times New Roman" w:cs="Times New Roman"/>
                <w:color w:val="000000"/>
                <w:sz w:val="22"/>
                <w:lang w:eastAsia="ru-RU"/>
              </w:rPr>
            </w:pPr>
            <w:r>
              <w:rPr>
                <w:rFonts w:eastAsia="Times New Roman"/>
                <w:szCs w:val="24"/>
              </w:rPr>
              <w:t>По потребности</w:t>
            </w:r>
          </w:p>
        </w:tc>
      </w:tr>
    </w:tbl>
    <w:p w14:paraId="21F4FB96" w14:textId="77777777" w:rsidR="000E1EC1" w:rsidRPr="00B104EF" w:rsidRDefault="000E1EC1" w:rsidP="00C55DEC">
      <w:pPr>
        <w:ind w:firstLine="0"/>
      </w:pPr>
    </w:p>
    <w:p w14:paraId="14B5BDA6" w14:textId="77777777" w:rsidR="00892B54" w:rsidRDefault="00892B54" w:rsidP="00892B54">
      <w:pPr>
        <w:pStyle w:val="2"/>
      </w:pPr>
      <w:bookmarkStart w:id="28" w:name="_Toc109223879"/>
      <w:bookmarkStart w:id="29" w:name="_Toc181562617"/>
      <w:r w:rsidRPr="00B46390">
        <w:t>2.1 Жалобы и анамнез</w:t>
      </w:r>
      <w:bookmarkEnd w:id="28"/>
      <w:bookmarkEnd w:id="29"/>
    </w:p>
    <w:p w14:paraId="4B2696F3" w14:textId="2466594D" w:rsidR="00D10FE4" w:rsidRDefault="00D10FE4" w:rsidP="00892B54">
      <w:pPr>
        <w:tabs>
          <w:tab w:val="left" w:pos="14"/>
        </w:tabs>
        <w:spacing w:before="100" w:after="100"/>
        <w:ind w:firstLine="553"/>
      </w:pPr>
      <w:r>
        <w:t xml:space="preserve">У </w:t>
      </w:r>
      <w:r w:rsidR="00744D3C">
        <w:t>пациентов детского возраста</w:t>
      </w:r>
      <w:r>
        <w:t xml:space="preserve"> с хроническим гингивитом проводить </w:t>
      </w:r>
      <w:r w:rsidR="00892B54">
        <w:t>сбор анамнеза</w:t>
      </w:r>
      <w:r>
        <w:t xml:space="preserve"> жизни и заболевания</w:t>
      </w:r>
      <w:r w:rsidR="00892B54">
        <w:t xml:space="preserve"> рекомендуется </w:t>
      </w:r>
      <w:r>
        <w:t>с целью определения факторов (этиологических, патогенетических), вызвавших воспаление десны.</w:t>
      </w:r>
    </w:p>
    <w:p w14:paraId="1B39512A" w14:textId="5B77460C" w:rsidR="00892B54" w:rsidRDefault="00D10FE4" w:rsidP="00892B54">
      <w:pPr>
        <w:tabs>
          <w:tab w:val="left" w:pos="14"/>
        </w:tabs>
        <w:spacing w:before="100" w:after="100"/>
        <w:ind w:firstLine="553"/>
      </w:pPr>
      <w:r>
        <w:t xml:space="preserve">При сборе анамнеза следует </w:t>
      </w:r>
      <w:r w:rsidR="00892B54">
        <w:t>выясн</w:t>
      </w:r>
      <w:r>
        <w:t>я</w:t>
      </w:r>
      <w:r w:rsidR="00892B54">
        <w:t>ть и фиксировать в истории болезни</w:t>
      </w:r>
      <w:r>
        <w:t xml:space="preserve"> следующие моменты</w:t>
      </w:r>
      <w:r w:rsidR="00892B54">
        <w:t>:</w:t>
      </w:r>
    </w:p>
    <w:p w14:paraId="00EB7328" w14:textId="24E5932C" w:rsidR="00892B54" w:rsidRDefault="00D10FE4" w:rsidP="00A478CE">
      <w:pPr>
        <w:pStyle w:val="afd"/>
        <w:numPr>
          <w:ilvl w:val="0"/>
          <w:numId w:val="17"/>
        </w:numPr>
        <w:tabs>
          <w:tab w:val="left" w:pos="14"/>
        </w:tabs>
        <w:spacing w:before="100" w:after="100"/>
      </w:pPr>
      <w:r>
        <w:t>регулярность проведения индивидуальной гигиены полости рта;</w:t>
      </w:r>
    </w:p>
    <w:p w14:paraId="6FB17F36" w14:textId="10629BDE" w:rsidR="00F2647B" w:rsidRDefault="00F2647B" w:rsidP="00A478CE">
      <w:pPr>
        <w:pStyle w:val="afd"/>
        <w:numPr>
          <w:ilvl w:val="0"/>
          <w:numId w:val="17"/>
        </w:numPr>
        <w:tabs>
          <w:tab w:val="left" w:pos="14"/>
        </w:tabs>
        <w:spacing w:before="100" w:after="100"/>
      </w:pPr>
      <w:r>
        <w:t>средства, используемые для проведения индивидуальной гигиены полости рта;</w:t>
      </w:r>
    </w:p>
    <w:p w14:paraId="27166876" w14:textId="217387ED" w:rsidR="00F2647B" w:rsidRDefault="00F2647B" w:rsidP="00A478CE">
      <w:pPr>
        <w:pStyle w:val="afd"/>
        <w:numPr>
          <w:ilvl w:val="0"/>
          <w:numId w:val="17"/>
        </w:numPr>
        <w:tabs>
          <w:tab w:val="left" w:pos="14"/>
        </w:tabs>
        <w:spacing w:before="100" w:after="100"/>
      </w:pPr>
      <w:r>
        <w:t>наличие перенесенных и сопутствующих заболеваний, аллергических реакций;</w:t>
      </w:r>
    </w:p>
    <w:p w14:paraId="73D27B1C" w14:textId="3BC8FF81" w:rsidR="00F2647B" w:rsidRDefault="00F2647B" w:rsidP="00A478CE">
      <w:pPr>
        <w:pStyle w:val="afd"/>
        <w:numPr>
          <w:ilvl w:val="0"/>
          <w:numId w:val="17"/>
        </w:numPr>
        <w:tabs>
          <w:tab w:val="left" w:pos="14"/>
        </w:tabs>
        <w:spacing w:before="100" w:after="100"/>
      </w:pPr>
      <w:r>
        <w:t xml:space="preserve">прием лекарственных препаратов; </w:t>
      </w:r>
    </w:p>
    <w:p w14:paraId="4EFA1A7F" w14:textId="77777777" w:rsidR="009A77A8" w:rsidRDefault="009A77A8" w:rsidP="00A478CE">
      <w:pPr>
        <w:pStyle w:val="afd"/>
        <w:numPr>
          <w:ilvl w:val="0"/>
          <w:numId w:val="17"/>
        </w:numPr>
        <w:tabs>
          <w:tab w:val="left" w:pos="14"/>
        </w:tabs>
        <w:spacing w:before="100" w:after="100"/>
      </w:pPr>
      <w:r>
        <w:t>обращался ли пациент по поводу воспаления десны к врачу-стоматологу</w:t>
      </w:r>
    </w:p>
    <w:p w14:paraId="7402A92A" w14:textId="5C167B4A" w:rsidR="009A77A8" w:rsidRPr="009A77A8" w:rsidRDefault="009A77A8" w:rsidP="00A478CE">
      <w:pPr>
        <w:pStyle w:val="afd"/>
        <w:numPr>
          <w:ilvl w:val="0"/>
          <w:numId w:val="17"/>
        </w:numPr>
        <w:tabs>
          <w:tab w:val="left" w:pos="14"/>
        </w:tabs>
        <w:spacing w:before="100" w:after="100"/>
      </w:pPr>
      <w:r>
        <w:t>проводилось ли какое-либо лечение</w:t>
      </w:r>
      <w:bookmarkStart w:id="30" w:name="_Toc18918587"/>
      <w:r>
        <w:t xml:space="preserve"> </w:t>
      </w:r>
      <w:r w:rsidRPr="009A77A8">
        <w:t>[</w:t>
      </w:r>
      <w:r w:rsidR="00A16C67">
        <w:t xml:space="preserve">1, 2, 5, </w:t>
      </w:r>
      <w:r w:rsidR="00C62BE8">
        <w:t>6, 7, 9, 11</w:t>
      </w:r>
      <w:r w:rsidRPr="009A77A8">
        <w:t>].</w:t>
      </w:r>
    </w:p>
    <w:p w14:paraId="0ECAE410" w14:textId="36DB0B20" w:rsidR="00892B54" w:rsidRPr="005D4BA5" w:rsidRDefault="00892B54" w:rsidP="009A77A8">
      <w:pPr>
        <w:tabs>
          <w:tab w:val="left" w:pos="14"/>
        </w:tabs>
        <w:spacing w:before="100" w:after="100"/>
        <w:ind w:firstLine="553"/>
        <w:rPr>
          <w:u w:val="single"/>
        </w:rPr>
      </w:pPr>
      <w:r w:rsidRPr="005D4BA5">
        <w:rPr>
          <w:b/>
          <w:bCs/>
          <w:u w:val="single"/>
        </w:rPr>
        <w:t xml:space="preserve">Уровень убедительности </w:t>
      </w:r>
      <w:r w:rsidR="00783C01" w:rsidRPr="005D4BA5">
        <w:rPr>
          <w:b/>
          <w:bCs/>
          <w:u w:val="single"/>
        </w:rPr>
        <w:t>С</w:t>
      </w:r>
      <w:r w:rsidRPr="005D4BA5">
        <w:rPr>
          <w:b/>
          <w:bCs/>
          <w:u w:val="single"/>
        </w:rPr>
        <w:t xml:space="preserve"> (уровень достоверности доказательств – </w:t>
      </w:r>
      <w:r w:rsidR="0026258B" w:rsidRPr="005D4BA5">
        <w:rPr>
          <w:b/>
          <w:bCs/>
          <w:u w:val="single"/>
        </w:rPr>
        <w:t>3</w:t>
      </w:r>
      <w:r w:rsidRPr="005D4BA5">
        <w:rPr>
          <w:b/>
          <w:bCs/>
          <w:u w:val="single"/>
        </w:rPr>
        <w:t>)</w:t>
      </w:r>
      <w:bookmarkEnd w:id="30"/>
    </w:p>
    <w:p w14:paraId="189C03FF" w14:textId="77777777" w:rsidR="00892B54" w:rsidRPr="00E871DE" w:rsidRDefault="00892B54" w:rsidP="00E871DE">
      <w:pPr>
        <w:rPr>
          <w:b/>
          <w:bCs/>
          <w:u w:val="single"/>
        </w:rPr>
      </w:pPr>
      <w:bookmarkStart w:id="31" w:name="_Toc109223880"/>
      <w:r w:rsidRPr="00E871DE">
        <w:rPr>
          <w:b/>
          <w:bCs/>
          <w:u w:val="single"/>
        </w:rPr>
        <w:t>Комментарии</w:t>
      </w:r>
      <w:bookmarkEnd w:id="31"/>
    </w:p>
    <w:p w14:paraId="3451FA5F" w14:textId="6CC431BA" w:rsidR="00892B54" w:rsidRPr="009A77A8" w:rsidRDefault="00892B54" w:rsidP="00892B54">
      <w:pPr>
        <w:rPr>
          <w:bCs/>
          <w:i/>
          <w:iCs/>
          <w:szCs w:val="24"/>
        </w:rPr>
      </w:pPr>
      <w:r w:rsidRPr="009A77A8">
        <w:rPr>
          <w:bCs/>
          <w:i/>
          <w:iCs/>
          <w:szCs w:val="24"/>
        </w:rPr>
        <w:t xml:space="preserve">Жалобы при различных </w:t>
      </w:r>
      <w:r w:rsidR="009A77A8" w:rsidRPr="009A77A8">
        <w:rPr>
          <w:bCs/>
          <w:i/>
          <w:iCs/>
          <w:szCs w:val="24"/>
        </w:rPr>
        <w:t>формах хронического гингивита</w:t>
      </w:r>
      <w:r w:rsidRPr="009A77A8">
        <w:rPr>
          <w:bCs/>
          <w:i/>
          <w:iCs/>
          <w:szCs w:val="24"/>
        </w:rPr>
        <w:t>:</w:t>
      </w:r>
    </w:p>
    <w:p w14:paraId="67887E1A" w14:textId="119DB23E" w:rsidR="009A77A8" w:rsidRDefault="009A77A8" w:rsidP="00A478CE">
      <w:pPr>
        <w:pStyle w:val="afd"/>
        <w:numPr>
          <w:ilvl w:val="0"/>
          <w:numId w:val="18"/>
        </w:numPr>
        <w:rPr>
          <w:rFonts w:eastAsia="Times New Roman"/>
          <w:i/>
          <w:iCs/>
          <w:szCs w:val="24"/>
          <w:lang w:eastAsia="ru-RU"/>
        </w:rPr>
      </w:pPr>
      <w:r>
        <w:rPr>
          <w:rFonts w:eastAsia="Times New Roman"/>
          <w:i/>
          <w:iCs/>
          <w:szCs w:val="24"/>
          <w:lang w:eastAsia="ru-RU"/>
        </w:rPr>
        <w:t>Жалобы при хроническом катаральном гингивите:</w:t>
      </w:r>
    </w:p>
    <w:p w14:paraId="1A6A8FCC" w14:textId="4A5AFEA9" w:rsid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t>боль в области десны при приеме твердой пищи</w:t>
      </w:r>
      <w:r w:rsidR="00BE711B" w:rsidRPr="00BE711B">
        <w:rPr>
          <w:rFonts w:eastAsia="Times New Roman"/>
          <w:i/>
          <w:iCs/>
          <w:szCs w:val="24"/>
          <w:lang w:eastAsia="ru-RU"/>
        </w:rPr>
        <w:t xml:space="preserve"> </w:t>
      </w:r>
      <w:r w:rsidR="00BE711B">
        <w:rPr>
          <w:rFonts w:eastAsia="Times New Roman"/>
          <w:i/>
          <w:iCs/>
          <w:szCs w:val="24"/>
          <w:lang w:eastAsia="ru-RU"/>
        </w:rPr>
        <w:t>и чистке зубов</w:t>
      </w:r>
      <w:r>
        <w:rPr>
          <w:rFonts w:eastAsia="Times New Roman"/>
          <w:i/>
          <w:iCs/>
          <w:szCs w:val="24"/>
          <w:lang w:eastAsia="ru-RU"/>
        </w:rPr>
        <w:t>;</w:t>
      </w:r>
    </w:p>
    <w:p w14:paraId="5B132646" w14:textId="1F1321F8" w:rsid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t>кровоточивость при чистке зубов;</w:t>
      </w:r>
    </w:p>
    <w:p w14:paraId="3B44C69A" w14:textId="1177726C" w:rsidR="009A77A8" w:rsidRP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lastRenderedPageBreak/>
        <w:t>неприятный запах изо рта.</w:t>
      </w:r>
    </w:p>
    <w:p w14:paraId="014807D8" w14:textId="66C0871D" w:rsidR="009A77A8" w:rsidRDefault="009A77A8" w:rsidP="00A478CE">
      <w:pPr>
        <w:pStyle w:val="afd"/>
        <w:numPr>
          <w:ilvl w:val="0"/>
          <w:numId w:val="18"/>
        </w:numPr>
        <w:rPr>
          <w:rFonts w:eastAsia="Times New Roman"/>
          <w:i/>
          <w:iCs/>
          <w:szCs w:val="24"/>
          <w:lang w:eastAsia="ru-RU"/>
        </w:rPr>
      </w:pPr>
      <w:r>
        <w:rPr>
          <w:rFonts w:eastAsia="Times New Roman"/>
          <w:i/>
          <w:iCs/>
          <w:szCs w:val="24"/>
          <w:lang w:eastAsia="ru-RU"/>
        </w:rPr>
        <w:t>Жалобы при хроническом гипертрофическом гингивите (отечная форма):</w:t>
      </w:r>
    </w:p>
    <w:p w14:paraId="5113EFBB" w14:textId="77777777" w:rsidR="00D46897" w:rsidRPr="009A77A8" w:rsidRDefault="00D46897" w:rsidP="00D46897">
      <w:pPr>
        <w:pStyle w:val="afd"/>
        <w:numPr>
          <w:ilvl w:val="0"/>
          <w:numId w:val="19"/>
        </w:numPr>
        <w:rPr>
          <w:rFonts w:eastAsia="Times New Roman"/>
          <w:i/>
          <w:iCs/>
          <w:szCs w:val="24"/>
          <w:lang w:eastAsia="ru-RU"/>
        </w:rPr>
      </w:pPr>
      <w:r>
        <w:rPr>
          <w:rFonts w:eastAsia="Times New Roman"/>
          <w:i/>
          <w:iCs/>
          <w:szCs w:val="24"/>
          <w:lang w:eastAsia="ru-RU"/>
        </w:rPr>
        <w:t>увеличение и необычный вид десны.</w:t>
      </w:r>
    </w:p>
    <w:p w14:paraId="43618771" w14:textId="401556FD" w:rsid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t>боль в области десны при приеме твердой пищи</w:t>
      </w:r>
      <w:r w:rsidR="00BE711B" w:rsidRPr="00BE711B">
        <w:rPr>
          <w:rFonts w:eastAsia="Times New Roman"/>
          <w:i/>
          <w:iCs/>
          <w:szCs w:val="24"/>
          <w:lang w:eastAsia="ru-RU"/>
        </w:rPr>
        <w:t xml:space="preserve"> </w:t>
      </w:r>
      <w:r w:rsidR="00BE711B">
        <w:rPr>
          <w:rFonts w:eastAsia="Times New Roman"/>
          <w:i/>
          <w:iCs/>
          <w:szCs w:val="24"/>
          <w:lang w:eastAsia="ru-RU"/>
        </w:rPr>
        <w:t>и чистке зубов</w:t>
      </w:r>
      <w:r>
        <w:rPr>
          <w:rFonts w:eastAsia="Times New Roman"/>
          <w:i/>
          <w:iCs/>
          <w:szCs w:val="24"/>
          <w:lang w:eastAsia="ru-RU"/>
        </w:rPr>
        <w:t>;</w:t>
      </w:r>
    </w:p>
    <w:p w14:paraId="0F95C6B5" w14:textId="2E76C819" w:rsid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t>кровоточивость при чистке зубов;</w:t>
      </w:r>
    </w:p>
    <w:p w14:paraId="7FF4C5B9" w14:textId="0CFF1F79" w:rsidR="009A77A8" w:rsidRDefault="009A77A8" w:rsidP="00A478CE">
      <w:pPr>
        <w:pStyle w:val="afd"/>
        <w:numPr>
          <w:ilvl w:val="0"/>
          <w:numId w:val="19"/>
        </w:numPr>
        <w:rPr>
          <w:rFonts w:eastAsia="Times New Roman"/>
          <w:i/>
          <w:iCs/>
          <w:szCs w:val="24"/>
          <w:lang w:eastAsia="ru-RU"/>
        </w:rPr>
      </w:pPr>
      <w:r>
        <w:rPr>
          <w:rFonts w:eastAsia="Times New Roman"/>
          <w:i/>
          <w:iCs/>
          <w:szCs w:val="24"/>
          <w:lang w:eastAsia="ru-RU"/>
        </w:rPr>
        <w:t>неприятный запах изо рта;</w:t>
      </w:r>
    </w:p>
    <w:p w14:paraId="4F211F20" w14:textId="635C5A99" w:rsidR="00BE711B" w:rsidRDefault="00BE711B" w:rsidP="00A478CE">
      <w:pPr>
        <w:pStyle w:val="afd"/>
        <w:numPr>
          <w:ilvl w:val="0"/>
          <w:numId w:val="18"/>
        </w:numPr>
        <w:rPr>
          <w:rFonts w:eastAsia="Times New Roman"/>
          <w:i/>
          <w:iCs/>
          <w:szCs w:val="24"/>
          <w:lang w:eastAsia="ru-RU"/>
        </w:rPr>
      </w:pPr>
      <w:r>
        <w:rPr>
          <w:rFonts w:eastAsia="Times New Roman"/>
          <w:i/>
          <w:iCs/>
          <w:szCs w:val="24"/>
          <w:lang w:eastAsia="ru-RU"/>
        </w:rPr>
        <w:t>Жалобы при хроническом гипертрофическом гингивите (фиброзная форма):</w:t>
      </w:r>
    </w:p>
    <w:p w14:paraId="0E75A0BB" w14:textId="5C7FA946" w:rsidR="00BE711B" w:rsidRPr="009A77A8" w:rsidRDefault="00BE711B" w:rsidP="00A478CE">
      <w:pPr>
        <w:pStyle w:val="afd"/>
        <w:numPr>
          <w:ilvl w:val="0"/>
          <w:numId w:val="19"/>
        </w:numPr>
        <w:rPr>
          <w:rFonts w:eastAsia="Times New Roman"/>
          <w:i/>
          <w:iCs/>
          <w:szCs w:val="24"/>
          <w:lang w:eastAsia="ru-RU"/>
        </w:rPr>
      </w:pPr>
      <w:r>
        <w:rPr>
          <w:rFonts w:eastAsia="Times New Roman"/>
          <w:i/>
          <w:iCs/>
          <w:szCs w:val="24"/>
          <w:lang w:eastAsia="ru-RU"/>
        </w:rPr>
        <w:t>у</w:t>
      </w:r>
      <w:r w:rsidR="00D46897">
        <w:rPr>
          <w:rFonts w:eastAsia="Times New Roman"/>
          <w:i/>
          <w:iCs/>
          <w:szCs w:val="24"/>
          <w:lang w:eastAsia="ru-RU"/>
        </w:rPr>
        <w:t xml:space="preserve">величение и необычный вид </w:t>
      </w:r>
      <w:r w:rsidR="00D46897" w:rsidRPr="00D46897">
        <w:rPr>
          <w:rFonts w:eastAsia="Times New Roman"/>
          <w:i/>
          <w:iCs/>
          <w:szCs w:val="24"/>
          <w:lang w:eastAsia="ru-RU"/>
        </w:rPr>
        <w:t xml:space="preserve">десны </w:t>
      </w:r>
      <w:r w:rsidR="00D46897" w:rsidRPr="00D46897">
        <w:rPr>
          <w:i/>
        </w:rPr>
        <w:t>[1, 2, 5, 6, 7, 9, 11].</w:t>
      </w:r>
    </w:p>
    <w:p w14:paraId="0E1EF6FC" w14:textId="77777777" w:rsidR="00892B54" w:rsidRPr="00283F7F" w:rsidRDefault="00892B54" w:rsidP="00892B54">
      <w:pPr>
        <w:rPr>
          <w:b/>
          <w:bCs/>
        </w:rPr>
      </w:pPr>
    </w:p>
    <w:p w14:paraId="54F5E941" w14:textId="77777777" w:rsidR="00892B54" w:rsidRDefault="00892B54" w:rsidP="00892B54">
      <w:pPr>
        <w:pStyle w:val="2"/>
        <w:spacing w:before="0"/>
      </w:pPr>
      <w:bookmarkStart w:id="32" w:name="_Toc109223881"/>
      <w:bookmarkStart w:id="33" w:name="_Toc181562618"/>
      <w:r w:rsidRPr="00B46390">
        <w:t xml:space="preserve">2.2 </w:t>
      </w:r>
      <w:r w:rsidRPr="0021676E">
        <w:t>Физикальное</w:t>
      </w:r>
      <w:r w:rsidRPr="00B46390">
        <w:t xml:space="preserve"> обследование</w:t>
      </w:r>
      <w:bookmarkEnd w:id="32"/>
      <w:bookmarkEnd w:id="33"/>
    </w:p>
    <w:p w14:paraId="790235EE" w14:textId="77777777" w:rsidR="00892B54" w:rsidRDefault="00892B54" w:rsidP="00892B54">
      <w:pPr>
        <w:pStyle w:val="2"/>
        <w:spacing w:before="0"/>
      </w:pPr>
    </w:p>
    <w:p w14:paraId="58AF409D" w14:textId="18E2823E" w:rsidR="00BE711B" w:rsidRDefault="00BE711B" w:rsidP="00BE711B">
      <w:pPr>
        <w:rPr>
          <w:szCs w:val="24"/>
        </w:rPr>
      </w:pPr>
      <w:r>
        <w:rPr>
          <w:szCs w:val="24"/>
        </w:rPr>
        <w:t xml:space="preserve">Физикальное обследование у </w:t>
      </w:r>
      <w:r w:rsidR="00744D3C">
        <w:rPr>
          <w:szCs w:val="24"/>
        </w:rPr>
        <w:t>пациентов детского возраста</w:t>
      </w:r>
      <w:r>
        <w:rPr>
          <w:szCs w:val="24"/>
        </w:rPr>
        <w:t xml:space="preserve"> с хроническим гингивитом проводится с целью определения клинических признаков хронического воспаления десны, типа патологического процесса, степени </w:t>
      </w:r>
      <w:r w:rsidR="00175CBE">
        <w:rPr>
          <w:szCs w:val="24"/>
        </w:rPr>
        <w:t xml:space="preserve">его </w:t>
      </w:r>
      <w:r>
        <w:rPr>
          <w:szCs w:val="24"/>
        </w:rPr>
        <w:t>тяжести и распространенности.</w:t>
      </w:r>
    </w:p>
    <w:p w14:paraId="63D5AB8A" w14:textId="2C9F5849" w:rsidR="00892B54" w:rsidRPr="00D810F7" w:rsidRDefault="00892B54" w:rsidP="00892B54">
      <w:pPr>
        <w:rPr>
          <w:i/>
          <w:iCs/>
          <w:szCs w:val="24"/>
        </w:rPr>
      </w:pPr>
      <w:r w:rsidRPr="00D810F7">
        <w:rPr>
          <w:i/>
          <w:iCs/>
          <w:szCs w:val="24"/>
        </w:rPr>
        <w:t xml:space="preserve">1. </w:t>
      </w:r>
      <w:r w:rsidR="00C53745">
        <w:rPr>
          <w:i/>
          <w:iCs/>
          <w:szCs w:val="24"/>
        </w:rPr>
        <w:t>В</w:t>
      </w:r>
      <w:r w:rsidRPr="00D810F7">
        <w:rPr>
          <w:i/>
          <w:iCs/>
          <w:szCs w:val="24"/>
        </w:rPr>
        <w:t>нешний осмотр челюстно</w:t>
      </w:r>
      <w:r w:rsidR="00C53745">
        <w:rPr>
          <w:i/>
          <w:iCs/>
          <w:szCs w:val="24"/>
        </w:rPr>
        <w:t>-</w:t>
      </w:r>
      <w:r w:rsidRPr="00D810F7">
        <w:rPr>
          <w:i/>
          <w:iCs/>
          <w:szCs w:val="24"/>
        </w:rPr>
        <w:t>лицевой области</w:t>
      </w:r>
    </w:p>
    <w:p w14:paraId="1722A819" w14:textId="2C5BF0A1" w:rsidR="00892B54" w:rsidRPr="00175CBE" w:rsidRDefault="00BE711B" w:rsidP="00A478CE">
      <w:pPr>
        <w:pStyle w:val="afd"/>
        <w:numPr>
          <w:ilvl w:val="0"/>
          <w:numId w:val="20"/>
        </w:numPr>
        <w:rPr>
          <w:szCs w:val="24"/>
        </w:rPr>
      </w:pPr>
      <w:r w:rsidRPr="00175CBE">
        <w:rPr>
          <w:szCs w:val="24"/>
        </w:rPr>
        <w:t>конфигурация лица не изменена</w:t>
      </w:r>
      <w:r w:rsidR="00175CBE">
        <w:rPr>
          <w:szCs w:val="24"/>
        </w:rPr>
        <w:t>, кожные покровы без патологических изменений</w:t>
      </w:r>
      <w:r w:rsidRPr="00175CBE">
        <w:rPr>
          <w:szCs w:val="24"/>
        </w:rPr>
        <w:t>;</w:t>
      </w:r>
    </w:p>
    <w:p w14:paraId="0BD96D99" w14:textId="44B673C7" w:rsidR="00892B54" w:rsidRPr="00D810F7" w:rsidRDefault="00892B54" w:rsidP="00892B54">
      <w:pPr>
        <w:rPr>
          <w:i/>
          <w:iCs/>
          <w:szCs w:val="24"/>
        </w:rPr>
      </w:pPr>
      <w:r w:rsidRPr="00D810F7">
        <w:rPr>
          <w:i/>
          <w:iCs/>
          <w:szCs w:val="24"/>
        </w:rPr>
        <w:t xml:space="preserve">2. </w:t>
      </w:r>
      <w:r w:rsidR="00C53745">
        <w:rPr>
          <w:i/>
          <w:iCs/>
          <w:szCs w:val="24"/>
        </w:rPr>
        <w:t>В</w:t>
      </w:r>
      <w:r w:rsidRPr="00D810F7">
        <w:rPr>
          <w:i/>
          <w:iCs/>
          <w:szCs w:val="24"/>
        </w:rPr>
        <w:t>нутриротовое обследование</w:t>
      </w:r>
    </w:p>
    <w:p w14:paraId="65BA52C4" w14:textId="4109EC6B" w:rsidR="00892B54" w:rsidRPr="00C53745" w:rsidRDefault="00892B54" w:rsidP="00A478CE">
      <w:pPr>
        <w:pStyle w:val="afd"/>
        <w:numPr>
          <w:ilvl w:val="0"/>
          <w:numId w:val="21"/>
        </w:numPr>
        <w:rPr>
          <w:szCs w:val="24"/>
        </w:rPr>
      </w:pPr>
      <w:r w:rsidRPr="00C53745">
        <w:rPr>
          <w:szCs w:val="24"/>
        </w:rPr>
        <w:t xml:space="preserve">осмотр слизистой оболочки </w:t>
      </w:r>
      <w:r w:rsidR="00D46897">
        <w:rPr>
          <w:szCs w:val="24"/>
        </w:rPr>
        <w:t>десны</w:t>
      </w:r>
      <w:r w:rsidR="001E61B3">
        <w:rPr>
          <w:szCs w:val="24"/>
        </w:rPr>
        <w:t>;</w:t>
      </w:r>
    </w:p>
    <w:p w14:paraId="0F043353" w14:textId="152AED47" w:rsidR="00175CBE" w:rsidRDefault="00175CBE" w:rsidP="00A478CE">
      <w:pPr>
        <w:pStyle w:val="afd"/>
        <w:numPr>
          <w:ilvl w:val="0"/>
          <w:numId w:val="21"/>
        </w:numPr>
        <w:rPr>
          <w:szCs w:val="24"/>
        </w:rPr>
      </w:pPr>
      <w:r w:rsidRPr="00C53745">
        <w:rPr>
          <w:szCs w:val="24"/>
        </w:rPr>
        <w:t>осмотр зубных рядов</w:t>
      </w:r>
      <w:r w:rsidR="001E61B3">
        <w:rPr>
          <w:szCs w:val="24"/>
        </w:rPr>
        <w:t>;</w:t>
      </w:r>
    </w:p>
    <w:p w14:paraId="1BA53323" w14:textId="630A7728" w:rsidR="001E61B3" w:rsidRPr="00C53745" w:rsidRDefault="001E61B3" w:rsidP="00A478CE">
      <w:pPr>
        <w:pStyle w:val="afd"/>
        <w:numPr>
          <w:ilvl w:val="0"/>
          <w:numId w:val="21"/>
        </w:numPr>
        <w:rPr>
          <w:szCs w:val="24"/>
        </w:rPr>
      </w:pPr>
      <w:r>
        <w:rPr>
          <w:szCs w:val="24"/>
        </w:rPr>
        <w:t>осмотр зубов;</w:t>
      </w:r>
    </w:p>
    <w:p w14:paraId="305AA397" w14:textId="2CBD51D0" w:rsidR="00771C64" w:rsidRDefault="00892B54" w:rsidP="00A478CE">
      <w:pPr>
        <w:pStyle w:val="afd"/>
        <w:numPr>
          <w:ilvl w:val="0"/>
          <w:numId w:val="21"/>
        </w:numPr>
        <w:rPr>
          <w:szCs w:val="24"/>
        </w:rPr>
      </w:pPr>
      <w:r w:rsidRPr="00C53745">
        <w:rPr>
          <w:szCs w:val="24"/>
        </w:rPr>
        <w:t xml:space="preserve">определение </w:t>
      </w:r>
      <w:r w:rsidR="00C53745">
        <w:rPr>
          <w:szCs w:val="24"/>
        </w:rPr>
        <w:t xml:space="preserve">степени </w:t>
      </w:r>
      <w:r w:rsidRPr="00C53745">
        <w:rPr>
          <w:szCs w:val="24"/>
        </w:rPr>
        <w:t>подвижности зуб</w:t>
      </w:r>
      <w:r w:rsidR="00C53745">
        <w:rPr>
          <w:szCs w:val="24"/>
        </w:rPr>
        <w:t>ов</w:t>
      </w:r>
      <w:r w:rsidR="00D418F5">
        <w:rPr>
          <w:szCs w:val="24"/>
          <w:lang w:val="en-US"/>
        </w:rPr>
        <w:t xml:space="preserve"> [</w:t>
      </w:r>
      <w:r w:rsidR="00C62BE8">
        <w:rPr>
          <w:szCs w:val="24"/>
        </w:rPr>
        <w:t xml:space="preserve">1, 2, 5, </w:t>
      </w:r>
      <w:r w:rsidR="00152D29">
        <w:rPr>
          <w:szCs w:val="24"/>
        </w:rPr>
        <w:t>9, 10, 11</w:t>
      </w:r>
      <w:r w:rsidR="00D418F5">
        <w:rPr>
          <w:szCs w:val="24"/>
          <w:lang w:val="en-US"/>
        </w:rPr>
        <w:t>].</w:t>
      </w:r>
    </w:p>
    <w:p w14:paraId="45260737" w14:textId="234A6D20" w:rsidR="00152D29" w:rsidRPr="005D4BA5" w:rsidRDefault="00152D29" w:rsidP="00152D29">
      <w:pPr>
        <w:tabs>
          <w:tab w:val="left" w:pos="14"/>
        </w:tabs>
        <w:spacing w:before="100" w:after="100"/>
        <w:ind w:firstLine="0"/>
        <w:rPr>
          <w:u w:val="single"/>
        </w:rPr>
      </w:pPr>
      <w:r w:rsidRPr="005D4BA5">
        <w:rPr>
          <w:b/>
          <w:bCs/>
          <w:u w:val="single"/>
        </w:rPr>
        <w:t xml:space="preserve">Уровень убедительности </w:t>
      </w:r>
      <w:r w:rsidR="00C55DEC" w:rsidRPr="005D4BA5">
        <w:rPr>
          <w:b/>
          <w:bCs/>
          <w:u w:val="single"/>
        </w:rPr>
        <w:t>С</w:t>
      </w:r>
      <w:r w:rsidRPr="005D4BA5">
        <w:rPr>
          <w:b/>
          <w:bCs/>
          <w:u w:val="single"/>
        </w:rPr>
        <w:t xml:space="preserve"> (уровень достоверности доказательств – </w:t>
      </w:r>
      <w:r w:rsidR="002908D6" w:rsidRPr="005D4BA5">
        <w:rPr>
          <w:b/>
          <w:bCs/>
          <w:u w:val="single"/>
        </w:rPr>
        <w:t>4</w:t>
      </w:r>
      <w:r w:rsidRPr="005D4BA5">
        <w:rPr>
          <w:b/>
          <w:bCs/>
          <w:u w:val="single"/>
        </w:rPr>
        <w:t>)</w:t>
      </w:r>
    </w:p>
    <w:p w14:paraId="4FA09961" w14:textId="77777777" w:rsidR="00892B54" w:rsidRPr="00E871DE" w:rsidRDefault="00892B54" w:rsidP="00E871DE">
      <w:pPr>
        <w:rPr>
          <w:b/>
          <w:bCs/>
          <w:u w:val="single"/>
        </w:rPr>
      </w:pPr>
      <w:bookmarkStart w:id="34" w:name="_Toc109223882"/>
      <w:r w:rsidRPr="00E871DE">
        <w:rPr>
          <w:b/>
          <w:bCs/>
          <w:u w:val="single"/>
        </w:rPr>
        <w:t>Комментарии</w:t>
      </w:r>
      <w:bookmarkEnd w:id="34"/>
    </w:p>
    <w:p w14:paraId="75F2B673" w14:textId="5631CABC" w:rsidR="00852529" w:rsidRDefault="00852529" w:rsidP="00852529">
      <w:pPr>
        <w:rPr>
          <w:i/>
          <w:iCs/>
          <w:szCs w:val="24"/>
        </w:rPr>
      </w:pPr>
      <w:r>
        <w:rPr>
          <w:i/>
          <w:iCs/>
          <w:szCs w:val="24"/>
        </w:rPr>
        <w:t xml:space="preserve">При </w:t>
      </w:r>
      <w:r w:rsidRPr="001E61B3">
        <w:rPr>
          <w:i/>
          <w:iCs/>
          <w:szCs w:val="24"/>
        </w:rPr>
        <w:t>осмотр</w:t>
      </w:r>
      <w:r>
        <w:rPr>
          <w:i/>
          <w:iCs/>
          <w:szCs w:val="24"/>
        </w:rPr>
        <w:t>е</w:t>
      </w:r>
      <w:r w:rsidRPr="001E61B3">
        <w:rPr>
          <w:i/>
          <w:iCs/>
          <w:szCs w:val="24"/>
        </w:rPr>
        <w:t xml:space="preserve"> слизистой оболочки </w:t>
      </w:r>
      <w:r w:rsidR="0072305A">
        <w:rPr>
          <w:i/>
          <w:iCs/>
          <w:szCs w:val="24"/>
        </w:rPr>
        <w:t>десны</w:t>
      </w:r>
      <w:r>
        <w:rPr>
          <w:i/>
          <w:iCs/>
          <w:szCs w:val="24"/>
        </w:rPr>
        <w:t xml:space="preserve"> определяется</w:t>
      </w:r>
      <w:r w:rsidRPr="001E61B3">
        <w:rPr>
          <w:i/>
          <w:iCs/>
          <w:szCs w:val="24"/>
        </w:rPr>
        <w:t xml:space="preserve"> тип</w:t>
      </w:r>
      <w:r>
        <w:rPr>
          <w:i/>
          <w:iCs/>
          <w:szCs w:val="24"/>
        </w:rPr>
        <w:t xml:space="preserve"> </w:t>
      </w:r>
      <w:r w:rsidRPr="001E61B3">
        <w:rPr>
          <w:i/>
          <w:iCs/>
          <w:szCs w:val="24"/>
        </w:rPr>
        <w:t>патологического процесса (катаральное воспаление, гипертрофия или язвенно-некротический процесс)</w:t>
      </w:r>
      <w:r>
        <w:rPr>
          <w:i/>
          <w:iCs/>
          <w:szCs w:val="24"/>
        </w:rPr>
        <w:t xml:space="preserve">, </w:t>
      </w:r>
      <w:r w:rsidRPr="001E61B3">
        <w:rPr>
          <w:i/>
          <w:iCs/>
          <w:szCs w:val="24"/>
        </w:rPr>
        <w:t>его распространенност</w:t>
      </w:r>
      <w:r>
        <w:rPr>
          <w:i/>
          <w:iCs/>
          <w:szCs w:val="24"/>
        </w:rPr>
        <w:t>ь</w:t>
      </w:r>
      <w:r w:rsidRPr="001E61B3">
        <w:rPr>
          <w:i/>
          <w:iCs/>
          <w:szCs w:val="24"/>
        </w:rPr>
        <w:t xml:space="preserve"> (локализованный или генерализованный процесс</w:t>
      </w:r>
      <w:r>
        <w:rPr>
          <w:i/>
          <w:iCs/>
          <w:szCs w:val="24"/>
        </w:rPr>
        <w:t xml:space="preserve">). </w:t>
      </w:r>
      <w:r w:rsidRPr="001E61B3">
        <w:rPr>
          <w:i/>
          <w:iCs/>
          <w:szCs w:val="24"/>
        </w:rPr>
        <w:t>Осмотр зубных рядов проводится с целью определения характера смыкания зубов, наличия зубочелюстных аномалий.</w:t>
      </w:r>
      <w:r>
        <w:rPr>
          <w:i/>
          <w:iCs/>
          <w:szCs w:val="24"/>
        </w:rPr>
        <w:t xml:space="preserve"> При осмотре зубов </w:t>
      </w:r>
      <w:r w:rsidRPr="001E61B3">
        <w:rPr>
          <w:i/>
          <w:iCs/>
          <w:szCs w:val="24"/>
        </w:rPr>
        <w:t>определяется наличие кариозных полостей, местных факторов воспаления десны (острых краев зубов, реставраций, имеющих пункты ретенции зубного налета)</w:t>
      </w:r>
      <w:r>
        <w:rPr>
          <w:i/>
          <w:iCs/>
          <w:szCs w:val="24"/>
        </w:rPr>
        <w:t xml:space="preserve">. </w:t>
      </w:r>
    </w:p>
    <w:p w14:paraId="52D822BC" w14:textId="7B4E3EB4" w:rsidR="00892B54" w:rsidRPr="008866E7" w:rsidRDefault="00892B54" w:rsidP="00852529">
      <w:pPr>
        <w:rPr>
          <w:i/>
          <w:iCs/>
          <w:szCs w:val="24"/>
        </w:rPr>
      </w:pPr>
      <w:r w:rsidRPr="008866E7">
        <w:rPr>
          <w:i/>
          <w:iCs/>
          <w:szCs w:val="24"/>
        </w:rPr>
        <w:lastRenderedPageBreak/>
        <w:t>Степень подвижности регистрируется согласно шкале от 0 до 3:</w:t>
      </w:r>
    </w:p>
    <w:p w14:paraId="48B958DE" w14:textId="77777777" w:rsidR="00892B54" w:rsidRPr="008866E7" w:rsidRDefault="00892B54" w:rsidP="00892B54">
      <w:pPr>
        <w:rPr>
          <w:i/>
          <w:iCs/>
          <w:szCs w:val="24"/>
        </w:rPr>
      </w:pPr>
      <w:r w:rsidRPr="008866E7">
        <w:rPr>
          <w:i/>
          <w:iCs/>
          <w:szCs w:val="24"/>
        </w:rPr>
        <w:t>0 – нет подвижности</w:t>
      </w:r>
    </w:p>
    <w:p w14:paraId="09931CEF" w14:textId="77777777" w:rsidR="00892B54" w:rsidRPr="008866E7" w:rsidRDefault="00892B54" w:rsidP="00892B54">
      <w:pPr>
        <w:rPr>
          <w:i/>
          <w:iCs/>
          <w:szCs w:val="24"/>
        </w:rPr>
      </w:pPr>
      <w:r w:rsidRPr="008866E7">
        <w:rPr>
          <w:i/>
          <w:iCs/>
          <w:szCs w:val="24"/>
        </w:rPr>
        <w:t>1 – есть подвижность в горизонтальном направлении</w:t>
      </w:r>
      <w:r>
        <w:rPr>
          <w:i/>
          <w:iCs/>
          <w:szCs w:val="24"/>
        </w:rPr>
        <w:t xml:space="preserve"> до 1 мм</w:t>
      </w:r>
    </w:p>
    <w:p w14:paraId="6BC9BFF5" w14:textId="77777777" w:rsidR="00892B54" w:rsidRPr="008866E7" w:rsidRDefault="00892B54" w:rsidP="00892B54">
      <w:pPr>
        <w:rPr>
          <w:i/>
          <w:iCs/>
          <w:szCs w:val="24"/>
        </w:rPr>
      </w:pPr>
      <w:r w:rsidRPr="008866E7">
        <w:rPr>
          <w:i/>
          <w:iCs/>
          <w:szCs w:val="24"/>
        </w:rPr>
        <w:t>2 -</w:t>
      </w:r>
      <w:r>
        <w:rPr>
          <w:i/>
          <w:iCs/>
          <w:szCs w:val="24"/>
        </w:rPr>
        <w:t xml:space="preserve"> </w:t>
      </w:r>
      <w:r w:rsidRPr="008866E7">
        <w:rPr>
          <w:i/>
          <w:iCs/>
          <w:szCs w:val="24"/>
        </w:rPr>
        <w:t>есть подвижность в горизонтальном направлении</w:t>
      </w:r>
      <w:r>
        <w:rPr>
          <w:i/>
          <w:iCs/>
          <w:szCs w:val="24"/>
        </w:rPr>
        <w:t xml:space="preserve"> больше 1 мм</w:t>
      </w:r>
    </w:p>
    <w:p w14:paraId="7048458D" w14:textId="44FC1BE1" w:rsidR="00892B54" w:rsidRPr="00D418F5" w:rsidRDefault="00892B54" w:rsidP="00A478CE">
      <w:pPr>
        <w:pStyle w:val="afd"/>
        <w:numPr>
          <w:ilvl w:val="0"/>
          <w:numId w:val="31"/>
        </w:numPr>
        <w:rPr>
          <w:i/>
          <w:iCs/>
          <w:szCs w:val="24"/>
        </w:rPr>
      </w:pPr>
      <w:r w:rsidRPr="00852529">
        <w:rPr>
          <w:i/>
          <w:iCs/>
          <w:szCs w:val="24"/>
        </w:rPr>
        <w:t xml:space="preserve">– определяется подвижность по оси зуба </w:t>
      </w:r>
      <w:r w:rsidRPr="00152D29">
        <w:rPr>
          <w:i/>
          <w:iCs/>
          <w:szCs w:val="24"/>
        </w:rPr>
        <w:t>[</w:t>
      </w:r>
      <w:r w:rsidR="00152D29" w:rsidRPr="00152D29">
        <w:rPr>
          <w:i/>
          <w:iCs/>
          <w:szCs w:val="24"/>
        </w:rPr>
        <w:t>1, 2, 5, 9, 10, 11</w:t>
      </w:r>
      <w:r w:rsidRPr="00852529">
        <w:rPr>
          <w:i/>
          <w:iCs/>
          <w:szCs w:val="24"/>
        </w:rPr>
        <w:t>].</w:t>
      </w:r>
    </w:p>
    <w:p w14:paraId="1FA12F5B" w14:textId="17E032B0" w:rsidR="00892B54" w:rsidRDefault="00892B54" w:rsidP="00892B54">
      <w:pPr>
        <w:pStyle w:val="2"/>
      </w:pPr>
      <w:bookmarkStart w:id="35" w:name="_Toc109223883"/>
      <w:bookmarkStart w:id="36" w:name="_Toc181562619"/>
      <w:r w:rsidRPr="00B46390">
        <w:t xml:space="preserve">2.3 </w:t>
      </w:r>
      <w:r>
        <w:t>Лабораторн</w:t>
      </w:r>
      <w:r w:rsidR="00C21ACC">
        <w:t>ые</w:t>
      </w:r>
      <w:r>
        <w:t xml:space="preserve"> диагности</w:t>
      </w:r>
      <w:bookmarkEnd w:id="35"/>
      <w:r w:rsidR="00C21ACC">
        <w:t>ческие исследования</w:t>
      </w:r>
      <w:bookmarkEnd w:id="36"/>
      <w:r w:rsidR="00C21ACC">
        <w:t xml:space="preserve"> </w:t>
      </w:r>
    </w:p>
    <w:p w14:paraId="05A276BA" w14:textId="385CEBB7" w:rsidR="00892B54" w:rsidRDefault="00C26F3C" w:rsidP="00892B54">
      <w:pPr>
        <w:pStyle w:val="afd"/>
        <w:ind w:left="0"/>
        <w:rPr>
          <w:rFonts w:cs="Times New Roman"/>
          <w:szCs w:val="24"/>
        </w:rPr>
      </w:pPr>
      <w:r>
        <w:rPr>
          <w:rFonts w:cs="Times New Roman"/>
          <w:szCs w:val="24"/>
        </w:rPr>
        <w:t>Лабораторную диагностику в виде бактериологического исследования</w:t>
      </w:r>
      <w:r w:rsidR="00C21ACC">
        <w:rPr>
          <w:rFonts w:cs="Times New Roman"/>
          <w:szCs w:val="24"/>
        </w:rPr>
        <w:t xml:space="preserve"> </w:t>
      </w:r>
      <w:r w:rsidR="00D46897">
        <w:rPr>
          <w:rFonts w:cs="Times New Roman"/>
          <w:szCs w:val="24"/>
        </w:rPr>
        <w:t>содержимого зубодесневых карманов</w:t>
      </w:r>
      <w:r>
        <w:rPr>
          <w:rFonts w:cs="Times New Roman"/>
          <w:szCs w:val="24"/>
        </w:rPr>
        <w:t xml:space="preserve"> у </w:t>
      </w:r>
      <w:r w:rsidR="00744D3C">
        <w:rPr>
          <w:rFonts w:cs="Times New Roman"/>
          <w:szCs w:val="24"/>
        </w:rPr>
        <w:t>пациентов детского возраста</w:t>
      </w:r>
      <w:r>
        <w:rPr>
          <w:rFonts w:cs="Times New Roman"/>
          <w:szCs w:val="24"/>
        </w:rPr>
        <w:t xml:space="preserve"> </w:t>
      </w:r>
      <w:r w:rsidR="00D46897">
        <w:rPr>
          <w:rFonts w:cs="Times New Roman"/>
          <w:szCs w:val="24"/>
        </w:rPr>
        <w:t>с хроническим гингивитом</w:t>
      </w:r>
      <w:r>
        <w:rPr>
          <w:rFonts w:cs="Times New Roman"/>
          <w:szCs w:val="24"/>
        </w:rPr>
        <w:t xml:space="preserve"> рекомендуется проводить с целью</w:t>
      </w:r>
      <w:r w:rsidR="00C21ACC">
        <w:rPr>
          <w:rFonts w:cs="Times New Roman"/>
          <w:szCs w:val="24"/>
        </w:rPr>
        <w:t xml:space="preserve"> выявления патогенной микрофлоры </w:t>
      </w:r>
      <w:r w:rsidR="00467F84">
        <w:rPr>
          <w:rFonts w:cs="Times New Roman"/>
          <w:szCs w:val="24"/>
        </w:rPr>
        <w:t>(</w:t>
      </w:r>
      <w:r w:rsidR="005B5D55" w:rsidRPr="00685C34">
        <w:rPr>
          <w:rFonts w:eastAsia="Times New Roman" w:cs="Times New Roman"/>
          <w:szCs w:val="24"/>
          <w:lang w:eastAsia="ru-RU"/>
        </w:rPr>
        <w:t>A26.07.004</w:t>
      </w:r>
      <w:r w:rsidR="00467F84">
        <w:rPr>
          <w:rFonts w:cs="Times New Roman"/>
          <w:szCs w:val="24"/>
        </w:rPr>
        <w:t>)</w:t>
      </w:r>
      <w:r w:rsidR="000274B5">
        <w:rPr>
          <w:rFonts w:cs="Times New Roman"/>
          <w:szCs w:val="24"/>
        </w:rPr>
        <w:t xml:space="preserve"> </w:t>
      </w:r>
      <w:r w:rsidR="000274B5" w:rsidRPr="000274B5">
        <w:rPr>
          <w:rFonts w:cs="Times New Roman"/>
          <w:szCs w:val="24"/>
        </w:rPr>
        <w:t>[</w:t>
      </w:r>
      <w:r w:rsidR="001E5A05">
        <w:rPr>
          <w:rFonts w:cs="Times New Roman"/>
          <w:szCs w:val="24"/>
        </w:rPr>
        <w:t>1</w:t>
      </w:r>
      <w:r w:rsidR="00EE080A">
        <w:rPr>
          <w:rFonts w:cs="Times New Roman"/>
          <w:szCs w:val="24"/>
        </w:rPr>
        <w:t>-</w:t>
      </w:r>
      <w:r w:rsidR="00A33C27">
        <w:rPr>
          <w:rFonts w:cs="Times New Roman"/>
          <w:szCs w:val="24"/>
        </w:rPr>
        <w:t>4</w:t>
      </w:r>
      <w:r w:rsidR="000274B5" w:rsidRPr="000274B5">
        <w:rPr>
          <w:rFonts w:cs="Times New Roman"/>
          <w:szCs w:val="24"/>
        </w:rPr>
        <w:t>]</w:t>
      </w:r>
      <w:r w:rsidR="00C21ACC">
        <w:rPr>
          <w:rFonts w:cs="Times New Roman"/>
          <w:szCs w:val="24"/>
        </w:rPr>
        <w:t>.</w:t>
      </w:r>
      <w:r w:rsidR="00276750">
        <w:rPr>
          <w:rFonts w:cs="Times New Roman"/>
          <w:szCs w:val="24"/>
        </w:rPr>
        <w:t xml:space="preserve"> </w:t>
      </w:r>
    </w:p>
    <w:p w14:paraId="0366FA05" w14:textId="030DB137" w:rsidR="00DB6E6E" w:rsidRPr="005D4BA5" w:rsidRDefault="00DB6E6E" w:rsidP="00DB6E6E">
      <w:pPr>
        <w:tabs>
          <w:tab w:val="left" w:pos="14"/>
        </w:tabs>
        <w:spacing w:before="100" w:after="100"/>
        <w:ind w:firstLine="0"/>
        <w:rPr>
          <w:u w:val="single"/>
        </w:rPr>
      </w:pPr>
      <w:r w:rsidRPr="005D4BA5">
        <w:rPr>
          <w:b/>
          <w:bCs/>
          <w:u w:val="single"/>
        </w:rPr>
        <w:t xml:space="preserve">Уровень убедительности </w:t>
      </w:r>
      <w:r w:rsidR="00A174A7" w:rsidRPr="005D4BA5">
        <w:rPr>
          <w:b/>
          <w:bCs/>
          <w:u w:val="single"/>
        </w:rPr>
        <w:t>С</w:t>
      </w:r>
      <w:r w:rsidRPr="005D4BA5">
        <w:rPr>
          <w:b/>
          <w:bCs/>
          <w:u w:val="single"/>
        </w:rPr>
        <w:t xml:space="preserve"> (уровень достоверности доказательств – </w:t>
      </w:r>
      <w:r w:rsidR="00A174A7" w:rsidRPr="005D4BA5">
        <w:rPr>
          <w:b/>
          <w:bCs/>
          <w:u w:val="single"/>
        </w:rPr>
        <w:t>4</w:t>
      </w:r>
      <w:r w:rsidRPr="005D4BA5">
        <w:rPr>
          <w:b/>
          <w:bCs/>
          <w:u w:val="single"/>
        </w:rPr>
        <w:t>)</w:t>
      </w:r>
    </w:p>
    <w:p w14:paraId="41D2079F" w14:textId="77777777" w:rsidR="00DB6E6E" w:rsidRPr="00E871DE" w:rsidRDefault="00DB6E6E" w:rsidP="00E871DE">
      <w:pPr>
        <w:rPr>
          <w:b/>
          <w:bCs/>
          <w:u w:val="single"/>
        </w:rPr>
      </w:pPr>
      <w:r w:rsidRPr="00E871DE">
        <w:rPr>
          <w:b/>
          <w:bCs/>
          <w:u w:val="single"/>
        </w:rPr>
        <w:t>Комментарии</w:t>
      </w:r>
    </w:p>
    <w:p w14:paraId="29678506" w14:textId="1EE336E2" w:rsidR="00DB6E6E" w:rsidRPr="00F05742" w:rsidRDefault="007E4C5D" w:rsidP="00A33C27">
      <w:pPr>
        <w:rPr>
          <w:rFonts w:cs="Times New Roman"/>
          <w:szCs w:val="24"/>
        </w:rPr>
      </w:pPr>
      <w:r w:rsidRPr="007E4C5D">
        <w:rPr>
          <w:i/>
          <w:iCs/>
          <w:szCs w:val="24"/>
        </w:rPr>
        <w:t>Этиологическим</w:t>
      </w:r>
      <w:r w:rsidR="00D46897" w:rsidRPr="007E4C5D">
        <w:rPr>
          <w:i/>
          <w:iCs/>
          <w:szCs w:val="24"/>
        </w:rPr>
        <w:t xml:space="preserve"> ф</w:t>
      </w:r>
      <w:r w:rsidRPr="007E4C5D">
        <w:rPr>
          <w:i/>
          <w:iCs/>
          <w:szCs w:val="24"/>
        </w:rPr>
        <w:t>а</w:t>
      </w:r>
      <w:r w:rsidR="00D46897" w:rsidRPr="007E4C5D">
        <w:rPr>
          <w:i/>
          <w:iCs/>
          <w:szCs w:val="24"/>
        </w:rPr>
        <w:t xml:space="preserve">ктором воспаления десны является </w:t>
      </w:r>
      <w:r w:rsidRPr="007E4C5D">
        <w:rPr>
          <w:i/>
          <w:iCs/>
          <w:szCs w:val="24"/>
        </w:rPr>
        <w:t>парадонто</w:t>
      </w:r>
      <w:r w:rsidR="00DB6E6E" w:rsidRPr="007E4C5D">
        <w:rPr>
          <w:i/>
          <w:iCs/>
          <w:szCs w:val="24"/>
        </w:rPr>
        <w:t>патогенн</w:t>
      </w:r>
      <w:r w:rsidRPr="007E4C5D">
        <w:rPr>
          <w:i/>
          <w:iCs/>
          <w:szCs w:val="24"/>
        </w:rPr>
        <w:t>ая</w:t>
      </w:r>
      <w:r w:rsidR="00DB6E6E" w:rsidRPr="007E4C5D">
        <w:rPr>
          <w:i/>
          <w:iCs/>
          <w:szCs w:val="24"/>
        </w:rPr>
        <w:t xml:space="preserve"> ана</w:t>
      </w:r>
      <w:r w:rsidR="00D46897" w:rsidRPr="007E4C5D">
        <w:rPr>
          <w:i/>
          <w:iCs/>
          <w:szCs w:val="24"/>
        </w:rPr>
        <w:t>эробн</w:t>
      </w:r>
      <w:r w:rsidRPr="007E4C5D">
        <w:rPr>
          <w:i/>
          <w:iCs/>
          <w:szCs w:val="24"/>
        </w:rPr>
        <w:t xml:space="preserve">ая </w:t>
      </w:r>
      <w:r w:rsidR="00D46897" w:rsidRPr="007E4C5D">
        <w:rPr>
          <w:i/>
          <w:iCs/>
          <w:szCs w:val="24"/>
        </w:rPr>
        <w:t>микрофлор</w:t>
      </w:r>
      <w:r w:rsidRPr="007E4C5D">
        <w:rPr>
          <w:i/>
          <w:iCs/>
          <w:szCs w:val="24"/>
        </w:rPr>
        <w:t>а</w:t>
      </w:r>
      <w:r w:rsidR="00D46897" w:rsidRPr="007E4C5D">
        <w:rPr>
          <w:i/>
          <w:iCs/>
          <w:szCs w:val="24"/>
        </w:rPr>
        <w:t xml:space="preserve"> полости рта </w:t>
      </w:r>
      <w:r w:rsidR="00A33C27" w:rsidRPr="007E4C5D">
        <w:rPr>
          <w:rFonts w:cs="Times New Roman"/>
          <w:i/>
          <w:iCs/>
          <w:szCs w:val="24"/>
        </w:rPr>
        <w:t>[</w:t>
      </w:r>
      <w:r w:rsidR="00EE080A">
        <w:rPr>
          <w:rFonts w:cs="Times New Roman"/>
          <w:i/>
          <w:iCs/>
          <w:szCs w:val="24"/>
        </w:rPr>
        <w:t>1-4</w:t>
      </w:r>
      <w:r w:rsidR="00A33C27" w:rsidRPr="007E4C5D">
        <w:rPr>
          <w:rFonts w:cs="Times New Roman"/>
          <w:i/>
          <w:iCs/>
          <w:szCs w:val="24"/>
        </w:rPr>
        <w:t>].</w:t>
      </w:r>
    </w:p>
    <w:p w14:paraId="44B167AE" w14:textId="3BF32E8A" w:rsidR="00892B54" w:rsidRDefault="00892B54" w:rsidP="00892B54">
      <w:pPr>
        <w:pStyle w:val="2"/>
      </w:pPr>
      <w:bookmarkStart w:id="37" w:name="_Toc109223884"/>
      <w:bookmarkStart w:id="38" w:name="_Toc181562620"/>
      <w:r>
        <w:t>2.4</w:t>
      </w:r>
      <w:r w:rsidRPr="00B46390">
        <w:t xml:space="preserve"> </w:t>
      </w:r>
      <w:r>
        <w:t>Инструментальн</w:t>
      </w:r>
      <w:r w:rsidR="00C21ACC">
        <w:t>ые</w:t>
      </w:r>
      <w:r>
        <w:t xml:space="preserve"> диагности</w:t>
      </w:r>
      <w:bookmarkEnd w:id="37"/>
      <w:r w:rsidR="00C21ACC">
        <w:t>ческие исследования</w:t>
      </w:r>
      <w:bookmarkEnd w:id="38"/>
    </w:p>
    <w:p w14:paraId="315C44BF" w14:textId="4E76C268" w:rsidR="00372D7B" w:rsidRPr="00372D7B" w:rsidRDefault="00D418F5" w:rsidP="00195F0C">
      <w:pPr>
        <w:pStyle w:val="afff8"/>
      </w:pPr>
      <w:r>
        <w:t xml:space="preserve">2.4.1 </w:t>
      </w:r>
      <w:r w:rsidR="00372D7B" w:rsidRPr="00372D7B">
        <w:t>Определение гигиенического состояния полости рта</w:t>
      </w:r>
    </w:p>
    <w:p w14:paraId="3BC61B78" w14:textId="0E6CA117" w:rsidR="00372D7B" w:rsidRDefault="00D46897" w:rsidP="00372D7B">
      <w:pPr>
        <w:pStyle w:val="afd"/>
        <w:ind w:left="360" w:firstLine="348"/>
        <w:rPr>
          <w:szCs w:val="24"/>
        </w:rPr>
      </w:pPr>
      <w:r>
        <w:rPr>
          <w:szCs w:val="24"/>
        </w:rPr>
        <w:t xml:space="preserve">Определение гигиенического состояния полости рта у пациентов детского возраста рекомендуется проводить с целью выявления зубных отложений </w:t>
      </w:r>
      <w:r w:rsidR="00C55DEC">
        <w:rPr>
          <w:szCs w:val="24"/>
        </w:rPr>
        <w:t>(</w:t>
      </w:r>
      <w:r w:rsidR="00C55DEC">
        <w:t>A12.07.003</w:t>
      </w:r>
      <w:r w:rsidR="00C55DEC">
        <w:rPr>
          <w:szCs w:val="24"/>
        </w:rPr>
        <w:t>)</w:t>
      </w:r>
      <w:r w:rsidR="00D418F5" w:rsidRPr="00D418F5">
        <w:rPr>
          <w:szCs w:val="24"/>
        </w:rPr>
        <w:t xml:space="preserve"> [</w:t>
      </w:r>
      <w:r w:rsidR="00C43869">
        <w:rPr>
          <w:szCs w:val="24"/>
        </w:rPr>
        <w:t>1, 2, 7, 9, 11, 12, 13</w:t>
      </w:r>
      <w:r w:rsidR="00D418F5" w:rsidRPr="00D418F5">
        <w:rPr>
          <w:szCs w:val="24"/>
        </w:rPr>
        <w:t>]</w:t>
      </w:r>
      <w:r w:rsidR="00372D7B">
        <w:rPr>
          <w:szCs w:val="24"/>
        </w:rPr>
        <w:t>.</w:t>
      </w:r>
    </w:p>
    <w:p w14:paraId="16565CC0" w14:textId="545826AF" w:rsidR="00914469" w:rsidRPr="005D4BA5" w:rsidRDefault="00914469" w:rsidP="00914469">
      <w:pPr>
        <w:pStyle w:val="afffb"/>
        <w:ind w:left="0"/>
        <w:rPr>
          <w:color w:val="auto"/>
          <w:u w:val="single"/>
        </w:rPr>
      </w:pPr>
      <w:r w:rsidRPr="005D4BA5">
        <w:rPr>
          <w:u w:val="single"/>
        </w:rPr>
        <w:t xml:space="preserve">Уровень убедительности </w:t>
      </w:r>
      <w:r w:rsidRPr="005D4BA5">
        <w:rPr>
          <w:color w:val="auto"/>
          <w:u w:val="single"/>
        </w:rPr>
        <w:t>В (уровень достоверности доказательств – 3)</w:t>
      </w:r>
    </w:p>
    <w:p w14:paraId="09BC8B78" w14:textId="69F48AA9" w:rsidR="002908D6" w:rsidRPr="00E871DE" w:rsidRDefault="002908D6" w:rsidP="00E871DE">
      <w:pPr>
        <w:rPr>
          <w:b/>
          <w:bCs/>
          <w:u w:val="single"/>
        </w:rPr>
      </w:pPr>
      <w:r w:rsidRPr="00E871DE">
        <w:rPr>
          <w:b/>
          <w:bCs/>
          <w:u w:val="single"/>
        </w:rPr>
        <w:t>Комментарии</w:t>
      </w:r>
    </w:p>
    <w:p w14:paraId="62A8B5D4" w14:textId="4706F8A8" w:rsidR="00D46897" w:rsidRPr="007C180D" w:rsidRDefault="00D46897" w:rsidP="00D46897">
      <w:pPr>
        <w:pStyle w:val="afd"/>
        <w:ind w:left="360" w:firstLine="348"/>
        <w:rPr>
          <w:i/>
          <w:szCs w:val="24"/>
        </w:rPr>
      </w:pPr>
      <w:r w:rsidRPr="007C180D">
        <w:rPr>
          <w:i/>
          <w:szCs w:val="24"/>
        </w:rPr>
        <w:t>Нерегулярное или неэффективное п</w:t>
      </w:r>
      <w:r w:rsidR="007C180D" w:rsidRPr="007C180D">
        <w:rPr>
          <w:i/>
          <w:szCs w:val="24"/>
        </w:rPr>
        <w:t>роведение индивидуальной гигиены полости рта приводит к образованию большого количества зубных отложений (зубная бляшка, зубной камень), которые являются факторами риска развития воспалительного процесса в десне.</w:t>
      </w:r>
      <w:r w:rsidRPr="007C180D">
        <w:rPr>
          <w:i/>
          <w:szCs w:val="24"/>
        </w:rPr>
        <w:t xml:space="preserve"> Для оценки гигиенического состояния полости рта у  пациентов детского возраста с временным прикусом используют </w:t>
      </w:r>
      <w:r w:rsidR="00680575">
        <w:rPr>
          <w:i/>
          <w:szCs w:val="24"/>
        </w:rPr>
        <w:t>ИГ</w:t>
      </w:r>
      <w:r w:rsidRPr="007C180D">
        <w:rPr>
          <w:i/>
          <w:szCs w:val="24"/>
        </w:rPr>
        <w:t xml:space="preserve"> Федорова-Володкиной, у пациентов детского возраста со сменным и постоянным прикусом - </w:t>
      </w:r>
      <w:r w:rsidR="00680575">
        <w:rPr>
          <w:i/>
          <w:szCs w:val="24"/>
        </w:rPr>
        <w:t>ИГ</w:t>
      </w:r>
      <w:r w:rsidRPr="007C180D">
        <w:rPr>
          <w:i/>
          <w:szCs w:val="24"/>
        </w:rPr>
        <w:t xml:space="preserve"> Грин-Вермиллиона (</w:t>
      </w:r>
      <w:r w:rsidRPr="007C180D">
        <w:rPr>
          <w:rFonts w:cs="Times New Roman"/>
          <w:i/>
          <w:szCs w:val="24"/>
          <w:lang w:val="en-US"/>
        </w:rPr>
        <w:t>OHI</w:t>
      </w:r>
      <w:r w:rsidRPr="007C180D">
        <w:rPr>
          <w:rFonts w:cs="Times New Roman"/>
          <w:i/>
          <w:szCs w:val="24"/>
        </w:rPr>
        <w:t>-</w:t>
      </w:r>
      <w:r w:rsidRPr="007C180D">
        <w:rPr>
          <w:rFonts w:cs="Times New Roman"/>
          <w:i/>
          <w:szCs w:val="24"/>
          <w:lang w:val="en-US"/>
        </w:rPr>
        <w:t>S</w:t>
      </w:r>
      <w:r w:rsidRPr="007C180D">
        <w:rPr>
          <w:i/>
          <w:szCs w:val="24"/>
        </w:rPr>
        <w:t>) (</w:t>
      </w:r>
      <w:r w:rsidRPr="007C180D">
        <w:rPr>
          <w:i/>
        </w:rPr>
        <w:t>A12.07.003</w:t>
      </w:r>
      <w:r w:rsidRPr="007C180D">
        <w:rPr>
          <w:i/>
          <w:szCs w:val="24"/>
        </w:rPr>
        <w:t>) [1, 2, 7, 9, 11, 12, 13].</w:t>
      </w:r>
    </w:p>
    <w:p w14:paraId="0EF1448F" w14:textId="77777777" w:rsidR="002908D6" w:rsidRDefault="002908D6" w:rsidP="00372D7B">
      <w:pPr>
        <w:pStyle w:val="afd"/>
        <w:ind w:left="360" w:firstLine="348"/>
        <w:rPr>
          <w:szCs w:val="24"/>
        </w:rPr>
      </w:pPr>
    </w:p>
    <w:p w14:paraId="15BAAFCD" w14:textId="512F865E" w:rsidR="00372D7B" w:rsidRPr="00D418F5" w:rsidRDefault="00D418F5" w:rsidP="00195F0C">
      <w:pPr>
        <w:pStyle w:val="afff8"/>
      </w:pPr>
      <w:r>
        <w:t xml:space="preserve">2.4.2 </w:t>
      </w:r>
      <w:r w:rsidR="00372D7B" w:rsidRPr="00D418F5">
        <w:t>Индексная оценка состояния тканей пародонта</w:t>
      </w:r>
    </w:p>
    <w:p w14:paraId="12BA1B5B" w14:textId="7C9905B8" w:rsidR="005B5D55" w:rsidRDefault="00372D7B" w:rsidP="00D418F5">
      <w:pPr>
        <w:rPr>
          <w:szCs w:val="24"/>
        </w:rPr>
      </w:pPr>
      <w:r>
        <w:rPr>
          <w:iCs/>
          <w:szCs w:val="24"/>
        </w:rPr>
        <w:lastRenderedPageBreak/>
        <w:t>Индексная оценка состояния тканей пародонта</w:t>
      </w:r>
      <w:r w:rsidR="00C55DEC">
        <w:rPr>
          <w:iCs/>
          <w:szCs w:val="24"/>
        </w:rPr>
        <w:t xml:space="preserve"> (</w:t>
      </w:r>
      <w:r w:rsidR="00C55DEC">
        <w:t>A12.07.004</w:t>
      </w:r>
      <w:r w:rsidR="00C55DEC">
        <w:rPr>
          <w:iCs/>
          <w:szCs w:val="24"/>
        </w:rPr>
        <w:t>)</w:t>
      </w:r>
      <w:r>
        <w:rPr>
          <w:iCs/>
          <w:szCs w:val="24"/>
        </w:rPr>
        <w:t xml:space="preserve"> у </w:t>
      </w:r>
      <w:r w:rsidR="00744D3C">
        <w:rPr>
          <w:szCs w:val="24"/>
        </w:rPr>
        <w:t>пациентов детского возраста</w:t>
      </w:r>
      <w:r w:rsidR="00744D3C" w:rsidRPr="00AC428A">
        <w:rPr>
          <w:szCs w:val="24"/>
        </w:rPr>
        <w:t xml:space="preserve"> </w:t>
      </w:r>
      <w:r>
        <w:rPr>
          <w:iCs/>
          <w:szCs w:val="24"/>
        </w:rPr>
        <w:t xml:space="preserve">проводится для оценки степени тяжести и распространенности </w:t>
      </w:r>
      <w:r w:rsidR="007C180D">
        <w:rPr>
          <w:iCs/>
          <w:szCs w:val="24"/>
        </w:rPr>
        <w:t xml:space="preserve">воспалительного процесса десны </w:t>
      </w:r>
      <w:r w:rsidR="00D418F5" w:rsidRPr="00D418F5">
        <w:rPr>
          <w:szCs w:val="24"/>
        </w:rPr>
        <w:t>[</w:t>
      </w:r>
      <w:r w:rsidR="00202CEA">
        <w:rPr>
          <w:szCs w:val="24"/>
        </w:rPr>
        <w:t>1, 2, 7, 9, 11, 13</w:t>
      </w:r>
      <w:r w:rsidR="004A7CEF">
        <w:rPr>
          <w:szCs w:val="24"/>
        </w:rPr>
        <w:t>, 14</w:t>
      </w:r>
      <w:r w:rsidR="00895FDB">
        <w:rPr>
          <w:szCs w:val="24"/>
        </w:rPr>
        <w:t xml:space="preserve">, </w:t>
      </w:r>
      <w:r w:rsidR="00BB6D75">
        <w:rPr>
          <w:szCs w:val="24"/>
        </w:rPr>
        <w:t>19</w:t>
      </w:r>
      <w:r w:rsidR="00202CEA" w:rsidRPr="00D418F5">
        <w:rPr>
          <w:szCs w:val="24"/>
        </w:rPr>
        <w:t>]</w:t>
      </w:r>
      <w:r w:rsidR="004A7CEF">
        <w:rPr>
          <w:szCs w:val="24"/>
        </w:rPr>
        <w:t>.</w:t>
      </w:r>
    </w:p>
    <w:p w14:paraId="5DD4F8AB" w14:textId="45A1EBBB" w:rsidR="00914469" w:rsidRPr="005D4BA5" w:rsidRDefault="00914469" w:rsidP="00914469">
      <w:pPr>
        <w:pStyle w:val="afffb"/>
        <w:ind w:left="0"/>
        <w:rPr>
          <w:color w:val="auto"/>
          <w:u w:val="single"/>
        </w:rPr>
      </w:pPr>
      <w:r w:rsidRPr="005D4BA5">
        <w:rPr>
          <w:u w:val="single"/>
        </w:rPr>
        <w:t xml:space="preserve">Уровень убедительности </w:t>
      </w:r>
      <w:r w:rsidRPr="005D4BA5">
        <w:rPr>
          <w:color w:val="auto"/>
          <w:u w:val="single"/>
        </w:rPr>
        <w:t>В (уровень достоверности доказательств – 3)</w:t>
      </w:r>
    </w:p>
    <w:p w14:paraId="0DF30C79" w14:textId="77777777" w:rsidR="002908D6" w:rsidRPr="00E871DE" w:rsidRDefault="002908D6" w:rsidP="00E871DE">
      <w:pPr>
        <w:rPr>
          <w:b/>
          <w:bCs/>
          <w:u w:val="single"/>
        </w:rPr>
      </w:pPr>
      <w:r w:rsidRPr="00E871DE">
        <w:rPr>
          <w:b/>
          <w:bCs/>
          <w:u w:val="single"/>
        </w:rPr>
        <w:t>Комментарии</w:t>
      </w:r>
    </w:p>
    <w:p w14:paraId="5214F7AF" w14:textId="113D91CB" w:rsidR="00914469" w:rsidRPr="007C180D" w:rsidRDefault="007C180D" w:rsidP="00266704">
      <w:pPr>
        <w:ind w:firstLine="0"/>
        <w:rPr>
          <w:i/>
          <w:iCs/>
          <w:szCs w:val="24"/>
        </w:rPr>
      </w:pPr>
      <w:r w:rsidRPr="007C180D">
        <w:rPr>
          <w:i/>
          <w:iCs/>
          <w:szCs w:val="24"/>
        </w:rPr>
        <w:t>Индексную оценку состояния пародонта  можно проводить с помощью коммунального пародонтального индекса (</w:t>
      </w:r>
      <w:r w:rsidRPr="007C180D">
        <w:rPr>
          <w:i/>
          <w:iCs/>
          <w:szCs w:val="24"/>
          <w:lang w:val="en-US"/>
        </w:rPr>
        <w:t>CPI</w:t>
      </w:r>
      <w:r w:rsidRPr="007C180D">
        <w:rPr>
          <w:i/>
          <w:iCs/>
          <w:szCs w:val="24"/>
        </w:rPr>
        <w:t>), папиллярно-маргинально-альвеолярного индекса (</w:t>
      </w:r>
      <w:r w:rsidRPr="007C180D">
        <w:rPr>
          <w:i/>
          <w:iCs/>
          <w:szCs w:val="24"/>
          <w:lang w:val="en-US"/>
        </w:rPr>
        <w:t>PMA</w:t>
      </w:r>
      <w:r w:rsidRPr="007C180D">
        <w:rPr>
          <w:i/>
          <w:iCs/>
          <w:szCs w:val="24"/>
        </w:rPr>
        <w:t>), индекса гингивита (</w:t>
      </w:r>
      <w:r w:rsidRPr="007C180D">
        <w:rPr>
          <w:i/>
          <w:iCs/>
          <w:szCs w:val="24"/>
          <w:lang w:val="en-US"/>
        </w:rPr>
        <w:t>GI</w:t>
      </w:r>
      <w:r w:rsidRPr="007C180D">
        <w:rPr>
          <w:i/>
          <w:iCs/>
          <w:szCs w:val="24"/>
        </w:rPr>
        <w:t xml:space="preserve">) </w:t>
      </w:r>
      <w:r w:rsidRPr="007C180D">
        <w:rPr>
          <w:i/>
          <w:szCs w:val="24"/>
        </w:rPr>
        <w:t xml:space="preserve">[1, 2, 7, 9, 11, 13, 14, </w:t>
      </w:r>
      <w:r w:rsidR="00072138">
        <w:rPr>
          <w:i/>
          <w:szCs w:val="24"/>
        </w:rPr>
        <w:t>19</w:t>
      </w:r>
      <w:r w:rsidRPr="007C180D">
        <w:rPr>
          <w:i/>
          <w:szCs w:val="24"/>
        </w:rPr>
        <w:t>].</w:t>
      </w:r>
    </w:p>
    <w:p w14:paraId="64E35B32" w14:textId="51BD7164" w:rsidR="00892B54" w:rsidRDefault="00D418F5" w:rsidP="00195F0C">
      <w:pPr>
        <w:pStyle w:val="afff8"/>
      </w:pPr>
      <w:r>
        <w:rPr>
          <w:bCs/>
          <w:iCs/>
        </w:rPr>
        <w:t xml:space="preserve">2.4.3 </w:t>
      </w:r>
      <w:r w:rsidR="00892B54">
        <w:t>Лучевая диагностика</w:t>
      </w:r>
    </w:p>
    <w:p w14:paraId="012E76F8" w14:textId="4C980D36" w:rsidR="00892B54" w:rsidRPr="001B3D41" w:rsidRDefault="00C55DEC" w:rsidP="001B3D41">
      <w:pPr>
        <w:pStyle w:val="afd"/>
        <w:ind w:left="0"/>
        <w:rPr>
          <w:rFonts w:cs="Times New Roman"/>
          <w:szCs w:val="24"/>
        </w:rPr>
      </w:pPr>
      <w:r>
        <w:rPr>
          <w:rFonts w:cs="Times New Roman"/>
          <w:szCs w:val="24"/>
        </w:rPr>
        <w:t>Лучевые</w:t>
      </w:r>
      <w:r w:rsidR="00892B54" w:rsidRPr="002E1A34">
        <w:rPr>
          <w:rFonts w:cs="Times New Roman"/>
          <w:szCs w:val="24"/>
        </w:rPr>
        <w:t xml:space="preserve"> метод</w:t>
      </w:r>
      <w:r>
        <w:rPr>
          <w:rFonts w:cs="Times New Roman"/>
          <w:szCs w:val="24"/>
        </w:rPr>
        <w:t>ы</w:t>
      </w:r>
      <w:r w:rsidR="00892B54" w:rsidRPr="002E1A34">
        <w:rPr>
          <w:rFonts w:cs="Times New Roman"/>
          <w:szCs w:val="24"/>
        </w:rPr>
        <w:t xml:space="preserve"> </w:t>
      </w:r>
      <w:r>
        <w:rPr>
          <w:rFonts w:cs="Times New Roman"/>
          <w:szCs w:val="24"/>
        </w:rPr>
        <w:t>(</w:t>
      </w:r>
      <w:r w:rsidR="00C3288C" w:rsidRPr="00FF70D6">
        <w:rPr>
          <w:rFonts w:eastAsia="Times New Roman" w:cs="Times New Roman"/>
          <w:szCs w:val="24"/>
          <w:lang w:eastAsia="ru-RU"/>
        </w:rPr>
        <w:t>A06.07.00</w:t>
      </w:r>
      <w:r w:rsidR="00C3288C">
        <w:rPr>
          <w:rFonts w:eastAsia="Times New Roman" w:cs="Times New Roman"/>
          <w:szCs w:val="24"/>
          <w:lang w:eastAsia="ru-RU"/>
        </w:rPr>
        <w:t xml:space="preserve">1, </w:t>
      </w:r>
      <w:r w:rsidR="00C3288C" w:rsidRPr="00FF70D6">
        <w:rPr>
          <w:rFonts w:eastAsia="Times New Roman" w:cs="Times New Roman"/>
          <w:szCs w:val="24"/>
          <w:lang w:eastAsia="ru-RU"/>
        </w:rPr>
        <w:t>A06.07.00</w:t>
      </w:r>
      <w:r w:rsidR="00C3288C">
        <w:rPr>
          <w:rFonts w:eastAsia="Times New Roman" w:cs="Times New Roman"/>
          <w:szCs w:val="24"/>
          <w:lang w:eastAsia="ru-RU"/>
        </w:rPr>
        <w:t xml:space="preserve">2, </w:t>
      </w:r>
      <w:r w:rsidR="00C3288C" w:rsidRPr="00FF70D6">
        <w:rPr>
          <w:rFonts w:eastAsia="Times New Roman" w:cs="Times New Roman"/>
          <w:szCs w:val="24"/>
          <w:lang w:eastAsia="ru-RU"/>
        </w:rPr>
        <w:t>A06.07.00</w:t>
      </w:r>
      <w:r w:rsidR="00C3288C">
        <w:rPr>
          <w:rFonts w:eastAsia="Times New Roman" w:cs="Times New Roman"/>
          <w:szCs w:val="24"/>
          <w:lang w:eastAsia="ru-RU"/>
        </w:rPr>
        <w:t xml:space="preserve">3, </w:t>
      </w:r>
      <w:r w:rsidR="00C3288C" w:rsidRPr="00FF70D6">
        <w:rPr>
          <w:rFonts w:eastAsia="Times New Roman" w:cs="Times New Roman"/>
          <w:szCs w:val="24"/>
          <w:lang w:eastAsia="ru-RU"/>
        </w:rPr>
        <w:t>A06.07.004</w:t>
      </w:r>
      <w:r w:rsidR="00266704">
        <w:rPr>
          <w:rFonts w:eastAsia="Times New Roman" w:cs="Times New Roman"/>
          <w:szCs w:val="24"/>
          <w:lang w:eastAsia="ru-RU"/>
        </w:rPr>
        <w:t>, A0</w:t>
      </w:r>
      <w:r w:rsidR="007C180D">
        <w:rPr>
          <w:rFonts w:eastAsia="Times New Roman" w:cs="Times New Roman"/>
          <w:szCs w:val="24"/>
          <w:lang w:eastAsia="ru-RU"/>
        </w:rPr>
        <w:t>6.07.008, A06.07.009</w:t>
      </w:r>
      <w:r>
        <w:rPr>
          <w:rFonts w:cs="Times New Roman"/>
          <w:szCs w:val="24"/>
        </w:rPr>
        <w:t xml:space="preserve">) </w:t>
      </w:r>
      <w:r w:rsidR="00C21ACC">
        <w:rPr>
          <w:rFonts w:cs="Times New Roman"/>
          <w:szCs w:val="24"/>
        </w:rPr>
        <w:t>применя</w:t>
      </w:r>
      <w:r>
        <w:rPr>
          <w:rFonts w:cs="Times New Roman"/>
          <w:szCs w:val="24"/>
        </w:rPr>
        <w:t>ю</w:t>
      </w:r>
      <w:r w:rsidR="00C21ACC">
        <w:rPr>
          <w:rFonts w:cs="Times New Roman"/>
          <w:szCs w:val="24"/>
        </w:rPr>
        <w:t xml:space="preserve">тся у </w:t>
      </w:r>
      <w:r w:rsidR="00744D3C">
        <w:rPr>
          <w:rFonts w:cs="Times New Roman"/>
          <w:szCs w:val="24"/>
        </w:rPr>
        <w:t>пациентов детского возраста</w:t>
      </w:r>
      <w:r w:rsidR="00C21ACC">
        <w:rPr>
          <w:rFonts w:cs="Times New Roman"/>
          <w:szCs w:val="24"/>
        </w:rPr>
        <w:t xml:space="preserve"> с целью дифференциальной диагностики </w:t>
      </w:r>
      <w:r w:rsidR="001B3D41">
        <w:rPr>
          <w:rFonts w:cs="Times New Roman"/>
          <w:szCs w:val="24"/>
        </w:rPr>
        <w:t xml:space="preserve">хронического гингивита </w:t>
      </w:r>
      <w:r w:rsidR="00C21ACC">
        <w:rPr>
          <w:rFonts w:cs="Times New Roman"/>
          <w:szCs w:val="24"/>
        </w:rPr>
        <w:t>с заболеваниями пародонта, сопровождающимися деструкцией костной ткани</w:t>
      </w:r>
      <w:r w:rsidR="00266704">
        <w:rPr>
          <w:rFonts w:cs="Times New Roman"/>
          <w:szCs w:val="24"/>
        </w:rPr>
        <w:t xml:space="preserve"> </w:t>
      </w:r>
      <w:r w:rsidR="00C21ACC" w:rsidRPr="001B3D41">
        <w:rPr>
          <w:rFonts w:cs="Times New Roman"/>
          <w:szCs w:val="24"/>
        </w:rPr>
        <w:t>[</w:t>
      </w:r>
      <w:r w:rsidR="005730ED">
        <w:rPr>
          <w:rFonts w:cs="Times New Roman"/>
          <w:szCs w:val="24"/>
        </w:rPr>
        <w:t>1, 2, 5, 2</w:t>
      </w:r>
      <w:r w:rsidR="00072138">
        <w:rPr>
          <w:rFonts w:cs="Times New Roman"/>
          <w:szCs w:val="24"/>
        </w:rPr>
        <w:t>0</w:t>
      </w:r>
      <w:r w:rsidR="005730ED">
        <w:rPr>
          <w:rFonts w:cs="Times New Roman"/>
          <w:szCs w:val="24"/>
        </w:rPr>
        <w:t>, 2</w:t>
      </w:r>
      <w:r w:rsidR="00072138">
        <w:rPr>
          <w:rFonts w:cs="Times New Roman"/>
          <w:szCs w:val="24"/>
        </w:rPr>
        <w:t>1</w:t>
      </w:r>
      <w:r w:rsidR="00C21ACC" w:rsidRPr="001B3D41">
        <w:rPr>
          <w:rFonts w:cs="Times New Roman"/>
          <w:szCs w:val="24"/>
        </w:rPr>
        <w:t>].</w:t>
      </w:r>
    </w:p>
    <w:p w14:paraId="4C64D50C" w14:textId="7EF6E1B5" w:rsidR="00892B54" w:rsidRPr="005D4BA5" w:rsidRDefault="00892B54" w:rsidP="00892B54">
      <w:pPr>
        <w:pStyle w:val="afffb"/>
        <w:ind w:left="0"/>
        <w:rPr>
          <w:color w:val="auto"/>
          <w:u w:val="single"/>
        </w:rPr>
      </w:pPr>
      <w:r w:rsidRPr="005D4BA5">
        <w:rPr>
          <w:u w:val="single"/>
        </w:rPr>
        <w:t xml:space="preserve">Уровень убедительности </w:t>
      </w:r>
      <w:r w:rsidR="00A47484" w:rsidRPr="005D4BA5">
        <w:rPr>
          <w:color w:val="auto"/>
          <w:u w:val="single"/>
        </w:rPr>
        <w:t>С</w:t>
      </w:r>
      <w:r w:rsidRPr="005D4BA5">
        <w:rPr>
          <w:color w:val="auto"/>
          <w:u w:val="single"/>
        </w:rPr>
        <w:t xml:space="preserve"> (уровень достоверности доказательств – </w:t>
      </w:r>
      <w:r w:rsidR="00914469" w:rsidRPr="005D4BA5">
        <w:rPr>
          <w:color w:val="auto"/>
          <w:u w:val="single"/>
        </w:rPr>
        <w:t>4</w:t>
      </w:r>
      <w:r w:rsidRPr="005D4BA5">
        <w:rPr>
          <w:color w:val="auto"/>
          <w:u w:val="single"/>
        </w:rPr>
        <w:t>)</w:t>
      </w:r>
    </w:p>
    <w:p w14:paraId="7A79D0AA" w14:textId="11559595" w:rsidR="00D418F5" w:rsidRPr="00E871DE" w:rsidRDefault="00892B54" w:rsidP="00E871DE">
      <w:pPr>
        <w:rPr>
          <w:b/>
          <w:bCs/>
          <w:u w:val="single"/>
        </w:rPr>
      </w:pPr>
      <w:r w:rsidRPr="00E871DE">
        <w:rPr>
          <w:b/>
          <w:bCs/>
          <w:u w:val="single"/>
        </w:rPr>
        <w:t>Комментарии</w:t>
      </w:r>
    </w:p>
    <w:p w14:paraId="6E732E00" w14:textId="2C006D65" w:rsidR="00892B54" w:rsidRDefault="00266704" w:rsidP="00892B54">
      <w:pPr>
        <w:rPr>
          <w:szCs w:val="24"/>
        </w:rPr>
      </w:pPr>
      <w:r w:rsidRPr="00266704">
        <w:rPr>
          <w:i/>
        </w:rPr>
        <w:t>Лучевые методы диагностики позволяют выявить признаки деструкции костной ткани челюстей</w:t>
      </w:r>
      <w:r w:rsidR="00202CEA" w:rsidRPr="00266704">
        <w:rPr>
          <w:i/>
        </w:rPr>
        <w:t xml:space="preserve"> </w:t>
      </w:r>
      <w:r w:rsidR="00202CEA" w:rsidRPr="00266704">
        <w:rPr>
          <w:szCs w:val="24"/>
        </w:rPr>
        <w:t>[1, 2, 7, 9, 11, 12, 13</w:t>
      </w:r>
      <w:r w:rsidR="004A7CEF" w:rsidRPr="00266704">
        <w:rPr>
          <w:szCs w:val="24"/>
        </w:rPr>
        <w:t>, 14</w:t>
      </w:r>
      <w:r w:rsidR="005730ED" w:rsidRPr="00266704">
        <w:rPr>
          <w:szCs w:val="24"/>
        </w:rPr>
        <w:t>,</w:t>
      </w:r>
      <w:r w:rsidR="00072138">
        <w:rPr>
          <w:szCs w:val="24"/>
        </w:rPr>
        <w:t xml:space="preserve"> 19</w:t>
      </w:r>
      <w:r w:rsidR="005730ED" w:rsidRPr="00266704">
        <w:rPr>
          <w:szCs w:val="24"/>
        </w:rPr>
        <w:t>, 2</w:t>
      </w:r>
      <w:r w:rsidR="00072138">
        <w:rPr>
          <w:szCs w:val="24"/>
        </w:rPr>
        <w:t>0</w:t>
      </w:r>
      <w:r w:rsidR="00895FDB" w:rsidRPr="00266704">
        <w:rPr>
          <w:szCs w:val="24"/>
        </w:rPr>
        <w:t>, 2</w:t>
      </w:r>
      <w:r w:rsidR="00072138">
        <w:rPr>
          <w:szCs w:val="24"/>
        </w:rPr>
        <w:t>1</w:t>
      </w:r>
      <w:r w:rsidR="00202CEA" w:rsidRPr="00266704">
        <w:rPr>
          <w:szCs w:val="24"/>
        </w:rPr>
        <w:t>].</w:t>
      </w:r>
    </w:p>
    <w:p w14:paraId="2F27D5D2" w14:textId="77777777" w:rsidR="007C180D" w:rsidRDefault="007C180D" w:rsidP="00892B54">
      <w:pPr>
        <w:rPr>
          <w:i/>
        </w:rPr>
      </w:pPr>
    </w:p>
    <w:p w14:paraId="4791EA3F" w14:textId="3C80C62D" w:rsidR="004F6D18" w:rsidRPr="004F6D18" w:rsidRDefault="00892B54" w:rsidP="004F6D18">
      <w:pPr>
        <w:pStyle w:val="afffb"/>
        <w:ind w:left="0"/>
        <w:outlineLvl w:val="1"/>
      </w:pPr>
      <w:bookmarkStart w:id="39" w:name="_Toc109223886"/>
      <w:bookmarkStart w:id="40" w:name="_Toc181562621"/>
      <w:r w:rsidRPr="00811E96">
        <w:t>2.5</w:t>
      </w:r>
      <w:r>
        <w:t xml:space="preserve"> </w:t>
      </w:r>
      <w:bookmarkEnd w:id="39"/>
      <w:r w:rsidR="004F6D18">
        <w:t>Иные диагностические исследования</w:t>
      </w:r>
      <w:bookmarkEnd w:id="40"/>
    </w:p>
    <w:p w14:paraId="343C4114" w14:textId="729C6496" w:rsidR="006B7CED" w:rsidRPr="004F6D18" w:rsidRDefault="004F6D18" w:rsidP="004F6D18">
      <w:pPr>
        <w:pStyle w:val="afd"/>
        <w:ind w:left="0" w:firstLine="708"/>
        <w:rPr>
          <w:rFonts w:cs="Times New Roman"/>
          <w:szCs w:val="24"/>
        </w:rPr>
      </w:pPr>
      <w:r>
        <w:rPr>
          <w:rFonts w:cs="Times New Roman"/>
          <w:szCs w:val="24"/>
        </w:rPr>
        <w:t xml:space="preserve">У </w:t>
      </w:r>
      <w:r w:rsidR="00C3288C">
        <w:rPr>
          <w:rFonts w:cs="Times New Roman"/>
          <w:szCs w:val="24"/>
        </w:rPr>
        <w:t>пациентов детского возраста</w:t>
      </w:r>
      <w:r>
        <w:rPr>
          <w:rFonts w:cs="Times New Roman"/>
          <w:szCs w:val="24"/>
        </w:rPr>
        <w:t xml:space="preserve"> с хроническим гингивитом не проводятся.</w:t>
      </w:r>
    </w:p>
    <w:p w14:paraId="06996C71" w14:textId="3FF44E86" w:rsidR="000414F6" w:rsidRDefault="00CB71DA" w:rsidP="00B104EF">
      <w:pPr>
        <w:pStyle w:val="CustomContentNormal"/>
      </w:pPr>
      <w:bookmarkStart w:id="41" w:name="_Toc181562622"/>
      <w:r>
        <w:t xml:space="preserve">3. </w:t>
      </w:r>
      <w:bookmarkEnd w:id="21"/>
      <w:r w:rsidR="008255A8" w:rsidRPr="00B104EF">
        <w:t>Лечение</w:t>
      </w:r>
      <w:r w:rsidR="008255A8">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1"/>
    </w:p>
    <w:p w14:paraId="46E1EC2A" w14:textId="77777777" w:rsidR="007732E0" w:rsidRDefault="007732E0" w:rsidP="005F3ED1">
      <w:pPr>
        <w:pStyle w:val="2"/>
        <w:spacing w:before="0"/>
        <w:ind w:firstLine="0"/>
        <w:contextualSpacing/>
        <w:divId w:val="1767193717"/>
        <w:rPr>
          <w:rFonts w:eastAsia="Times New Roman"/>
        </w:rPr>
      </w:pPr>
      <w:bookmarkStart w:id="42" w:name="_Toc469402341"/>
      <w:bookmarkStart w:id="43" w:name="_Toc468273538"/>
      <w:bookmarkStart w:id="44" w:name="_Toc468273456"/>
      <w:bookmarkStart w:id="45" w:name="_Toc18918595"/>
      <w:bookmarkEnd w:id="42"/>
      <w:bookmarkEnd w:id="43"/>
      <w:bookmarkEnd w:id="44"/>
    </w:p>
    <w:p w14:paraId="642DDB2D" w14:textId="77777777" w:rsidR="002929B1" w:rsidRDefault="00555BC5" w:rsidP="007732E0">
      <w:pPr>
        <w:pStyle w:val="2"/>
        <w:spacing w:before="0"/>
        <w:ind w:left="709" w:firstLine="0"/>
        <w:contextualSpacing/>
        <w:divId w:val="1767193717"/>
        <w:rPr>
          <w:rFonts w:eastAsia="Times New Roman"/>
        </w:rPr>
      </w:pPr>
      <w:bookmarkStart w:id="46" w:name="_Toc181562623"/>
      <w:r>
        <w:rPr>
          <w:rFonts w:eastAsia="Times New Roman"/>
        </w:rPr>
        <w:t xml:space="preserve">3.1 </w:t>
      </w:r>
      <w:r w:rsidR="004E1288" w:rsidRPr="004E1288">
        <w:rPr>
          <w:rFonts w:eastAsia="Times New Roman"/>
        </w:rPr>
        <w:t>Консервативное лечение</w:t>
      </w:r>
      <w:bookmarkEnd w:id="45"/>
      <w:bookmarkEnd w:id="46"/>
    </w:p>
    <w:p w14:paraId="4E3E37F8" w14:textId="0573F750" w:rsidR="00D0063D" w:rsidRPr="007C1758" w:rsidRDefault="00555BC5" w:rsidP="007C1758">
      <w:pPr>
        <w:divId w:val="1767193717"/>
      </w:pPr>
      <w:r w:rsidRPr="007C1758">
        <w:t>Общие принципы</w:t>
      </w:r>
      <w:r w:rsidR="007C1758">
        <w:t>:</w:t>
      </w:r>
    </w:p>
    <w:p w14:paraId="51FC6912" w14:textId="04B0295E" w:rsidR="006E6A80" w:rsidRDefault="007732E0" w:rsidP="007732E0">
      <w:pPr>
        <w:ind w:firstLine="0"/>
        <w:contextualSpacing/>
        <w:divId w:val="1767193717"/>
        <w:rPr>
          <w:rFonts w:cs="Times New Roman"/>
          <w:spacing w:val="2"/>
          <w:szCs w:val="24"/>
        </w:rPr>
      </w:pPr>
      <w:r w:rsidRPr="007732E0">
        <w:rPr>
          <w:rFonts w:cs="Times New Roman"/>
          <w:spacing w:val="2"/>
          <w:szCs w:val="24"/>
        </w:rPr>
        <w:t xml:space="preserve">Принципы лечения </w:t>
      </w:r>
      <w:r w:rsidR="00744D3C">
        <w:rPr>
          <w:rFonts w:cs="Times New Roman"/>
          <w:spacing w:val="2"/>
          <w:szCs w:val="24"/>
        </w:rPr>
        <w:t>пациентов детского возраста</w:t>
      </w:r>
      <w:r w:rsidRPr="007732E0">
        <w:rPr>
          <w:rFonts w:cs="Times New Roman"/>
          <w:spacing w:val="2"/>
          <w:szCs w:val="24"/>
        </w:rPr>
        <w:t xml:space="preserve"> с </w:t>
      </w:r>
      <w:r w:rsidR="006F0B8B">
        <w:rPr>
          <w:rFonts w:cs="Times New Roman"/>
          <w:spacing w:val="2"/>
          <w:szCs w:val="24"/>
        </w:rPr>
        <w:t>хроническим гингивитом</w:t>
      </w:r>
      <w:r w:rsidRPr="007732E0">
        <w:rPr>
          <w:rFonts w:cs="Times New Roman"/>
          <w:spacing w:val="2"/>
          <w:szCs w:val="24"/>
        </w:rPr>
        <w:t xml:space="preserve"> предусматривают решение нескольких задач:</w:t>
      </w:r>
    </w:p>
    <w:p w14:paraId="4D930F8A" w14:textId="78638708" w:rsidR="006E6A80" w:rsidRPr="007768DA" w:rsidRDefault="007732E0" w:rsidP="00A102F5">
      <w:pPr>
        <w:pStyle w:val="afd"/>
        <w:numPr>
          <w:ilvl w:val="0"/>
          <w:numId w:val="12"/>
        </w:numPr>
        <w:divId w:val="1767193717"/>
        <w:rPr>
          <w:rFonts w:cs="Times New Roman"/>
          <w:spacing w:val="2"/>
          <w:szCs w:val="24"/>
        </w:rPr>
      </w:pPr>
      <w:r w:rsidRPr="007768DA">
        <w:rPr>
          <w:rFonts w:cs="Times New Roman"/>
          <w:spacing w:val="2"/>
          <w:szCs w:val="24"/>
        </w:rPr>
        <w:t xml:space="preserve">устранение </w:t>
      </w:r>
      <w:r w:rsidR="00310289" w:rsidRPr="007768DA">
        <w:rPr>
          <w:rFonts w:cs="Times New Roman"/>
          <w:spacing w:val="2"/>
          <w:szCs w:val="24"/>
        </w:rPr>
        <w:t xml:space="preserve">местных и общих </w:t>
      </w:r>
      <w:r w:rsidRPr="007768DA">
        <w:rPr>
          <w:rFonts w:cs="Times New Roman"/>
          <w:spacing w:val="2"/>
          <w:szCs w:val="24"/>
        </w:rPr>
        <w:t>факторов, обусл</w:t>
      </w:r>
      <w:r w:rsidR="00D80026" w:rsidRPr="007768DA">
        <w:rPr>
          <w:rFonts w:cs="Times New Roman"/>
          <w:spacing w:val="2"/>
          <w:szCs w:val="24"/>
        </w:rPr>
        <w:t>о</w:t>
      </w:r>
      <w:r w:rsidRPr="007768DA">
        <w:rPr>
          <w:rFonts w:cs="Times New Roman"/>
          <w:spacing w:val="2"/>
          <w:szCs w:val="24"/>
        </w:rPr>
        <w:t xml:space="preserve">вливающих развитие </w:t>
      </w:r>
      <w:r w:rsidR="00310289" w:rsidRPr="007768DA">
        <w:rPr>
          <w:rFonts w:cs="Times New Roman"/>
          <w:spacing w:val="2"/>
          <w:szCs w:val="24"/>
        </w:rPr>
        <w:t>хронического воспаления десны</w:t>
      </w:r>
      <w:r w:rsidRPr="007768DA">
        <w:rPr>
          <w:rFonts w:cs="Times New Roman"/>
          <w:spacing w:val="2"/>
          <w:szCs w:val="24"/>
        </w:rPr>
        <w:t>;</w:t>
      </w:r>
    </w:p>
    <w:p w14:paraId="129651A0" w14:textId="293F3DE1" w:rsidR="000C0182" w:rsidRPr="007768DA" w:rsidRDefault="007768DA" w:rsidP="00A102F5">
      <w:pPr>
        <w:pStyle w:val="afd"/>
        <w:numPr>
          <w:ilvl w:val="0"/>
          <w:numId w:val="12"/>
        </w:numPr>
        <w:divId w:val="1767193717"/>
        <w:rPr>
          <w:rFonts w:cs="Times New Roman"/>
          <w:spacing w:val="2"/>
          <w:szCs w:val="24"/>
        </w:rPr>
      </w:pPr>
      <w:r w:rsidRPr="007768DA">
        <w:rPr>
          <w:rFonts w:cs="Times New Roman"/>
          <w:spacing w:val="2"/>
          <w:szCs w:val="24"/>
        </w:rPr>
        <w:t>л</w:t>
      </w:r>
      <w:r w:rsidR="00E00BCA" w:rsidRPr="007768DA">
        <w:rPr>
          <w:rFonts w:cs="Times New Roman"/>
          <w:spacing w:val="2"/>
          <w:szCs w:val="24"/>
        </w:rPr>
        <w:t>иквидация воспалительных явлений в тканях десны</w:t>
      </w:r>
      <w:r w:rsidR="00453C0D" w:rsidRPr="007768DA">
        <w:rPr>
          <w:rFonts w:cs="Times New Roman"/>
          <w:spacing w:val="2"/>
          <w:szCs w:val="24"/>
        </w:rPr>
        <w:t>;</w:t>
      </w:r>
    </w:p>
    <w:p w14:paraId="5D28CA63" w14:textId="113D4B4A" w:rsidR="00453C0D" w:rsidRPr="007768DA" w:rsidRDefault="007732E0" w:rsidP="00A102F5">
      <w:pPr>
        <w:pStyle w:val="afd"/>
        <w:numPr>
          <w:ilvl w:val="0"/>
          <w:numId w:val="12"/>
        </w:numPr>
        <w:divId w:val="1767193717"/>
        <w:rPr>
          <w:rFonts w:cs="Times New Roman"/>
          <w:spacing w:val="2"/>
          <w:szCs w:val="24"/>
        </w:rPr>
      </w:pPr>
      <w:r w:rsidRPr="007768DA">
        <w:rPr>
          <w:rFonts w:cs="Times New Roman"/>
          <w:spacing w:val="2"/>
          <w:szCs w:val="24"/>
        </w:rPr>
        <w:t xml:space="preserve">предупреждение дальнейшего </w:t>
      </w:r>
      <w:r w:rsidR="00310289" w:rsidRPr="007768DA">
        <w:rPr>
          <w:rFonts w:cs="Times New Roman"/>
          <w:spacing w:val="2"/>
          <w:szCs w:val="24"/>
        </w:rPr>
        <w:t>прогрессирования воспалительного</w:t>
      </w:r>
      <w:r w:rsidRPr="007768DA">
        <w:rPr>
          <w:rFonts w:cs="Times New Roman"/>
          <w:spacing w:val="2"/>
          <w:szCs w:val="24"/>
        </w:rPr>
        <w:t xml:space="preserve"> процесса</w:t>
      </w:r>
      <w:r w:rsidR="00190BC5">
        <w:rPr>
          <w:rFonts w:cs="Times New Roman"/>
          <w:spacing w:val="2"/>
          <w:szCs w:val="24"/>
        </w:rPr>
        <w:t>;</w:t>
      </w:r>
    </w:p>
    <w:p w14:paraId="0B84992C" w14:textId="3E5CF0E0" w:rsidR="00453C0D" w:rsidRPr="00190BC5" w:rsidRDefault="007732E0" w:rsidP="00A102F5">
      <w:pPr>
        <w:pStyle w:val="afd"/>
        <w:numPr>
          <w:ilvl w:val="0"/>
          <w:numId w:val="12"/>
        </w:numPr>
        <w:divId w:val="1767193717"/>
        <w:rPr>
          <w:rFonts w:cs="Times New Roman"/>
          <w:spacing w:val="2"/>
          <w:szCs w:val="24"/>
        </w:rPr>
      </w:pPr>
      <w:r w:rsidRPr="007768DA">
        <w:rPr>
          <w:rFonts w:cs="Times New Roman"/>
          <w:spacing w:val="2"/>
          <w:szCs w:val="24"/>
        </w:rPr>
        <w:lastRenderedPageBreak/>
        <w:t>повышение качества жизни пациентов [</w:t>
      </w:r>
      <w:r w:rsidR="00816626">
        <w:rPr>
          <w:rFonts w:cs="Times New Roman"/>
          <w:spacing w:val="2"/>
          <w:szCs w:val="24"/>
        </w:rPr>
        <w:t>1, 2</w:t>
      </w:r>
      <w:r w:rsidR="008A6019">
        <w:rPr>
          <w:rFonts w:cs="Times New Roman"/>
          <w:spacing w:val="2"/>
          <w:szCs w:val="24"/>
        </w:rPr>
        <w:t xml:space="preserve">, </w:t>
      </w:r>
      <w:r w:rsidR="002B57C1">
        <w:rPr>
          <w:rFonts w:cs="Times New Roman"/>
          <w:spacing w:val="2"/>
          <w:szCs w:val="24"/>
        </w:rPr>
        <w:t>2</w:t>
      </w:r>
      <w:r w:rsidR="000253B4">
        <w:rPr>
          <w:rFonts w:cs="Times New Roman"/>
          <w:spacing w:val="2"/>
          <w:szCs w:val="24"/>
        </w:rPr>
        <w:t>2</w:t>
      </w:r>
      <w:r w:rsidRPr="007768DA">
        <w:rPr>
          <w:rFonts w:cs="Times New Roman"/>
          <w:spacing w:val="2"/>
          <w:szCs w:val="24"/>
        </w:rPr>
        <w:t xml:space="preserve">]. </w:t>
      </w:r>
    </w:p>
    <w:p w14:paraId="54C1CEE6" w14:textId="3F8D75D8" w:rsidR="007732E0" w:rsidRPr="00D0063D" w:rsidRDefault="007732E0" w:rsidP="007732E0">
      <w:pPr>
        <w:ind w:firstLine="0"/>
        <w:contextualSpacing/>
        <w:divId w:val="1767193717"/>
        <w:rPr>
          <w:rFonts w:cs="Times New Roman"/>
          <w:i/>
          <w:iCs/>
          <w:spacing w:val="2"/>
          <w:szCs w:val="24"/>
        </w:rPr>
      </w:pPr>
      <w:r w:rsidRPr="00D0063D">
        <w:rPr>
          <w:rFonts w:cs="Times New Roman"/>
          <w:i/>
          <w:iCs/>
          <w:spacing w:val="2"/>
          <w:szCs w:val="24"/>
        </w:rPr>
        <w:t xml:space="preserve">Лечение </w:t>
      </w:r>
      <w:r w:rsidR="00F40B0A">
        <w:rPr>
          <w:rFonts w:cs="Times New Roman"/>
          <w:i/>
          <w:iCs/>
          <w:spacing w:val="2"/>
          <w:szCs w:val="24"/>
        </w:rPr>
        <w:t xml:space="preserve">хронического гингивита у </w:t>
      </w:r>
      <w:r w:rsidR="00744D3C">
        <w:rPr>
          <w:rFonts w:cs="Times New Roman"/>
          <w:i/>
          <w:iCs/>
          <w:spacing w:val="2"/>
          <w:szCs w:val="24"/>
        </w:rPr>
        <w:t>пациентов детского возраста</w:t>
      </w:r>
      <w:r w:rsidR="00507311" w:rsidRPr="00D0063D">
        <w:rPr>
          <w:rFonts w:cs="Times New Roman"/>
          <w:i/>
          <w:iCs/>
          <w:spacing w:val="2"/>
          <w:szCs w:val="24"/>
        </w:rPr>
        <w:t xml:space="preserve"> в большинстве случаев</w:t>
      </w:r>
      <w:r w:rsidRPr="00D0063D">
        <w:rPr>
          <w:rFonts w:cs="Times New Roman"/>
          <w:i/>
          <w:iCs/>
          <w:spacing w:val="2"/>
          <w:szCs w:val="24"/>
        </w:rPr>
        <w:t xml:space="preserve"> включа</w:t>
      </w:r>
      <w:r w:rsidR="00507311" w:rsidRPr="00D0063D">
        <w:rPr>
          <w:rFonts w:cs="Times New Roman"/>
          <w:i/>
          <w:iCs/>
          <w:spacing w:val="2"/>
          <w:szCs w:val="24"/>
        </w:rPr>
        <w:t>ет</w:t>
      </w:r>
      <w:r w:rsidRPr="00D0063D">
        <w:rPr>
          <w:rFonts w:cs="Times New Roman"/>
          <w:i/>
          <w:iCs/>
          <w:spacing w:val="2"/>
          <w:szCs w:val="24"/>
        </w:rPr>
        <w:t>:</w:t>
      </w:r>
    </w:p>
    <w:p w14:paraId="5CFA0ED3" w14:textId="1ECEBB96" w:rsidR="005C00F6" w:rsidRPr="007768DA" w:rsidRDefault="005C00F6" w:rsidP="00A102F5">
      <w:pPr>
        <w:pStyle w:val="afd"/>
        <w:numPr>
          <w:ilvl w:val="0"/>
          <w:numId w:val="13"/>
        </w:numPr>
        <w:divId w:val="1767193717"/>
        <w:rPr>
          <w:rFonts w:cs="Times New Roman"/>
          <w:spacing w:val="2"/>
          <w:szCs w:val="24"/>
        </w:rPr>
      </w:pPr>
      <w:r w:rsidRPr="007768DA">
        <w:rPr>
          <w:rFonts w:cs="Times New Roman"/>
          <w:spacing w:val="2"/>
          <w:szCs w:val="24"/>
        </w:rPr>
        <w:t xml:space="preserve">обучение пациента/его законных представителей правилам индивидуальной гигиены полости рта; </w:t>
      </w:r>
    </w:p>
    <w:p w14:paraId="6785AB4E" w14:textId="60EE00BF" w:rsidR="005C00F6" w:rsidRPr="007768DA" w:rsidRDefault="005C00F6" w:rsidP="00A102F5">
      <w:pPr>
        <w:pStyle w:val="afd"/>
        <w:numPr>
          <w:ilvl w:val="0"/>
          <w:numId w:val="13"/>
        </w:numPr>
        <w:divId w:val="1767193717"/>
        <w:rPr>
          <w:rFonts w:cs="Times New Roman"/>
          <w:spacing w:val="2"/>
          <w:szCs w:val="24"/>
        </w:rPr>
      </w:pPr>
      <w:r w:rsidRPr="007768DA">
        <w:rPr>
          <w:rFonts w:cs="Times New Roman"/>
          <w:spacing w:val="2"/>
          <w:szCs w:val="24"/>
        </w:rPr>
        <w:t>рекомендации для пациента/его законных представителей в</w:t>
      </w:r>
      <w:r w:rsidR="00DB63E6" w:rsidRPr="007768DA">
        <w:rPr>
          <w:rFonts w:cs="Times New Roman"/>
          <w:spacing w:val="2"/>
          <w:szCs w:val="24"/>
        </w:rPr>
        <w:t xml:space="preserve"> отношении выбора средств для проведения индивидуальной гигиены полости рта </w:t>
      </w:r>
      <w:r w:rsidRPr="007768DA">
        <w:rPr>
          <w:rFonts w:cs="Times New Roman"/>
          <w:spacing w:val="2"/>
          <w:szCs w:val="24"/>
        </w:rPr>
        <w:t>(</w:t>
      </w:r>
      <w:r w:rsidRPr="002B57C1">
        <w:rPr>
          <w:rFonts w:cs="Times New Roman"/>
          <w:spacing w:val="2"/>
          <w:szCs w:val="24"/>
        </w:rPr>
        <w:t>см. Приложение В);</w:t>
      </w:r>
    </w:p>
    <w:p w14:paraId="1F030527" w14:textId="727A94C8" w:rsidR="007732E0" w:rsidRPr="007768DA" w:rsidRDefault="00333EF6" w:rsidP="00A102F5">
      <w:pPr>
        <w:pStyle w:val="afd"/>
        <w:numPr>
          <w:ilvl w:val="0"/>
          <w:numId w:val="13"/>
        </w:numPr>
        <w:divId w:val="1767193717"/>
        <w:rPr>
          <w:rFonts w:cs="Times New Roman"/>
          <w:spacing w:val="2"/>
          <w:szCs w:val="24"/>
        </w:rPr>
      </w:pPr>
      <w:r w:rsidRPr="007768DA">
        <w:rPr>
          <w:rFonts w:cs="Times New Roman"/>
          <w:spacing w:val="2"/>
          <w:szCs w:val="24"/>
        </w:rPr>
        <w:t>удаление зубных отложений</w:t>
      </w:r>
      <w:r w:rsidR="00F40B0A" w:rsidRPr="007768DA">
        <w:rPr>
          <w:rFonts w:cs="Times New Roman"/>
          <w:spacing w:val="2"/>
          <w:szCs w:val="24"/>
        </w:rPr>
        <w:t xml:space="preserve"> </w:t>
      </w:r>
      <w:r w:rsidR="00B578A0" w:rsidRPr="007768DA">
        <w:rPr>
          <w:rFonts w:cs="Times New Roman"/>
          <w:spacing w:val="2"/>
          <w:szCs w:val="24"/>
        </w:rPr>
        <w:t xml:space="preserve">с целью устранения </w:t>
      </w:r>
      <w:r w:rsidR="007C180D">
        <w:rPr>
          <w:rFonts w:cs="Times New Roman"/>
          <w:spacing w:val="2"/>
          <w:szCs w:val="24"/>
        </w:rPr>
        <w:t>зубной</w:t>
      </w:r>
      <w:r w:rsidR="00B578A0" w:rsidRPr="007768DA">
        <w:rPr>
          <w:rFonts w:cs="Times New Roman"/>
          <w:spacing w:val="2"/>
          <w:szCs w:val="24"/>
        </w:rPr>
        <w:t xml:space="preserve"> бляшки </w:t>
      </w:r>
      <w:r w:rsidR="007732E0" w:rsidRPr="007768DA">
        <w:rPr>
          <w:rFonts w:cs="Times New Roman"/>
          <w:spacing w:val="2"/>
          <w:szCs w:val="24"/>
        </w:rPr>
        <w:t>[</w:t>
      </w:r>
      <w:r w:rsidR="00CC22FD">
        <w:rPr>
          <w:rFonts w:cs="Times New Roman"/>
          <w:spacing w:val="2"/>
          <w:szCs w:val="24"/>
        </w:rPr>
        <w:t>1, 2</w:t>
      </w:r>
      <w:r w:rsidR="00FA75BA">
        <w:rPr>
          <w:rFonts w:cs="Times New Roman"/>
          <w:spacing w:val="2"/>
          <w:szCs w:val="24"/>
        </w:rPr>
        <w:t>, 2</w:t>
      </w:r>
      <w:r w:rsidR="000253B4">
        <w:rPr>
          <w:rFonts w:cs="Times New Roman"/>
          <w:spacing w:val="2"/>
          <w:szCs w:val="24"/>
        </w:rPr>
        <w:t>2</w:t>
      </w:r>
      <w:r w:rsidR="00EE64FD">
        <w:rPr>
          <w:rFonts w:cs="Times New Roman"/>
          <w:spacing w:val="2"/>
          <w:szCs w:val="24"/>
        </w:rPr>
        <w:t>-2</w:t>
      </w:r>
      <w:r w:rsidR="000253B4">
        <w:rPr>
          <w:rFonts w:cs="Times New Roman"/>
          <w:spacing w:val="2"/>
          <w:szCs w:val="24"/>
        </w:rPr>
        <w:t>6</w:t>
      </w:r>
      <w:r w:rsidR="007732E0" w:rsidRPr="007768DA">
        <w:rPr>
          <w:rFonts w:cs="Times New Roman"/>
          <w:spacing w:val="2"/>
          <w:szCs w:val="24"/>
        </w:rPr>
        <w:t>].</w:t>
      </w:r>
    </w:p>
    <w:p w14:paraId="00816BC9" w14:textId="77777777" w:rsidR="00F40B0A" w:rsidRDefault="00F40B0A" w:rsidP="007732E0">
      <w:pPr>
        <w:ind w:firstLine="0"/>
        <w:contextualSpacing/>
        <w:divId w:val="1767193717"/>
        <w:rPr>
          <w:rFonts w:cs="Times New Roman"/>
          <w:i/>
          <w:iCs/>
          <w:spacing w:val="2"/>
          <w:szCs w:val="24"/>
        </w:rPr>
      </w:pPr>
    </w:p>
    <w:p w14:paraId="51E96BDA" w14:textId="4F36F52B" w:rsidR="006E6A80" w:rsidRPr="00D0063D" w:rsidRDefault="006E6A80" w:rsidP="007732E0">
      <w:pPr>
        <w:ind w:firstLine="0"/>
        <w:contextualSpacing/>
        <w:divId w:val="1767193717"/>
        <w:rPr>
          <w:rFonts w:cs="Times New Roman"/>
          <w:i/>
          <w:iCs/>
          <w:spacing w:val="2"/>
          <w:szCs w:val="24"/>
        </w:rPr>
      </w:pPr>
      <w:r w:rsidRPr="00D0063D">
        <w:rPr>
          <w:rFonts w:cs="Times New Roman"/>
          <w:i/>
          <w:iCs/>
          <w:spacing w:val="2"/>
          <w:szCs w:val="24"/>
        </w:rPr>
        <w:t xml:space="preserve">Лечение </w:t>
      </w:r>
      <w:r w:rsidR="00F40B0A">
        <w:rPr>
          <w:rFonts w:cs="Times New Roman"/>
          <w:i/>
          <w:iCs/>
          <w:spacing w:val="2"/>
          <w:szCs w:val="24"/>
        </w:rPr>
        <w:t xml:space="preserve">хронического гингивита у </w:t>
      </w:r>
      <w:r w:rsidR="00744D3C">
        <w:rPr>
          <w:rFonts w:cs="Times New Roman"/>
          <w:i/>
          <w:iCs/>
          <w:spacing w:val="2"/>
          <w:szCs w:val="24"/>
        </w:rPr>
        <w:t>пациентов детского возраста</w:t>
      </w:r>
      <w:r w:rsidRPr="00D0063D">
        <w:rPr>
          <w:rFonts w:cs="Times New Roman"/>
          <w:i/>
          <w:iCs/>
          <w:spacing w:val="2"/>
          <w:szCs w:val="24"/>
        </w:rPr>
        <w:t xml:space="preserve"> в некоторых случаях включает:</w:t>
      </w:r>
    </w:p>
    <w:p w14:paraId="40A21BFB" w14:textId="7AFDDACB" w:rsidR="00BB54C3" w:rsidRPr="008B3B75" w:rsidRDefault="000626AC" w:rsidP="00A102F5">
      <w:pPr>
        <w:pStyle w:val="afd"/>
        <w:numPr>
          <w:ilvl w:val="0"/>
          <w:numId w:val="14"/>
        </w:numPr>
        <w:divId w:val="1767193717"/>
        <w:rPr>
          <w:rFonts w:cs="Times New Roman"/>
          <w:spacing w:val="2"/>
          <w:szCs w:val="24"/>
        </w:rPr>
      </w:pPr>
      <w:r>
        <w:rPr>
          <w:rFonts w:cs="Times New Roman"/>
          <w:spacing w:val="2"/>
          <w:szCs w:val="24"/>
        </w:rPr>
        <w:t xml:space="preserve">устранение </w:t>
      </w:r>
      <w:r w:rsidR="0052518A">
        <w:rPr>
          <w:rFonts w:cs="Times New Roman"/>
          <w:spacing w:val="2"/>
          <w:szCs w:val="24"/>
        </w:rPr>
        <w:t xml:space="preserve">пунктов ретенции зубного налета и </w:t>
      </w:r>
      <w:r w:rsidR="00DD4F4D">
        <w:rPr>
          <w:rFonts w:cs="Times New Roman"/>
          <w:spacing w:val="2"/>
          <w:szCs w:val="24"/>
        </w:rPr>
        <w:t xml:space="preserve">местных </w:t>
      </w:r>
      <w:r w:rsidR="004847D0">
        <w:rPr>
          <w:rFonts w:cs="Times New Roman"/>
          <w:spacing w:val="2"/>
          <w:szCs w:val="24"/>
        </w:rPr>
        <w:t xml:space="preserve">травмирующих факторов: </w:t>
      </w:r>
      <w:r w:rsidR="00BB54C3" w:rsidRPr="00E16AAF">
        <w:rPr>
          <w:rFonts w:cs="Times New Roman"/>
          <w:spacing w:val="2"/>
          <w:szCs w:val="24"/>
        </w:rPr>
        <w:t>сошлифовывание острых краев зубов</w:t>
      </w:r>
      <w:r w:rsidR="00BB54C3">
        <w:rPr>
          <w:rFonts w:cs="Times New Roman"/>
          <w:spacing w:val="2"/>
          <w:szCs w:val="24"/>
        </w:rPr>
        <w:t>/</w:t>
      </w:r>
      <w:r w:rsidR="00BB54C3" w:rsidRPr="00E16AAF">
        <w:rPr>
          <w:rFonts w:cs="Times New Roman"/>
          <w:spacing w:val="2"/>
          <w:szCs w:val="24"/>
        </w:rPr>
        <w:t>реставраций</w:t>
      </w:r>
      <w:r w:rsidR="00BB54C3">
        <w:rPr>
          <w:rFonts w:cs="Times New Roman"/>
          <w:spacing w:val="2"/>
          <w:szCs w:val="24"/>
        </w:rPr>
        <w:t>, снятие ортодонтической техники</w:t>
      </w:r>
      <w:r w:rsidR="00BB54C3" w:rsidRPr="00E16AAF">
        <w:rPr>
          <w:rFonts w:cs="Times New Roman"/>
          <w:spacing w:val="2"/>
          <w:szCs w:val="24"/>
        </w:rPr>
        <w:t>;</w:t>
      </w:r>
    </w:p>
    <w:p w14:paraId="1708676E" w14:textId="011571D3" w:rsidR="00C04110" w:rsidRPr="00E16AAF" w:rsidRDefault="00C04110" w:rsidP="00A102F5">
      <w:pPr>
        <w:pStyle w:val="afd"/>
        <w:numPr>
          <w:ilvl w:val="0"/>
          <w:numId w:val="14"/>
        </w:numPr>
        <w:divId w:val="1767193717"/>
        <w:rPr>
          <w:rFonts w:cs="Times New Roman"/>
          <w:spacing w:val="2"/>
          <w:szCs w:val="24"/>
        </w:rPr>
      </w:pPr>
      <w:r w:rsidRPr="00E16AAF">
        <w:rPr>
          <w:rFonts w:cs="Times New Roman"/>
          <w:spacing w:val="2"/>
          <w:szCs w:val="24"/>
        </w:rPr>
        <w:t>склерозирующая терапия гипертрофир</w:t>
      </w:r>
      <w:r w:rsidR="00AE2C23" w:rsidRPr="00E16AAF">
        <w:rPr>
          <w:rFonts w:cs="Times New Roman"/>
          <w:spacing w:val="2"/>
          <w:szCs w:val="24"/>
        </w:rPr>
        <w:t>ов</w:t>
      </w:r>
      <w:r w:rsidRPr="00E16AAF">
        <w:rPr>
          <w:rFonts w:cs="Times New Roman"/>
          <w:spacing w:val="2"/>
          <w:szCs w:val="24"/>
        </w:rPr>
        <w:t>анн</w:t>
      </w:r>
      <w:r w:rsidR="00AE2C23" w:rsidRPr="00E16AAF">
        <w:rPr>
          <w:rFonts w:cs="Times New Roman"/>
          <w:spacing w:val="2"/>
          <w:szCs w:val="24"/>
        </w:rPr>
        <w:t>ых отделов десны;</w:t>
      </w:r>
    </w:p>
    <w:p w14:paraId="759F8BFC" w14:textId="75F31707" w:rsidR="00D80026" w:rsidRPr="00910B77" w:rsidRDefault="00D80026" w:rsidP="00A102F5">
      <w:pPr>
        <w:pStyle w:val="afd"/>
        <w:numPr>
          <w:ilvl w:val="0"/>
          <w:numId w:val="14"/>
        </w:numPr>
        <w:divId w:val="1767193717"/>
        <w:rPr>
          <w:rFonts w:cs="Times New Roman"/>
          <w:spacing w:val="2"/>
          <w:szCs w:val="24"/>
        </w:rPr>
      </w:pPr>
      <w:r w:rsidRPr="00910B77">
        <w:rPr>
          <w:rFonts w:cs="Times New Roman"/>
          <w:spacing w:val="2"/>
          <w:szCs w:val="24"/>
        </w:rPr>
        <w:t xml:space="preserve">направление на консультацию других специалистов: </w:t>
      </w:r>
      <w:r w:rsidR="007C180D">
        <w:rPr>
          <w:rFonts w:cs="Times New Roman"/>
          <w:spacing w:val="2"/>
          <w:szCs w:val="24"/>
        </w:rPr>
        <w:t>врач</w:t>
      </w:r>
      <w:r w:rsidR="00E243AB" w:rsidRPr="00910B77">
        <w:rPr>
          <w:rFonts w:cs="Times New Roman"/>
          <w:spacing w:val="2"/>
          <w:szCs w:val="24"/>
        </w:rPr>
        <w:t>-</w:t>
      </w:r>
      <w:r w:rsidR="007C180D">
        <w:rPr>
          <w:rFonts w:cs="Times New Roman"/>
          <w:spacing w:val="2"/>
          <w:szCs w:val="24"/>
        </w:rPr>
        <w:t>ортодонт</w:t>
      </w:r>
      <w:r w:rsidRPr="00910B77">
        <w:rPr>
          <w:rFonts w:cs="Times New Roman"/>
          <w:spacing w:val="2"/>
          <w:szCs w:val="24"/>
        </w:rPr>
        <w:t xml:space="preserve">, </w:t>
      </w:r>
      <w:r w:rsidR="007C180D">
        <w:rPr>
          <w:rFonts w:cs="Times New Roman"/>
          <w:spacing w:val="2"/>
          <w:szCs w:val="24"/>
        </w:rPr>
        <w:t>врач хирург-стоматолог, врач</w:t>
      </w:r>
      <w:r w:rsidR="00E243AB" w:rsidRPr="00910B77">
        <w:rPr>
          <w:rFonts w:cs="Times New Roman"/>
          <w:spacing w:val="2"/>
          <w:szCs w:val="24"/>
        </w:rPr>
        <w:t>-</w:t>
      </w:r>
      <w:r w:rsidR="007C180D">
        <w:rPr>
          <w:rFonts w:cs="Times New Roman"/>
          <w:spacing w:val="2"/>
          <w:szCs w:val="24"/>
        </w:rPr>
        <w:t>педиатр</w:t>
      </w:r>
      <w:r w:rsidR="00C40602" w:rsidRPr="00910B77">
        <w:rPr>
          <w:rFonts w:cs="Times New Roman"/>
          <w:spacing w:val="2"/>
          <w:szCs w:val="24"/>
        </w:rPr>
        <w:t>;</w:t>
      </w:r>
    </w:p>
    <w:p w14:paraId="5C1F6C23" w14:textId="3B7DF0BF" w:rsidR="006725E1" w:rsidRPr="00E16AAF" w:rsidRDefault="006D6D41" w:rsidP="00A102F5">
      <w:pPr>
        <w:pStyle w:val="afd"/>
        <w:numPr>
          <w:ilvl w:val="0"/>
          <w:numId w:val="14"/>
        </w:numPr>
        <w:divId w:val="1767193717"/>
        <w:rPr>
          <w:rFonts w:cs="Times New Roman"/>
          <w:spacing w:val="2"/>
          <w:szCs w:val="24"/>
        </w:rPr>
      </w:pPr>
      <w:r w:rsidRPr="00E16AAF">
        <w:rPr>
          <w:rFonts w:cs="Times New Roman"/>
          <w:spacing w:val="2"/>
          <w:szCs w:val="24"/>
        </w:rPr>
        <w:t>н</w:t>
      </w:r>
      <w:r w:rsidR="00B9409F" w:rsidRPr="00E16AAF">
        <w:rPr>
          <w:rFonts w:cs="Times New Roman"/>
          <w:spacing w:val="2"/>
          <w:szCs w:val="24"/>
        </w:rPr>
        <w:t xml:space="preserve">азначение медицинских препаратов </w:t>
      </w:r>
      <w:r w:rsidR="007C180D">
        <w:rPr>
          <w:rFonts w:cs="Times New Roman"/>
          <w:spacing w:val="2"/>
          <w:szCs w:val="24"/>
        </w:rPr>
        <w:t xml:space="preserve">в виде витаминотерапии проводится </w:t>
      </w:r>
      <w:r w:rsidR="00B9409F" w:rsidRPr="00E16AAF">
        <w:rPr>
          <w:rFonts w:cs="Times New Roman"/>
          <w:spacing w:val="2"/>
          <w:szCs w:val="24"/>
        </w:rPr>
        <w:t>с учётом возраста и веса ребёнка.</w:t>
      </w:r>
      <w:r w:rsidR="00FA35DA" w:rsidRPr="00E16AAF">
        <w:rPr>
          <w:rFonts w:cs="Times New Roman"/>
          <w:spacing w:val="2"/>
          <w:szCs w:val="24"/>
        </w:rPr>
        <w:t xml:space="preserve"> </w:t>
      </w:r>
      <w:r w:rsidR="00570FD2" w:rsidRPr="00837060">
        <w:rPr>
          <w:rFonts w:cs="Times New Roman"/>
          <w:spacing w:val="2"/>
          <w:szCs w:val="24"/>
        </w:rPr>
        <w:t>[</w:t>
      </w:r>
      <w:r w:rsidR="00032122" w:rsidRPr="005F34A4">
        <w:rPr>
          <w:rFonts w:cs="Times New Roman"/>
          <w:spacing w:val="2"/>
          <w:szCs w:val="24"/>
        </w:rPr>
        <w:t>1, 2</w:t>
      </w:r>
      <w:r w:rsidR="008C0A3D" w:rsidRPr="005F34A4">
        <w:rPr>
          <w:rFonts w:cs="Times New Roman"/>
          <w:spacing w:val="2"/>
          <w:szCs w:val="24"/>
        </w:rPr>
        <w:t xml:space="preserve">, </w:t>
      </w:r>
      <w:r w:rsidR="002608E1" w:rsidRPr="005F34A4">
        <w:rPr>
          <w:rFonts w:cs="Times New Roman"/>
          <w:spacing w:val="2"/>
          <w:szCs w:val="24"/>
        </w:rPr>
        <w:t xml:space="preserve">8, </w:t>
      </w:r>
      <w:r w:rsidR="005F34A4" w:rsidRPr="005F34A4">
        <w:rPr>
          <w:rFonts w:cs="Times New Roman"/>
          <w:spacing w:val="2"/>
          <w:szCs w:val="24"/>
        </w:rPr>
        <w:t>43</w:t>
      </w:r>
      <w:r w:rsidR="00570FD2" w:rsidRPr="005F34A4">
        <w:rPr>
          <w:rFonts w:cs="Times New Roman"/>
          <w:spacing w:val="2"/>
          <w:szCs w:val="24"/>
        </w:rPr>
        <w:t>]</w:t>
      </w:r>
      <w:r w:rsidR="00B1432B" w:rsidRPr="005F34A4">
        <w:rPr>
          <w:rFonts w:cs="Times New Roman"/>
          <w:spacing w:val="2"/>
          <w:szCs w:val="24"/>
        </w:rPr>
        <w:t>.</w:t>
      </w:r>
    </w:p>
    <w:p w14:paraId="3C846005" w14:textId="77777777" w:rsidR="00570FD2" w:rsidRPr="00123EBB" w:rsidRDefault="00570FD2" w:rsidP="00570FD2">
      <w:pPr>
        <w:ind w:firstLine="0"/>
        <w:contextualSpacing/>
        <w:divId w:val="1767193717"/>
        <w:rPr>
          <w:rFonts w:cs="Times New Roman"/>
          <w:spacing w:val="2"/>
          <w:szCs w:val="24"/>
        </w:rPr>
      </w:pPr>
    </w:p>
    <w:p w14:paraId="3D646979" w14:textId="6D5E0ACB" w:rsidR="00D0063D" w:rsidRDefault="00D0063D" w:rsidP="006725E1">
      <w:pPr>
        <w:contextualSpacing/>
        <w:divId w:val="1767193717"/>
        <w:rPr>
          <w:rFonts w:cs="Times New Roman"/>
          <w:b/>
          <w:bCs/>
          <w:i/>
          <w:iCs/>
          <w:spacing w:val="2"/>
          <w:szCs w:val="24"/>
        </w:rPr>
      </w:pPr>
      <w:bookmarkStart w:id="47" w:name="_Hlk76836597"/>
      <w:r w:rsidRPr="00123EBB">
        <w:rPr>
          <w:rFonts w:cs="Times New Roman"/>
          <w:b/>
          <w:bCs/>
          <w:i/>
          <w:iCs/>
          <w:spacing w:val="2"/>
          <w:szCs w:val="24"/>
        </w:rPr>
        <w:t xml:space="preserve">3.1.1.  </w:t>
      </w:r>
      <w:r w:rsidR="006326FE">
        <w:rPr>
          <w:rFonts w:cs="Times New Roman"/>
          <w:b/>
          <w:bCs/>
          <w:i/>
          <w:iCs/>
          <w:spacing w:val="2"/>
          <w:szCs w:val="24"/>
        </w:rPr>
        <w:t>Обучение гигиен</w:t>
      </w:r>
      <w:r w:rsidR="0016601F">
        <w:rPr>
          <w:rFonts w:cs="Times New Roman"/>
          <w:b/>
          <w:bCs/>
          <w:i/>
          <w:iCs/>
          <w:spacing w:val="2"/>
          <w:szCs w:val="24"/>
        </w:rPr>
        <w:t>е</w:t>
      </w:r>
      <w:r w:rsidR="006326FE">
        <w:rPr>
          <w:rFonts w:cs="Times New Roman"/>
          <w:b/>
          <w:bCs/>
          <w:i/>
          <w:iCs/>
          <w:spacing w:val="2"/>
          <w:szCs w:val="24"/>
        </w:rPr>
        <w:t xml:space="preserve"> полости рта</w:t>
      </w:r>
      <w:r w:rsidR="00343FF1">
        <w:rPr>
          <w:rFonts w:cs="Times New Roman"/>
          <w:b/>
          <w:bCs/>
          <w:i/>
          <w:iCs/>
          <w:spacing w:val="2"/>
          <w:szCs w:val="24"/>
        </w:rPr>
        <w:t xml:space="preserve"> и</w:t>
      </w:r>
      <w:r w:rsidR="00FD1A1A">
        <w:rPr>
          <w:rFonts w:cs="Times New Roman"/>
          <w:b/>
          <w:bCs/>
          <w:i/>
          <w:iCs/>
          <w:spacing w:val="2"/>
          <w:szCs w:val="24"/>
        </w:rPr>
        <w:t xml:space="preserve"> подбор средств для индивидуальной гигиены</w:t>
      </w:r>
      <w:r w:rsidR="006326FE">
        <w:rPr>
          <w:rFonts w:cs="Times New Roman"/>
          <w:b/>
          <w:bCs/>
          <w:i/>
          <w:iCs/>
          <w:spacing w:val="2"/>
          <w:szCs w:val="24"/>
        </w:rPr>
        <w:t xml:space="preserve"> </w:t>
      </w:r>
    </w:p>
    <w:p w14:paraId="1A014E78" w14:textId="77777777" w:rsidR="00321548" w:rsidRDefault="0006405A" w:rsidP="006F67B1">
      <w:pPr>
        <w:contextualSpacing/>
        <w:divId w:val="1767193717"/>
        <w:rPr>
          <w:rFonts w:cs="Times New Roman"/>
          <w:spacing w:val="2"/>
          <w:szCs w:val="24"/>
        </w:rPr>
      </w:pPr>
      <w:r w:rsidRPr="00845ED0">
        <w:rPr>
          <w:rFonts w:cs="Times New Roman"/>
          <w:spacing w:val="2"/>
          <w:szCs w:val="24"/>
        </w:rPr>
        <w:t xml:space="preserve">Обучать </w:t>
      </w:r>
      <w:r w:rsidR="00C3288C">
        <w:rPr>
          <w:rFonts w:cs="Times New Roman"/>
          <w:spacing w:val="2"/>
          <w:szCs w:val="24"/>
        </w:rPr>
        <w:t>пациентов детского возраста</w:t>
      </w:r>
      <w:r w:rsidRPr="00845ED0">
        <w:rPr>
          <w:rFonts w:cs="Times New Roman"/>
          <w:spacing w:val="2"/>
          <w:szCs w:val="24"/>
        </w:rPr>
        <w:t xml:space="preserve"> или </w:t>
      </w:r>
      <w:r w:rsidR="00C3288C">
        <w:rPr>
          <w:rFonts w:cs="Times New Roman"/>
          <w:spacing w:val="2"/>
          <w:szCs w:val="24"/>
        </w:rPr>
        <w:t>их</w:t>
      </w:r>
      <w:r w:rsidRPr="00845ED0">
        <w:rPr>
          <w:rFonts w:cs="Times New Roman"/>
          <w:spacing w:val="2"/>
          <w:szCs w:val="24"/>
        </w:rPr>
        <w:t xml:space="preserve"> законн</w:t>
      </w:r>
      <w:r w:rsidR="00C3288C">
        <w:rPr>
          <w:rFonts w:cs="Times New Roman"/>
          <w:spacing w:val="2"/>
          <w:szCs w:val="24"/>
        </w:rPr>
        <w:t>ых</w:t>
      </w:r>
      <w:r w:rsidRPr="00845ED0">
        <w:rPr>
          <w:rFonts w:cs="Times New Roman"/>
          <w:spacing w:val="2"/>
          <w:szCs w:val="24"/>
        </w:rPr>
        <w:t xml:space="preserve"> представител</w:t>
      </w:r>
      <w:r w:rsidR="00C3288C">
        <w:rPr>
          <w:rFonts w:cs="Times New Roman"/>
          <w:spacing w:val="2"/>
          <w:szCs w:val="24"/>
        </w:rPr>
        <w:t>ей</w:t>
      </w:r>
      <w:r w:rsidRPr="00845ED0">
        <w:rPr>
          <w:rFonts w:cs="Times New Roman"/>
          <w:spacing w:val="2"/>
          <w:szCs w:val="24"/>
        </w:rPr>
        <w:t xml:space="preserve"> правила</w:t>
      </w:r>
      <w:r w:rsidR="0016601F" w:rsidRPr="00845ED0">
        <w:rPr>
          <w:rFonts w:cs="Times New Roman"/>
          <w:spacing w:val="2"/>
          <w:szCs w:val="24"/>
        </w:rPr>
        <w:t>м</w:t>
      </w:r>
      <w:r w:rsidRPr="00845ED0">
        <w:rPr>
          <w:rFonts w:cs="Times New Roman"/>
          <w:spacing w:val="2"/>
          <w:szCs w:val="24"/>
        </w:rPr>
        <w:t xml:space="preserve"> инди</w:t>
      </w:r>
      <w:r w:rsidR="0016601F" w:rsidRPr="00845ED0">
        <w:rPr>
          <w:rFonts w:cs="Times New Roman"/>
          <w:spacing w:val="2"/>
          <w:szCs w:val="24"/>
        </w:rPr>
        <w:t>видуальной гигиены полости рта</w:t>
      </w:r>
      <w:r w:rsidR="005234E4">
        <w:rPr>
          <w:rFonts w:cs="Times New Roman"/>
          <w:spacing w:val="2"/>
          <w:szCs w:val="24"/>
        </w:rPr>
        <w:t>, а также осуществлять подбор средств для индивидуальной гигиены полости рта</w:t>
      </w:r>
      <w:r w:rsidR="00DD4F4D">
        <w:rPr>
          <w:rFonts w:cs="Times New Roman"/>
          <w:spacing w:val="2"/>
          <w:szCs w:val="24"/>
        </w:rPr>
        <w:t xml:space="preserve"> </w:t>
      </w:r>
      <w:r w:rsidR="00DD4F4D" w:rsidRPr="00DD4F4D">
        <w:rPr>
          <w:rFonts w:cs="Times New Roman"/>
          <w:spacing w:val="2"/>
          <w:szCs w:val="24"/>
        </w:rPr>
        <w:t>(</w:t>
      </w:r>
      <w:r w:rsidR="00D478E9" w:rsidRPr="00D478E9">
        <w:rPr>
          <w:rFonts w:cs="Times New Roman"/>
          <w:spacing w:val="2"/>
          <w:szCs w:val="24"/>
        </w:rPr>
        <w:t>A13.30.007.001</w:t>
      </w:r>
      <w:r w:rsidR="00D478E9">
        <w:rPr>
          <w:rFonts w:cs="Times New Roman"/>
          <w:spacing w:val="2"/>
          <w:szCs w:val="24"/>
        </w:rPr>
        <w:t xml:space="preserve">, </w:t>
      </w:r>
      <w:r w:rsidR="00DD4F4D" w:rsidRPr="00DD4F4D">
        <w:rPr>
          <w:rFonts w:cs="Times New Roman"/>
          <w:spacing w:val="2"/>
          <w:szCs w:val="24"/>
        </w:rPr>
        <w:t>A14.07.008)</w:t>
      </w:r>
      <w:r w:rsidR="0017168B" w:rsidRPr="00845ED0">
        <w:rPr>
          <w:rFonts w:cs="Times New Roman"/>
          <w:spacing w:val="2"/>
          <w:szCs w:val="24"/>
        </w:rPr>
        <w:t xml:space="preserve"> рекомендуется </w:t>
      </w:r>
      <w:r w:rsidR="000B6707" w:rsidRPr="00845ED0">
        <w:rPr>
          <w:rFonts w:cs="Times New Roman"/>
          <w:spacing w:val="2"/>
          <w:szCs w:val="24"/>
        </w:rPr>
        <w:t xml:space="preserve">с целью эффективного </w:t>
      </w:r>
      <w:r w:rsidR="00792FEA">
        <w:rPr>
          <w:rFonts w:cs="Times New Roman"/>
          <w:spacing w:val="2"/>
          <w:szCs w:val="24"/>
        </w:rPr>
        <w:t>удаления</w:t>
      </w:r>
      <w:r w:rsidR="00845ED0" w:rsidRPr="00845ED0">
        <w:rPr>
          <w:rFonts w:cs="Times New Roman"/>
          <w:spacing w:val="2"/>
          <w:szCs w:val="24"/>
        </w:rPr>
        <w:t xml:space="preserve"> </w:t>
      </w:r>
      <w:r w:rsidR="004A09FA">
        <w:rPr>
          <w:rFonts w:cs="Times New Roman"/>
          <w:spacing w:val="2"/>
          <w:szCs w:val="24"/>
        </w:rPr>
        <w:t>мягкого зубного налета</w:t>
      </w:r>
      <w:r w:rsidR="00321548">
        <w:rPr>
          <w:rFonts w:cs="Times New Roman"/>
          <w:spacing w:val="2"/>
          <w:szCs w:val="24"/>
        </w:rPr>
        <w:t xml:space="preserve"> в следующих клинических ситуациях:</w:t>
      </w:r>
    </w:p>
    <w:p w14:paraId="1B602073" w14:textId="09EA6DB3" w:rsidR="00321548" w:rsidRPr="00D63E5C" w:rsidRDefault="00D63E5C" w:rsidP="00D63E5C">
      <w:pPr>
        <w:pStyle w:val="afd"/>
        <w:numPr>
          <w:ilvl w:val="0"/>
          <w:numId w:val="38"/>
        </w:numPr>
        <w:divId w:val="1767193717"/>
        <w:rPr>
          <w:rFonts w:cs="Times New Roman"/>
          <w:spacing w:val="2"/>
          <w:szCs w:val="24"/>
        </w:rPr>
      </w:pPr>
      <w:r w:rsidRPr="00D63E5C">
        <w:rPr>
          <w:rFonts w:cs="Times New Roman"/>
          <w:spacing w:val="2"/>
          <w:szCs w:val="24"/>
        </w:rPr>
        <w:t>хронический катаральный гингивит;</w:t>
      </w:r>
    </w:p>
    <w:p w14:paraId="7394E2B0" w14:textId="432AAE98" w:rsidR="006F67B1" w:rsidRPr="007C180D" w:rsidRDefault="00D63E5C" w:rsidP="007C180D">
      <w:pPr>
        <w:pStyle w:val="afd"/>
        <w:numPr>
          <w:ilvl w:val="0"/>
          <w:numId w:val="38"/>
        </w:numPr>
        <w:divId w:val="1767193717"/>
        <w:rPr>
          <w:rFonts w:cs="Times New Roman"/>
          <w:spacing w:val="2"/>
          <w:szCs w:val="24"/>
        </w:rPr>
      </w:pPr>
      <w:r w:rsidRPr="00D63E5C">
        <w:rPr>
          <w:rFonts w:cs="Times New Roman"/>
          <w:spacing w:val="2"/>
          <w:szCs w:val="24"/>
        </w:rPr>
        <w:t>хронический гипертрофический гинги</w:t>
      </w:r>
      <w:r w:rsidR="007C180D">
        <w:rPr>
          <w:rFonts w:cs="Times New Roman"/>
          <w:spacing w:val="2"/>
          <w:szCs w:val="24"/>
        </w:rPr>
        <w:t>вит (отечная и фиброзная формы)</w:t>
      </w:r>
      <w:r w:rsidRPr="007C180D">
        <w:rPr>
          <w:rFonts w:cs="Times New Roman"/>
          <w:spacing w:val="2"/>
          <w:szCs w:val="24"/>
        </w:rPr>
        <w:t xml:space="preserve"> </w:t>
      </w:r>
      <w:r w:rsidR="006F67B1" w:rsidRPr="007C180D">
        <w:rPr>
          <w:rFonts w:cs="Times New Roman"/>
          <w:spacing w:val="2"/>
          <w:szCs w:val="24"/>
        </w:rPr>
        <w:t>[</w:t>
      </w:r>
      <w:r w:rsidR="002A044B" w:rsidRPr="007C180D">
        <w:rPr>
          <w:rFonts w:cs="Times New Roman"/>
          <w:spacing w:val="2"/>
          <w:szCs w:val="24"/>
        </w:rPr>
        <w:t xml:space="preserve">1, </w:t>
      </w:r>
      <w:r w:rsidR="006E6098" w:rsidRPr="007C180D">
        <w:rPr>
          <w:rFonts w:cs="Times New Roman"/>
          <w:spacing w:val="2"/>
          <w:szCs w:val="24"/>
        </w:rPr>
        <w:t>2</w:t>
      </w:r>
      <w:r w:rsidR="00F3346A">
        <w:rPr>
          <w:rFonts w:cs="Times New Roman"/>
          <w:spacing w:val="2"/>
          <w:szCs w:val="24"/>
        </w:rPr>
        <w:t>3</w:t>
      </w:r>
      <w:r w:rsidR="00E45360" w:rsidRPr="007C180D">
        <w:rPr>
          <w:rFonts w:cs="Times New Roman"/>
          <w:spacing w:val="2"/>
          <w:szCs w:val="24"/>
        </w:rPr>
        <w:t>-</w:t>
      </w:r>
      <w:r w:rsidR="00823966" w:rsidRPr="007C180D">
        <w:rPr>
          <w:rFonts w:cs="Times New Roman"/>
          <w:spacing w:val="2"/>
          <w:szCs w:val="24"/>
        </w:rPr>
        <w:t>3</w:t>
      </w:r>
      <w:r w:rsidR="00F3346A">
        <w:rPr>
          <w:rFonts w:cs="Times New Roman"/>
          <w:spacing w:val="2"/>
          <w:szCs w:val="24"/>
        </w:rPr>
        <w:t>0</w:t>
      </w:r>
      <w:r w:rsidR="006F67B1" w:rsidRPr="007C180D">
        <w:rPr>
          <w:rFonts w:cs="Times New Roman"/>
          <w:spacing w:val="2"/>
          <w:szCs w:val="24"/>
        </w:rPr>
        <w:t>].</w:t>
      </w:r>
    </w:p>
    <w:p w14:paraId="4B7F18CC" w14:textId="53791F08" w:rsidR="002358D9" w:rsidRPr="005D4BA5" w:rsidRDefault="002358D9" w:rsidP="006F67B1">
      <w:pPr>
        <w:contextualSpacing/>
        <w:divId w:val="1767193717"/>
        <w:rPr>
          <w:rFonts w:cs="Times New Roman"/>
          <w:b/>
          <w:bCs/>
          <w:i/>
          <w:iCs/>
          <w:spacing w:val="2"/>
          <w:szCs w:val="24"/>
          <w:u w:val="single"/>
        </w:rPr>
      </w:pPr>
      <w:r w:rsidRPr="005D4BA5">
        <w:rPr>
          <w:rFonts w:ascii="Times New Roman CYR" w:eastAsia="Times New Roman" w:hAnsi="Times New Roman CYR" w:cs="Times New Roman CYR"/>
          <w:b/>
          <w:bCs/>
          <w:szCs w:val="24"/>
          <w:u w:val="single"/>
          <w:lang w:eastAsia="ru-RU"/>
        </w:rPr>
        <w:t xml:space="preserve">Уровень убедительности B (уровень достоверности доказательств – </w:t>
      </w:r>
      <w:r w:rsidR="006A1E74" w:rsidRPr="005D4BA5">
        <w:rPr>
          <w:rFonts w:ascii="Times New Roman CYR" w:eastAsia="Times New Roman" w:hAnsi="Times New Roman CYR" w:cs="Times New Roman CYR"/>
          <w:b/>
          <w:bCs/>
          <w:szCs w:val="24"/>
          <w:u w:val="single"/>
          <w:lang w:eastAsia="ru-RU"/>
        </w:rPr>
        <w:t>3</w:t>
      </w:r>
      <w:r w:rsidRPr="005D4BA5">
        <w:rPr>
          <w:rFonts w:ascii="Times New Roman CYR" w:eastAsia="Times New Roman" w:hAnsi="Times New Roman CYR" w:cs="Times New Roman CYR"/>
          <w:b/>
          <w:bCs/>
          <w:szCs w:val="24"/>
          <w:u w:val="single"/>
          <w:lang w:eastAsia="ru-RU"/>
        </w:rPr>
        <w:t>)</w:t>
      </w:r>
    </w:p>
    <w:p w14:paraId="65E722BF" w14:textId="7E4C427C" w:rsidR="002358D9" w:rsidRPr="005D4BA5" w:rsidRDefault="002358D9" w:rsidP="002358D9">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Комментарии</w:t>
      </w:r>
    </w:p>
    <w:bookmarkEnd w:id="47"/>
    <w:p w14:paraId="384AC42D" w14:textId="3806A225" w:rsidR="002358D9" w:rsidRPr="006E6098" w:rsidRDefault="005234E4" w:rsidP="00E457C4">
      <w:pPr>
        <w:contextualSpacing/>
        <w:divId w:val="1767193717"/>
        <w:rPr>
          <w:rFonts w:cs="Times New Roman"/>
          <w:i/>
          <w:iCs/>
          <w:spacing w:val="2"/>
          <w:szCs w:val="24"/>
        </w:rPr>
      </w:pPr>
      <w:r w:rsidRPr="006E6098">
        <w:rPr>
          <w:rFonts w:cs="Times New Roman"/>
          <w:i/>
          <w:iCs/>
          <w:spacing w:val="2"/>
          <w:szCs w:val="24"/>
        </w:rPr>
        <w:lastRenderedPageBreak/>
        <w:t>Обучение</w:t>
      </w:r>
      <w:r w:rsidR="008A33C4" w:rsidRPr="006E6098">
        <w:rPr>
          <w:rFonts w:cs="Times New Roman"/>
          <w:i/>
          <w:iCs/>
          <w:spacing w:val="2"/>
          <w:szCs w:val="24"/>
        </w:rPr>
        <w:t xml:space="preserve"> правилам индивидуальной гигиены</w:t>
      </w:r>
      <w:r w:rsidR="00D756A7" w:rsidRPr="006E6098">
        <w:rPr>
          <w:rFonts w:cs="Times New Roman"/>
          <w:i/>
          <w:iCs/>
          <w:spacing w:val="2"/>
          <w:szCs w:val="24"/>
        </w:rPr>
        <w:t xml:space="preserve"> проводится с помощью </w:t>
      </w:r>
      <w:r w:rsidR="0035407B" w:rsidRPr="006E6098">
        <w:rPr>
          <w:rFonts w:cs="Times New Roman"/>
          <w:i/>
          <w:iCs/>
          <w:spacing w:val="2"/>
          <w:szCs w:val="24"/>
        </w:rPr>
        <w:t>демонстрационных моделей челюстей с зубными рядами и демонстрационной зубной щетк</w:t>
      </w:r>
      <w:r w:rsidR="00E457C4" w:rsidRPr="006E6098">
        <w:rPr>
          <w:rFonts w:cs="Times New Roman"/>
          <w:i/>
          <w:iCs/>
          <w:spacing w:val="2"/>
          <w:szCs w:val="24"/>
        </w:rPr>
        <w:t>и</w:t>
      </w:r>
      <w:r w:rsidR="00D756A7" w:rsidRPr="006E6098">
        <w:rPr>
          <w:rFonts w:cs="Times New Roman"/>
          <w:i/>
          <w:iCs/>
          <w:spacing w:val="2"/>
          <w:szCs w:val="24"/>
        </w:rPr>
        <w:t>.</w:t>
      </w:r>
      <w:r w:rsidR="00633139" w:rsidRPr="006E6098">
        <w:rPr>
          <w:rFonts w:cs="Times New Roman"/>
          <w:i/>
          <w:iCs/>
          <w:spacing w:val="2"/>
          <w:szCs w:val="24"/>
        </w:rPr>
        <w:t xml:space="preserve"> Подбор средств для индивидуальной гигиены осуществляется с учетом</w:t>
      </w:r>
      <w:r w:rsidR="00F662A7" w:rsidRPr="006E6098">
        <w:rPr>
          <w:rFonts w:cs="Times New Roman"/>
          <w:i/>
          <w:iCs/>
          <w:spacing w:val="2"/>
          <w:szCs w:val="24"/>
        </w:rPr>
        <w:t xml:space="preserve"> возраста ребенка</w:t>
      </w:r>
      <w:r w:rsidR="00494D03" w:rsidRPr="006E6098">
        <w:rPr>
          <w:rFonts w:cs="Times New Roman"/>
          <w:i/>
          <w:iCs/>
          <w:spacing w:val="2"/>
          <w:szCs w:val="24"/>
        </w:rPr>
        <w:t xml:space="preserve"> и клинической </w:t>
      </w:r>
      <w:r w:rsidR="00C8330E" w:rsidRPr="006E6098">
        <w:rPr>
          <w:rFonts w:cs="Times New Roman"/>
          <w:i/>
          <w:iCs/>
          <w:spacing w:val="2"/>
          <w:szCs w:val="24"/>
        </w:rPr>
        <w:t>ситуации</w:t>
      </w:r>
      <w:r w:rsidR="00D17892" w:rsidRPr="006E6098">
        <w:rPr>
          <w:rFonts w:cs="Times New Roman"/>
          <w:i/>
          <w:iCs/>
          <w:spacing w:val="2"/>
          <w:szCs w:val="24"/>
        </w:rPr>
        <w:t xml:space="preserve"> (Приложение В)</w:t>
      </w:r>
      <w:r w:rsidR="00C8330E" w:rsidRPr="006E6098">
        <w:rPr>
          <w:rFonts w:cs="Times New Roman"/>
          <w:i/>
          <w:iCs/>
          <w:spacing w:val="2"/>
          <w:szCs w:val="24"/>
        </w:rPr>
        <w:t>.</w:t>
      </w:r>
      <w:r w:rsidR="00633139" w:rsidRPr="006E6098">
        <w:rPr>
          <w:rFonts w:cs="Times New Roman"/>
          <w:i/>
          <w:iCs/>
          <w:spacing w:val="2"/>
          <w:szCs w:val="24"/>
        </w:rPr>
        <w:t xml:space="preserve"> </w:t>
      </w:r>
      <w:r w:rsidR="00D756A7" w:rsidRPr="006E6098">
        <w:rPr>
          <w:rFonts w:cs="Times New Roman"/>
          <w:i/>
          <w:iCs/>
          <w:spacing w:val="2"/>
          <w:szCs w:val="24"/>
        </w:rPr>
        <w:t xml:space="preserve"> Основная</w:t>
      </w:r>
      <w:r w:rsidR="00150191" w:rsidRPr="006E6098">
        <w:rPr>
          <w:rFonts w:cs="Times New Roman"/>
          <w:i/>
          <w:iCs/>
          <w:spacing w:val="2"/>
          <w:szCs w:val="24"/>
        </w:rPr>
        <w:t xml:space="preserve"> </w:t>
      </w:r>
      <w:r w:rsidR="00D756A7" w:rsidRPr="006E6098">
        <w:rPr>
          <w:rFonts w:cs="Times New Roman"/>
          <w:i/>
          <w:iCs/>
          <w:spacing w:val="2"/>
          <w:szCs w:val="24"/>
        </w:rPr>
        <w:t xml:space="preserve">задача – </w:t>
      </w:r>
      <w:r w:rsidR="0035407B" w:rsidRPr="006E6098">
        <w:rPr>
          <w:rFonts w:cs="Times New Roman"/>
          <w:i/>
          <w:iCs/>
          <w:spacing w:val="2"/>
          <w:szCs w:val="24"/>
        </w:rPr>
        <w:t xml:space="preserve">научить ребенка или его законного представителя </w:t>
      </w:r>
      <w:r w:rsidR="00837060" w:rsidRPr="006E6098">
        <w:rPr>
          <w:rFonts w:cs="Times New Roman"/>
          <w:i/>
          <w:iCs/>
          <w:spacing w:val="2"/>
          <w:szCs w:val="24"/>
        </w:rPr>
        <w:t>эффективному удалению мягкого зубного налета</w:t>
      </w:r>
      <w:r w:rsidR="00E457C4" w:rsidRPr="006E6098">
        <w:rPr>
          <w:rFonts w:cs="Times New Roman"/>
          <w:i/>
          <w:iCs/>
          <w:spacing w:val="2"/>
          <w:szCs w:val="24"/>
        </w:rPr>
        <w:t xml:space="preserve"> </w:t>
      </w:r>
      <w:r w:rsidR="00311976" w:rsidRPr="006E6098">
        <w:rPr>
          <w:rFonts w:cs="Times New Roman"/>
          <w:i/>
          <w:iCs/>
          <w:spacing w:val="2"/>
          <w:szCs w:val="24"/>
        </w:rPr>
        <w:t>с помощью подобранных средств</w:t>
      </w:r>
      <w:r w:rsidR="00A67A18" w:rsidRPr="006E6098">
        <w:rPr>
          <w:rFonts w:cs="Times New Roman"/>
          <w:i/>
          <w:iCs/>
          <w:spacing w:val="2"/>
          <w:szCs w:val="24"/>
        </w:rPr>
        <w:t xml:space="preserve"> </w:t>
      </w:r>
      <w:r w:rsidR="00D756A7" w:rsidRPr="006E6098">
        <w:rPr>
          <w:rFonts w:cs="Times New Roman"/>
          <w:i/>
          <w:iCs/>
          <w:spacing w:val="2"/>
          <w:szCs w:val="24"/>
        </w:rPr>
        <w:t>[</w:t>
      </w:r>
      <w:r w:rsidR="006E6098" w:rsidRPr="006E6098">
        <w:rPr>
          <w:rFonts w:cs="Times New Roman"/>
          <w:i/>
          <w:iCs/>
          <w:spacing w:val="2"/>
          <w:szCs w:val="24"/>
        </w:rPr>
        <w:t>1, 2</w:t>
      </w:r>
      <w:r w:rsidR="00366129">
        <w:rPr>
          <w:rFonts w:cs="Times New Roman"/>
          <w:i/>
          <w:iCs/>
          <w:spacing w:val="2"/>
          <w:szCs w:val="24"/>
        </w:rPr>
        <w:t>3</w:t>
      </w:r>
      <w:r w:rsidR="006E6098" w:rsidRPr="006E6098">
        <w:rPr>
          <w:rFonts w:cs="Times New Roman"/>
          <w:i/>
          <w:iCs/>
          <w:spacing w:val="2"/>
          <w:szCs w:val="24"/>
        </w:rPr>
        <w:t>-3</w:t>
      </w:r>
      <w:r w:rsidR="00366129">
        <w:rPr>
          <w:rFonts w:cs="Times New Roman"/>
          <w:i/>
          <w:iCs/>
          <w:spacing w:val="2"/>
          <w:szCs w:val="24"/>
        </w:rPr>
        <w:t>0</w:t>
      </w:r>
      <w:r w:rsidR="00D756A7" w:rsidRPr="006E6098">
        <w:rPr>
          <w:rFonts w:cs="Times New Roman"/>
          <w:i/>
          <w:iCs/>
          <w:spacing w:val="2"/>
          <w:szCs w:val="24"/>
        </w:rPr>
        <w:t>].</w:t>
      </w:r>
    </w:p>
    <w:p w14:paraId="3C81BAD3" w14:textId="77777777" w:rsidR="00946785" w:rsidRPr="00E457C4" w:rsidRDefault="00946785" w:rsidP="00E457C4">
      <w:pPr>
        <w:contextualSpacing/>
        <w:divId w:val="1767193717"/>
        <w:rPr>
          <w:rFonts w:cs="Times New Roman"/>
          <w:spacing w:val="2"/>
          <w:szCs w:val="24"/>
        </w:rPr>
      </w:pPr>
    </w:p>
    <w:p w14:paraId="2754D70E" w14:textId="133B00ED" w:rsidR="009F4201" w:rsidRPr="00D0063D" w:rsidRDefault="009F4201" w:rsidP="009F4201">
      <w:pPr>
        <w:contextualSpacing/>
        <w:divId w:val="1767193717"/>
        <w:rPr>
          <w:rFonts w:cs="Times New Roman"/>
          <w:b/>
          <w:bCs/>
          <w:i/>
          <w:iCs/>
          <w:spacing w:val="2"/>
          <w:szCs w:val="24"/>
        </w:rPr>
      </w:pPr>
      <w:bookmarkStart w:id="48" w:name="_Hlk76842824"/>
      <w:r w:rsidRPr="00D0063D">
        <w:rPr>
          <w:rFonts w:cs="Times New Roman"/>
          <w:b/>
          <w:bCs/>
          <w:i/>
          <w:iCs/>
          <w:spacing w:val="2"/>
          <w:szCs w:val="24"/>
        </w:rPr>
        <w:t>3.1.</w:t>
      </w:r>
      <w:r>
        <w:rPr>
          <w:rFonts w:cs="Times New Roman"/>
          <w:b/>
          <w:bCs/>
          <w:i/>
          <w:iCs/>
          <w:spacing w:val="2"/>
          <w:szCs w:val="24"/>
        </w:rPr>
        <w:t>2</w:t>
      </w:r>
      <w:r w:rsidRPr="00D0063D">
        <w:rPr>
          <w:rFonts w:cs="Times New Roman"/>
          <w:b/>
          <w:bCs/>
          <w:i/>
          <w:iCs/>
          <w:spacing w:val="2"/>
          <w:szCs w:val="24"/>
        </w:rPr>
        <w:t xml:space="preserve">.  </w:t>
      </w:r>
      <w:r w:rsidR="007F6A16">
        <w:rPr>
          <w:rFonts w:cs="Times New Roman"/>
          <w:b/>
          <w:bCs/>
          <w:i/>
          <w:iCs/>
          <w:spacing w:val="2"/>
          <w:szCs w:val="24"/>
        </w:rPr>
        <w:t>Профессиональная гигиена полости рта</w:t>
      </w:r>
      <w:r w:rsidR="002F0FDA">
        <w:rPr>
          <w:rFonts w:cs="Times New Roman"/>
          <w:b/>
          <w:bCs/>
          <w:i/>
          <w:iCs/>
          <w:spacing w:val="2"/>
          <w:szCs w:val="24"/>
        </w:rPr>
        <w:t xml:space="preserve"> и зубов </w:t>
      </w:r>
    </w:p>
    <w:p w14:paraId="62B844FD" w14:textId="77777777" w:rsidR="00E20A4A" w:rsidRDefault="00C220EF" w:rsidP="00E20A4A">
      <w:pPr>
        <w:contextualSpacing/>
        <w:divId w:val="1767193717"/>
        <w:rPr>
          <w:rFonts w:cs="Times New Roman"/>
          <w:spacing w:val="2"/>
          <w:szCs w:val="24"/>
        </w:rPr>
      </w:pPr>
      <w:r>
        <w:rPr>
          <w:rFonts w:cs="Times New Roman"/>
          <w:spacing w:val="2"/>
          <w:szCs w:val="24"/>
        </w:rPr>
        <w:t>Проведение профессиональной гигиены полости рта и зубов</w:t>
      </w:r>
      <w:r w:rsidR="00DD4F4D">
        <w:rPr>
          <w:rFonts w:cs="Times New Roman"/>
          <w:spacing w:val="2"/>
          <w:szCs w:val="24"/>
        </w:rPr>
        <w:t xml:space="preserve"> </w:t>
      </w:r>
      <w:r w:rsidR="00DD4F4D" w:rsidRPr="00DD4F4D">
        <w:rPr>
          <w:rFonts w:cs="Times New Roman"/>
          <w:spacing w:val="2"/>
          <w:szCs w:val="24"/>
        </w:rPr>
        <w:t>(A16.07.051)</w:t>
      </w:r>
      <w:r>
        <w:rPr>
          <w:rFonts w:cs="Times New Roman"/>
          <w:spacing w:val="2"/>
          <w:szCs w:val="24"/>
        </w:rPr>
        <w:t xml:space="preserve"> у </w:t>
      </w:r>
      <w:r w:rsidR="00744D3C">
        <w:rPr>
          <w:rFonts w:cs="Times New Roman"/>
          <w:spacing w:val="2"/>
          <w:szCs w:val="24"/>
        </w:rPr>
        <w:t>пациентов детского возраста</w:t>
      </w:r>
      <w:r>
        <w:rPr>
          <w:rFonts w:cs="Times New Roman"/>
          <w:spacing w:val="2"/>
          <w:szCs w:val="24"/>
        </w:rPr>
        <w:t xml:space="preserve"> рекоменду</w:t>
      </w:r>
      <w:r w:rsidR="003D786A">
        <w:rPr>
          <w:rFonts w:cs="Times New Roman"/>
          <w:spacing w:val="2"/>
          <w:szCs w:val="24"/>
        </w:rPr>
        <w:t>ется с целью устранения</w:t>
      </w:r>
      <w:r w:rsidR="00D76A62">
        <w:rPr>
          <w:rFonts w:cs="Times New Roman"/>
          <w:spacing w:val="2"/>
          <w:szCs w:val="24"/>
        </w:rPr>
        <w:t xml:space="preserve"> зубной бляшки</w:t>
      </w:r>
      <w:r w:rsidR="00E03EA0">
        <w:rPr>
          <w:rFonts w:cs="Times New Roman"/>
          <w:spacing w:val="2"/>
          <w:szCs w:val="24"/>
        </w:rPr>
        <w:t xml:space="preserve">, которая </w:t>
      </w:r>
      <w:r w:rsidR="00445488">
        <w:rPr>
          <w:rFonts w:cs="Times New Roman"/>
          <w:spacing w:val="2"/>
          <w:szCs w:val="24"/>
        </w:rPr>
        <w:t>способствует развитию</w:t>
      </w:r>
      <w:r w:rsidR="00170341">
        <w:rPr>
          <w:rFonts w:cs="Times New Roman"/>
          <w:spacing w:val="2"/>
          <w:szCs w:val="24"/>
        </w:rPr>
        <w:t xml:space="preserve"> воспалени</w:t>
      </w:r>
      <w:r w:rsidR="00445488">
        <w:rPr>
          <w:rFonts w:cs="Times New Roman"/>
          <w:spacing w:val="2"/>
          <w:szCs w:val="24"/>
        </w:rPr>
        <w:t>я десны</w:t>
      </w:r>
      <w:r w:rsidR="00C61949">
        <w:rPr>
          <w:rFonts w:cs="Times New Roman"/>
          <w:spacing w:val="2"/>
          <w:szCs w:val="24"/>
        </w:rPr>
        <w:t xml:space="preserve"> </w:t>
      </w:r>
      <w:r w:rsidR="00E20A4A">
        <w:rPr>
          <w:rFonts w:cs="Times New Roman"/>
          <w:spacing w:val="2"/>
          <w:szCs w:val="24"/>
        </w:rPr>
        <w:t>в следующих клинических ситуациях:</w:t>
      </w:r>
    </w:p>
    <w:p w14:paraId="523B7BB8" w14:textId="77777777" w:rsidR="00E20A4A" w:rsidRPr="00D63E5C" w:rsidRDefault="00E20A4A" w:rsidP="00E20A4A">
      <w:pPr>
        <w:pStyle w:val="afd"/>
        <w:numPr>
          <w:ilvl w:val="0"/>
          <w:numId w:val="38"/>
        </w:numPr>
        <w:divId w:val="1767193717"/>
        <w:rPr>
          <w:rFonts w:cs="Times New Roman"/>
          <w:spacing w:val="2"/>
          <w:szCs w:val="24"/>
        </w:rPr>
      </w:pPr>
      <w:r w:rsidRPr="00D63E5C">
        <w:rPr>
          <w:rFonts w:cs="Times New Roman"/>
          <w:spacing w:val="2"/>
          <w:szCs w:val="24"/>
        </w:rPr>
        <w:t>хронический катаральный гингивит;</w:t>
      </w:r>
    </w:p>
    <w:p w14:paraId="7B3F30DF" w14:textId="00B41A5C" w:rsidR="006477B6" w:rsidRPr="007C180D" w:rsidRDefault="00E20A4A" w:rsidP="007C180D">
      <w:pPr>
        <w:pStyle w:val="afd"/>
        <w:numPr>
          <w:ilvl w:val="0"/>
          <w:numId w:val="38"/>
        </w:numPr>
        <w:divId w:val="1767193717"/>
        <w:rPr>
          <w:rFonts w:cs="Times New Roman"/>
          <w:spacing w:val="2"/>
          <w:szCs w:val="24"/>
        </w:rPr>
      </w:pPr>
      <w:r w:rsidRPr="00D63E5C">
        <w:rPr>
          <w:rFonts w:cs="Times New Roman"/>
          <w:spacing w:val="2"/>
          <w:szCs w:val="24"/>
        </w:rPr>
        <w:t>хронический гипертрофический гинги</w:t>
      </w:r>
      <w:r w:rsidR="007C180D">
        <w:rPr>
          <w:rFonts w:cs="Times New Roman"/>
          <w:spacing w:val="2"/>
          <w:szCs w:val="24"/>
        </w:rPr>
        <w:t>вит (отечная и фиброзная формы)</w:t>
      </w:r>
      <w:r w:rsidRPr="007C180D">
        <w:rPr>
          <w:rFonts w:cs="Times New Roman"/>
          <w:spacing w:val="2"/>
          <w:szCs w:val="24"/>
        </w:rPr>
        <w:t xml:space="preserve"> </w:t>
      </w:r>
      <w:r w:rsidR="00C61949" w:rsidRPr="007C180D">
        <w:rPr>
          <w:rFonts w:cs="Times New Roman"/>
          <w:spacing w:val="2"/>
          <w:szCs w:val="24"/>
        </w:rPr>
        <w:t>[</w:t>
      </w:r>
      <w:r w:rsidR="006E6098" w:rsidRPr="007C180D">
        <w:rPr>
          <w:rFonts w:cs="Times New Roman"/>
          <w:spacing w:val="2"/>
          <w:szCs w:val="24"/>
        </w:rPr>
        <w:t>2</w:t>
      </w:r>
      <w:r w:rsidR="00366129">
        <w:rPr>
          <w:rFonts w:cs="Times New Roman"/>
          <w:spacing w:val="2"/>
          <w:szCs w:val="24"/>
        </w:rPr>
        <w:t>6</w:t>
      </w:r>
      <w:r w:rsidR="006E6098" w:rsidRPr="007C180D">
        <w:rPr>
          <w:rFonts w:cs="Times New Roman"/>
          <w:spacing w:val="2"/>
          <w:szCs w:val="24"/>
        </w:rPr>
        <w:t>, 3</w:t>
      </w:r>
      <w:r w:rsidR="00366129">
        <w:rPr>
          <w:rFonts w:cs="Times New Roman"/>
          <w:spacing w:val="2"/>
          <w:szCs w:val="24"/>
        </w:rPr>
        <w:t>0</w:t>
      </w:r>
      <w:r w:rsidR="006159D5" w:rsidRPr="007C180D">
        <w:rPr>
          <w:rFonts w:cs="Times New Roman"/>
          <w:spacing w:val="2"/>
          <w:szCs w:val="24"/>
        </w:rPr>
        <w:t>-</w:t>
      </w:r>
      <w:r w:rsidR="006E6098" w:rsidRPr="007C180D">
        <w:rPr>
          <w:rFonts w:cs="Times New Roman"/>
          <w:spacing w:val="2"/>
          <w:szCs w:val="24"/>
        </w:rPr>
        <w:t>3</w:t>
      </w:r>
      <w:r w:rsidR="005B155D">
        <w:rPr>
          <w:rFonts w:cs="Times New Roman"/>
          <w:spacing w:val="2"/>
          <w:szCs w:val="24"/>
        </w:rPr>
        <w:t>3</w:t>
      </w:r>
      <w:r w:rsidR="00C61949" w:rsidRPr="007C180D">
        <w:rPr>
          <w:rFonts w:cs="Times New Roman"/>
          <w:spacing w:val="2"/>
          <w:szCs w:val="24"/>
        </w:rPr>
        <w:t>].</w:t>
      </w:r>
    </w:p>
    <w:p w14:paraId="39D60E22" w14:textId="1BD0A70E" w:rsidR="009F4201" w:rsidRPr="005D4BA5" w:rsidRDefault="009F4201" w:rsidP="009F4201">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 xml:space="preserve">Уровень убедительности B (уровень достоверности доказательств – </w:t>
      </w:r>
      <w:r w:rsidR="0005514C" w:rsidRPr="005D4BA5">
        <w:rPr>
          <w:rFonts w:ascii="Times New Roman CYR" w:eastAsia="Times New Roman" w:hAnsi="Times New Roman CYR" w:cs="Times New Roman CYR"/>
          <w:b/>
          <w:bCs/>
          <w:szCs w:val="24"/>
          <w:u w:val="single"/>
          <w:lang w:eastAsia="ru-RU"/>
        </w:rPr>
        <w:t>3</w:t>
      </w:r>
      <w:r w:rsidRPr="005D4BA5">
        <w:rPr>
          <w:rFonts w:ascii="Times New Roman CYR" w:eastAsia="Times New Roman" w:hAnsi="Times New Roman CYR" w:cs="Times New Roman CYR"/>
          <w:b/>
          <w:bCs/>
          <w:szCs w:val="24"/>
          <w:u w:val="single"/>
          <w:lang w:eastAsia="ru-RU"/>
        </w:rPr>
        <w:t>)</w:t>
      </w:r>
    </w:p>
    <w:p w14:paraId="63E8F6A8" w14:textId="21380CB5" w:rsidR="009F4201" w:rsidRPr="005D4BA5" w:rsidRDefault="009F4201" w:rsidP="009F4201">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Комментарии</w:t>
      </w:r>
    </w:p>
    <w:p w14:paraId="1518097C" w14:textId="3EBE7574" w:rsidR="00D6199E" w:rsidRPr="00D6199E" w:rsidRDefault="00FD61EB" w:rsidP="001666B3">
      <w:pPr>
        <w:pStyle w:val="1"/>
        <w:numPr>
          <w:ilvl w:val="0"/>
          <w:numId w:val="0"/>
        </w:numPr>
        <w:spacing w:before="0"/>
        <w:ind w:firstLine="709"/>
        <w:contextualSpacing/>
        <w:divId w:val="1767193717"/>
        <w:rPr>
          <w:i/>
          <w:iCs/>
        </w:rPr>
      </w:pPr>
      <w:r>
        <w:rPr>
          <w:i/>
          <w:iCs/>
        </w:rPr>
        <w:t xml:space="preserve">Удаление </w:t>
      </w:r>
      <w:r w:rsidR="006449A3">
        <w:rPr>
          <w:i/>
          <w:iCs/>
        </w:rPr>
        <w:t>мягких зубных отложений проводится с помощью полировочных щеток, чашечек</w:t>
      </w:r>
      <w:r w:rsidR="00D41159">
        <w:rPr>
          <w:i/>
          <w:iCs/>
        </w:rPr>
        <w:t xml:space="preserve"> и специальных паст.</w:t>
      </w:r>
      <w:r w:rsidR="00C324EE">
        <w:rPr>
          <w:i/>
          <w:iCs/>
        </w:rPr>
        <w:t xml:space="preserve"> При наличии </w:t>
      </w:r>
      <w:r w:rsidR="00446D57">
        <w:rPr>
          <w:i/>
          <w:iCs/>
        </w:rPr>
        <w:t>минерализованных зубных отложени</w:t>
      </w:r>
      <w:r w:rsidR="004228C6">
        <w:rPr>
          <w:i/>
          <w:iCs/>
        </w:rPr>
        <w:t>й</w:t>
      </w:r>
      <w:r w:rsidR="00C324EE">
        <w:rPr>
          <w:i/>
          <w:iCs/>
        </w:rPr>
        <w:t xml:space="preserve"> </w:t>
      </w:r>
      <w:r w:rsidR="009772BE">
        <w:rPr>
          <w:i/>
          <w:iCs/>
        </w:rPr>
        <w:t xml:space="preserve">и отсутствии противопоказаний </w:t>
      </w:r>
      <w:r w:rsidR="00D26D05">
        <w:rPr>
          <w:i/>
          <w:iCs/>
        </w:rPr>
        <w:t>целесообразно использовать пьезоэлектрически</w:t>
      </w:r>
      <w:r w:rsidR="00066B62">
        <w:rPr>
          <w:i/>
          <w:iCs/>
        </w:rPr>
        <w:t>е или магнитостриктивные ультразвуковые аппараты</w:t>
      </w:r>
      <w:r w:rsidR="00503E10">
        <w:rPr>
          <w:i/>
          <w:iCs/>
        </w:rPr>
        <w:t>.</w:t>
      </w:r>
      <w:r w:rsidR="001968E3">
        <w:rPr>
          <w:i/>
          <w:iCs/>
        </w:rPr>
        <w:t xml:space="preserve"> Последние </w:t>
      </w:r>
      <w:r w:rsidR="00D2468D">
        <w:rPr>
          <w:i/>
          <w:iCs/>
        </w:rPr>
        <w:t xml:space="preserve">в меньшей степени повреждают </w:t>
      </w:r>
      <w:r w:rsidR="009B4271">
        <w:rPr>
          <w:i/>
          <w:iCs/>
        </w:rPr>
        <w:t>эмаль зубов, в связи с чем могут быть использованы для удаления зубного камня с</w:t>
      </w:r>
      <w:r w:rsidR="00431FD0">
        <w:rPr>
          <w:i/>
          <w:iCs/>
        </w:rPr>
        <w:t xml:space="preserve"> зубов с незаконченными процессами минерализации.</w:t>
      </w:r>
      <w:r w:rsidR="00C613A6">
        <w:rPr>
          <w:i/>
          <w:iCs/>
        </w:rPr>
        <w:t xml:space="preserve"> </w:t>
      </w:r>
      <w:r w:rsidR="00BD70C2">
        <w:rPr>
          <w:i/>
          <w:iCs/>
        </w:rPr>
        <w:t xml:space="preserve">Для удаления плотного пигментированного налета при отсутствии противопоказаний можно использовать воздушно-абразивный метод. </w:t>
      </w:r>
      <w:r w:rsidR="00431FD0">
        <w:rPr>
          <w:i/>
          <w:iCs/>
        </w:rPr>
        <w:t xml:space="preserve">Обязательным этапом после работы ультразвуковыми </w:t>
      </w:r>
      <w:r w:rsidR="00BD70C2">
        <w:rPr>
          <w:i/>
          <w:iCs/>
        </w:rPr>
        <w:t xml:space="preserve">и воздушно-абразивными </w:t>
      </w:r>
      <w:r w:rsidR="00431FD0">
        <w:rPr>
          <w:i/>
          <w:iCs/>
        </w:rPr>
        <w:t>апп</w:t>
      </w:r>
      <w:r w:rsidR="00C613A6">
        <w:rPr>
          <w:i/>
          <w:iCs/>
        </w:rPr>
        <w:t>а</w:t>
      </w:r>
      <w:r w:rsidR="00431FD0">
        <w:rPr>
          <w:i/>
          <w:iCs/>
        </w:rPr>
        <w:t xml:space="preserve">ратами </w:t>
      </w:r>
      <w:r w:rsidR="00C613A6">
        <w:rPr>
          <w:i/>
          <w:iCs/>
        </w:rPr>
        <w:t xml:space="preserve">является </w:t>
      </w:r>
      <w:r w:rsidR="00E45894">
        <w:rPr>
          <w:i/>
          <w:iCs/>
        </w:rPr>
        <w:t>полирование поверхностей зубов с помощью вращающихся инструментов (щетки, чашечки и др.) и полировочных паст.</w:t>
      </w:r>
      <w:r w:rsidR="0084624E">
        <w:rPr>
          <w:i/>
          <w:iCs/>
        </w:rPr>
        <w:t xml:space="preserve"> </w:t>
      </w:r>
      <w:r w:rsidR="00E45894">
        <w:rPr>
          <w:i/>
          <w:iCs/>
        </w:rPr>
        <w:t xml:space="preserve">Удаление зубных отложений с апроксимальных поверхностей проводят с помощью полировочных полосок </w:t>
      </w:r>
      <w:r w:rsidR="007B6C43">
        <w:rPr>
          <w:i/>
          <w:iCs/>
        </w:rPr>
        <w:t>–</w:t>
      </w:r>
      <w:r w:rsidR="00E45894">
        <w:rPr>
          <w:i/>
          <w:iCs/>
        </w:rPr>
        <w:t xml:space="preserve"> штрипсов</w:t>
      </w:r>
      <w:r w:rsidR="007B6C43">
        <w:rPr>
          <w:i/>
          <w:iCs/>
        </w:rPr>
        <w:t>.</w:t>
      </w:r>
      <w:r w:rsidR="008B04C2">
        <w:rPr>
          <w:i/>
          <w:iCs/>
        </w:rPr>
        <w:t xml:space="preserve"> </w:t>
      </w:r>
      <w:r w:rsidR="002E54C8">
        <w:rPr>
          <w:i/>
          <w:iCs/>
        </w:rPr>
        <w:t>Завершается данная процедура орошением полости рта слабыми растворами антисептиков</w:t>
      </w:r>
      <w:r w:rsidR="002C3C4A">
        <w:rPr>
          <w:i/>
          <w:iCs/>
        </w:rPr>
        <w:t xml:space="preserve"> – 0,05% водный раствор хлоргексидина биглюконата</w:t>
      </w:r>
      <w:r w:rsidR="00FD0D82">
        <w:rPr>
          <w:i/>
          <w:iCs/>
        </w:rPr>
        <w:t xml:space="preserve"> (</w:t>
      </w:r>
      <w:r w:rsidR="00FD0D82" w:rsidRPr="00FD0D82">
        <w:rPr>
          <w:i/>
          <w:iCs/>
        </w:rPr>
        <w:t>D08AC02</w:t>
      </w:r>
      <w:r w:rsidR="00FD0D82">
        <w:rPr>
          <w:i/>
          <w:iCs/>
        </w:rPr>
        <w:t>)</w:t>
      </w:r>
      <w:r w:rsidR="007C180D">
        <w:rPr>
          <w:i/>
          <w:iCs/>
        </w:rPr>
        <w:t xml:space="preserve"> и покрытием зубов </w:t>
      </w:r>
      <w:r w:rsidR="007C180D" w:rsidRPr="00D3017B">
        <w:rPr>
          <w:i/>
          <w:iCs/>
        </w:rPr>
        <w:t>фторидсодержаими препаратами</w:t>
      </w:r>
      <w:r w:rsidR="007C180D">
        <w:rPr>
          <w:i/>
          <w:iCs/>
        </w:rPr>
        <w:t xml:space="preserve"> (</w:t>
      </w:r>
      <w:r w:rsidR="00D3017B">
        <w:rPr>
          <w:i/>
          <w:iCs/>
        </w:rPr>
        <w:t>А01АА01</w:t>
      </w:r>
      <w:r w:rsidR="007C180D">
        <w:rPr>
          <w:i/>
          <w:iCs/>
        </w:rPr>
        <w:t>)</w:t>
      </w:r>
      <w:r w:rsidR="006159D5" w:rsidRPr="006159D5">
        <w:rPr>
          <w:rFonts w:cs="Times New Roman"/>
          <w:i/>
          <w:iCs/>
          <w:spacing w:val="2"/>
          <w:szCs w:val="24"/>
        </w:rPr>
        <w:t>[2</w:t>
      </w:r>
      <w:r w:rsidR="00A0418E">
        <w:rPr>
          <w:rFonts w:cs="Times New Roman"/>
          <w:i/>
          <w:iCs/>
          <w:spacing w:val="2"/>
          <w:szCs w:val="24"/>
        </w:rPr>
        <w:t>6</w:t>
      </w:r>
      <w:r w:rsidR="006159D5" w:rsidRPr="006159D5">
        <w:rPr>
          <w:rFonts w:cs="Times New Roman"/>
          <w:i/>
          <w:iCs/>
          <w:spacing w:val="2"/>
          <w:szCs w:val="24"/>
        </w:rPr>
        <w:t>, 3</w:t>
      </w:r>
      <w:r w:rsidR="00A0418E">
        <w:rPr>
          <w:rFonts w:cs="Times New Roman"/>
          <w:i/>
          <w:iCs/>
          <w:spacing w:val="2"/>
          <w:szCs w:val="24"/>
        </w:rPr>
        <w:t>0</w:t>
      </w:r>
      <w:r w:rsidR="006159D5" w:rsidRPr="006159D5">
        <w:rPr>
          <w:rFonts w:cs="Times New Roman"/>
          <w:i/>
          <w:iCs/>
          <w:spacing w:val="2"/>
          <w:szCs w:val="24"/>
        </w:rPr>
        <w:t>-3</w:t>
      </w:r>
      <w:r w:rsidR="00A0418E">
        <w:rPr>
          <w:rFonts w:cs="Times New Roman"/>
          <w:i/>
          <w:iCs/>
          <w:spacing w:val="2"/>
          <w:szCs w:val="24"/>
        </w:rPr>
        <w:t>3</w:t>
      </w:r>
      <w:r w:rsidR="006159D5" w:rsidRPr="006159D5">
        <w:rPr>
          <w:rFonts w:cs="Times New Roman"/>
          <w:i/>
          <w:iCs/>
          <w:spacing w:val="2"/>
          <w:szCs w:val="24"/>
        </w:rPr>
        <w:t>].</w:t>
      </w:r>
    </w:p>
    <w:bookmarkEnd w:id="48"/>
    <w:p w14:paraId="6FCB4582" w14:textId="0BF7508A" w:rsidR="00045022" w:rsidRPr="00D6199E" w:rsidRDefault="00045022" w:rsidP="002C3C4A">
      <w:pPr>
        <w:pStyle w:val="1"/>
        <w:numPr>
          <w:ilvl w:val="0"/>
          <w:numId w:val="0"/>
        </w:numPr>
        <w:spacing w:before="0"/>
        <w:contextualSpacing/>
        <w:divId w:val="1767193717"/>
        <w:rPr>
          <w:rFonts w:cs="Times New Roman"/>
          <w:i/>
          <w:iCs/>
          <w:spacing w:val="2"/>
          <w:szCs w:val="24"/>
        </w:rPr>
      </w:pPr>
    </w:p>
    <w:p w14:paraId="64367B6B" w14:textId="75C8253C" w:rsidR="00104D6E" w:rsidRPr="00104D6E" w:rsidRDefault="00104D6E" w:rsidP="00104D6E">
      <w:pPr>
        <w:contextualSpacing/>
        <w:divId w:val="1767193717"/>
        <w:rPr>
          <w:rFonts w:cs="Times New Roman"/>
          <w:b/>
          <w:bCs/>
          <w:i/>
          <w:iCs/>
          <w:spacing w:val="2"/>
          <w:szCs w:val="24"/>
        </w:rPr>
      </w:pPr>
      <w:bookmarkStart w:id="49" w:name="_Hlk76843982"/>
      <w:r w:rsidRPr="00D0063D">
        <w:rPr>
          <w:rFonts w:cs="Times New Roman"/>
          <w:b/>
          <w:bCs/>
          <w:i/>
          <w:iCs/>
          <w:spacing w:val="2"/>
          <w:szCs w:val="24"/>
        </w:rPr>
        <w:lastRenderedPageBreak/>
        <w:t>3.1.</w:t>
      </w:r>
      <w:r w:rsidR="00DB10B7">
        <w:rPr>
          <w:rFonts w:cs="Times New Roman"/>
          <w:b/>
          <w:bCs/>
          <w:i/>
          <w:iCs/>
          <w:spacing w:val="2"/>
          <w:szCs w:val="24"/>
        </w:rPr>
        <w:t>3</w:t>
      </w:r>
      <w:r w:rsidRPr="00D0063D">
        <w:rPr>
          <w:rFonts w:cs="Times New Roman"/>
          <w:b/>
          <w:bCs/>
          <w:i/>
          <w:iCs/>
          <w:spacing w:val="2"/>
          <w:szCs w:val="24"/>
        </w:rPr>
        <w:t xml:space="preserve">.  </w:t>
      </w:r>
      <w:r w:rsidR="004847D0">
        <w:rPr>
          <w:rFonts w:cs="Times New Roman"/>
          <w:b/>
          <w:bCs/>
          <w:i/>
          <w:iCs/>
          <w:spacing w:val="2"/>
          <w:szCs w:val="24"/>
        </w:rPr>
        <w:t xml:space="preserve">Устранение </w:t>
      </w:r>
      <w:r w:rsidR="00426C49">
        <w:rPr>
          <w:rFonts w:cs="Times New Roman"/>
          <w:b/>
          <w:bCs/>
          <w:i/>
          <w:iCs/>
          <w:spacing w:val="2"/>
          <w:szCs w:val="24"/>
        </w:rPr>
        <w:t xml:space="preserve">пунктов ретенции </w:t>
      </w:r>
      <w:r w:rsidR="0052518A">
        <w:rPr>
          <w:rFonts w:cs="Times New Roman"/>
          <w:b/>
          <w:bCs/>
          <w:i/>
          <w:iCs/>
          <w:spacing w:val="2"/>
          <w:szCs w:val="24"/>
        </w:rPr>
        <w:t xml:space="preserve">зубного налета и </w:t>
      </w:r>
      <w:r w:rsidR="004847D0">
        <w:rPr>
          <w:rFonts w:cs="Times New Roman"/>
          <w:b/>
          <w:bCs/>
          <w:i/>
          <w:iCs/>
          <w:spacing w:val="2"/>
          <w:szCs w:val="24"/>
        </w:rPr>
        <w:t>местных травмирующих</w:t>
      </w:r>
      <w:r w:rsidRPr="00104D6E">
        <w:rPr>
          <w:rFonts w:cs="Times New Roman"/>
          <w:b/>
          <w:bCs/>
          <w:i/>
          <w:iCs/>
          <w:spacing w:val="2"/>
          <w:szCs w:val="24"/>
        </w:rPr>
        <w:t xml:space="preserve"> </w:t>
      </w:r>
      <w:r w:rsidR="004847D0">
        <w:rPr>
          <w:rFonts w:cs="Times New Roman"/>
          <w:b/>
          <w:bCs/>
          <w:i/>
          <w:iCs/>
          <w:spacing w:val="2"/>
          <w:szCs w:val="24"/>
        </w:rPr>
        <w:t>факторов</w:t>
      </w:r>
    </w:p>
    <w:p w14:paraId="53D0A3BC" w14:textId="77777777" w:rsidR="0008620D" w:rsidRDefault="004D13D0" w:rsidP="0008620D">
      <w:pPr>
        <w:contextualSpacing/>
        <w:divId w:val="1767193717"/>
        <w:rPr>
          <w:rFonts w:cs="Times New Roman"/>
          <w:spacing w:val="2"/>
          <w:szCs w:val="24"/>
        </w:rPr>
      </w:pPr>
      <w:r>
        <w:rPr>
          <w:rFonts w:cs="Times New Roman"/>
          <w:spacing w:val="2"/>
          <w:szCs w:val="24"/>
        </w:rPr>
        <w:t>С</w:t>
      </w:r>
      <w:r w:rsidRPr="00E16AAF">
        <w:rPr>
          <w:rFonts w:cs="Times New Roman"/>
          <w:spacing w:val="2"/>
          <w:szCs w:val="24"/>
        </w:rPr>
        <w:t>ошлифовывание острых краев зубов</w:t>
      </w:r>
      <w:r w:rsidR="005B691C">
        <w:rPr>
          <w:rFonts w:cs="Times New Roman"/>
          <w:spacing w:val="2"/>
          <w:szCs w:val="24"/>
        </w:rPr>
        <w:t xml:space="preserve"> </w:t>
      </w:r>
      <w:r>
        <w:rPr>
          <w:rFonts w:cs="Times New Roman"/>
          <w:spacing w:val="2"/>
          <w:szCs w:val="24"/>
        </w:rPr>
        <w:t>или</w:t>
      </w:r>
      <w:r w:rsidR="00890AFC">
        <w:rPr>
          <w:rFonts w:cs="Times New Roman"/>
          <w:spacing w:val="2"/>
          <w:szCs w:val="24"/>
        </w:rPr>
        <w:t xml:space="preserve"> </w:t>
      </w:r>
      <w:r w:rsidRPr="00E16AAF">
        <w:rPr>
          <w:rFonts w:cs="Times New Roman"/>
          <w:spacing w:val="2"/>
          <w:szCs w:val="24"/>
        </w:rPr>
        <w:t>реставраций</w:t>
      </w:r>
      <w:r w:rsidR="00890AFC">
        <w:rPr>
          <w:rFonts w:cs="Times New Roman"/>
          <w:spacing w:val="2"/>
          <w:szCs w:val="24"/>
        </w:rPr>
        <w:t xml:space="preserve"> (</w:t>
      </w:r>
      <w:r w:rsidR="00890AFC" w:rsidRPr="00CE3749">
        <w:rPr>
          <w:rFonts w:cs="Times New Roman"/>
          <w:spacing w:val="2"/>
          <w:szCs w:val="24"/>
        </w:rPr>
        <w:t>A16.07.025</w:t>
      </w:r>
      <w:r w:rsidR="001F31A0">
        <w:rPr>
          <w:rFonts w:cs="Times New Roman"/>
          <w:spacing w:val="2"/>
          <w:szCs w:val="24"/>
        </w:rPr>
        <w:t xml:space="preserve">, </w:t>
      </w:r>
      <w:r w:rsidR="001F31A0" w:rsidRPr="001F31A0">
        <w:rPr>
          <w:rFonts w:cs="Times New Roman"/>
          <w:spacing w:val="2"/>
          <w:szCs w:val="24"/>
        </w:rPr>
        <w:t>A16.07.025.001</w:t>
      </w:r>
      <w:r w:rsidR="00890AFC">
        <w:rPr>
          <w:rFonts w:cs="Times New Roman"/>
          <w:spacing w:val="2"/>
          <w:szCs w:val="24"/>
        </w:rPr>
        <w:t>)</w:t>
      </w:r>
      <w:r>
        <w:rPr>
          <w:rFonts w:cs="Times New Roman"/>
          <w:spacing w:val="2"/>
          <w:szCs w:val="24"/>
        </w:rPr>
        <w:t xml:space="preserve"> </w:t>
      </w:r>
      <w:r w:rsidR="00C3288C">
        <w:rPr>
          <w:rFonts w:cs="Times New Roman"/>
          <w:spacing w:val="2"/>
          <w:szCs w:val="24"/>
        </w:rPr>
        <w:t xml:space="preserve">у пациентов детского возраста </w:t>
      </w:r>
      <w:r>
        <w:rPr>
          <w:rFonts w:cs="Times New Roman"/>
          <w:spacing w:val="2"/>
          <w:szCs w:val="24"/>
        </w:rPr>
        <w:t>рекоменду</w:t>
      </w:r>
      <w:r w:rsidR="004F3BAB">
        <w:rPr>
          <w:rFonts w:cs="Times New Roman"/>
          <w:spacing w:val="2"/>
          <w:szCs w:val="24"/>
        </w:rPr>
        <w:t xml:space="preserve">ется с целью </w:t>
      </w:r>
      <w:r w:rsidR="007723BC">
        <w:rPr>
          <w:rFonts w:cs="Times New Roman"/>
          <w:spacing w:val="2"/>
          <w:szCs w:val="24"/>
        </w:rPr>
        <w:t>устранения пунктов ретенции мягкого зубного налета</w:t>
      </w:r>
      <w:r w:rsidR="0008620D">
        <w:rPr>
          <w:rFonts w:cs="Times New Roman"/>
          <w:spacing w:val="2"/>
          <w:szCs w:val="24"/>
        </w:rPr>
        <w:t xml:space="preserve"> в следующих клинических ситуациях:</w:t>
      </w:r>
    </w:p>
    <w:p w14:paraId="06263A98" w14:textId="77777777" w:rsidR="0008620D" w:rsidRPr="00D63E5C" w:rsidRDefault="0008620D" w:rsidP="0008620D">
      <w:pPr>
        <w:pStyle w:val="afd"/>
        <w:numPr>
          <w:ilvl w:val="0"/>
          <w:numId w:val="38"/>
        </w:numPr>
        <w:divId w:val="1767193717"/>
        <w:rPr>
          <w:rFonts w:cs="Times New Roman"/>
          <w:spacing w:val="2"/>
          <w:szCs w:val="24"/>
        </w:rPr>
      </w:pPr>
      <w:r w:rsidRPr="00D63E5C">
        <w:rPr>
          <w:rFonts w:cs="Times New Roman"/>
          <w:spacing w:val="2"/>
          <w:szCs w:val="24"/>
        </w:rPr>
        <w:t>хронический катаральный гингивит;</w:t>
      </w:r>
    </w:p>
    <w:p w14:paraId="1929A6FE" w14:textId="324AAD97" w:rsidR="00F60508" w:rsidRPr="007C180D" w:rsidRDefault="0008620D" w:rsidP="007C180D">
      <w:pPr>
        <w:pStyle w:val="afd"/>
        <w:numPr>
          <w:ilvl w:val="0"/>
          <w:numId w:val="38"/>
        </w:numPr>
        <w:divId w:val="1767193717"/>
        <w:rPr>
          <w:rFonts w:cs="Times New Roman"/>
          <w:spacing w:val="2"/>
          <w:szCs w:val="24"/>
        </w:rPr>
      </w:pPr>
      <w:r w:rsidRPr="00D63E5C">
        <w:rPr>
          <w:rFonts w:cs="Times New Roman"/>
          <w:spacing w:val="2"/>
          <w:szCs w:val="24"/>
        </w:rPr>
        <w:t>хронический гипертрофический гингивит (отечная и фи</w:t>
      </w:r>
      <w:r w:rsidR="007C180D">
        <w:rPr>
          <w:rFonts w:cs="Times New Roman"/>
          <w:spacing w:val="2"/>
          <w:szCs w:val="24"/>
        </w:rPr>
        <w:t>брозная формы)</w:t>
      </w:r>
      <w:r w:rsidR="007723BC" w:rsidRPr="007C180D">
        <w:rPr>
          <w:rFonts w:cs="Times New Roman"/>
          <w:spacing w:val="2"/>
          <w:szCs w:val="24"/>
        </w:rPr>
        <w:t xml:space="preserve"> </w:t>
      </w:r>
      <w:r w:rsidR="00C12084" w:rsidRPr="007C180D">
        <w:rPr>
          <w:rFonts w:cs="Times New Roman"/>
          <w:spacing w:val="2"/>
          <w:szCs w:val="24"/>
        </w:rPr>
        <w:t>[</w:t>
      </w:r>
      <w:r w:rsidR="00931643" w:rsidRPr="007C180D">
        <w:rPr>
          <w:rFonts w:cs="Times New Roman"/>
          <w:spacing w:val="2"/>
          <w:szCs w:val="24"/>
        </w:rPr>
        <w:t>1, 2, 17</w:t>
      </w:r>
      <w:r w:rsidR="00C12084" w:rsidRPr="007C180D">
        <w:rPr>
          <w:rFonts w:cs="Times New Roman"/>
          <w:spacing w:val="2"/>
          <w:szCs w:val="24"/>
        </w:rPr>
        <w:t>].</w:t>
      </w:r>
      <w:r w:rsidR="00D63827" w:rsidRPr="007C180D">
        <w:rPr>
          <w:rFonts w:cs="Times New Roman"/>
          <w:spacing w:val="2"/>
          <w:szCs w:val="24"/>
        </w:rPr>
        <w:t xml:space="preserve"> </w:t>
      </w:r>
    </w:p>
    <w:p w14:paraId="6DF8200F" w14:textId="1BF093B8" w:rsidR="00104D6E" w:rsidRPr="005D4BA5" w:rsidRDefault="00104D6E" w:rsidP="00104D6E">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 xml:space="preserve">Уровень убедительности </w:t>
      </w:r>
      <w:r w:rsidR="00D83F93" w:rsidRPr="005D4BA5">
        <w:rPr>
          <w:rFonts w:ascii="Times New Roman CYR" w:eastAsia="Times New Roman" w:hAnsi="Times New Roman CYR" w:cs="Times New Roman CYR"/>
          <w:b/>
          <w:bCs/>
          <w:szCs w:val="24"/>
          <w:u w:val="single"/>
          <w:lang w:eastAsia="ru-RU"/>
        </w:rPr>
        <w:t xml:space="preserve">С </w:t>
      </w:r>
      <w:r w:rsidRPr="005D4BA5">
        <w:rPr>
          <w:rFonts w:ascii="Times New Roman CYR" w:eastAsia="Times New Roman" w:hAnsi="Times New Roman CYR" w:cs="Times New Roman CYR"/>
          <w:b/>
          <w:bCs/>
          <w:szCs w:val="24"/>
          <w:u w:val="single"/>
          <w:lang w:eastAsia="ru-RU"/>
        </w:rPr>
        <w:t xml:space="preserve">(уровень достоверности доказательств – </w:t>
      </w:r>
      <w:r w:rsidR="00AA26F9" w:rsidRPr="005D4BA5">
        <w:rPr>
          <w:rFonts w:ascii="Times New Roman CYR" w:eastAsia="Times New Roman" w:hAnsi="Times New Roman CYR" w:cs="Times New Roman CYR"/>
          <w:b/>
          <w:bCs/>
          <w:szCs w:val="24"/>
          <w:u w:val="single"/>
          <w:lang w:eastAsia="ru-RU"/>
        </w:rPr>
        <w:t>5</w:t>
      </w:r>
      <w:r w:rsidRPr="005D4BA5">
        <w:rPr>
          <w:rFonts w:ascii="Times New Roman CYR" w:eastAsia="Times New Roman" w:hAnsi="Times New Roman CYR" w:cs="Times New Roman CYR"/>
          <w:b/>
          <w:bCs/>
          <w:szCs w:val="24"/>
          <w:u w:val="single"/>
          <w:lang w:eastAsia="ru-RU"/>
        </w:rPr>
        <w:t>)</w:t>
      </w:r>
    </w:p>
    <w:p w14:paraId="62F2CBB8" w14:textId="4E9F7ADE" w:rsidR="00104D6E" w:rsidRPr="005D4BA5" w:rsidRDefault="00104D6E" w:rsidP="00104D6E">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Комментарии</w:t>
      </w:r>
    </w:p>
    <w:bookmarkEnd w:id="49"/>
    <w:p w14:paraId="3942F03B" w14:textId="62740F33" w:rsidR="00DB10B7" w:rsidRDefault="00675A81" w:rsidP="00DB10B7">
      <w:pPr>
        <w:pStyle w:val="1"/>
        <w:numPr>
          <w:ilvl w:val="0"/>
          <w:numId w:val="0"/>
        </w:numPr>
        <w:spacing w:before="0"/>
        <w:ind w:firstLine="709"/>
        <w:contextualSpacing/>
        <w:divId w:val="1767193717"/>
        <w:rPr>
          <w:i/>
          <w:iCs/>
        </w:rPr>
      </w:pPr>
      <w:r>
        <w:rPr>
          <w:i/>
          <w:iCs/>
        </w:rPr>
        <w:t>Сошлифов</w:t>
      </w:r>
      <w:r w:rsidR="001058DF">
        <w:rPr>
          <w:i/>
          <w:iCs/>
        </w:rPr>
        <w:t xml:space="preserve">ывание острых краев зубов или реставраций проводится с помощью мелкодисперсных алмазных боров </w:t>
      </w:r>
      <w:r w:rsidR="004224E6">
        <w:rPr>
          <w:i/>
          <w:iCs/>
        </w:rPr>
        <w:t xml:space="preserve">с последующим полированием поверхности зуба или реставрации </w:t>
      </w:r>
      <w:r w:rsidR="003947AA">
        <w:rPr>
          <w:i/>
          <w:iCs/>
        </w:rPr>
        <w:t>полировочными головками, щетками,</w:t>
      </w:r>
      <w:r w:rsidR="003F1A0D">
        <w:rPr>
          <w:i/>
          <w:iCs/>
        </w:rPr>
        <w:t xml:space="preserve"> конусами, </w:t>
      </w:r>
      <w:r w:rsidR="003F1A0D" w:rsidRPr="00561DB1">
        <w:rPr>
          <w:i/>
          <w:iCs/>
        </w:rPr>
        <w:t>дисками</w:t>
      </w:r>
      <w:r w:rsidR="00561DB1" w:rsidRPr="00561DB1">
        <w:rPr>
          <w:i/>
          <w:iCs/>
        </w:rPr>
        <w:t xml:space="preserve"> </w:t>
      </w:r>
      <w:r w:rsidR="00561DB1" w:rsidRPr="00561DB1">
        <w:rPr>
          <w:rFonts w:cs="Times New Roman"/>
          <w:i/>
          <w:iCs/>
          <w:spacing w:val="2"/>
          <w:szCs w:val="24"/>
        </w:rPr>
        <w:t>[1, 2, 17].</w:t>
      </w:r>
    </w:p>
    <w:p w14:paraId="61C60F65" w14:textId="77777777" w:rsidR="009560D6" w:rsidRDefault="009560D6" w:rsidP="00DB10B7">
      <w:pPr>
        <w:pStyle w:val="1"/>
        <w:numPr>
          <w:ilvl w:val="0"/>
          <w:numId w:val="0"/>
        </w:numPr>
        <w:spacing w:before="0"/>
        <w:ind w:firstLine="709"/>
        <w:contextualSpacing/>
        <w:divId w:val="1767193717"/>
        <w:rPr>
          <w:i/>
          <w:iCs/>
        </w:rPr>
      </w:pPr>
    </w:p>
    <w:p w14:paraId="64BE51CA" w14:textId="4882105B" w:rsidR="009560D6" w:rsidRPr="00104D6E" w:rsidRDefault="009560D6" w:rsidP="009560D6">
      <w:pPr>
        <w:contextualSpacing/>
        <w:divId w:val="1767193717"/>
        <w:rPr>
          <w:rFonts w:cs="Times New Roman"/>
          <w:b/>
          <w:bCs/>
          <w:i/>
          <w:iCs/>
          <w:spacing w:val="2"/>
          <w:szCs w:val="24"/>
        </w:rPr>
      </w:pPr>
      <w:r w:rsidRPr="00D0063D">
        <w:rPr>
          <w:rFonts w:cs="Times New Roman"/>
          <w:b/>
          <w:bCs/>
          <w:i/>
          <w:iCs/>
          <w:spacing w:val="2"/>
          <w:szCs w:val="24"/>
        </w:rPr>
        <w:t>3.1</w:t>
      </w:r>
      <w:r w:rsidRPr="003D06A7">
        <w:rPr>
          <w:rFonts w:cs="Times New Roman"/>
          <w:b/>
          <w:bCs/>
          <w:i/>
          <w:iCs/>
          <w:spacing w:val="2"/>
          <w:szCs w:val="24"/>
        </w:rPr>
        <w:t xml:space="preserve">.4.  </w:t>
      </w:r>
      <w:r w:rsidR="00BB1080">
        <w:rPr>
          <w:rFonts w:cs="Times New Roman"/>
          <w:b/>
          <w:bCs/>
          <w:i/>
          <w:iCs/>
          <w:spacing w:val="2"/>
          <w:szCs w:val="24"/>
        </w:rPr>
        <w:t xml:space="preserve">Аппликация </w:t>
      </w:r>
      <w:r w:rsidR="00216A2B">
        <w:rPr>
          <w:rFonts w:cs="Times New Roman"/>
          <w:b/>
          <w:bCs/>
          <w:i/>
          <w:iCs/>
          <w:spacing w:val="2"/>
          <w:szCs w:val="24"/>
        </w:rPr>
        <w:t>лекарственных</w:t>
      </w:r>
      <w:r w:rsidR="00BB1080">
        <w:rPr>
          <w:rFonts w:cs="Times New Roman"/>
          <w:b/>
          <w:bCs/>
          <w:i/>
          <w:iCs/>
          <w:spacing w:val="2"/>
          <w:szCs w:val="24"/>
        </w:rPr>
        <w:t xml:space="preserve"> препаратов на слизистую оболочку </w:t>
      </w:r>
      <w:r w:rsidR="00BE72DC">
        <w:rPr>
          <w:rFonts w:cs="Times New Roman"/>
          <w:b/>
          <w:bCs/>
          <w:i/>
          <w:iCs/>
          <w:spacing w:val="2"/>
          <w:szCs w:val="24"/>
        </w:rPr>
        <w:t>десны</w:t>
      </w:r>
    </w:p>
    <w:p w14:paraId="4ACA9B55" w14:textId="4FF8BFBA" w:rsidR="009560D6" w:rsidRDefault="00BB1080" w:rsidP="009560D6">
      <w:pPr>
        <w:contextualSpacing/>
        <w:divId w:val="1767193717"/>
        <w:rPr>
          <w:rFonts w:cs="Times New Roman"/>
          <w:spacing w:val="2"/>
          <w:szCs w:val="24"/>
        </w:rPr>
      </w:pPr>
      <w:r>
        <w:rPr>
          <w:rFonts w:cs="Times New Roman"/>
          <w:spacing w:val="2"/>
          <w:szCs w:val="24"/>
        </w:rPr>
        <w:t>Аппликации</w:t>
      </w:r>
      <w:r w:rsidR="009560D6">
        <w:rPr>
          <w:rFonts w:cs="Times New Roman"/>
          <w:spacing w:val="2"/>
          <w:szCs w:val="24"/>
        </w:rPr>
        <w:t xml:space="preserve"> </w:t>
      </w:r>
      <w:r w:rsidR="00216A2B" w:rsidRPr="00216A2B">
        <w:rPr>
          <w:rFonts w:cs="Times New Roman"/>
          <w:spacing w:val="2"/>
          <w:szCs w:val="24"/>
        </w:rPr>
        <w:t>лекарственных</w:t>
      </w:r>
      <w:r w:rsidR="00216A2B">
        <w:rPr>
          <w:rFonts w:cs="Times New Roman"/>
          <w:b/>
          <w:bCs/>
          <w:i/>
          <w:iCs/>
          <w:spacing w:val="2"/>
          <w:szCs w:val="24"/>
        </w:rPr>
        <w:t xml:space="preserve"> </w:t>
      </w:r>
      <w:r w:rsidR="00BE72DC">
        <w:rPr>
          <w:rFonts w:cs="Times New Roman"/>
          <w:spacing w:val="2"/>
          <w:szCs w:val="24"/>
        </w:rPr>
        <w:t>препаратов на слизистую оболочку десны</w:t>
      </w:r>
      <w:r w:rsidR="007709BD">
        <w:rPr>
          <w:rFonts w:cs="Times New Roman"/>
          <w:spacing w:val="2"/>
          <w:szCs w:val="24"/>
        </w:rPr>
        <w:t xml:space="preserve"> (</w:t>
      </w:r>
      <w:r w:rsidR="007709BD">
        <w:t>A11.07.022</w:t>
      </w:r>
      <w:r w:rsidR="007709BD">
        <w:rPr>
          <w:rFonts w:cs="Times New Roman"/>
          <w:spacing w:val="2"/>
          <w:szCs w:val="24"/>
        </w:rPr>
        <w:t>)</w:t>
      </w:r>
      <w:r w:rsidR="00BE72DC">
        <w:rPr>
          <w:rFonts w:cs="Times New Roman"/>
          <w:spacing w:val="2"/>
          <w:szCs w:val="24"/>
        </w:rPr>
        <w:t xml:space="preserve"> у пациентов детского возраста рекомендуется с целью ликвидации воспалительных явлений </w:t>
      </w:r>
      <w:r w:rsidR="009560D6">
        <w:rPr>
          <w:rFonts w:cs="Times New Roman"/>
          <w:spacing w:val="2"/>
          <w:szCs w:val="24"/>
        </w:rPr>
        <w:t>в следующих клинических ситуациях:</w:t>
      </w:r>
    </w:p>
    <w:p w14:paraId="59B5E7E4" w14:textId="77777777" w:rsidR="009560D6" w:rsidRPr="00D63E5C" w:rsidRDefault="009560D6" w:rsidP="009560D6">
      <w:pPr>
        <w:pStyle w:val="afd"/>
        <w:numPr>
          <w:ilvl w:val="0"/>
          <w:numId w:val="38"/>
        </w:numPr>
        <w:divId w:val="1767193717"/>
        <w:rPr>
          <w:rFonts w:cs="Times New Roman"/>
          <w:spacing w:val="2"/>
          <w:szCs w:val="24"/>
        </w:rPr>
      </w:pPr>
      <w:r w:rsidRPr="00D63E5C">
        <w:rPr>
          <w:rFonts w:cs="Times New Roman"/>
          <w:spacing w:val="2"/>
          <w:szCs w:val="24"/>
        </w:rPr>
        <w:t>хронический катаральный гингивит;</w:t>
      </w:r>
    </w:p>
    <w:p w14:paraId="328DF1C4" w14:textId="3790B0D1" w:rsidR="009560D6" w:rsidRPr="007C180D" w:rsidRDefault="009560D6" w:rsidP="009560D6">
      <w:pPr>
        <w:pStyle w:val="afd"/>
        <w:numPr>
          <w:ilvl w:val="0"/>
          <w:numId w:val="38"/>
        </w:numPr>
        <w:divId w:val="1767193717"/>
        <w:rPr>
          <w:rFonts w:cs="Times New Roman"/>
          <w:spacing w:val="2"/>
          <w:szCs w:val="24"/>
        </w:rPr>
      </w:pPr>
      <w:r w:rsidRPr="00D63E5C">
        <w:rPr>
          <w:rFonts w:cs="Times New Roman"/>
          <w:spacing w:val="2"/>
          <w:szCs w:val="24"/>
        </w:rPr>
        <w:t>хронический гипертрофический гингивит (отечная</w:t>
      </w:r>
      <w:r w:rsidR="00A03ED3">
        <w:rPr>
          <w:rFonts w:cs="Times New Roman"/>
          <w:spacing w:val="2"/>
          <w:szCs w:val="24"/>
        </w:rPr>
        <w:t xml:space="preserve"> форма</w:t>
      </w:r>
      <w:r>
        <w:rPr>
          <w:rFonts w:cs="Times New Roman"/>
          <w:spacing w:val="2"/>
          <w:szCs w:val="24"/>
        </w:rPr>
        <w:t>)</w:t>
      </w:r>
      <w:r w:rsidRPr="007C180D">
        <w:rPr>
          <w:rFonts w:cs="Times New Roman"/>
          <w:spacing w:val="2"/>
          <w:szCs w:val="24"/>
        </w:rPr>
        <w:t xml:space="preserve"> [</w:t>
      </w:r>
      <w:r w:rsidR="00C12792">
        <w:rPr>
          <w:rFonts w:cs="Times New Roman"/>
          <w:spacing w:val="2"/>
          <w:szCs w:val="24"/>
        </w:rPr>
        <w:t>34-39</w:t>
      </w:r>
      <w:r w:rsidRPr="007C180D">
        <w:rPr>
          <w:rFonts w:cs="Times New Roman"/>
          <w:spacing w:val="2"/>
          <w:szCs w:val="24"/>
        </w:rPr>
        <w:t xml:space="preserve">]. </w:t>
      </w:r>
    </w:p>
    <w:p w14:paraId="0A80C12D" w14:textId="45540381" w:rsidR="009560D6" w:rsidRPr="005D4BA5" w:rsidRDefault="009560D6" w:rsidP="009560D6">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 xml:space="preserve">Уровень убедительности </w:t>
      </w:r>
      <w:r w:rsidR="00EA66F4">
        <w:rPr>
          <w:rFonts w:ascii="Times New Roman CYR" w:eastAsia="Times New Roman" w:hAnsi="Times New Roman CYR" w:cs="Times New Roman CYR"/>
          <w:b/>
          <w:bCs/>
          <w:szCs w:val="24"/>
          <w:u w:val="single"/>
          <w:lang w:eastAsia="ru-RU"/>
        </w:rPr>
        <w:t>В</w:t>
      </w:r>
      <w:r w:rsidRPr="005D4BA5">
        <w:rPr>
          <w:rFonts w:ascii="Times New Roman CYR" w:eastAsia="Times New Roman" w:hAnsi="Times New Roman CYR" w:cs="Times New Roman CYR"/>
          <w:b/>
          <w:bCs/>
          <w:szCs w:val="24"/>
          <w:u w:val="single"/>
          <w:lang w:eastAsia="ru-RU"/>
        </w:rPr>
        <w:t xml:space="preserve"> (уровень достоверности доказательств – </w:t>
      </w:r>
      <w:r w:rsidR="00EA66F4">
        <w:rPr>
          <w:rFonts w:ascii="Times New Roman CYR" w:eastAsia="Times New Roman" w:hAnsi="Times New Roman CYR" w:cs="Times New Roman CYR"/>
          <w:b/>
          <w:bCs/>
          <w:szCs w:val="24"/>
          <w:u w:val="single"/>
          <w:lang w:eastAsia="ru-RU"/>
        </w:rPr>
        <w:t>3</w:t>
      </w:r>
      <w:r w:rsidRPr="005D4BA5">
        <w:rPr>
          <w:rFonts w:ascii="Times New Roman CYR" w:eastAsia="Times New Roman" w:hAnsi="Times New Roman CYR" w:cs="Times New Roman CYR"/>
          <w:b/>
          <w:bCs/>
          <w:szCs w:val="24"/>
          <w:u w:val="single"/>
          <w:lang w:eastAsia="ru-RU"/>
        </w:rPr>
        <w:t>)</w:t>
      </w:r>
    </w:p>
    <w:p w14:paraId="087F8E14" w14:textId="77777777" w:rsidR="009560D6" w:rsidRDefault="009560D6" w:rsidP="009560D6">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Комментарии</w:t>
      </w:r>
    </w:p>
    <w:p w14:paraId="40A52B97" w14:textId="440B3523" w:rsidR="00A84963" w:rsidRDefault="00BE72DC" w:rsidP="002509E9">
      <w:pPr>
        <w:pStyle w:val="1"/>
        <w:numPr>
          <w:ilvl w:val="0"/>
          <w:numId w:val="0"/>
        </w:numPr>
        <w:spacing w:before="0"/>
        <w:ind w:firstLine="709"/>
        <w:contextualSpacing/>
        <w:divId w:val="1767193717"/>
        <w:rPr>
          <w:rFonts w:cs="Times New Roman"/>
          <w:i/>
          <w:iCs/>
          <w:spacing w:val="2"/>
          <w:szCs w:val="24"/>
        </w:rPr>
      </w:pPr>
      <w:r w:rsidRPr="00CC23CE">
        <w:rPr>
          <w:i/>
          <w:iCs/>
        </w:rPr>
        <w:t xml:space="preserve">Для устранения </w:t>
      </w:r>
      <w:r w:rsidR="008D6921" w:rsidRPr="00CC23CE">
        <w:rPr>
          <w:i/>
          <w:iCs/>
        </w:rPr>
        <w:t>воспалительного процесса в области десны у детей рекомендуется использовать средства</w:t>
      </w:r>
      <w:r w:rsidR="00CC6268" w:rsidRPr="00CC23CE">
        <w:rPr>
          <w:i/>
          <w:iCs/>
        </w:rPr>
        <w:t xml:space="preserve"> в виде гелей</w:t>
      </w:r>
      <w:r w:rsidR="008D6921" w:rsidRPr="00CC23CE">
        <w:rPr>
          <w:i/>
          <w:iCs/>
        </w:rPr>
        <w:t xml:space="preserve">, </w:t>
      </w:r>
      <w:r w:rsidR="00CC6268" w:rsidRPr="00CC23CE">
        <w:rPr>
          <w:i/>
          <w:iCs/>
        </w:rPr>
        <w:t xml:space="preserve">которые содержат в составе </w:t>
      </w:r>
      <w:r w:rsidR="00683729" w:rsidRPr="00CC23CE">
        <w:rPr>
          <w:i/>
          <w:iCs/>
        </w:rPr>
        <w:t>антисептики, НПВС, экстракты лекарственных растений</w:t>
      </w:r>
      <w:r w:rsidR="0046490C">
        <w:rPr>
          <w:i/>
          <w:iCs/>
        </w:rPr>
        <w:t xml:space="preserve"> (</w:t>
      </w:r>
      <w:r w:rsidR="0046490C" w:rsidRPr="0046490C">
        <w:rPr>
          <w:i/>
          <w:iCs/>
        </w:rPr>
        <w:t>A01AD11</w:t>
      </w:r>
      <w:r w:rsidR="0046490C">
        <w:rPr>
          <w:i/>
          <w:iCs/>
        </w:rPr>
        <w:t>)</w:t>
      </w:r>
      <w:r w:rsidR="00C464A0">
        <w:rPr>
          <w:i/>
          <w:iCs/>
        </w:rPr>
        <w:t xml:space="preserve">. </w:t>
      </w:r>
      <w:r w:rsidR="004B1AD1">
        <w:rPr>
          <w:i/>
          <w:iCs/>
        </w:rPr>
        <w:t>Срок п</w:t>
      </w:r>
      <w:r w:rsidR="00ED586D">
        <w:rPr>
          <w:i/>
          <w:iCs/>
        </w:rPr>
        <w:t>рименени</w:t>
      </w:r>
      <w:r w:rsidR="004B1AD1">
        <w:rPr>
          <w:i/>
          <w:iCs/>
        </w:rPr>
        <w:t>я</w:t>
      </w:r>
      <w:r w:rsidR="00ED586D">
        <w:rPr>
          <w:i/>
          <w:iCs/>
        </w:rPr>
        <w:t xml:space="preserve"> антисептических средств </w:t>
      </w:r>
      <w:r w:rsidR="004B1AD1">
        <w:rPr>
          <w:i/>
          <w:iCs/>
        </w:rPr>
        <w:t xml:space="preserve">не должен превышать 14 дней во избежания развития дисбактериоза полости рта </w:t>
      </w:r>
      <w:r w:rsidR="00683729" w:rsidRPr="00C12792">
        <w:rPr>
          <w:rFonts w:cs="Times New Roman"/>
          <w:i/>
          <w:iCs/>
          <w:spacing w:val="2"/>
          <w:szCs w:val="24"/>
        </w:rPr>
        <w:t>[</w:t>
      </w:r>
      <w:r w:rsidR="00C12792" w:rsidRPr="00C12792">
        <w:rPr>
          <w:rFonts w:cs="Times New Roman"/>
          <w:i/>
          <w:iCs/>
          <w:spacing w:val="2"/>
          <w:szCs w:val="24"/>
        </w:rPr>
        <w:t>34-39</w:t>
      </w:r>
      <w:r w:rsidR="00683729" w:rsidRPr="00C12792">
        <w:rPr>
          <w:rFonts w:cs="Times New Roman"/>
          <w:i/>
          <w:iCs/>
          <w:spacing w:val="2"/>
          <w:szCs w:val="24"/>
        </w:rPr>
        <w:t>].</w:t>
      </w:r>
    </w:p>
    <w:p w14:paraId="798441F3" w14:textId="77777777" w:rsidR="002509E9" w:rsidRPr="002509E9" w:rsidRDefault="002509E9" w:rsidP="002509E9">
      <w:pPr>
        <w:pStyle w:val="1"/>
        <w:numPr>
          <w:ilvl w:val="0"/>
          <w:numId w:val="0"/>
        </w:numPr>
        <w:spacing w:before="0"/>
        <w:ind w:firstLine="709"/>
        <w:contextualSpacing/>
        <w:divId w:val="1767193717"/>
        <w:rPr>
          <w:i/>
          <w:iCs/>
        </w:rPr>
      </w:pPr>
    </w:p>
    <w:p w14:paraId="1AEBCCE1" w14:textId="277A4FAA" w:rsidR="00846583" w:rsidRPr="00104D6E" w:rsidRDefault="00846583" w:rsidP="00846583">
      <w:pPr>
        <w:contextualSpacing/>
        <w:divId w:val="1767193717"/>
        <w:rPr>
          <w:rFonts w:cs="Times New Roman"/>
          <w:b/>
          <w:bCs/>
          <w:i/>
          <w:iCs/>
          <w:spacing w:val="2"/>
          <w:szCs w:val="24"/>
        </w:rPr>
      </w:pPr>
      <w:r w:rsidRPr="00D0063D">
        <w:rPr>
          <w:rFonts w:cs="Times New Roman"/>
          <w:b/>
          <w:bCs/>
          <w:i/>
          <w:iCs/>
          <w:spacing w:val="2"/>
          <w:szCs w:val="24"/>
        </w:rPr>
        <w:t>3.1</w:t>
      </w:r>
      <w:r w:rsidRPr="003D06A7">
        <w:rPr>
          <w:rFonts w:cs="Times New Roman"/>
          <w:b/>
          <w:bCs/>
          <w:i/>
          <w:iCs/>
          <w:spacing w:val="2"/>
          <w:szCs w:val="24"/>
        </w:rPr>
        <w:t>.</w:t>
      </w:r>
      <w:r w:rsidR="009560D6">
        <w:rPr>
          <w:rFonts w:cs="Times New Roman"/>
          <w:b/>
          <w:bCs/>
          <w:i/>
          <w:iCs/>
          <w:spacing w:val="2"/>
          <w:szCs w:val="24"/>
        </w:rPr>
        <w:t>5</w:t>
      </w:r>
      <w:r w:rsidRPr="003D06A7">
        <w:rPr>
          <w:rFonts w:cs="Times New Roman"/>
          <w:b/>
          <w:bCs/>
          <w:i/>
          <w:iCs/>
          <w:spacing w:val="2"/>
          <w:szCs w:val="24"/>
        </w:rPr>
        <w:t xml:space="preserve">.  </w:t>
      </w:r>
      <w:r w:rsidR="00B355AF" w:rsidRPr="003D06A7">
        <w:rPr>
          <w:rFonts w:cs="Times New Roman"/>
          <w:b/>
          <w:bCs/>
          <w:i/>
          <w:iCs/>
          <w:spacing w:val="2"/>
          <w:szCs w:val="24"/>
        </w:rPr>
        <w:t>Склерозирующая терапия</w:t>
      </w:r>
    </w:p>
    <w:p w14:paraId="769A0197" w14:textId="0306024C" w:rsidR="00B534E2" w:rsidRDefault="007709BD" w:rsidP="00B534E2">
      <w:pPr>
        <w:contextualSpacing/>
        <w:divId w:val="1767193717"/>
        <w:rPr>
          <w:rFonts w:cs="Times New Roman"/>
          <w:spacing w:val="2"/>
          <w:szCs w:val="24"/>
          <w:highlight w:val="yellow"/>
        </w:rPr>
      </w:pPr>
      <w:r>
        <w:rPr>
          <w:rFonts w:cs="Times New Roman"/>
          <w:spacing w:val="2"/>
          <w:szCs w:val="24"/>
        </w:rPr>
        <w:t>Склерозирующую терапию</w:t>
      </w:r>
      <w:r w:rsidR="00B16D43">
        <w:rPr>
          <w:rFonts w:cs="Times New Roman"/>
          <w:spacing w:val="2"/>
          <w:szCs w:val="24"/>
        </w:rPr>
        <w:t xml:space="preserve"> (</w:t>
      </w:r>
      <w:r w:rsidR="00B16D43" w:rsidRPr="00B16D43">
        <w:rPr>
          <w:rFonts w:cs="Times New Roman"/>
          <w:spacing w:val="2"/>
          <w:szCs w:val="24"/>
        </w:rPr>
        <w:t>A11.07.011</w:t>
      </w:r>
      <w:r w:rsidR="00B16D43">
        <w:rPr>
          <w:rFonts w:cs="Times New Roman"/>
          <w:spacing w:val="2"/>
          <w:szCs w:val="24"/>
        </w:rPr>
        <w:t>)</w:t>
      </w:r>
      <w:r w:rsidR="00B355AF">
        <w:rPr>
          <w:rFonts w:cs="Times New Roman"/>
          <w:spacing w:val="2"/>
          <w:szCs w:val="24"/>
        </w:rPr>
        <w:t xml:space="preserve"> гипертрофированных отделов десны </w:t>
      </w:r>
      <w:r>
        <w:rPr>
          <w:rFonts w:cs="Times New Roman"/>
          <w:spacing w:val="2"/>
          <w:szCs w:val="24"/>
        </w:rPr>
        <w:t>рекомендуется проводить</w:t>
      </w:r>
      <w:r w:rsidR="00B355AF">
        <w:rPr>
          <w:rFonts w:cs="Times New Roman"/>
          <w:spacing w:val="2"/>
          <w:szCs w:val="24"/>
        </w:rPr>
        <w:t xml:space="preserve"> </w:t>
      </w:r>
      <w:r w:rsidR="00744D3C">
        <w:rPr>
          <w:rFonts w:cs="Times New Roman"/>
          <w:spacing w:val="2"/>
          <w:szCs w:val="24"/>
        </w:rPr>
        <w:t>пациентам детского возраста</w:t>
      </w:r>
      <w:r w:rsidR="00B355AF">
        <w:rPr>
          <w:rFonts w:cs="Times New Roman"/>
          <w:spacing w:val="2"/>
          <w:szCs w:val="24"/>
        </w:rPr>
        <w:t xml:space="preserve"> с целью</w:t>
      </w:r>
      <w:r w:rsidR="008473B4">
        <w:rPr>
          <w:rFonts w:cs="Times New Roman"/>
          <w:spacing w:val="2"/>
          <w:szCs w:val="24"/>
        </w:rPr>
        <w:t xml:space="preserve"> </w:t>
      </w:r>
      <w:r w:rsidR="00D8197A">
        <w:rPr>
          <w:rFonts w:cs="Times New Roman"/>
          <w:spacing w:val="2"/>
          <w:szCs w:val="24"/>
        </w:rPr>
        <w:t xml:space="preserve">нормализации уровня </w:t>
      </w:r>
      <w:r w:rsidR="00D8197A">
        <w:rPr>
          <w:rFonts w:cs="Times New Roman"/>
          <w:spacing w:val="2"/>
          <w:szCs w:val="24"/>
        </w:rPr>
        <w:lastRenderedPageBreak/>
        <w:t>десневого края</w:t>
      </w:r>
      <w:r w:rsidR="00846583" w:rsidRPr="00846583">
        <w:rPr>
          <w:rFonts w:cs="Times New Roman"/>
          <w:spacing w:val="2"/>
          <w:szCs w:val="24"/>
        </w:rPr>
        <w:t xml:space="preserve"> </w:t>
      </w:r>
      <w:r w:rsidR="006A7ECF">
        <w:rPr>
          <w:rFonts w:cs="Times New Roman"/>
          <w:spacing w:val="2"/>
          <w:szCs w:val="24"/>
        </w:rPr>
        <w:t xml:space="preserve">при </w:t>
      </w:r>
      <w:r w:rsidR="00DD14A7" w:rsidRPr="00D63E5C">
        <w:rPr>
          <w:rFonts w:cs="Times New Roman"/>
          <w:spacing w:val="2"/>
          <w:szCs w:val="24"/>
        </w:rPr>
        <w:t>хроническ</w:t>
      </w:r>
      <w:r w:rsidR="006A7ECF">
        <w:rPr>
          <w:rFonts w:cs="Times New Roman"/>
          <w:spacing w:val="2"/>
          <w:szCs w:val="24"/>
        </w:rPr>
        <w:t>ом</w:t>
      </w:r>
      <w:r w:rsidR="00DD14A7" w:rsidRPr="00D63E5C">
        <w:rPr>
          <w:rFonts w:cs="Times New Roman"/>
          <w:spacing w:val="2"/>
          <w:szCs w:val="24"/>
        </w:rPr>
        <w:t xml:space="preserve"> гипертрофическ</w:t>
      </w:r>
      <w:r w:rsidR="006A7ECF">
        <w:rPr>
          <w:rFonts w:cs="Times New Roman"/>
          <w:spacing w:val="2"/>
          <w:szCs w:val="24"/>
        </w:rPr>
        <w:t xml:space="preserve">ом </w:t>
      </w:r>
      <w:r w:rsidR="00DD14A7" w:rsidRPr="00D63E5C">
        <w:rPr>
          <w:rFonts w:cs="Times New Roman"/>
          <w:spacing w:val="2"/>
          <w:szCs w:val="24"/>
        </w:rPr>
        <w:t>гингивит</w:t>
      </w:r>
      <w:r w:rsidR="006A7ECF">
        <w:rPr>
          <w:rFonts w:cs="Times New Roman"/>
          <w:spacing w:val="2"/>
          <w:szCs w:val="24"/>
        </w:rPr>
        <w:t>е</w:t>
      </w:r>
      <w:r w:rsidR="00DD14A7" w:rsidRPr="00D63E5C">
        <w:rPr>
          <w:rFonts w:cs="Times New Roman"/>
          <w:spacing w:val="2"/>
          <w:szCs w:val="24"/>
        </w:rPr>
        <w:t xml:space="preserve"> (отечная и фиброзная формы</w:t>
      </w:r>
      <w:r w:rsidR="00DD14A7" w:rsidRPr="00B534E2">
        <w:rPr>
          <w:rFonts w:cs="Times New Roman"/>
          <w:spacing w:val="2"/>
          <w:szCs w:val="24"/>
        </w:rPr>
        <w:t>)</w:t>
      </w:r>
      <w:r w:rsidR="00B534E2" w:rsidRPr="00B534E2">
        <w:rPr>
          <w:rFonts w:cs="Times New Roman"/>
          <w:spacing w:val="2"/>
          <w:szCs w:val="24"/>
        </w:rPr>
        <w:t xml:space="preserve"> </w:t>
      </w:r>
      <w:r w:rsidR="00A41BC4" w:rsidRPr="00B534E2">
        <w:rPr>
          <w:rFonts w:cs="Times New Roman"/>
          <w:spacing w:val="2"/>
          <w:szCs w:val="24"/>
        </w:rPr>
        <w:t>[</w:t>
      </w:r>
      <w:r w:rsidR="00A84963" w:rsidRPr="00B534E2">
        <w:rPr>
          <w:rFonts w:cs="Times New Roman"/>
          <w:spacing w:val="2"/>
          <w:szCs w:val="24"/>
        </w:rPr>
        <w:t>1, 2</w:t>
      </w:r>
      <w:r w:rsidR="00846583" w:rsidRPr="00B534E2">
        <w:rPr>
          <w:rFonts w:cs="Times New Roman"/>
          <w:spacing w:val="2"/>
          <w:szCs w:val="24"/>
        </w:rPr>
        <w:t>].</w:t>
      </w:r>
      <w:r w:rsidR="001F31A0" w:rsidRPr="00B534E2">
        <w:rPr>
          <w:rFonts w:cs="Times New Roman"/>
          <w:spacing w:val="2"/>
          <w:szCs w:val="24"/>
        </w:rPr>
        <w:t xml:space="preserve"> </w:t>
      </w:r>
    </w:p>
    <w:p w14:paraId="4F3670C0" w14:textId="2CC18E63" w:rsidR="00846583" w:rsidRPr="005D4BA5" w:rsidRDefault="00846583" w:rsidP="00846583">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 xml:space="preserve">Уровень убедительности </w:t>
      </w:r>
      <w:r w:rsidR="00AA26F9" w:rsidRPr="005D4BA5">
        <w:rPr>
          <w:rFonts w:ascii="Times New Roman CYR" w:eastAsia="Times New Roman" w:hAnsi="Times New Roman CYR" w:cs="Times New Roman CYR"/>
          <w:b/>
          <w:bCs/>
          <w:szCs w:val="24"/>
          <w:u w:val="single"/>
          <w:lang w:eastAsia="ru-RU"/>
        </w:rPr>
        <w:t>С</w:t>
      </w:r>
      <w:r w:rsidRPr="005D4BA5">
        <w:rPr>
          <w:rFonts w:ascii="Times New Roman CYR" w:eastAsia="Times New Roman" w:hAnsi="Times New Roman CYR" w:cs="Times New Roman CYR"/>
          <w:b/>
          <w:bCs/>
          <w:szCs w:val="24"/>
          <w:u w:val="single"/>
          <w:lang w:eastAsia="ru-RU"/>
        </w:rPr>
        <w:t xml:space="preserve"> (уровень достоверности доказательств – </w:t>
      </w:r>
      <w:r w:rsidR="00AA26F9" w:rsidRPr="005D4BA5">
        <w:rPr>
          <w:rFonts w:ascii="Times New Roman CYR" w:eastAsia="Times New Roman" w:hAnsi="Times New Roman CYR" w:cs="Times New Roman CYR"/>
          <w:b/>
          <w:bCs/>
          <w:szCs w:val="24"/>
          <w:u w:val="single"/>
          <w:lang w:eastAsia="ru-RU"/>
        </w:rPr>
        <w:t>5</w:t>
      </w:r>
      <w:r w:rsidRPr="005D4BA5">
        <w:rPr>
          <w:rFonts w:ascii="Times New Roman CYR" w:eastAsia="Times New Roman" w:hAnsi="Times New Roman CYR" w:cs="Times New Roman CYR"/>
          <w:b/>
          <w:bCs/>
          <w:szCs w:val="24"/>
          <w:u w:val="single"/>
          <w:lang w:eastAsia="ru-RU"/>
        </w:rPr>
        <w:t>)</w:t>
      </w:r>
    </w:p>
    <w:p w14:paraId="769056A1" w14:textId="318C5CCC" w:rsidR="00846583" w:rsidRPr="005D4BA5" w:rsidRDefault="00846583" w:rsidP="00846583">
      <w:pPr>
        <w:widowControl w:val="0"/>
        <w:autoSpaceDE w:val="0"/>
        <w:autoSpaceDN w:val="0"/>
        <w:adjustRightInd w:val="0"/>
        <w:spacing w:after="200" w:line="276" w:lineRule="auto"/>
        <w:ind w:firstLine="0"/>
        <w:jc w:val="left"/>
        <w:divId w:val="1767193717"/>
        <w:rPr>
          <w:rFonts w:ascii="Times New Roman CYR" w:eastAsia="Times New Roman" w:hAnsi="Times New Roman CYR" w:cs="Times New Roman CYR"/>
          <w:b/>
          <w:bCs/>
          <w:szCs w:val="24"/>
          <w:u w:val="single"/>
          <w:lang w:eastAsia="ru-RU"/>
        </w:rPr>
      </w:pPr>
      <w:r w:rsidRPr="005D4BA5">
        <w:rPr>
          <w:rFonts w:ascii="Times New Roman CYR" w:eastAsia="Times New Roman" w:hAnsi="Times New Roman CYR" w:cs="Times New Roman CYR"/>
          <w:b/>
          <w:bCs/>
          <w:szCs w:val="24"/>
          <w:u w:val="single"/>
          <w:lang w:eastAsia="ru-RU"/>
        </w:rPr>
        <w:t>Комментарии</w:t>
      </w:r>
    </w:p>
    <w:p w14:paraId="6D9E74FF" w14:textId="7A011411" w:rsidR="005836B1" w:rsidRDefault="00CF570F" w:rsidP="00D33865">
      <w:pPr>
        <w:pStyle w:val="1"/>
        <w:numPr>
          <w:ilvl w:val="0"/>
          <w:numId w:val="0"/>
        </w:numPr>
        <w:spacing w:before="0"/>
        <w:ind w:firstLine="709"/>
        <w:contextualSpacing/>
        <w:divId w:val="1767193717"/>
        <w:rPr>
          <w:i/>
          <w:iCs/>
        </w:rPr>
      </w:pPr>
      <w:r>
        <w:rPr>
          <w:i/>
          <w:iCs/>
        </w:rPr>
        <w:t xml:space="preserve">При отечной форме </w:t>
      </w:r>
      <w:r w:rsidR="000C69AD">
        <w:rPr>
          <w:i/>
          <w:iCs/>
        </w:rPr>
        <w:t xml:space="preserve">хронического </w:t>
      </w:r>
      <w:r>
        <w:rPr>
          <w:i/>
          <w:iCs/>
        </w:rPr>
        <w:t>гипертроф</w:t>
      </w:r>
      <w:r w:rsidR="000C69AD">
        <w:rPr>
          <w:i/>
          <w:iCs/>
        </w:rPr>
        <w:t xml:space="preserve">ического гингивита склерозирующую терапию назначают </w:t>
      </w:r>
      <w:r w:rsidR="00DF43ED">
        <w:rPr>
          <w:i/>
          <w:iCs/>
        </w:rPr>
        <w:t>при неэффективности местной противовоспалительной терапии</w:t>
      </w:r>
      <w:r w:rsidR="001106DC">
        <w:rPr>
          <w:i/>
          <w:iCs/>
        </w:rPr>
        <w:t xml:space="preserve">, которая включает в себя </w:t>
      </w:r>
      <w:r w:rsidR="00FE7135">
        <w:rPr>
          <w:i/>
          <w:iCs/>
        </w:rPr>
        <w:t xml:space="preserve">полоскания полости рта растворами на основе лекарственных </w:t>
      </w:r>
      <w:r w:rsidR="00E51631">
        <w:rPr>
          <w:i/>
          <w:iCs/>
        </w:rPr>
        <w:t>растений (</w:t>
      </w:r>
      <w:r w:rsidR="003E547F">
        <w:rPr>
          <w:i/>
          <w:iCs/>
        </w:rPr>
        <w:t>кора дуба, ромашка, календула, зверобой</w:t>
      </w:r>
      <w:r w:rsidR="00837577">
        <w:rPr>
          <w:i/>
          <w:iCs/>
        </w:rPr>
        <w:t xml:space="preserve"> и др.</w:t>
      </w:r>
      <w:r w:rsidR="00E51631">
        <w:rPr>
          <w:i/>
          <w:iCs/>
        </w:rPr>
        <w:t>) и антисептиков</w:t>
      </w:r>
      <w:r w:rsidR="00875822">
        <w:rPr>
          <w:i/>
          <w:iCs/>
        </w:rPr>
        <w:t xml:space="preserve"> (хлоргексидин, метронидазол)</w:t>
      </w:r>
      <w:r w:rsidR="00331F30">
        <w:rPr>
          <w:i/>
          <w:iCs/>
        </w:rPr>
        <w:t>.</w:t>
      </w:r>
    </w:p>
    <w:p w14:paraId="4A9F065C" w14:textId="2BFD28B3" w:rsidR="00C904F9" w:rsidRDefault="00F12784" w:rsidP="00D33865">
      <w:pPr>
        <w:pStyle w:val="1"/>
        <w:numPr>
          <w:ilvl w:val="0"/>
          <w:numId w:val="0"/>
        </w:numPr>
        <w:spacing w:before="0"/>
        <w:ind w:firstLine="709"/>
        <w:contextualSpacing/>
        <w:divId w:val="1767193717"/>
        <w:rPr>
          <w:i/>
          <w:iCs/>
        </w:rPr>
      </w:pPr>
      <w:r>
        <w:rPr>
          <w:i/>
          <w:iCs/>
        </w:rPr>
        <w:t xml:space="preserve">Для проведения склерозирующей терапии используют </w:t>
      </w:r>
      <w:r w:rsidRPr="00F12784">
        <w:rPr>
          <w:i/>
          <w:iCs/>
        </w:rPr>
        <w:t>50–65% раствор глюкозы</w:t>
      </w:r>
      <w:r w:rsidR="007709BD">
        <w:rPr>
          <w:i/>
          <w:iCs/>
        </w:rPr>
        <w:t xml:space="preserve"> (</w:t>
      </w:r>
      <w:r w:rsidR="007709BD" w:rsidRPr="007709BD">
        <w:rPr>
          <w:i/>
          <w:iCs/>
        </w:rPr>
        <w:t>B05BA03</w:t>
      </w:r>
      <w:r w:rsidR="007709BD">
        <w:rPr>
          <w:i/>
          <w:iCs/>
        </w:rPr>
        <w:t>)</w:t>
      </w:r>
      <w:r w:rsidRPr="00F12784">
        <w:rPr>
          <w:i/>
          <w:iCs/>
        </w:rPr>
        <w:t>, 30% водный раствор салицилата натрия</w:t>
      </w:r>
      <w:r w:rsidR="007709BD">
        <w:rPr>
          <w:i/>
          <w:iCs/>
        </w:rPr>
        <w:t xml:space="preserve"> (</w:t>
      </w:r>
      <w:r w:rsidR="007709BD" w:rsidRPr="007709BD">
        <w:rPr>
          <w:i/>
          <w:iCs/>
        </w:rPr>
        <w:t>N02BA01</w:t>
      </w:r>
      <w:r w:rsidR="007709BD">
        <w:rPr>
          <w:i/>
          <w:iCs/>
        </w:rPr>
        <w:t>)</w:t>
      </w:r>
      <w:r w:rsidRPr="00F12784">
        <w:rPr>
          <w:i/>
          <w:iCs/>
        </w:rPr>
        <w:t>, растворы гиалуронидазы</w:t>
      </w:r>
      <w:r w:rsidR="0046490C">
        <w:rPr>
          <w:i/>
          <w:iCs/>
        </w:rPr>
        <w:t xml:space="preserve"> (</w:t>
      </w:r>
      <w:r w:rsidR="0046490C" w:rsidRPr="0046490C">
        <w:rPr>
          <w:i/>
          <w:iCs/>
        </w:rPr>
        <w:t>B06AA03</w:t>
      </w:r>
      <w:r w:rsidR="0046490C">
        <w:rPr>
          <w:i/>
          <w:iCs/>
        </w:rPr>
        <w:t>)</w:t>
      </w:r>
      <w:r w:rsidRPr="00F12784">
        <w:rPr>
          <w:i/>
          <w:iCs/>
        </w:rPr>
        <w:t xml:space="preserve"> с лидокаином</w:t>
      </w:r>
      <w:r w:rsidR="0046490C">
        <w:rPr>
          <w:i/>
          <w:iCs/>
        </w:rPr>
        <w:t xml:space="preserve"> (</w:t>
      </w:r>
      <w:r w:rsidR="0046490C" w:rsidRPr="0046490C">
        <w:rPr>
          <w:i/>
          <w:iCs/>
        </w:rPr>
        <w:t>N01BB02</w:t>
      </w:r>
      <w:r w:rsidR="0046490C">
        <w:rPr>
          <w:i/>
          <w:iCs/>
        </w:rPr>
        <w:t>)</w:t>
      </w:r>
      <w:r w:rsidRPr="00F12784">
        <w:rPr>
          <w:i/>
          <w:iCs/>
        </w:rPr>
        <w:t>, эмульсии гидрокортизона</w:t>
      </w:r>
      <w:r w:rsidR="0046490C">
        <w:rPr>
          <w:i/>
          <w:iCs/>
        </w:rPr>
        <w:t xml:space="preserve"> (</w:t>
      </w:r>
      <w:r w:rsidR="003A05B4" w:rsidRPr="003A05B4">
        <w:rPr>
          <w:i/>
          <w:iCs/>
        </w:rPr>
        <w:t>D07BA04</w:t>
      </w:r>
      <w:r w:rsidR="0046490C">
        <w:rPr>
          <w:i/>
          <w:iCs/>
        </w:rPr>
        <w:t>)</w:t>
      </w:r>
      <w:r w:rsidR="00685470">
        <w:rPr>
          <w:i/>
          <w:iCs/>
        </w:rPr>
        <w:t>.</w:t>
      </w:r>
    </w:p>
    <w:p w14:paraId="43BE4940" w14:textId="0E5B0F60" w:rsidR="00685470" w:rsidRDefault="00495A1E" w:rsidP="00D33865">
      <w:pPr>
        <w:pStyle w:val="1"/>
        <w:numPr>
          <w:ilvl w:val="0"/>
          <w:numId w:val="0"/>
        </w:numPr>
        <w:spacing w:before="0"/>
        <w:ind w:firstLine="709"/>
        <w:contextualSpacing/>
        <w:divId w:val="1767193717"/>
        <w:rPr>
          <w:i/>
          <w:iCs/>
        </w:rPr>
      </w:pPr>
      <w:r>
        <w:rPr>
          <w:i/>
          <w:iCs/>
        </w:rPr>
        <w:t xml:space="preserve">Инъекции указанных средств проводят </w:t>
      </w:r>
      <w:r w:rsidRPr="009B4E86">
        <w:rPr>
          <w:i/>
          <w:iCs/>
        </w:rPr>
        <w:t>от вершины десневого сосочка к основанию по 0,1–0,2 мл (до побледнения сосочка) 3–8 раз с перерывом 1–2 дня</w:t>
      </w:r>
      <w:r w:rsidR="009B4E86" w:rsidRPr="009B4E86">
        <w:rPr>
          <w:i/>
          <w:iCs/>
        </w:rPr>
        <w:t>.</w:t>
      </w:r>
      <w:r w:rsidR="009B4E86">
        <w:rPr>
          <w:i/>
          <w:iCs/>
        </w:rPr>
        <w:t xml:space="preserve"> </w:t>
      </w:r>
      <w:r w:rsidR="009B4E86" w:rsidRPr="009B4E86">
        <w:rPr>
          <w:i/>
          <w:iCs/>
        </w:rPr>
        <w:t>Одновременно склерозируют 3–4 сосочка. После 2–3 инъекций склерозирующей терапии заметно уплотнение сосочков и уменьшение их объема</w:t>
      </w:r>
    </w:p>
    <w:p w14:paraId="698EB710" w14:textId="5A773DEE" w:rsidR="009B4E86" w:rsidRPr="009B4E86" w:rsidRDefault="009B4E86" w:rsidP="009B4E86">
      <w:pPr>
        <w:pStyle w:val="1"/>
        <w:numPr>
          <w:ilvl w:val="0"/>
          <w:numId w:val="0"/>
        </w:numPr>
        <w:spacing w:before="0"/>
        <w:ind w:firstLine="709"/>
        <w:contextualSpacing/>
        <w:divId w:val="1767193717"/>
        <w:rPr>
          <w:i/>
          <w:iCs/>
        </w:rPr>
      </w:pPr>
      <w:r w:rsidRPr="009B4E86">
        <w:rPr>
          <w:i/>
          <w:iCs/>
        </w:rPr>
        <w:t>Детям с фиброзной формой гипертрофического гингивита не требуется противовоспалительная терапия, поэтому после достижения хорошего гигиенического состояния рта и устранения местных раздражающих факторов проводят склерозирующую терапию и физиотерапевтическое лечение</w:t>
      </w:r>
      <w:r w:rsidR="00A84963">
        <w:rPr>
          <w:i/>
          <w:iCs/>
        </w:rPr>
        <w:t xml:space="preserve"> </w:t>
      </w:r>
      <w:r w:rsidR="00A84963" w:rsidRPr="00A84963">
        <w:rPr>
          <w:i/>
          <w:iCs/>
        </w:rPr>
        <w:t xml:space="preserve">[1, </w:t>
      </w:r>
      <w:r w:rsidR="00A84963" w:rsidRPr="00606E1A">
        <w:rPr>
          <w:i/>
          <w:iCs/>
        </w:rPr>
        <w:t>2</w:t>
      </w:r>
      <w:r w:rsidR="00A84963" w:rsidRPr="00A84963">
        <w:rPr>
          <w:i/>
          <w:iCs/>
        </w:rPr>
        <w:t>]</w:t>
      </w:r>
      <w:r w:rsidRPr="009B4E86">
        <w:rPr>
          <w:i/>
          <w:iCs/>
        </w:rPr>
        <w:t>.</w:t>
      </w:r>
    </w:p>
    <w:p w14:paraId="7766A08E" w14:textId="77777777" w:rsidR="00F05742" w:rsidRDefault="00F05742" w:rsidP="00ED3027">
      <w:pPr>
        <w:pStyle w:val="2"/>
        <w:spacing w:before="0"/>
        <w:ind w:firstLine="0"/>
        <w:contextualSpacing/>
        <w:divId w:val="1767193717"/>
        <w:rPr>
          <w:rFonts w:ascii="Times New Roman CYR" w:eastAsia="Times New Roman" w:hAnsi="Times New Roman CYR" w:cs="Times New Roman CYR"/>
          <w:b w:val="0"/>
          <w:color w:val="FF0000"/>
          <w:u w:val="none"/>
        </w:rPr>
      </w:pPr>
    </w:p>
    <w:p w14:paraId="372A62D8" w14:textId="77777777" w:rsidR="00ED3027" w:rsidRPr="00D94315" w:rsidRDefault="00ED3027" w:rsidP="003A1097">
      <w:pPr>
        <w:pStyle w:val="2"/>
        <w:spacing w:before="0"/>
        <w:ind w:left="709" w:firstLine="0"/>
        <w:contextualSpacing/>
        <w:divId w:val="1767193717"/>
        <w:rPr>
          <w:rFonts w:eastAsia="Times New Roman"/>
        </w:rPr>
      </w:pPr>
      <w:bookmarkStart w:id="50" w:name="_Toc181562624"/>
      <w:r w:rsidRPr="003A1097">
        <w:rPr>
          <w:rFonts w:eastAsia="Times New Roman"/>
        </w:rPr>
        <w:t>3.2 Оперативное</w:t>
      </w:r>
      <w:r w:rsidR="003A1097" w:rsidRPr="003A1097">
        <w:rPr>
          <w:rFonts w:eastAsia="Times New Roman"/>
        </w:rPr>
        <w:t xml:space="preserve"> </w:t>
      </w:r>
      <w:r w:rsidRPr="003A1097">
        <w:rPr>
          <w:rFonts w:eastAsia="Times New Roman"/>
        </w:rPr>
        <w:t>(хирургическое</w:t>
      </w:r>
      <w:r w:rsidR="003A1097" w:rsidRPr="003A1097">
        <w:rPr>
          <w:rFonts w:eastAsia="Times New Roman"/>
        </w:rPr>
        <w:t>)</w:t>
      </w:r>
      <w:r w:rsidRPr="003A1097">
        <w:rPr>
          <w:rFonts w:eastAsia="Times New Roman"/>
        </w:rPr>
        <w:t xml:space="preserve"> лечение</w:t>
      </w:r>
      <w:bookmarkEnd w:id="50"/>
    </w:p>
    <w:p w14:paraId="701ECAAA" w14:textId="23364E11" w:rsidR="001545AB" w:rsidRPr="001545AB" w:rsidRDefault="001545AB" w:rsidP="001545AB">
      <w:pPr>
        <w:widowControl w:val="0"/>
        <w:autoSpaceDE w:val="0"/>
        <w:autoSpaceDN w:val="0"/>
        <w:adjustRightInd w:val="0"/>
        <w:divId w:val="1767193717"/>
        <w:rPr>
          <w:b/>
          <w:bCs/>
          <w:szCs w:val="24"/>
        </w:rPr>
      </w:pPr>
      <w:r>
        <w:rPr>
          <w:b/>
          <w:bCs/>
          <w:szCs w:val="24"/>
        </w:rPr>
        <w:t>3.2.</w:t>
      </w:r>
      <w:r w:rsidR="00B21A84">
        <w:rPr>
          <w:b/>
          <w:bCs/>
          <w:szCs w:val="24"/>
        </w:rPr>
        <w:t>1</w:t>
      </w:r>
      <w:r w:rsidRPr="003E3483">
        <w:rPr>
          <w:b/>
          <w:bCs/>
          <w:szCs w:val="24"/>
        </w:rPr>
        <w:t xml:space="preserve">. </w:t>
      </w:r>
      <w:r w:rsidR="006E5F15">
        <w:rPr>
          <w:b/>
          <w:bCs/>
          <w:szCs w:val="24"/>
        </w:rPr>
        <w:t>Гингивоэктомия</w:t>
      </w:r>
    </w:p>
    <w:p w14:paraId="283CCA6E" w14:textId="3A620AC9" w:rsidR="008D6178" w:rsidRPr="006842A1" w:rsidRDefault="00D9620D" w:rsidP="006842A1">
      <w:pPr>
        <w:pStyle w:val="1"/>
        <w:numPr>
          <w:ilvl w:val="0"/>
          <w:numId w:val="0"/>
        </w:numPr>
        <w:spacing w:before="0"/>
        <w:ind w:firstLine="709"/>
        <w:contextualSpacing/>
        <w:divId w:val="1767193717"/>
        <w:rPr>
          <w:i/>
          <w:iCs/>
        </w:rPr>
      </w:pPr>
      <w:r>
        <w:t>Гин</w:t>
      </w:r>
      <w:r w:rsidR="007709BD">
        <w:t>гивоэктомию</w:t>
      </w:r>
      <w:r w:rsidR="001F31A0">
        <w:t xml:space="preserve"> (</w:t>
      </w:r>
      <w:r w:rsidR="001F31A0" w:rsidRPr="001F31A0">
        <w:t>A16.07.026</w:t>
      </w:r>
      <w:r w:rsidR="001F31A0">
        <w:t>)</w:t>
      </w:r>
      <w:r w:rsidR="0090019D">
        <w:t xml:space="preserve"> </w:t>
      </w:r>
      <w:r w:rsidR="007709BD">
        <w:t xml:space="preserve">рекомендуется </w:t>
      </w:r>
      <w:r w:rsidR="0090019D">
        <w:t xml:space="preserve">проводится </w:t>
      </w:r>
      <w:r w:rsidR="007709BD">
        <w:t>у</w:t>
      </w:r>
      <w:r w:rsidR="0090019D">
        <w:t xml:space="preserve"> </w:t>
      </w:r>
      <w:r w:rsidR="00744D3C">
        <w:t>пациентов детского возраста</w:t>
      </w:r>
      <w:r w:rsidR="0090019D">
        <w:t xml:space="preserve"> для нормализации уровня десневого края </w:t>
      </w:r>
      <w:r w:rsidR="006842A1">
        <w:t>в случае неэффективности консервативных методов лечения хронического гипертрофического гингивита</w:t>
      </w:r>
      <w:r w:rsidR="00A055D4">
        <w:t xml:space="preserve"> (отечная и фиброзная формы)</w:t>
      </w:r>
      <w:r w:rsidR="006842A1">
        <w:t xml:space="preserve"> </w:t>
      </w:r>
      <w:r w:rsidR="006842A1" w:rsidRPr="00226787">
        <w:rPr>
          <w:szCs w:val="24"/>
          <w:lang w:eastAsia="ru-RU"/>
        </w:rPr>
        <w:t>[</w:t>
      </w:r>
      <w:r w:rsidR="002509E9">
        <w:rPr>
          <w:szCs w:val="24"/>
          <w:lang w:eastAsia="ru-RU"/>
        </w:rPr>
        <w:t>40-49</w:t>
      </w:r>
      <w:r w:rsidR="006842A1" w:rsidRPr="00226787">
        <w:rPr>
          <w:szCs w:val="24"/>
          <w:lang w:eastAsia="ru-RU"/>
        </w:rPr>
        <w:t>].</w:t>
      </w:r>
    </w:p>
    <w:p w14:paraId="7C375D32" w14:textId="0E4DA9C7" w:rsidR="00DC3F62" w:rsidRPr="005D4BA5" w:rsidRDefault="00DC3F62" w:rsidP="00DC3F62">
      <w:pPr>
        <w:widowControl w:val="0"/>
        <w:autoSpaceDE w:val="0"/>
        <w:autoSpaceDN w:val="0"/>
        <w:adjustRightInd w:val="0"/>
        <w:divId w:val="1767193717"/>
        <w:rPr>
          <w:rFonts w:ascii="Times New Roman CYR" w:hAnsi="Times New Roman CYR" w:cs="Times New Roman CYR"/>
          <w:b/>
          <w:bCs/>
          <w:color w:val="00000A"/>
          <w:szCs w:val="24"/>
          <w:u w:val="single"/>
        </w:rPr>
      </w:pPr>
      <w:r w:rsidRPr="005D4BA5">
        <w:rPr>
          <w:rFonts w:ascii="Times New Roman CYR" w:hAnsi="Times New Roman CYR" w:cs="Times New Roman CYR"/>
          <w:b/>
          <w:bCs/>
          <w:color w:val="00000A"/>
          <w:szCs w:val="24"/>
          <w:u w:val="single"/>
        </w:rPr>
        <w:t xml:space="preserve">Уровень убедительности </w:t>
      </w:r>
      <w:r w:rsidR="00226787" w:rsidRPr="005D4BA5">
        <w:rPr>
          <w:rFonts w:ascii="Times New Roman CYR" w:hAnsi="Times New Roman CYR" w:cs="Times New Roman CYR"/>
          <w:b/>
          <w:bCs/>
          <w:color w:val="00000A"/>
          <w:szCs w:val="24"/>
          <w:u w:val="single"/>
        </w:rPr>
        <w:t>С</w:t>
      </w:r>
      <w:r w:rsidRPr="005D4BA5">
        <w:rPr>
          <w:rFonts w:ascii="Times New Roman CYR" w:hAnsi="Times New Roman CYR" w:cs="Times New Roman CYR"/>
          <w:b/>
          <w:bCs/>
          <w:color w:val="00000A"/>
          <w:szCs w:val="24"/>
          <w:u w:val="single"/>
        </w:rPr>
        <w:t xml:space="preserve"> (уровень достоверности доказательств – </w:t>
      </w:r>
      <w:r w:rsidR="00862BA1" w:rsidRPr="005D4BA5">
        <w:rPr>
          <w:rFonts w:ascii="Times New Roman CYR" w:hAnsi="Times New Roman CYR" w:cs="Times New Roman CYR"/>
          <w:b/>
          <w:bCs/>
          <w:color w:val="00000A"/>
          <w:szCs w:val="24"/>
          <w:u w:val="single"/>
        </w:rPr>
        <w:t>4</w:t>
      </w:r>
      <w:r w:rsidRPr="005D4BA5">
        <w:rPr>
          <w:rFonts w:ascii="Times New Roman CYR" w:hAnsi="Times New Roman CYR" w:cs="Times New Roman CYR"/>
          <w:b/>
          <w:bCs/>
          <w:color w:val="00000A"/>
          <w:szCs w:val="24"/>
          <w:u w:val="single"/>
        </w:rPr>
        <w:t>)</w:t>
      </w:r>
    </w:p>
    <w:p w14:paraId="72FF462A" w14:textId="39C78CC1" w:rsidR="006842A1" w:rsidRPr="005D4BA5" w:rsidRDefault="00445B20" w:rsidP="006842A1">
      <w:pPr>
        <w:pStyle w:val="1"/>
        <w:numPr>
          <w:ilvl w:val="0"/>
          <w:numId w:val="0"/>
        </w:numPr>
        <w:spacing w:before="0"/>
        <w:ind w:firstLine="709"/>
        <w:contextualSpacing/>
        <w:divId w:val="1767193717"/>
        <w:rPr>
          <w:i/>
          <w:iCs/>
          <w:szCs w:val="24"/>
          <w:u w:val="single"/>
          <w:lang w:eastAsia="ru-RU"/>
        </w:rPr>
      </w:pPr>
      <w:r w:rsidRPr="005D4BA5">
        <w:rPr>
          <w:rFonts w:ascii="Times New Roman CYR" w:hAnsi="Times New Roman CYR" w:cs="Times New Roman CYR"/>
          <w:b/>
          <w:bCs/>
          <w:szCs w:val="24"/>
          <w:u w:val="single"/>
        </w:rPr>
        <w:t>Ко</w:t>
      </w:r>
      <w:r w:rsidR="005D4BA5">
        <w:rPr>
          <w:rFonts w:ascii="Times New Roman CYR" w:hAnsi="Times New Roman CYR" w:cs="Times New Roman CYR"/>
          <w:b/>
          <w:bCs/>
          <w:szCs w:val="24"/>
          <w:u w:val="single"/>
        </w:rPr>
        <w:t>мментарии</w:t>
      </w:r>
      <w:r w:rsidRPr="005D4BA5">
        <w:rPr>
          <w:rFonts w:ascii="Times New Roman CYR" w:hAnsi="Times New Roman CYR" w:cs="Times New Roman CYR"/>
          <w:b/>
          <w:bCs/>
          <w:szCs w:val="24"/>
          <w:u w:val="single"/>
        </w:rPr>
        <w:t xml:space="preserve"> </w:t>
      </w:r>
    </w:p>
    <w:p w14:paraId="0E61993D" w14:textId="0BFC6594" w:rsidR="005B758D" w:rsidRDefault="006842A1" w:rsidP="001F31A0">
      <w:pPr>
        <w:pStyle w:val="1"/>
        <w:numPr>
          <w:ilvl w:val="0"/>
          <w:numId w:val="0"/>
        </w:numPr>
        <w:spacing w:before="0"/>
        <w:ind w:firstLine="709"/>
        <w:contextualSpacing/>
        <w:divId w:val="1767193717"/>
        <w:rPr>
          <w:i/>
          <w:iCs/>
          <w:szCs w:val="24"/>
          <w:lang w:eastAsia="ru-RU"/>
        </w:rPr>
      </w:pPr>
      <w:r>
        <w:rPr>
          <w:i/>
          <w:iCs/>
          <w:szCs w:val="24"/>
          <w:lang w:eastAsia="ru-RU"/>
        </w:rPr>
        <w:t>Иссечение гипертрофи</w:t>
      </w:r>
      <w:r w:rsidR="007509D8">
        <w:rPr>
          <w:i/>
          <w:iCs/>
          <w:szCs w:val="24"/>
          <w:lang w:eastAsia="ru-RU"/>
        </w:rPr>
        <w:t>рованной десны проводят</w:t>
      </w:r>
      <w:r w:rsidR="00D62E04">
        <w:rPr>
          <w:i/>
          <w:iCs/>
          <w:szCs w:val="24"/>
          <w:lang w:eastAsia="ru-RU"/>
        </w:rPr>
        <w:t xml:space="preserve"> </w:t>
      </w:r>
      <w:r w:rsidR="00A81165" w:rsidRPr="00B52F19">
        <w:rPr>
          <w:i/>
          <w:iCs/>
          <w:szCs w:val="24"/>
          <w:lang w:eastAsia="ru-RU"/>
        </w:rPr>
        <w:t xml:space="preserve">с сохранением </w:t>
      </w:r>
      <w:r w:rsidR="00A81165" w:rsidRPr="008F20F5">
        <w:rPr>
          <w:i/>
          <w:iCs/>
          <w:szCs w:val="24"/>
          <w:lang w:eastAsia="ru-RU"/>
        </w:rPr>
        <w:t>архитекто</w:t>
      </w:r>
      <w:r w:rsidR="00D91732" w:rsidRPr="008F20F5">
        <w:rPr>
          <w:i/>
          <w:iCs/>
          <w:szCs w:val="24"/>
          <w:lang w:eastAsia="ru-RU"/>
        </w:rPr>
        <w:t>ники</w:t>
      </w:r>
      <w:r w:rsidR="00D91732" w:rsidRPr="00B52F19">
        <w:rPr>
          <w:i/>
          <w:iCs/>
          <w:szCs w:val="24"/>
          <w:lang w:eastAsia="ru-RU"/>
        </w:rPr>
        <w:t xml:space="preserve"> десневого края</w:t>
      </w:r>
      <w:r w:rsidR="001F31A0">
        <w:rPr>
          <w:i/>
          <w:iCs/>
          <w:szCs w:val="24"/>
          <w:lang w:eastAsia="ru-RU"/>
        </w:rPr>
        <w:t xml:space="preserve">. </w:t>
      </w:r>
      <w:r w:rsidR="005B758D" w:rsidRPr="005B758D">
        <w:rPr>
          <w:i/>
          <w:iCs/>
          <w:szCs w:val="24"/>
          <w:lang w:eastAsia="ru-RU"/>
        </w:rPr>
        <w:t xml:space="preserve">У детей в период незрелости </w:t>
      </w:r>
      <w:r w:rsidR="004065FD">
        <w:rPr>
          <w:i/>
          <w:iCs/>
          <w:szCs w:val="24"/>
          <w:lang w:eastAsia="ru-RU"/>
        </w:rPr>
        <w:t xml:space="preserve">и нестабильности </w:t>
      </w:r>
      <w:r w:rsidR="005B758D" w:rsidRPr="005B758D">
        <w:rPr>
          <w:i/>
          <w:iCs/>
          <w:szCs w:val="24"/>
          <w:lang w:eastAsia="ru-RU"/>
        </w:rPr>
        <w:t>гормональн</w:t>
      </w:r>
      <w:r w:rsidR="004065FD">
        <w:rPr>
          <w:i/>
          <w:iCs/>
          <w:szCs w:val="24"/>
          <w:lang w:eastAsia="ru-RU"/>
        </w:rPr>
        <w:t>ого</w:t>
      </w:r>
      <w:r w:rsidR="005B758D" w:rsidRPr="005B758D">
        <w:rPr>
          <w:i/>
          <w:iCs/>
          <w:szCs w:val="24"/>
          <w:lang w:eastAsia="ru-RU"/>
        </w:rPr>
        <w:t xml:space="preserve"> </w:t>
      </w:r>
      <w:r w:rsidR="004065FD">
        <w:rPr>
          <w:i/>
          <w:iCs/>
          <w:szCs w:val="24"/>
          <w:lang w:eastAsia="ru-RU"/>
        </w:rPr>
        <w:t>фона</w:t>
      </w:r>
      <w:r w:rsidR="005B758D" w:rsidRPr="005B758D">
        <w:rPr>
          <w:i/>
          <w:iCs/>
          <w:szCs w:val="24"/>
          <w:lang w:eastAsia="ru-RU"/>
        </w:rPr>
        <w:t xml:space="preserve"> гингив</w:t>
      </w:r>
      <w:r w:rsidR="004065FD">
        <w:rPr>
          <w:i/>
          <w:iCs/>
          <w:szCs w:val="24"/>
          <w:lang w:eastAsia="ru-RU"/>
        </w:rPr>
        <w:t>о</w:t>
      </w:r>
      <w:r w:rsidR="005B758D" w:rsidRPr="005B758D">
        <w:rPr>
          <w:i/>
          <w:iCs/>
          <w:szCs w:val="24"/>
          <w:lang w:eastAsia="ru-RU"/>
        </w:rPr>
        <w:t>эктоми</w:t>
      </w:r>
      <w:r w:rsidR="004065FD">
        <w:rPr>
          <w:i/>
          <w:iCs/>
          <w:szCs w:val="24"/>
          <w:lang w:eastAsia="ru-RU"/>
        </w:rPr>
        <w:t>ю проводить</w:t>
      </w:r>
      <w:r w:rsidR="005B758D" w:rsidRPr="005B758D">
        <w:rPr>
          <w:i/>
          <w:iCs/>
          <w:szCs w:val="24"/>
          <w:lang w:eastAsia="ru-RU"/>
        </w:rPr>
        <w:t xml:space="preserve"> не рекомендован</w:t>
      </w:r>
      <w:r w:rsidR="004065FD">
        <w:rPr>
          <w:i/>
          <w:iCs/>
          <w:szCs w:val="24"/>
          <w:lang w:eastAsia="ru-RU"/>
        </w:rPr>
        <w:t>о</w:t>
      </w:r>
      <w:r w:rsidR="005B758D" w:rsidRPr="005B758D">
        <w:rPr>
          <w:i/>
          <w:iCs/>
          <w:szCs w:val="24"/>
          <w:lang w:eastAsia="ru-RU"/>
        </w:rPr>
        <w:t xml:space="preserve">, так как </w:t>
      </w:r>
      <w:r w:rsidR="004065FD">
        <w:rPr>
          <w:i/>
          <w:iCs/>
          <w:szCs w:val="24"/>
          <w:lang w:eastAsia="ru-RU"/>
        </w:rPr>
        <w:t>это может</w:t>
      </w:r>
      <w:r w:rsidR="005B758D" w:rsidRPr="005B758D">
        <w:rPr>
          <w:i/>
          <w:iCs/>
          <w:szCs w:val="24"/>
          <w:lang w:eastAsia="ru-RU"/>
        </w:rPr>
        <w:t xml:space="preserve"> привести к </w:t>
      </w:r>
      <w:r w:rsidR="005B758D" w:rsidRPr="005B758D">
        <w:rPr>
          <w:i/>
          <w:iCs/>
          <w:szCs w:val="24"/>
          <w:lang w:eastAsia="ru-RU"/>
        </w:rPr>
        <w:lastRenderedPageBreak/>
        <w:t xml:space="preserve">деструкции пародонтальной связки, возникновению более глубоких поражений </w:t>
      </w:r>
      <w:r w:rsidR="00701AEF">
        <w:rPr>
          <w:i/>
          <w:iCs/>
          <w:szCs w:val="24"/>
          <w:lang w:eastAsia="ru-RU"/>
        </w:rPr>
        <w:t xml:space="preserve">тканей </w:t>
      </w:r>
      <w:r w:rsidR="005B758D" w:rsidRPr="005B758D">
        <w:rPr>
          <w:i/>
          <w:iCs/>
          <w:szCs w:val="24"/>
          <w:lang w:eastAsia="ru-RU"/>
        </w:rPr>
        <w:t>пародонта и рецидив</w:t>
      </w:r>
      <w:r w:rsidR="00701AEF">
        <w:rPr>
          <w:i/>
          <w:iCs/>
          <w:szCs w:val="24"/>
          <w:lang w:eastAsia="ru-RU"/>
        </w:rPr>
        <w:t>у</w:t>
      </w:r>
      <w:r w:rsidR="005B758D" w:rsidRPr="005B758D">
        <w:rPr>
          <w:i/>
          <w:iCs/>
          <w:szCs w:val="24"/>
          <w:lang w:eastAsia="ru-RU"/>
        </w:rPr>
        <w:t xml:space="preserve"> гипертрофии </w:t>
      </w:r>
      <w:r w:rsidR="0072305A">
        <w:rPr>
          <w:i/>
          <w:iCs/>
          <w:szCs w:val="24"/>
          <w:lang w:eastAsia="ru-RU"/>
        </w:rPr>
        <w:t>десны</w:t>
      </w:r>
      <w:r w:rsidR="001F31A0" w:rsidRPr="00B52F19">
        <w:rPr>
          <w:i/>
          <w:iCs/>
          <w:szCs w:val="24"/>
          <w:lang w:eastAsia="ru-RU"/>
        </w:rPr>
        <w:t xml:space="preserve"> [</w:t>
      </w:r>
      <w:r w:rsidR="002509E9">
        <w:rPr>
          <w:i/>
          <w:iCs/>
          <w:szCs w:val="24"/>
          <w:lang w:eastAsia="ru-RU"/>
        </w:rPr>
        <w:t>40-49</w:t>
      </w:r>
      <w:r w:rsidR="001F31A0" w:rsidRPr="00B52F19">
        <w:rPr>
          <w:i/>
          <w:iCs/>
          <w:szCs w:val="24"/>
          <w:lang w:eastAsia="ru-RU"/>
        </w:rPr>
        <w:t>]</w:t>
      </w:r>
      <w:r w:rsidR="005B758D" w:rsidRPr="005B758D">
        <w:rPr>
          <w:i/>
          <w:iCs/>
          <w:szCs w:val="24"/>
          <w:lang w:eastAsia="ru-RU"/>
        </w:rPr>
        <w:t>.</w:t>
      </w:r>
    </w:p>
    <w:p w14:paraId="6BF197EB" w14:textId="77777777" w:rsidR="00D80026" w:rsidRDefault="00D80026" w:rsidP="003A3078">
      <w:pPr>
        <w:widowControl w:val="0"/>
        <w:autoSpaceDE w:val="0"/>
        <w:autoSpaceDN w:val="0"/>
        <w:adjustRightInd w:val="0"/>
        <w:ind w:firstLine="0"/>
        <w:divId w:val="1767193717"/>
        <w:rPr>
          <w:b/>
          <w:bCs/>
          <w:szCs w:val="24"/>
        </w:rPr>
      </w:pPr>
    </w:p>
    <w:p w14:paraId="68A83268" w14:textId="07600ADD" w:rsidR="00562F93" w:rsidRDefault="004E1288" w:rsidP="00283FE3">
      <w:pPr>
        <w:pStyle w:val="2"/>
        <w:spacing w:before="0"/>
        <w:contextualSpacing/>
        <w:divId w:val="1767193717"/>
      </w:pPr>
      <w:bookmarkStart w:id="51" w:name="_Toc18918599"/>
      <w:bookmarkStart w:id="52" w:name="_Toc181562625"/>
      <w:r w:rsidRPr="004E1288">
        <w:t xml:space="preserve">3.3 Иное </w:t>
      </w:r>
      <w:r w:rsidRPr="006425FF">
        <w:t>лечени</w:t>
      </w:r>
      <w:bookmarkEnd w:id="51"/>
      <w:r w:rsidR="00283FE3">
        <w:t>е</w:t>
      </w:r>
      <w:bookmarkEnd w:id="52"/>
    </w:p>
    <w:p w14:paraId="17A2BA11" w14:textId="77777777" w:rsidR="00E04796" w:rsidRPr="00562F93" w:rsidRDefault="00E04796" w:rsidP="00562F93">
      <w:pPr>
        <w:pStyle w:val="1"/>
        <w:numPr>
          <w:ilvl w:val="0"/>
          <w:numId w:val="0"/>
        </w:numPr>
        <w:spacing w:before="0"/>
        <w:ind w:firstLine="709"/>
        <w:contextualSpacing/>
        <w:rPr>
          <w:rFonts w:ascii="Times New Roman CYR" w:hAnsi="Times New Roman CYR" w:cs="Times New Roman CYR"/>
          <w:b/>
          <w:bCs/>
          <w:szCs w:val="24"/>
        </w:rPr>
      </w:pPr>
      <w:bookmarkStart w:id="53" w:name="__RefHeading___doc_4"/>
      <w:r w:rsidRPr="00562F93">
        <w:rPr>
          <w:rFonts w:ascii="Times New Roman CYR" w:hAnsi="Times New Roman CYR" w:cs="Times New Roman CYR"/>
          <w:b/>
          <w:bCs/>
          <w:szCs w:val="24"/>
        </w:rPr>
        <w:t>3.3.</w:t>
      </w:r>
      <w:r w:rsidR="003B51F4" w:rsidRPr="00562F93">
        <w:rPr>
          <w:rFonts w:ascii="Times New Roman CYR" w:hAnsi="Times New Roman CYR" w:cs="Times New Roman CYR"/>
          <w:b/>
          <w:bCs/>
          <w:szCs w:val="24"/>
        </w:rPr>
        <w:t>1</w:t>
      </w:r>
      <w:r w:rsidRPr="00562F93">
        <w:rPr>
          <w:rFonts w:ascii="Times New Roman CYR" w:hAnsi="Times New Roman CYR" w:cs="Times New Roman CYR"/>
          <w:b/>
          <w:bCs/>
          <w:szCs w:val="24"/>
        </w:rPr>
        <w:t xml:space="preserve"> Физиотерапевтическое лечение</w:t>
      </w:r>
    </w:p>
    <w:p w14:paraId="58C8E26F" w14:textId="646630FF" w:rsidR="006425FF" w:rsidRDefault="00F03EB8" w:rsidP="007C72C3">
      <w:pPr>
        <w:pStyle w:val="1"/>
        <w:numPr>
          <w:ilvl w:val="0"/>
          <w:numId w:val="0"/>
        </w:numPr>
        <w:spacing w:before="0"/>
        <w:ind w:firstLine="709"/>
        <w:contextualSpacing/>
      </w:pPr>
      <w:r>
        <w:t>Физиотерапевтическое лечение</w:t>
      </w:r>
      <w:r w:rsidR="00C822FA">
        <w:t xml:space="preserve"> (</w:t>
      </w:r>
      <w:r w:rsidR="00C822FA" w:rsidRPr="00C822FA">
        <w:t>A22.07.003</w:t>
      </w:r>
      <w:r w:rsidR="00C822FA">
        <w:t xml:space="preserve">, </w:t>
      </w:r>
      <w:r w:rsidR="00C822FA" w:rsidRPr="00C822FA">
        <w:t>A17.07.001</w:t>
      </w:r>
      <w:r w:rsidR="00C822FA">
        <w:t xml:space="preserve">, </w:t>
      </w:r>
      <w:r w:rsidR="00C822FA" w:rsidRPr="00C822FA">
        <w:t>A22.07.007</w:t>
      </w:r>
      <w:r w:rsidR="00C822FA">
        <w:t xml:space="preserve">, </w:t>
      </w:r>
      <w:r w:rsidR="00C822FA" w:rsidRPr="00C822FA">
        <w:t>A17.07.007</w:t>
      </w:r>
      <w:r w:rsidR="00C822FA">
        <w:t xml:space="preserve">, </w:t>
      </w:r>
      <w:r w:rsidR="00C822FA" w:rsidRPr="00C822FA">
        <w:t>A20.30.029</w:t>
      </w:r>
      <w:r w:rsidR="00C822FA">
        <w:t>)</w:t>
      </w:r>
      <w:r>
        <w:t xml:space="preserve"> </w:t>
      </w:r>
      <w:r w:rsidR="00AE186B">
        <w:t xml:space="preserve">у </w:t>
      </w:r>
      <w:r w:rsidR="00744D3C">
        <w:t>пациентов детского возраста</w:t>
      </w:r>
      <w:r w:rsidR="00AE186B">
        <w:t xml:space="preserve"> с хроническим гингивитом </w:t>
      </w:r>
      <w:r w:rsidR="0003594F">
        <w:t>р</w:t>
      </w:r>
      <w:r>
        <w:t>екомендуется проводить</w:t>
      </w:r>
      <w:r w:rsidR="0003594F">
        <w:t xml:space="preserve"> с целью</w:t>
      </w:r>
      <w:r w:rsidR="009A2798">
        <w:t xml:space="preserve"> лик</w:t>
      </w:r>
      <w:r w:rsidR="0033139A">
        <w:t xml:space="preserve">видации воспалительных явлений в </w:t>
      </w:r>
      <w:r w:rsidR="00AE186B">
        <w:t xml:space="preserve">области </w:t>
      </w:r>
      <w:r w:rsidR="00AE186B" w:rsidRPr="00A87D55">
        <w:t>десны</w:t>
      </w:r>
      <w:r w:rsidR="0003594F" w:rsidRPr="00A87D55">
        <w:t xml:space="preserve"> </w:t>
      </w:r>
      <w:r w:rsidR="003F1477" w:rsidRPr="00A87D55">
        <w:t>[</w:t>
      </w:r>
      <w:r w:rsidR="00A87D55">
        <w:t>50</w:t>
      </w:r>
      <w:r w:rsidR="00086C97" w:rsidRPr="00A87D55">
        <w:t>-</w:t>
      </w:r>
      <w:r w:rsidR="00C47526">
        <w:t>56</w:t>
      </w:r>
      <w:r w:rsidR="003F1477" w:rsidRPr="00A87D55">
        <w:t>]</w:t>
      </w:r>
      <w:r w:rsidR="003675F1" w:rsidRPr="00A87D55">
        <w:t>.</w:t>
      </w:r>
    </w:p>
    <w:p w14:paraId="672A1779" w14:textId="04A03602" w:rsidR="0080415B" w:rsidRPr="005D4BA5" w:rsidRDefault="0080415B" w:rsidP="0080415B">
      <w:pPr>
        <w:pStyle w:val="CustomContentNormal"/>
        <w:spacing w:before="0"/>
        <w:jc w:val="both"/>
        <w:outlineLvl w:val="9"/>
        <w:rPr>
          <w:rFonts w:eastAsiaTheme="minorHAnsi" w:cs="Times New Roman"/>
          <w:sz w:val="24"/>
          <w:szCs w:val="24"/>
          <w:u w:val="single"/>
        </w:rPr>
      </w:pPr>
      <w:r w:rsidRPr="005D4BA5">
        <w:rPr>
          <w:rFonts w:eastAsiaTheme="minorHAnsi" w:cs="Times New Roman"/>
          <w:sz w:val="24"/>
          <w:szCs w:val="24"/>
          <w:u w:val="single"/>
        </w:rPr>
        <w:t>Уровень убедительности С (уровень достоверности доказательств – 4)</w:t>
      </w:r>
    </w:p>
    <w:p w14:paraId="54D375E4" w14:textId="77777777" w:rsidR="0080415B" w:rsidRPr="005D4BA5" w:rsidRDefault="0080415B" w:rsidP="0080415B">
      <w:pPr>
        <w:pStyle w:val="1"/>
        <w:numPr>
          <w:ilvl w:val="0"/>
          <w:numId w:val="0"/>
        </w:numPr>
        <w:spacing w:before="0"/>
        <w:contextualSpacing/>
        <w:rPr>
          <w:rFonts w:ascii="Times New Roman CYR" w:hAnsi="Times New Roman CYR" w:cs="Times New Roman CYR"/>
          <w:b/>
          <w:bCs/>
          <w:szCs w:val="24"/>
          <w:u w:val="single"/>
        </w:rPr>
      </w:pPr>
      <w:r w:rsidRPr="005D4BA5">
        <w:rPr>
          <w:rFonts w:ascii="Times New Roman CYR" w:hAnsi="Times New Roman CYR" w:cs="Times New Roman CYR"/>
          <w:b/>
          <w:bCs/>
          <w:szCs w:val="24"/>
          <w:u w:val="single"/>
        </w:rPr>
        <w:t>Комментарии</w:t>
      </w:r>
    </w:p>
    <w:p w14:paraId="6336F18C" w14:textId="0FCC66B0" w:rsidR="0080415B" w:rsidRDefault="0080415B" w:rsidP="0080415B">
      <w:pPr>
        <w:pStyle w:val="1"/>
        <w:numPr>
          <w:ilvl w:val="0"/>
          <w:numId w:val="0"/>
        </w:numPr>
        <w:ind w:left="360" w:firstLine="348"/>
        <w:contextualSpacing/>
        <w:rPr>
          <w:i/>
          <w:iCs/>
        </w:rPr>
      </w:pPr>
      <w:r>
        <w:rPr>
          <w:i/>
          <w:iCs/>
        </w:rPr>
        <w:t>Физиотерапевтическое лечение</w:t>
      </w:r>
      <w:r w:rsidRPr="00A92395">
        <w:rPr>
          <w:i/>
          <w:iCs/>
        </w:rPr>
        <w:t xml:space="preserve"> </w:t>
      </w:r>
      <w:r>
        <w:rPr>
          <w:i/>
          <w:iCs/>
        </w:rPr>
        <w:t xml:space="preserve">в виде </w:t>
      </w:r>
      <w:r w:rsidRPr="0003594F">
        <w:rPr>
          <w:i/>
          <w:iCs/>
        </w:rPr>
        <w:t>лазеротерапи</w:t>
      </w:r>
      <w:r>
        <w:rPr>
          <w:i/>
          <w:iCs/>
        </w:rPr>
        <w:t xml:space="preserve">и </w:t>
      </w:r>
      <w:r w:rsidRPr="00C822FA">
        <w:rPr>
          <w:i/>
          <w:iCs/>
        </w:rPr>
        <w:t>(A22.07.003),</w:t>
      </w:r>
      <w:r w:rsidRPr="0003594F">
        <w:rPr>
          <w:i/>
          <w:iCs/>
        </w:rPr>
        <w:t xml:space="preserve"> электрофорез</w:t>
      </w:r>
      <w:r>
        <w:rPr>
          <w:i/>
          <w:iCs/>
        </w:rPr>
        <w:t xml:space="preserve">а </w:t>
      </w:r>
      <w:r w:rsidRPr="00C822FA">
        <w:rPr>
          <w:i/>
          <w:iCs/>
        </w:rPr>
        <w:t>(A17.07.001)</w:t>
      </w:r>
      <w:r w:rsidRPr="0003594F">
        <w:rPr>
          <w:i/>
          <w:iCs/>
        </w:rPr>
        <w:t xml:space="preserve"> или фонофорез</w:t>
      </w:r>
      <w:r>
        <w:rPr>
          <w:i/>
          <w:iCs/>
        </w:rPr>
        <w:t>а (</w:t>
      </w:r>
      <w:r w:rsidRPr="00C822FA">
        <w:rPr>
          <w:i/>
          <w:iCs/>
        </w:rPr>
        <w:t>A22.07.007</w:t>
      </w:r>
      <w:r>
        <w:rPr>
          <w:i/>
          <w:iCs/>
        </w:rPr>
        <w:t>)</w:t>
      </w:r>
      <w:r w:rsidRPr="0003594F">
        <w:rPr>
          <w:i/>
          <w:iCs/>
        </w:rPr>
        <w:t xml:space="preserve"> 5% йодида калия</w:t>
      </w:r>
      <w:r w:rsidR="003A05B4">
        <w:rPr>
          <w:i/>
          <w:iCs/>
        </w:rPr>
        <w:t xml:space="preserve"> (</w:t>
      </w:r>
      <w:r w:rsidR="003A05B4" w:rsidRPr="003A05B4">
        <w:rPr>
          <w:i/>
          <w:iCs/>
        </w:rPr>
        <w:t>H03CA</w:t>
      </w:r>
      <w:r w:rsidR="003A05B4">
        <w:rPr>
          <w:i/>
          <w:iCs/>
        </w:rPr>
        <w:t>)</w:t>
      </w:r>
      <w:r w:rsidRPr="0003594F">
        <w:rPr>
          <w:i/>
          <w:iCs/>
        </w:rPr>
        <w:t>, 10% раствора кальция хлорида</w:t>
      </w:r>
      <w:r w:rsidR="003A05B4">
        <w:rPr>
          <w:i/>
          <w:iCs/>
        </w:rPr>
        <w:t xml:space="preserve"> (</w:t>
      </w:r>
      <w:r w:rsidR="003A05B4" w:rsidRPr="003A05B4">
        <w:rPr>
          <w:i/>
          <w:iCs/>
        </w:rPr>
        <w:t>B05XA07</w:t>
      </w:r>
      <w:r w:rsidR="003A05B4">
        <w:rPr>
          <w:i/>
          <w:iCs/>
        </w:rPr>
        <w:t>)</w:t>
      </w:r>
      <w:r w:rsidRPr="0003594F">
        <w:rPr>
          <w:i/>
          <w:iCs/>
        </w:rPr>
        <w:t>, раствора гиалуронидазы</w:t>
      </w:r>
      <w:r w:rsidR="003A05B4">
        <w:rPr>
          <w:i/>
          <w:iCs/>
        </w:rPr>
        <w:t xml:space="preserve"> (</w:t>
      </w:r>
      <w:r w:rsidR="003A05B4" w:rsidRPr="0046490C">
        <w:rPr>
          <w:i/>
          <w:iCs/>
        </w:rPr>
        <w:t>B06AA03</w:t>
      </w:r>
      <w:r w:rsidR="003A05B4">
        <w:rPr>
          <w:i/>
          <w:iCs/>
        </w:rPr>
        <w:t>)</w:t>
      </w:r>
      <w:r w:rsidRPr="0003594F">
        <w:rPr>
          <w:i/>
          <w:iCs/>
        </w:rPr>
        <w:t xml:space="preserve"> </w:t>
      </w:r>
      <w:r>
        <w:rPr>
          <w:i/>
          <w:iCs/>
        </w:rPr>
        <w:t xml:space="preserve">проводится </w:t>
      </w:r>
      <w:r w:rsidRPr="0003594F">
        <w:rPr>
          <w:i/>
          <w:iCs/>
        </w:rPr>
        <w:t xml:space="preserve">ежедневно или через день </w:t>
      </w:r>
      <w:r>
        <w:rPr>
          <w:i/>
          <w:iCs/>
        </w:rPr>
        <w:t xml:space="preserve">в течение </w:t>
      </w:r>
      <w:r w:rsidRPr="0003594F">
        <w:rPr>
          <w:i/>
          <w:iCs/>
        </w:rPr>
        <w:t>15–20 дней</w:t>
      </w:r>
      <w:r>
        <w:rPr>
          <w:i/>
          <w:iCs/>
        </w:rPr>
        <w:t xml:space="preserve">, </w:t>
      </w:r>
      <w:r w:rsidRPr="0003594F">
        <w:rPr>
          <w:i/>
          <w:iCs/>
        </w:rPr>
        <w:t>дарсонвализаци</w:t>
      </w:r>
      <w:r>
        <w:rPr>
          <w:i/>
          <w:iCs/>
        </w:rPr>
        <w:t>я (</w:t>
      </w:r>
      <w:r w:rsidRPr="00C822FA">
        <w:rPr>
          <w:i/>
          <w:iCs/>
        </w:rPr>
        <w:t>A17.07.007</w:t>
      </w:r>
      <w:r>
        <w:rPr>
          <w:i/>
          <w:iCs/>
        </w:rPr>
        <w:t>)</w:t>
      </w:r>
      <w:r w:rsidRPr="0003594F">
        <w:rPr>
          <w:i/>
          <w:iCs/>
        </w:rPr>
        <w:t xml:space="preserve"> (15–20 сеансов), однако эти процедуры болезненны и их применение у детей ограничено.</w:t>
      </w:r>
      <w:r>
        <w:rPr>
          <w:i/>
          <w:iCs/>
        </w:rPr>
        <w:t xml:space="preserve"> Наряду с этим также возможно применение пелоидотерапии</w:t>
      </w:r>
      <w:r w:rsidR="002F2DB5">
        <w:rPr>
          <w:i/>
          <w:iCs/>
        </w:rPr>
        <w:t xml:space="preserve"> - </w:t>
      </w:r>
      <w:r>
        <w:rPr>
          <w:i/>
          <w:iCs/>
        </w:rPr>
        <w:t>грязелечения (</w:t>
      </w:r>
      <w:r w:rsidRPr="00C822FA">
        <w:rPr>
          <w:i/>
          <w:iCs/>
        </w:rPr>
        <w:t>A20.30.029</w:t>
      </w:r>
      <w:r>
        <w:rPr>
          <w:i/>
          <w:iCs/>
        </w:rPr>
        <w:t xml:space="preserve">). </w:t>
      </w:r>
      <w:r w:rsidRPr="00A7270F">
        <w:rPr>
          <w:i/>
          <w:iCs/>
        </w:rPr>
        <w:t>Пелоидотерапию при хроническом катаральном и гипертрофическом гингивите у детей целесообразно проводить с помощью назубной каппы, при температуре 40</w:t>
      </w:r>
      <w:r w:rsidRPr="00A7270F">
        <w:rPr>
          <w:i/>
          <w:iCs/>
          <w:vertAlign w:val="superscript"/>
        </w:rPr>
        <w:t>о</w:t>
      </w:r>
      <w:r w:rsidRPr="00A7270F">
        <w:rPr>
          <w:i/>
          <w:iCs/>
        </w:rPr>
        <w:t>С продолжительностью 20 мин до 10-12 процедур на курс лечения, воздействуя ежедневно или через день. Пелоид-электрофорез проводят электродной каппой с анода, размещая индифферентный электрод на предплечье правой руки</w:t>
      </w:r>
      <w:r w:rsidRPr="009D3134">
        <w:rPr>
          <w:i/>
          <w:iCs/>
        </w:rPr>
        <w:t xml:space="preserve"> [</w:t>
      </w:r>
      <w:r w:rsidR="00C47526">
        <w:rPr>
          <w:i/>
          <w:iCs/>
        </w:rPr>
        <w:t>50-56</w:t>
      </w:r>
      <w:r w:rsidRPr="009D3134">
        <w:rPr>
          <w:i/>
          <w:iCs/>
        </w:rPr>
        <w:t>]</w:t>
      </w:r>
      <w:r>
        <w:rPr>
          <w:i/>
          <w:iCs/>
        </w:rPr>
        <w:t>.</w:t>
      </w:r>
    </w:p>
    <w:p w14:paraId="1EB734E4" w14:textId="4F5E8C1C" w:rsidR="00A449C1" w:rsidRDefault="00A449C1" w:rsidP="0080415B">
      <w:pPr>
        <w:pStyle w:val="1"/>
        <w:numPr>
          <w:ilvl w:val="0"/>
          <w:numId w:val="0"/>
        </w:numPr>
        <w:tabs>
          <w:tab w:val="left" w:pos="1170"/>
        </w:tabs>
        <w:spacing w:before="0"/>
        <w:ind w:firstLine="709"/>
        <w:contextualSpacing/>
      </w:pPr>
    </w:p>
    <w:p w14:paraId="1398C12E" w14:textId="1442AFE8" w:rsidR="00283FE3" w:rsidRDefault="00283FE3" w:rsidP="00A478CE">
      <w:pPr>
        <w:pStyle w:val="1"/>
        <w:numPr>
          <w:ilvl w:val="2"/>
          <w:numId w:val="31"/>
        </w:numPr>
        <w:spacing w:before="0"/>
        <w:contextualSpacing/>
        <w:rPr>
          <w:rFonts w:ascii="Times New Roman CYR" w:hAnsi="Times New Roman CYR" w:cs="Times New Roman CYR"/>
          <w:b/>
          <w:bCs/>
          <w:szCs w:val="24"/>
        </w:rPr>
      </w:pPr>
      <w:r>
        <w:rPr>
          <w:rFonts w:ascii="Times New Roman CYR" w:hAnsi="Times New Roman CYR" w:cs="Times New Roman CYR"/>
          <w:b/>
          <w:bCs/>
          <w:szCs w:val="24"/>
        </w:rPr>
        <w:t>Назначение лекарственных препаратов</w:t>
      </w:r>
    </w:p>
    <w:p w14:paraId="6EBBBBBA" w14:textId="09E180F8" w:rsidR="00283FE3" w:rsidRPr="00086C97" w:rsidRDefault="00744D3C" w:rsidP="00086C97">
      <w:pPr>
        <w:pStyle w:val="1"/>
        <w:numPr>
          <w:ilvl w:val="0"/>
          <w:numId w:val="0"/>
        </w:numPr>
        <w:spacing w:before="0"/>
        <w:ind w:firstLine="709"/>
        <w:contextualSpacing/>
        <w:rPr>
          <w:rFonts w:ascii="Times New Roman CYR" w:hAnsi="Times New Roman CYR" w:cs="Times New Roman CYR"/>
          <w:szCs w:val="24"/>
        </w:rPr>
      </w:pPr>
      <w:r w:rsidRPr="00195C09">
        <w:rPr>
          <w:rFonts w:ascii="Times New Roman CYR" w:hAnsi="Times New Roman CYR" w:cs="Times New Roman CYR"/>
          <w:szCs w:val="24"/>
        </w:rPr>
        <w:t>Пациентам детского возраста</w:t>
      </w:r>
      <w:r w:rsidR="002A7D83" w:rsidRPr="00195C09">
        <w:rPr>
          <w:rFonts w:ascii="Times New Roman CYR" w:hAnsi="Times New Roman CYR" w:cs="Times New Roman CYR"/>
          <w:szCs w:val="24"/>
        </w:rPr>
        <w:t xml:space="preserve"> с хроническим гингивитом рекомендуется назначать </w:t>
      </w:r>
      <w:r w:rsidR="00094099" w:rsidRPr="00195C09">
        <w:rPr>
          <w:rFonts w:ascii="Times New Roman CYR" w:hAnsi="Times New Roman CYR" w:cs="Times New Roman CYR"/>
          <w:szCs w:val="24"/>
        </w:rPr>
        <w:t xml:space="preserve">внутрь </w:t>
      </w:r>
      <w:r w:rsidR="008F7181" w:rsidRPr="00195C09">
        <w:rPr>
          <w:rFonts w:ascii="Times New Roman CYR" w:hAnsi="Times New Roman CYR" w:cs="Times New Roman CYR"/>
          <w:szCs w:val="24"/>
        </w:rPr>
        <w:t>витаминные комплексы</w:t>
      </w:r>
      <w:r w:rsidR="00195C09" w:rsidRPr="00195C09">
        <w:rPr>
          <w:rFonts w:ascii="Times New Roman CYR" w:hAnsi="Times New Roman CYR" w:cs="Times New Roman CYR"/>
          <w:szCs w:val="24"/>
        </w:rPr>
        <w:t xml:space="preserve"> (</w:t>
      </w:r>
      <w:r w:rsidR="00195C09" w:rsidRPr="00195C09">
        <w:rPr>
          <w:rFonts w:cs="Times New Roman"/>
          <w:szCs w:val="24"/>
          <w:lang w:eastAsia="ru-RU"/>
        </w:rPr>
        <w:t>A25.07.001)</w:t>
      </w:r>
      <w:r w:rsidR="008F7181" w:rsidRPr="00195C09">
        <w:rPr>
          <w:rFonts w:ascii="Times New Roman CYR" w:hAnsi="Times New Roman CYR" w:cs="Times New Roman CYR"/>
          <w:szCs w:val="24"/>
        </w:rPr>
        <w:t xml:space="preserve"> для ускорения процесса выздоровления</w:t>
      </w:r>
      <w:r w:rsidR="002F2DB5" w:rsidRPr="00195C09">
        <w:rPr>
          <w:rFonts w:ascii="Times New Roman CYR" w:hAnsi="Times New Roman CYR" w:cs="Times New Roman CYR"/>
          <w:szCs w:val="24"/>
        </w:rPr>
        <w:t xml:space="preserve"> </w:t>
      </w:r>
      <w:r w:rsidR="00321090" w:rsidRPr="00195C09">
        <w:rPr>
          <w:rFonts w:ascii="Times New Roman CYR" w:hAnsi="Times New Roman CYR" w:cs="Times New Roman CYR"/>
          <w:szCs w:val="24"/>
        </w:rPr>
        <w:t>[</w:t>
      </w:r>
      <w:r w:rsidR="004C1347">
        <w:rPr>
          <w:rFonts w:ascii="Times New Roman CYR" w:hAnsi="Times New Roman CYR" w:cs="Times New Roman CYR"/>
          <w:szCs w:val="24"/>
        </w:rPr>
        <w:t>57-59</w:t>
      </w:r>
      <w:r w:rsidR="00321090" w:rsidRPr="00195C09">
        <w:rPr>
          <w:rFonts w:ascii="Times New Roman CYR" w:hAnsi="Times New Roman CYR" w:cs="Times New Roman CYR"/>
          <w:szCs w:val="24"/>
        </w:rPr>
        <w:t>].</w:t>
      </w:r>
    </w:p>
    <w:p w14:paraId="2DA3A85F" w14:textId="51CFB080" w:rsidR="004B3077" w:rsidRPr="005D4BA5" w:rsidRDefault="004B3077" w:rsidP="0080415B">
      <w:pPr>
        <w:pStyle w:val="CustomContentNormal"/>
        <w:spacing w:before="0"/>
        <w:jc w:val="both"/>
        <w:outlineLvl w:val="9"/>
        <w:rPr>
          <w:rFonts w:eastAsiaTheme="minorHAnsi" w:cs="Times New Roman"/>
          <w:sz w:val="24"/>
          <w:szCs w:val="24"/>
          <w:u w:val="single"/>
        </w:rPr>
      </w:pPr>
      <w:bookmarkStart w:id="54" w:name="_Toc18918600"/>
      <w:r w:rsidRPr="005D4BA5">
        <w:rPr>
          <w:rFonts w:eastAsiaTheme="minorHAnsi" w:cs="Times New Roman"/>
          <w:sz w:val="24"/>
          <w:szCs w:val="24"/>
          <w:u w:val="single"/>
        </w:rPr>
        <w:t xml:space="preserve">Уровень убедительности </w:t>
      </w:r>
      <w:r w:rsidR="00C3288C" w:rsidRPr="005D4BA5">
        <w:rPr>
          <w:rFonts w:eastAsiaTheme="minorHAnsi" w:cs="Times New Roman"/>
          <w:sz w:val="24"/>
          <w:szCs w:val="24"/>
          <w:u w:val="single"/>
        </w:rPr>
        <w:t>С</w:t>
      </w:r>
      <w:r w:rsidRPr="005D4BA5">
        <w:rPr>
          <w:rFonts w:eastAsiaTheme="minorHAnsi" w:cs="Times New Roman"/>
          <w:sz w:val="24"/>
          <w:szCs w:val="24"/>
          <w:u w:val="single"/>
        </w:rPr>
        <w:t xml:space="preserve"> (уровень достоверности доказательств – </w:t>
      </w:r>
      <w:r w:rsidR="00205497">
        <w:rPr>
          <w:rFonts w:eastAsiaTheme="minorHAnsi" w:cs="Times New Roman"/>
          <w:sz w:val="24"/>
          <w:szCs w:val="24"/>
          <w:u w:val="single"/>
        </w:rPr>
        <w:t>4</w:t>
      </w:r>
      <w:r w:rsidRPr="005D4BA5">
        <w:rPr>
          <w:rFonts w:eastAsiaTheme="minorHAnsi" w:cs="Times New Roman"/>
          <w:sz w:val="24"/>
          <w:szCs w:val="24"/>
          <w:u w:val="single"/>
        </w:rPr>
        <w:t>)</w:t>
      </w:r>
      <w:bookmarkEnd w:id="54"/>
    </w:p>
    <w:p w14:paraId="7A7F1B80" w14:textId="65E14244" w:rsidR="00E04796" w:rsidRPr="005D4BA5" w:rsidRDefault="00445B20" w:rsidP="0080415B">
      <w:pPr>
        <w:pStyle w:val="1"/>
        <w:numPr>
          <w:ilvl w:val="0"/>
          <w:numId w:val="0"/>
        </w:numPr>
        <w:spacing w:before="0"/>
        <w:contextualSpacing/>
        <w:rPr>
          <w:rFonts w:ascii="Times New Roman CYR" w:hAnsi="Times New Roman CYR" w:cs="Times New Roman CYR"/>
          <w:b/>
          <w:bCs/>
          <w:szCs w:val="24"/>
          <w:u w:val="single"/>
        </w:rPr>
      </w:pPr>
      <w:bookmarkStart w:id="55" w:name="_Toc71609095"/>
      <w:r w:rsidRPr="005D4BA5">
        <w:rPr>
          <w:rFonts w:ascii="Times New Roman CYR" w:hAnsi="Times New Roman CYR" w:cs="Times New Roman CYR"/>
          <w:b/>
          <w:bCs/>
          <w:szCs w:val="24"/>
          <w:u w:val="single"/>
        </w:rPr>
        <w:t>Комментарии</w:t>
      </w:r>
    </w:p>
    <w:bookmarkEnd w:id="55"/>
    <w:p w14:paraId="00CA71D8" w14:textId="6B1E1601" w:rsidR="00321090" w:rsidRPr="00F003E0" w:rsidRDefault="00F7091A" w:rsidP="00AE186B">
      <w:pPr>
        <w:pStyle w:val="1"/>
        <w:numPr>
          <w:ilvl w:val="0"/>
          <w:numId w:val="0"/>
        </w:numPr>
        <w:ind w:left="360" w:firstLine="348"/>
        <w:contextualSpacing/>
        <w:rPr>
          <w:i/>
          <w:iCs/>
        </w:rPr>
      </w:pPr>
      <w:r w:rsidRPr="00195C09">
        <w:rPr>
          <w:i/>
          <w:iCs/>
        </w:rPr>
        <w:t>Назначение</w:t>
      </w:r>
      <w:r w:rsidR="008F7181" w:rsidRPr="00195C09">
        <w:rPr>
          <w:i/>
          <w:iCs/>
        </w:rPr>
        <w:t xml:space="preserve"> витаминотерапии у пациентов детского возраста способствует ускорению процессов регенерации тканей </w:t>
      </w:r>
      <w:r w:rsidR="00F003E0" w:rsidRPr="00195C09">
        <w:rPr>
          <w:i/>
          <w:iCs/>
        </w:rPr>
        <w:t>[</w:t>
      </w:r>
      <w:r w:rsidR="004C1347">
        <w:rPr>
          <w:rFonts w:ascii="Times New Roman CYR" w:hAnsi="Times New Roman CYR" w:cs="Times New Roman CYR"/>
          <w:i/>
          <w:iCs/>
          <w:szCs w:val="24"/>
        </w:rPr>
        <w:t>57-59</w:t>
      </w:r>
      <w:r w:rsidR="00F003E0" w:rsidRPr="00195C09">
        <w:rPr>
          <w:i/>
          <w:iCs/>
        </w:rPr>
        <w:t>].</w:t>
      </w:r>
    </w:p>
    <w:p w14:paraId="476FFCEF" w14:textId="77777777" w:rsidR="00CA520F" w:rsidRPr="001D4710" w:rsidRDefault="00CA520F" w:rsidP="00086C97">
      <w:pPr>
        <w:pStyle w:val="1"/>
        <w:numPr>
          <w:ilvl w:val="0"/>
          <w:numId w:val="0"/>
        </w:numPr>
        <w:contextualSpacing/>
        <w:rPr>
          <w:i/>
          <w:iCs/>
        </w:rPr>
      </w:pPr>
    </w:p>
    <w:p w14:paraId="278FD33D" w14:textId="77777777" w:rsidR="000414F6" w:rsidRDefault="00CB71DA" w:rsidP="007C72C3">
      <w:pPr>
        <w:pStyle w:val="CustomContentNormal"/>
        <w:spacing w:before="0"/>
      </w:pPr>
      <w:bookmarkStart w:id="56" w:name="_Toc181562626"/>
      <w:r>
        <w:lastRenderedPageBreak/>
        <w:t xml:space="preserve">4. </w:t>
      </w:r>
      <w:r w:rsidR="004168CC">
        <w:t>Медицинская р</w:t>
      </w:r>
      <w:r>
        <w:t>еабилитация</w:t>
      </w:r>
      <w:bookmarkEnd w:id="53"/>
      <w:r w:rsidR="004168CC">
        <w:t xml:space="preserve">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6"/>
    </w:p>
    <w:p w14:paraId="582EFCD4" w14:textId="0E7FA6E6" w:rsidR="00A3042A" w:rsidRDefault="008F7181" w:rsidP="008F7181">
      <w:pPr>
        <w:pStyle w:val="1"/>
        <w:numPr>
          <w:ilvl w:val="0"/>
          <w:numId w:val="0"/>
        </w:numPr>
        <w:spacing w:before="0"/>
        <w:ind w:firstLine="709"/>
        <w:contextualSpacing/>
      </w:pPr>
      <w:bookmarkStart w:id="57" w:name="__RefHeading___doc_5"/>
      <w:r>
        <w:t xml:space="preserve">У пациентов детского возраста с хроническим гингивитом </w:t>
      </w:r>
      <w:r w:rsidRPr="008F7181">
        <w:t>возможно применен</w:t>
      </w:r>
      <w:r w:rsidR="0072305A">
        <w:t>ие пелоидотерапии</w:t>
      </w:r>
      <w:r w:rsidRPr="008F7181">
        <w:t xml:space="preserve"> (A20.30.029</w:t>
      </w:r>
      <w:r>
        <w:t>)</w:t>
      </w:r>
      <w:r w:rsidR="0072305A" w:rsidRPr="0072305A">
        <w:t xml:space="preserve"> </w:t>
      </w:r>
      <w:r w:rsidR="0072305A">
        <w:t>для устранения воспалительных явлений в области десны</w:t>
      </w:r>
      <w:r>
        <w:t xml:space="preserve"> </w:t>
      </w:r>
      <w:r w:rsidRPr="008F7181">
        <w:t>[</w:t>
      </w:r>
      <w:r w:rsidR="00602869">
        <w:t>55-56</w:t>
      </w:r>
      <w:r w:rsidRPr="008F7181">
        <w:t>].</w:t>
      </w:r>
    </w:p>
    <w:p w14:paraId="15AB6462" w14:textId="77777777" w:rsidR="008F7181" w:rsidRPr="005D4BA5" w:rsidRDefault="008F7181" w:rsidP="008F7181">
      <w:pPr>
        <w:pStyle w:val="CustomContentNormal"/>
        <w:spacing w:before="0"/>
        <w:jc w:val="both"/>
        <w:outlineLvl w:val="9"/>
        <w:rPr>
          <w:rFonts w:eastAsiaTheme="minorHAnsi" w:cs="Times New Roman"/>
          <w:sz w:val="24"/>
          <w:szCs w:val="24"/>
          <w:u w:val="single"/>
        </w:rPr>
      </w:pPr>
      <w:r w:rsidRPr="005D4BA5">
        <w:rPr>
          <w:rFonts w:eastAsiaTheme="minorHAnsi" w:cs="Times New Roman"/>
          <w:sz w:val="24"/>
          <w:szCs w:val="24"/>
          <w:u w:val="single"/>
        </w:rPr>
        <w:t>Уровень убедительности С (уровень достоверности доказательств – 4)</w:t>
      </w:r>
    </w:p>
    <w:p w14:paraId="6B36C46A" w14:textId="77777777" w:rsidR="008F7181" w:rsidRPr="005D4BA5" w:rsidRDefault="008F7181" w:rsidP="008F7181">
      <w:pPr>
        <w:pStyle w:val="1"/>
        <w:numPr>
          <w:ilvl w:val="0"/>
          <w:numId w:val="0"/>
        </w:numPr>
        <w:spacing w:before="0"/>
        <w:contextualSpacing/>
        <w:rPr>
          <w:rFonts w:ascii="Times New Roman CYR" w:hAnsi="Times New Roman CYR" w:cs="Times New Roman CYR"/>
          <w:b/>
          <w:bCs/>
          <w:szCs w:val="24"/>
          <w:u w:val="single"/>
        </w:rPr>
      </w:pPr>
      <w:r w:rsidRPr="005D4BA5">
        <w:rPr>
          <w:rFonts w:ascii="Times New Roman CYR" w:hAnsi="Times New Roman CYR" w:cs="Times New Roman CYR"/>
          <w:b/>
          <w:bCs/>
          <w:szCs w:val="24"/>
          <w:u w:val="single"/>
        </w:rPr>
        <w:t>Комментарии</w:t>
      </w:r>
    </w:p>
    <w:p w14:paraId="4CC90E5E" w14:textId="08FF3BAC" w:rsidR="008F7181" w:rsidRPr="00D3017B" w:rsidRDefault="008F7181" w:rsidP="008F7181">
      <w:pPr>
        <w:pStyle w:val="1"/>
        <w:numPr>
          <w:ilvl w:val="0"/>
          <w:numId w:val="0"/>
        </w:numPr>
        <w:spacing w:before="0"/>
        <w:ind w:firstLine="709"/>
        <w:contextualSpacing/>
        <w:rPr>
          <w:i/>
        </w:rPr>
      </w:pPr>
      <w:r w:rsidRPr="00D3017B">
        <w:rPr>
          <w:i/>
        </w:rPr>
        <w:t>Пелоидотерапию при хроническом катаральном и гипертрофическом гингивите у детей целесообразно проводить с помощью назубной каппы, при температуре 40оС продолжительностью 20 мин до 10-12 процедур на курс лечения, воздействуя ежедневно или через день. Пелоид-электрофорез проводят электродной каппой с анода, размещая индифферентный электрод на предплечье правой руки [</w:t>
      </w:r>
      <w:r w:rsidR="00602869">
        <w:rPr>
          <w:i/>
        </w:rPr>
        <w:t>55-56</w:t>
      </w:r>
      <w:r w:rsidRPr="00D3017B">
        <w:rPr>
          <w:i/>
        </w:rPr>
        <w:t>].</w:t>
      </w:r>
    </w:p>
    <w:p w14:paraId="0968C3E3" w14:textId="77777777" w:rsidR="008F7181" w:rsidRPr="008F7181" w:rsidRDefault="008F7181" w:rsidP="008F7181">
      <w:pPr>
        <w:pStyle w:val="1"/>
        <w:numPr>
          <w:ilvl w:val="0"/>
          <w:numId w:val="0"/>
        </w:numPr>
        <w:spacing w:before="0"/>
        <w:ind w:firstLine="709"/>
        <w:contextualSpacing/>
      </w:pPr>
    </w:p>
    <w:p w14:paraId="5B7AEB6B" w14:textId="77777777" w:rsidR="000414F6" w:rsidRPr="00022C00" w:rsidRDefault="00094ED6" w:rsidP="004C4BCE">
      <w:pPr>
        <w:pStyle w:val="aff1"/>
        <w:jc w:val="center"/>
        <w:outlineLvl w:val="0"/>
        <w:rPr>
          <w:b w:val="0"/>
          <w:sz w:val="28"/>
          <w:szCs w:val="28"/>
        </w:rPr>
      </w:pPr>
      <w:bookmarkStart w:id="58" w:name="_Toc181562627"/>
      <w:r w:rsidRPr="00022C00">
        <w:rPr>
          <w:sz w:val="28"/>
          <w:szCs w:val="28"/>
        </w:rPr>
        <w:t xml:space="preserve">5. </w:t>
      </w:r>
      <w:r w:rsidR="00CB71DA" w:rsidRPr="00022C00">
        <w:rPr>
          <w:sz w:val="28"/>
          <w:szCs w:val="28"/>
        </w:rPr>
        <w:t>Профилактика</w:t>
      </w:r>
      <w:bookmarkEnd w:id="57"/>
      <w:r w:rsidR="00B104EF" w:rsidRPr="00022C00">
        <w:rPr>
          <w:sz w:val="28"/>
          <w:szCs w:val="28"/>
        </w:rPr>
        <w:t xml:space="preserve"> и диспансерное наблюдение</w:t>
      </w:r>
      <w:r w:rsidR="000C1C76">
        <w:rPr>
          <w:sz w:val="28"/>
          <w:szCs w:val="28"/>
        </w:rPr>
        <w:t>, медицинские показания и противопоказания к применению методов профилактики</w:t>
      </w:r>
      <w:bookmarkEnd w:id="58"/>
    </w:p>
    <w:p w14:paraId="46EF9598" w14:textId="6B4CD0B7" w:rsidR="0086237C" w:rsidRPr="00A812E8" w:rsidRDefault="007502BA" w:rsidP="00A812E8">
      <w:pPr>
        <w:pStyle w:val="1"/>
        <w:numPr>
          <w:ilvl w:val="0"/>
          <w:numId w:val="0"/>
        </w:numPr>
        <w:spacing w:before="0"/>
        <w:ind w:firstLine="709"/>
        <w:contextualSpacing/>
        <w:rPr>
          <w:i/>
          <w:iCs/>
        </w:rPr>
      </w:pPr>
      <w:bookmarkStart w:id="59" w:name="__RefHeading___doc_6"/>
      <w:r>
        <w:t xml:space="preserve">Профилактика </w:t>
      </w:r>
      <w:r w:rsidR="00F04675">
        <w:t xml:space="preserve">развития </w:t>
      </w:r>
      <w:r>
        <w:t xml:space="preserve">хронического гингивита у </w:t>
      </w:r>
      <w:r w:rsidR="00744D3C">
        <w:t>пациентов детского возраста</w:t>
      </w:r>
      <w:r>
        <w:t xml:space="preserve"> </w:t>
      </w:r>
      <w:r w:rsidR="00D77B52">
        <w:t xml:space="preserve">направлена на </w:t>
      </w:r>
      <w:r w:rsidR="006463CD">
        <w:t xml:space="preserve">устранение факторов </w:t>
      </w:r>
      <w:r w:rsidR="006463CD" w:rsidRPr="00A812E8">
        <w:t>риска</w:t>
      </w:r>
      <w:r w:rsidR="0086237C" w:rsidRPr="00A812E8">
        <w:t xml:space="preserve"> заболевания</w:t>
      </w:r>
      <w:r w:rsidR="00A812E8" w:rsidRPr="00A812E8">
        <w:t>. К основным профилактическим мероприятиям, направленным на предупреждение развития хронического гингивита у детей, относятся: рациональная и регулярная гигиена полости рта, предупреждение развития зубочелюстных аномалий, употребление твердой пищи, способствующей очищению зубов и развивающей функцию жевания, а также своевременная диагностика и рациональное лечение соматических заболеваний</w:t>
      </w:r>
      <w:r w:rsidR="0021052B">
        <w:t xml:space="preserve"> </w:t>
      </w:r>
      <w:r w:rsidR="00697054" w:rsidRPr="00A812E8">
        <w:rPr>
          <w:color w:val="231F20"/>
          <w:w w:val="105"/>
        </w:rPr>
        <w:t>[1, 2, 6, 7, 8</w:t>
      </w:r>
      <w:r w:rsidR="00F92C60" w:rsidRPr="00A812E8">
        <w:rPr>
          <w:color w:val="231F20"/>
          <w:w w:val="105"/>
        </w:rPr>
        <w:t>, 2</w:t>
      </w:r>
      <w:r w:rsidR="00602869">
        <w:rPr>
          <w:color w:val="231F20"/>
          <w:w w:val="105"/>
        </w:rPr>
        <w:t>7</w:t>
      </w:r>
      <w:r w:rsidR="00F92C60" w:rsidRPr="00A812E8">
        <w:rPr>
          <w:color w:val="231F20"/>
          <w:w w:val="105"/>
        </w:rPr>
        <w:t>, 3</w:t>
      </w:r>
      <w:r w:rsidR="00602869">
        <w:rPr>
          <w:color w:val="231F20"/>
          <w:w w:val="105"/>
        </w:rPr>
        <w:t>0</w:t>
      </w:r>
      <w:r w:rsidR="00697054" w:rsidRPr="00A812E8">
        <w:rPr>
          <w:color w:val="231F20"/>
          <w:w w:val="105"/>
        </w:rPr>
        <w:t>]</w:t>
      </w:r>
      <w:r w:rsidR="00131951" w:rsidRPr="00A812E8">
        <w:rPr>
          <w:color w:val="231F20"/>
          <w:w w:val="105"/>
        </w:rPr>
        <w:t>.</w:t>
      </w:r>
    </w:p>
    <w:p w14:paraId="5BB326D2" w14:textId="0C987778" w:rsidR="006425FF" w:rsidRPr="005D4BA5" w:rsidRDefault="006425FF" w:rsidP="007C72C3">
      <w:pPr>
        <w:pStyle w:val="aff1"/>
        <w:ind w:left="0" w:firstLine="709"/>
        <w:rPr>
          <w:u w:val="single"/>
        </w:rPr>
      </w:pPr>
      <w:r w:rsidRPr="005D4BA5">
        <w:rPr>
          <w:u w:val="single"/>
        </w:rPr>
        <w:t>Уровен</w:t>
      </w:r>
      <w:r w:rsidR="00A446DF" w:rsidRPr="005D4BA5">
        <w:rPr>
          <w:u w:val="single"/>
        </w:rPr>
        <w:t xml:space="preserve">ь убедительности рекомендаций </w:t>
      </w:r>
      <w:r w:rsidR="00F92C60" w:rsidRPr="005D4BA5">
        <w:rPr>
          <w:u w:val="single"/>
        </w:rPr>
        <w:t>В</w:t>
      </w:r>
      <w:r w:rsidRPr="005D4BA5">
        <w:rPr>
          <w:u w:val="single"/>
        </w:rPr>
        <w:t xml:space="preserve"> (уровен</w:t>
      </w:r>
      <w:r w:rsidR="002071A9" w:rsidRPr="005D4BA5">
        <w:rPr>
          <w:u w:val="single"/>
        </w:rPr>
        <w:t xml:space="preserve">ь достоверности доказательств </w:t>
      </w:r>
      <w:r w:rsidR="00313686" w:rsidRPr="005D4BA5">
        <w:rPr>
          <w:u w:val="single"/>
        </w:rPr>
        <w:t>3</w:t>
      </w:r>
      <w:r w:rsidRPr="005D4BA5">
        <w:rPr>
          <w:u w:val="single"/>
        </w:rPr>
        <w:t>)</w:t>
      </w:r>
    </w:p>
    <w:p w14:paraId="02E5369C" w14:textId="5D932FC0" w:rsidR="002071A9" w:rsidRDefault="002071A9" w:rsidP="007C72C3">
      <w:pPr>
        <w:pStyle w:val="aff1"/>
        <w:ind w:left="0" w:firstLine="709"/>
        <w:rPr>
          <w:b w:val="0"/>
          <w:i/>
        </w:rPr>
      </w:pPr>
      <w:r>
        <w:t xml:space="preserve">Комментарии. </w:t>
      </w:r>
    </w:p>
    <w:p w14:paraId="0C0EA904" w14:textId="367A0EBD" w:rsidR="00627033" w:rsidRPr="00C822FA" w:rsidRDefault="0021052B" w:rsidP="00697054">
      <w:pPr>
        <w:pStyle w:val="1"/>
        <w:numPr>
          <w:ilvl w:val="0"/>
          <w:numId w:val="0"/>
        </w:numPr>
        <w:spacing w:before="0"/>
        <w:ind w:firstLine="709"/>
        <w:contextualSpacing/>
        <w:rPr>
          <w:i/>
          <w:iCs/>
        </w:rPr>
      </w:pPr>
      <w:r w:rsidRPr="0021052B">
        <w:rPr>
          <w:i/>
          <w:iCs/>
        </w:rPr>
        <w:t>Одним из важных профилактических мероприятий является проведение профессиональной гигиены полости рта</w:t>
      </w:r>
      <w:r w:rsidR="00812F92">
        <w:rPr>
          <w:i/>
          <w:iCs/>
        </w:rPr>
        <w:t xml:space="preserve"> с кратностью 1 раз в 3-6 месяцев</w:t>
      </w:r>
      <w:r w:rsidR="009175C3">
        <w:rPr>
          <w:i/>
          <w:iCs/>
        </w:rPr>
        <w:t>.</w:t>
      </w:r>
      <w:r w:rsidR="00812F92">
        <w:rPr>
          <w:i/>
          <w:iCs/>
        </w:rPr>
        <w:t xml:space="preserve"> </w:t>
      </w:r>
      <w:r w:rsidR="00C822FA" w:rsidRPr="00C822FA">
        <w:rPr>
          <w:i/>
          <w:iCs/>
          <w:color w:val="231F20"/>
          <w:w w:val="105"/>
        </w:rPr>
        <w:t>Детей школьного возраста с хроническим гингивитом, вызванным местными, легко устранимыми факторами,</w:t>
      </w:r>
      <w:r w:rsidR="00C822FA" w:rsidRPr="00C822FA">
        <w:rPr>
          <w:i/>
          <w:iCs/>
          <w:color w:val="231F20"/>
          <w:spacing w:val="-47"/>
          <w:w w:val="105"/>
        </w:rPr>
        <w:t xml:space="preserve"> </w:t>
      </w:r>
      <w:r w:rsidR="00C822FA" w:rsidRPr="00C822FA">
        <w:rPr>
          <w:i/>
          <w:iCs/>
          <w:color w:val="231F20"/>
          <w:w w:val="105"/>
        </w:rPr>
        <w:t>наблюдают 1 раз в 6 месяцев.</w:t>
      </w:r>
      <w:r w:rsidR="00C822FA" w:rsidRPr="00C822FA">
        <w:rPr>
          <w:i/>
          <w:iCs/>
          <w:color w:val="231F20"/>
          <w:spacing w:val="-4"/>
          <w:w w:val="105"/>
        </w:rPr>
        <w:t xml:space="preserve"> </w:t>
      </w:r>
      <w:r w:rsidR="00C822FA" w:rsidRPr="00C822FA">
        <w:rPr>
          <w:i/>
          <w:iCs/>
          <w:color w:val="231F20"/>
          <w:w w:val="105"/>
        </w:rPr>
        <w:t>Если</w:t>
      </w:r>
      <w:r w:rsidR="00C822FA" w:rsidRPr="00C822FA">
        <w:rPr>
          <w:i/>
          <w:iCs/>
          <w:color w:val="231F20"/>
          <w:spacing w:val="-47"/>
          <w:w w:val="105"/>
        </w:rPr>
        <w:t xml:space="preserve"> </w:t>
      </w:r>
      <w:r w:rsidR="00C822FA" w:rsidRPr="00C822FA">
        <w:rPr>
          <w:i/>
          <w:iCs/>
          <w:color w:val="231F20"/>
          <w:w w:val="105"/>
        </w:rPr>
        <w:t>гингивит</w:t>
      </w:r>
      <w:r w:rsidR="00C822FA" w:rsidRPr="00C822FA">
        <w:rPr>
          <w:i/>
          <w:iCs/>
          <w:color w:val="231F20"/>
          <w:spacing w:val="1"/>
          <w:w w:val="105"/>
        </w:rPr>
        <w:t xml:space="preserve"> </w:t>
      </w:r>
      <w:r w:rsidR="00C822FA" w:rsidRPr="00C822FA">
        <w:rPr>
          <w:i/>
          <w:iCs/>
          <w:color w:val="231F20"/>
          <w:w w:val="105"/>
        </w:rPr>
        <w:t>вызван</w:t>
      </w:r>
      <w:r w:rsidR="00C822FA" w:rsidRPr="00C822FA">
        <w:rPr>
          <w:i/>
          <w:iCs/>
          <w:color w:val="231F20"/>
          <w:spacing w:val="1"/>
          <w:w w:val="105"/>
        </w:rPr>
        <w:t xml:space="preserve"> </w:t>
      </w:r>
      <w:r w:rsidR="00C822FA" w:rsidRPr="00C822FA">
        <w:rPr>
          <w:i/>
          <w:iCs/>
          <w:color w:val="231F20"/>
          <w:w w:val="105"/>
        </w:rPr>
        <w:lastRenderedPageBreak/>
        <w:t>зубочелюстными</w:t>
      </w:r>
      <w:r w:rsidR="00C822FA" w:rsidRPr="00C822FA">
        <w:rPr>
          <w:i/>
          <w:iCs/>
          <w:color w:val="231F20"/>
          <w:spacing w:val="1"/>
          <w:w w:val="105"/>
        </w:rPr>
        <w:t xml:space="preserve"> </w:t>
      </w:r>
      <w:r w:rsidR="00C822FA" w:rsidRPr="00C822FA">
        <w:rPr>
          <w:i/>
          <w:iCs/>
          <w:color w:val="231F20"/>
          <w:w w:val="105"/>
        </w:rPr>
        <w:t>аномалиями и проводится</w:t>
      </w:r>
      <w:r w:rsidR="00C822FA" w:rsidRPr="00C822FA">
        <w:rPr>
          <w:i/>
          <w:iCs/>
          <w:color w:val="231F20"/>
          <w:spacing w:val="1"/>
          <w:w w:val="105"/>
        </w:rPr>
        <w:t xml:space="preserve"> </w:t>
      </w:r>
      <w:r w:rsidR="00C822FA" w:rsidRPr="00C822FA">
        <w:rPr>
          <w:i/>
          <w:iCs/>
          <w:color w:val="231F20"/>
          <w:w w:val="105"/>
        </w:rPr>
        <w:t>ортодонтическое</w:t>
      </w:r>
      <w:r w:rsidR="00C822FA" w:rsidRPr="00C822FA">
        <w:rPr>
          <w:i/>
          <w:iCs/>
          <w:color w:val="231F20"/>
          <w:spacing w:val="1"/>
          <w:w w:val="105"/>
        </w:rPr>
        <w:t xml:space="preserve"> </w:t>
      </w:r>
      <w:r w:rsidR="00C822FA" w:rsidRPr="00C822FA">
        <w:rPr>
          <w:i/>
          <w:iCs/>
          <w:color w:val="231F20"/>
          <w:w w:val="105"/>
        </w:rPr>
        <w:t>лечение, то</w:t>
      </w:r>
      <w:r w:rsidR="00C822FA" w:rsidRPr="00C822FA">
        <w:rPr>
          <w:i/>
          <w:iCs/>
          <w:color w:val="231F20"/>
          <w:spacing w:val="1"/>
          <w:w w:val="105"/>
        </w:rPr>
        <w:t xml:space="preserve"> </w:t>
      </w:r>
      <w:r w:rsidR="00C822FA" w:rsidRPr="00C822FA">
        <w:rPr>
          <w:i/>
          <w:iCs/>
          <w:color w:val="231F20"/>
          <w:w w:val="105"/>
        </w:rPr>
        <w:t>детей</w:t>
      </w:r>
      <w:r w:rsidR="00C822FA" w:rsidRPr="00C822FA">
        <w:rPr>
          <w:i/>
          <w:iCs/>
          <w:color w:val="231F20"/>
          <w:spacing w:val="1"/>
          <w:w w:val="105"/>
        </w:rPr>
        <w:t xml:space="preserve"> </w:t>
      </w:r>
      <w:r w:rsidR="00C822FA" w:rsidRPr="00C822FA">
        <w:rPr>
          <w:i/>
          <w:iCs/>
          <w:color w:val="231F20"/>
          <w:w w:val="105"/>
        </w:rPr>
        <w:t>наблюдают</w:t>
      </w:r>
      <w:r w:rsidR="00C822FA" w:rsidRPr="00C822FA">
        <w:rPr>
          <w:i/>
          <w:iCs/>
          <w:color w:val="231F20"/>
          <w:spacing w:val="1"/>
          <w:w w:val="105"/>
        </w:rPr>
        <w:t xml:space="preserve"> </w:t>
      </w:r>
      <w:r w:rsidR="00C822FA" w:rsidRPr="00C822FA">
        <w:rPr>
          <w:i/>
          <w:iCs/>
          <w:color w:val="231F20"/>
          <w:w w:val="105"/>
        </w:rPr>
        <w:t>каждые 3–4 месяца.</w:t>
      </w:r>
      <w:r w:rsidR="00C822FA" w:rsidRPr="00C822FA">
        <w:rPr>
          <w:i/>
          <w:iCs/>
          <w:color w:val="231F20"/>
          <w:spacing w:val="1"/>
          <w:w w:val="105"/>
        </w:rPr>
        <w:t xml:space="preserve"> </w:t>
      </w:r>
      <w:r w:rsidR="00C822FA" w:rsidRPr="00C822FA">
        <w:rPr>
          <w:i/>
          <w:iCs/>
          <w:color w:val="231F20"/>
          <w:w w:val="105"/>
        </w:rPr>
        <w:t>При</w:t>
      </w:r>
      <w:r w:rsidR="00C822FA" w:rsidRPr="00C822FA">
        <w:rPr>
          <w:i/>
          <w:iCs/>
          <w:color w:val="231F20"/>
          <w:spacing w:val="1"/>
          <w:w w:val="105"/>
        </w:rPr>
        <w:t xml:space="preserve"> хроническом </w:t>
      </w:r>
      <w:r w:rsidR="00C822FA" w:rsidRPr="00C822FA">
        <w:rPr>
          <w:i/>
          <w:iCs/>
          <w:color w:val="231F20"/>
          <w:w w:val="105"/>
        </w:rPr>
        <w:t>гингивите, вызванном за</w:t>
      </w:r>
      <w:r w:rsidR="008F7181">
        <w:rPr>
          <w:i/>
          <w:iCs/>
          <w:color w:val="231F20"/>
          <w:w w:val="105"/>
        </w:rPr>
        <w:t>болеваниями внутренних органов, динамическое наблюдение</w:t>
      </w:r>
      <w:r w:rsidR="00C822FA" w:rsidRPr="00C822FA">
        <w:rPr>
          <w:i/>
          <w:iCs/>
          <w:color w:val="231F20"/>
          <w:w w:val="105"/>
        </w:rPr>
        <w:t xml:space="preserve"> </w:t>
      </w:r>
      <w:r w:rsidR="008F7181">
        <w:rPr>
          <w:i/>
          <w:iCs/>
          <w:color w:val="231F20"/>
          <w:w w:val="105"/>
        </w:rPr>
        <w:t>прово</w:t>
      </w:r>
      <w:r w:rsidR="00602869">
        <w:rPr>
          <w:i/>
          <w:iCs/>
          <w:color w:val="231F20"/>
          <w:w w:val="105"/>
        </w:rPr>
        <w:t>д</w:t>
      </w:r>
      <w:r w:rsidR="008F7181">
        <w:rPr>
          <w:i/>
          <w:iCs/>
          <w:color w:val="231F20"/>
          <w:w w:val="105"/>
        </w:rPr>
        <w:t>ится</w:t>
      </w:r>
      <w:r w:rsidR="00C822FA" w:rsidRPr="00C822FA">
        <w:rPr>
          <w:i/>
          <w:iCs/>
          <w:color w:val="231F20"/>
          <w:w w:val="105"/>
        </w:rPr>
        <w:t xml:space="preserve"> 1 раз в 2-3 месяца</w:t>
      </w:r>
      <w:r w:rsidR="00B839A2" w:rsidRPr="00C822FA">
        <w:rPr>
          <w:i/>
          <w:iCs/>
        </w:rPr>
        <w:t xml:space="preserve"> </w:t>
      </w:r>
      <w:r w:rsidR="00B839A2" w:rsidRPr="00F92C60">
        <w:rPr>
          <w:i/>
          <w:iCs/>
        </w:rPr>
        <w:t>[</w:t>
      </w:r>
      <w:r w:rsidR="00F92C60" w:rsidRPr="00F92C60">
        <w:rPr>
          <w:i/>
          <w:iCs/>
          <w:color w:val="231F20"/>
          <w:w w:val="105"/>
        </w:rPr>
        <w:t>1, 2, 6, 7, 8, 2</w:t>
      </w:r>
      <w:r w:rsidR="00602869">
        <w:rPr>
          <w:i/>
          <w:iCs/>
          <w:color w:val="231F20"/>
          <w:w w:val="105"/>
        </w:rPr>
        <w:t>7</w:t>
      </w:r>
      <w:r w:rsidR="00F92C60" w:rsidRPr="00F92C60">
        <w:rPr>
          <w:i/>
          <w:iCs/>
          <w:color w:val="231F20"/>
          <w:w w:val="105"/>
        </w:rPr>
        <w:t>, 3</w:t>
      </w:r>
      <w:r w:rsidR="00602869">
        <w:rPr>
          <w:i/>
          <w:iCs/>
          <w:color w:val="231F20"/>
          <w:w w:val="105"/>
        </w:rPr>
        <w:t>0</w:t>
      </w:r>
      <w:r w:rsidR="00B839A2" w:rsidRPr="00C822FA">
        <w:rPr>
          <w:i/>
          <w:iCs/>
        </w:rPr>
        <w:t>].</w:t>
      </w:r>
    </w:p>
    <w:p w14:paraId="47895853" w14:textId="77777777" w:rsidR="008A48AD" w:rsidRPr="00697054" w:rsidRDefault="008A48AD" w:rsidP="00697054">
      <w:pPr>
        <w:pStyle w:val="1"/>
        <w:numPr>
          <w:ilvl w:val="0"/>
          <w:numId w:val="0"/>
        </w:numPr>
        <w:spacing w:before="0"/>
        <w:ind w:firstLine="709"/>
        <w:contextualSpacing/>
        <w:rPr>
          <w:i/>
          <w:iCs/>
        </w:rPr>
      </w:pPr>
    </w:p>
    <w:p w14:paraId="2E6CBCDD" w14:textId="01CAA44D" w:rsidR="00280741" w:rsidRPr="008102B7" w:rsidRDefault="00280741" w:rsidP="007C72C3">
      <w:pPr>
        <w:pStyle w:val="CustomContentNormal"/>
        <w:spacing w:before="0"/>
      </w:pPr>
      <w:bookmarkStart w:id="60" w:name="_Toc181562628"/>
      <w:bookmarkStart w:id="61" w:name="_Toc5836021"/>
      <w:bookmarkStart w:id="62" w:name="_Toc6277976"/>
      <w:bookmarkStart w:id="63" w:name="__RefHeading___doc_criteria"/>
      <w:bookmarkEnd w:id="59"/>
      <w:r w:rsidRPr="008102B7">
        <w:t xml:space="preserve">6. </w:t>
      </w:r>
      <w:r w:rsidR="00763FD4" w:rsidRPr="008102B7">
        <w:t>Организация</w:t>
      </w:r>
      <w:r w:rsidR="00763FD4">
        <w:t xml:space="preserve"> оказания</w:t>
      </w:r>
      <w:r w:rsidR="00763FD4" w:rsidRPr="008102B7">
        <w:t xml:space="preserve"> медицинской помощи</w:t>
      </w:r>
      <w:bookmarkEnd w:id="60"/>
      <w:r w:rsidR="00763FD4" w:rsidRPr="008102B7">
        <w:t xml:space="preserve"> </w:t>
      </w:r>
      <w:bookmarkEnd w:id="61"/>
    </w:p>
    <w:p w14:paraId="385A07E3" w14:textId="77777777" w:rsidR="00763FD4" w:rsidRPr="008102B7" w:rsidRDefault="00763FD4" w:rsidP="00763FD4">
      <w:pPr>
        <w:contextualSpacing/>
        <w:rPr>
          <w:szCs w:val="24"/>
        </w:rPr>
      </w:pPr>
      <w:r w:rsidRPr="008102B7">
        <w:rPr>
          <w:szCs w:val="24"/>
        </w:rPr>
        <w:t>Вид медицинской помощи: первичная медико-санитарная помощь.</w:t>
      </w:r>
    </w:p>
    <w:p w14:paraId="70ED55F8" w14:textId="77777777" w:rsidR="00763FD4" w:rsidRDefault="00763FD4" w:rsidP="00763FD4">
      <w:pPr>
        <w:contextualSpacing/>
        <w:rPr>
          <w:szCs w:val="24"/>
        </w:rPr>
      </w:pPr>
      <w:r w:rsidRPr="008102B7">
        <w:rPr>
          <w:szCs w:val="24"/>
        </w:rPr>
        <w:t>Условия оказания медицинской помощи: амбулаторно.</w:t>
      </w:r>
    </w:p>
    <w:p w14:paraId="5DE32E76" w14:textId="77777777" w:rsidR="00BC0007" w:rsidRPr="008102B7" w:rsidRDefault="00BC0007" w:rsidP="007C72C3">
      <w:pPr>
        <w:pStyle w:val="afffb"/>
        <w:ind w:left="0"/>
        <w:rPr>
          <w:b w:val="0"/>
          <w:i/>
        </w:rPr>
      </w:pPr>
    </w:p>
    <w:p w14:paraId="6F7A4D17" w14:textId="539BA91C" w:rsidR="00280741" w:rsidRPr="008102B7" w:rsidRDefault="00280741" w:rsidP="007C72C3">
      <w:pPr>
        <w:pStyle w:val="afff0"/>
        <w:spacing w:before="0"/>
      </w:pPr>
      <w:bookmarkStart w:id="64" w:name="_Toc5836022"/>
      <w:bookmarkStart w:id="65" w:name="_Toc181562629"/>
      <w:r w:rsidRPr="008102B7">
        <w:t xml:space="preserve">7. </w:t>
      </w:r>
      <w:bookmarkEnd w:id="64"/>
      <w:r w:rsidR="00763FD4" w:rsidRPr="008102B7">
        <w:t>Дополнительная информация</w:t>
      </w:r>
      <w:r w:rsidR="00763FD4">
        <w:t xml:space="preserve"> (в том числе факторы, влияющие на исход заболевания или состояния)</w:t>
      </w:r>
      <w:bookmarkEnd w:id="65"/>
    </w:p>
    <w:p w14:paraId="601C9CA4" w14:textId="5E71EFC6" w:rsidR="00763FD4" w:rsidRDefault="003601AD" w:rsidP="003601AD">
      <w:pPr>
        <w:ind w:firstLine="708"/>
        <w:contextualSpacing/>
        <w:rPr>
          <w:szCs w:val="24"/>
        </w:rPr>
      </w:pPr>
      <w:r>
        <w:rPr>
          <w:szCs w:val="24"/>
        </w:rPr>
        <w:t>В</w:t>
      </w:r>
      <w:r w:rsidR="001D43D9">
        <w:rPr>
          <w:szCs w:val="24"/>
        </w:rPr>
        <w:t xml:space="preserve"> процессе динамического наблюдения при отсутствии выраженной </w:t>
      </w:r>
      <w:r>
        <w:rPr>
          <w:szCs w:val="24"/>
        </w:rPr>
        <w:t xml:space="preserve">положительной </w:t>
      </w:r>
      <w:r w:rsidR="001D43D9">
        <w:rPr>
          <w:szCs w:val="24"/>
        </w:rPr>
        <w:t xml:space="preserve">динамики </w:t>
      </w:r>
      <w:r>
        <w:rPr>
          <w:szCs w:val="24"/>
        </w:rPr>
        <w:t xml:space="preserve">с целью предупреждения развития хронического пародонтита важно своевременно направить пациента на консультации к </w:t>
      </w:r>
      <w:r w:rsidR="008F7181">
        <w:rPr>
          <w:szCs w:val="24"/>
        </w:rPr>
        <w:t>врачу-педиатру</w:t>
      </w:r>
      <w:r>
        <w:rPr>
          <w:szCs w:val="24"/>
        </w:rPr>
        <w:t xml:space="preserve"> для раннего выявления соматической патологии и проведения соответствующего лечения </w:t>
      </w:r>
      <w:r w:rsidRPr="003601AD">
        <w:rPr>
          <w:szCs w:val="24"/>
        </w:rPr>
        <w:t>[</w:t>
      </w:r>
      <w:r>
        <w:rPr>
          <w:szCs w:val="24"/>
        </w:rPr>
        <w:t>1, 2, 5, 6, 8</w:t>
      </w:r>
      <w:r w:rsidR="001551C5">
        <w:rPr>
          <w:szCs w:val="24"/>
        </w:rPr>
        <w:t xml:space="preserve">, </w:t>
      </w:r>
      <w:r w:rsidR="000A525D">
        <w:rPr>
          <w:szCs w:val="24"/>
        </w:rPr>
        <w:t>19</w:t>
      </w:r>
      <w:r w:rsidRPr="003601AD">
        <w:rPr>
          <w:szCs w:val="24"/>
        </w:rPr>
        <w:t>].</w:t>
      </w:r>
    </w:p>
    <w:p w14:paraId="3329F543" w14:textId="0353D96E" w:rsidR="003601AD" w:rsidRDefault="003601AD" w:rsidP="003601AD">
      <w:pPr>
        <w:pStyle w:val="aff1"/>
        <w:ind w:left="0" w:firstLine="709"/>
        <w:rPr>
          <w:b w:val="0"/>
          <w:i/>
        </w:rPr>
      </w:pPr>
      <w:r w:rsidRPr="00000CDA">
        <w:rPr>
          <w:bCs/>
          <w:iCs/>
          <w:u w:val="single"/>
        </w:rPr>
        <w:t>Уровень убедительности рекомендаций C</w:t>
      </w:r>
      <w:r w:rsidRPr="006049E8">
        <w:rPr>
          <w:bCs/>
          <w:iCs/>
        </w:rPr>
        <w:t xml:space="preserve"> (уровень достоверности доказательств – </w:t>
      </w:r>
      <w:r>
        <w:rPr>
          <w:bCs/>
          <w:iCs/>
        </w:rPr>
        <w:t>4</w:t>
      </w:r>
      <w:r w:rsidRPr="006049E8">
        <w:rPr>
          <w:bCs/>
          <w:iCs/>
        </w:rPr>
        <w:t>)</w:t>
      </w:r>
      <w:r w:rsidRPr="006049E8">
        <w:rPr>
          <w:b w:val="0"/>
          <w:i/>
        </w:rPr>
        <w:t xml:space="preserve"> </w:t>
      </w:r>
    </w:p>
    <w:p w14:paraId="6BB2DCA2" w14:textId="40744C75" w:rsidR="003601AD" w:rsidRPr="00000CDA" w:rsidRDefault="003601AD" w:rsidP="003601AD">
      <w:pPr>
        <w:pStyle w:val="aff1"/>
        <w:ind w:left="0" w:firstLine="709"/>
        <w:rPr>
          <w:bCs/>
          <w:iCs/>
          <w:u w:val="single"/>
        </w:rPr>
      </w:pPr>
      <w:r>
        <w:rPr>
          <w:bCs/>
          <w:iCs/>
          <w:u w:val="single"/>
        </w:rPr>
        <w:t>Комментарии</w:t>
      </w:r>
    </w:p>
    <w:p w14:paraId="4FEC6752" w14:textId="5A2220FA" w:rsidR="003601AD" w:rsidRPr="003601AD" w:rsidRDefault="008F7181" w:rsidP="003601AD">
      <w:pPr>
        <w:ind w:firstLine="708"/>
        <w:contextualSpacing/>
        <w:rPr>
          <w:szCs w:val="24"/>
        </w:rPr>
      </w:pPr>
      <w:r>
        <w:rPr>
          <w:i/>
          <w:szCs w:val="24"/>
        </w:rPr>
        <w:t>Динамика лечения хронического катарального</w:t>
      </w:r>
      <w:r w:rsidR="003601AD" w:rsidRPr="003601AD">
        <w:rPr>
          <w:i/>
          <w:szCs w:val="24"/>
        </w:rPr>
        <w:t xml:space="preserve"> гингивит</w:t>
      </w:r>
      <w:r>
        <w:rPr>
          <w:i/>
          <w:szCs w:val="24"/>
        </w:rPr>
        <w:t>а, обусловленного</w:t>
      </w:r>
      <w:r w:rsidR="003601AD" w:rsidRPr="003601AD">
        <w:rPr>
          <w:i/>
          <w:szCs w:val="24"/>
        </w:rPr>
        <w:t xml:space="preserve"> влиянием соматической патологии, может </w:t>
      </w:r>
      <w:r>
        <w:rPr>
          <w:i/>
          <w:szCs w:val="24"/>
        </w:rPr>
        <w:t>быть слабовыражена, что</w:t>
      </w:r>
      <w:r w:rsidR="00D3017B">
        <w:rPr>
          <w:i/>
          <w:szCs w:val="24"/>
        </w:rPr>
        <w:t xml:space="preserve"> негативно сказывается на качестве</w:t>
      </w:r>
      <w:r>
        <w:rPr>
          <w:i/>
          <w:szCs w:val="24"/>
        </w:rPr>
        <w:t xml:space="preserve"> </w:t>
      </w:r>
      <w:r w:rsidR="007017B5">
        <w:rPr>
          <w:i/>
          <w:szCs w:val="24"/>
        </w:rPr>
        <w:t xml:space="preserve">жизни детей и позволяет </w:t>
      </w:r>
      <w:r w:rsidR="00D3017B">
        <w:rPr>
          <w:i/>
          <w:szCs w:val="24"/>
        </w:rPr>
        <w:t>врач</w:t>
      </w:r>
      <w:r w:rsidR="007017B5">
        <w:rPr>
          <w:i/>
          <w:szCs w:val="24"/>
        </w:rPr>
        <w:t>у</w:t>
      </w:r>
      <w:r w:rsidR="00D3017B">
        <w:rPr>
          <w:i/>
          <w:szCs w:val="24"/>
        </w:rPr>
        <w:t>-стоматолог</w:t>
      </w:r>
      <w:r w:rsidR="007017B5">
        <w:rPr>
          <w:i/>
          <w:szCs w:val="24"/>
        </w:rPr>
        <w:t>у</w:t>
      </w:r>
      <w:r w:rsidR="00D3017B">
        <w:rPr>
          <w:i/>
          <w:szCs w:val="24"/>
        </w:rPr>
        <w:t xml:space="preserve"> </w:t>
      </w:r>
      <w:r>
        <w:rPr>
          <w:i/>
          <w:szCs w:val="24"/>
        </w:rPr>
        <w:t xml:space="preserve">заподозрить наличие </w:t>
      </w:r>
      <w:r w:rsidR="007017B5">
        <w:rPr>
          <w:i/>
          <w:szCs w:val="24"/>
        </w:rPr>
        <w:t xml:space="preserve">у пациента </w:t>
      </w:r>
      <w:r>
        <w:rPr>
          <w:i/>
          <w:szCs w:val="24"/>
        </w:rPr>
        <w:t>соматической патологии</w:t>
      </w:r>
      <w:r w:rsidR="00055559">
        <w:rPr>
          <w:i/>
          <w:szCs w:val="24"/>
        </w:rPr>
        <w:t xml:space="preserve"> и направить к врачу-педиатру с целью уточнения его соматического состояния </w:t>
      </w:r>
      <w:r w:rsidR="003601AD" w:rsidRPr="003601AD">
        <w:rPr>
          <w:i/>
          <w:szCs w:val="24"/>
        </w:rPr>
        <w:t>[</w:t>
      </w:r>
      <w:r w:rsidR="003601AD">
        <w:rPr>
          <w:i/>
          <w:szCs w:val="24"/>
        </w:rPr>
        <w:t>1, 2, 5, 6, 8</w:t>
      </w:r>
      <w:r w:rsidR="001551C5">
        <w:rPr>
          <w:i/>
          <w:szCs w:val="24"/>
        </w:rPr>
        <w:t xml:space="preserve">, </w:t>
      </w:r>
      <w:r w:rsidR="000A525D">
        <w:rPr>
          <w:i/>
          <w:szCs w:val="24"/>
        </w:rPr>
        <w:t>19</w:t>
      </w:r>
      <w:r w:rsidR="003601AD" w:rsidRPr="003601AD">
        <w:rPr>
          <w:i/>
          <w:szCs w:val="24"/>
        </w:rPr>
        <w:t>].</w:t>
      </w:r>
    </w:p>
    <w:p w14:paraId="50AAAE18" w14:textId="77777777" w:rsidR="00280741" w:rsidRPr="0017531C" w:rsidRDefault="00280741" w:rsidP="007C72C3">
      <w:pPr>
        <w:pStyle w:val="CustomContentNormal"/>
        <w:spacing w:before="0"/>
      </w:pPr>
      <w:bookmarkStart w:id="66" w:name="_Toc181562630"/>
      <w:r>
        <w:t>Критерии оценки качества медицинской помощи</w:t>
      </w:r>
      <w:bookmarkEnd w:id="62"/>
      <w:bookmarkEnd w:id="66"/>
    </w:p>
    <w:p w14:paraId="3EE5BD03" w14:textId="6B597505" w:rsidR="00280741" w:rsidRPr="00001DBB" w:rsidRDefault="00280741" w:rsidP="007C72C3">
      <w:pPr>
        <w:contextualSpacing/>
        <w:rPr>
          <w:rFonts w:eastAsia="Times New Roman" w:cs="Times New Roman"/>
          <w:color w:val="000000"/>
          <w:szCs w:val="24"/>
          <w:lang w:eastAsia="ru-RU"/>
        </w:rPr>
      </w:pPr>
      <w:r w:rsidRPr="00001DBB">
        <w:rPr>
          <w:rFonts w:eastAsia="Times New Roman" w:cs="Times New Roman"/>
          <w:color w:val="000000"/>
          <w:szCs w:val="24"/>
          <w:lang w:eastAsia="ru-RU"/>
        </w:rPr>
        <w:t xml:space="preserve">Группа заболеваний или состояний </w:t>
      </w:r>
      <w:r w:rsidR="00F60A61">
        <w:rPr>
          <w:rFonts w:eastAsia="Times New Roman" w:cs="Times New Roman"/>
          <w:color w:val="000000"/>
          <w:szCs w:val="24"/>
          <w:lang w:eastAsia="ru-RU"/>
        </w:rPr>
        <w:t>–</w:t>
      </w:r>
      <w:r>
        <w:rPr>
          <w:rFonts w:eastAsia="Times New Roman" w:cs="Times New Roman"/>
          <w:color w:val="000000"/>
          <w:szCs w:val="24"/>
          <w:lang w:eastAsia="ru-RU"/>
        </w:rPr>
        <w:t xml:space="preserve"> </w:t>
      </w:r>
      <w:r w:rsidR="00F60A61">
        <w:rPr>
          <w:rFonts w:eastAsia="Times New Roman" w:cs="Times New Roman"/>
          <w:color w:val="000000"/>
          <w:szCs w:val="24"/>
          <w:lang w:eastAsia="ru-RU"/>
        </w:rPr>
        <w:t>хронический гингивит</w:t>
      </w:r>
    </w:p>
    <w:p w14:paraId="0E910452" w14:textId="585AF227" w:rsidR="00280741" w:rsidRPr="00001DBB" w:rsidRDefault="00280741" w:rsidP="007C72C3">
      <w:pPr>
        <w:contextualSpacing/>
        <w:rPr>
          <w:rFonts w:eastAsia="Times New Roman" w:cs="Times New Roman"/>
          <w:color w:val="000000"/>
          <w:szCs w:val="24"/>
          <w:lang w:eastAsia="ru-RU"/>
        </w:rPr>
      </w:pPr>
      <w:r w:rsidRPr="00001DBB">
        <w:rPr>
          <w:rFonts w:eastAsia="Times New Roman" w:cs="Times New Roman"/>
          <w:color w:val="000000"/>
          <w:szCs w:val="24"/>
          <w:lang w:eastAsia="ru-RU"/>
        </w:rPr>
        <w:t>Код/коды по МКБ-10</w:t>
      </w:r>
      <w:r>
        <w:rPr>
          <w:rFonts w:eastAsia="Times New Roman" w:cs="Times New Roman"/>
          <w:color w:val="000000"/>
          <w:szCs w:val="24"/>
          <w:lang w:eastAsia="ru-RU"/>
        </w:rPr>
        <w:t xml:space="preserve">: </w:t>
      </w:r>
      <w:r w:rsidR="003E196B">
        <w:rPr>
          <w:rFonts w:eastAsia="Times New Roman" w:cs="Times New Roman"/>
          <w:color w:val="000000"/>
          <w:szCs w:val="24"/>
          <w:lang w:eastAsia="ru-RU"/>
        </w:rPr>
        <w:t>К05.1</w:t>
      </w:r>
      <w:r w:rsidRPr="00001DBB">
        <w:rPr>
          <w:rFonts w:eastAsia="Times New Roman" w:cs="Times New Roman"/>
          <w:color w:val="000000"/>
          <w:szCs w:val="24"/>
          <w:lang w:eastAsia="ru-RU"/>
        </w:rPr>
        <w:t xml:space="preserve"> </w:t>
      </w:r>
    </w:p>
    <w:p w14:paraId="52DF849E" w14:textId="062E4A2C" w:rsidR="0048589F" w:rsidRDefault="00280741" w:rsidP="0048589F">
      <w:pPr>
        <w:contextualSpacing/>
        <w:rPr>
          <w:rFonts w:eastAsia="Times New Roman" w:cs="Times New Roman"/>
          <w:color w:val="000000"/>
          <w:szCs w:val="24"/>
          <w:lang w:eastAsia="ru-RU"/>
        </w:rPr>
      </w:pPr>
      <w:r w:rsidRPr="00001DBB">
        <w:rPr>
          <w:rFonts w:eastAsia="Times New Roman" w:cs="Times New Roman"/>
          <w:color w:val="000000"/>
          <w:szCs w:val="24"/>
          <w:lang w:eastAsia="ru-RU"/>
        </w:rPr>
        <w:t xml:space="preserve">Нозологические формы: </w:t>
      </w:r>
      <w:r w:rsidR="0048589F">
        <w:rPr>
          <w:rFonts w:eastAsia="Times New Roman" w:cs="Times New Roman"/>
          <w:color w:val="000000"/>
          <w:szCs w:val="24"/>
          <w:lang w:eastAsia="ru-RU"/>
        </w:rPr>
        <w:t xml:space="preserve">хронический катаральный гингивит, </w:t>
      </w:r>
      <w:r w:rsidR="00790C40">
        <w:rPr>
          <w:rFonts w:eastAsia="Times New Roman" w:cs="Times New Roman"/>
          <w:color w:val="000000"/>
          <w:szCs w:val="24"/>
          <w:lang w:eastAsia="ru-RU"/>
        </w:rPr>
        <w:t>хрониче</w:t>
      </w:r>
      <w:r w:rsidR="00055559">
        <w:rPr>
          <w:rFonts w:eastAsia="Times New Roman" w:cs="Times New Roman"/>
          <w:color w:val="000000"/>
          <w:szCs w:val="24"/>
          <w:lang w:eastAsia="ru-RU"/>
        </w:rPr>
        <w:t>ский гиперпластический гингивит</w:t>
      </w:r>
      <w:r w:rsidR="00790C40">
        <w:rPr>
          <w:rFonts w:eastAsia="Times New Roman" w:cs="Times New Roman"/>
          <w:color w:val="000000"/>
          <w:szCs w:val="24"/>
          <w:lang w:eastAsia="ru-RU"/>
        </w:rPr>
        <w:t>.</w:t>
      </w:r>
    </w:p>
    <w:p w14:paraId="2297C5C0" w14:textId="2B03C239" w:rsidR="00280741" w:rsidRPr="0048589F" w:rsidRDefault="00280741" w:rsidP="0048589F">
      <w:pPr>
        <w:contextualSpacing/>
        <w:rPr>
          <w:rFonts w:eastAsia="Times New Roman" w:cs="Times New Roman"/>
          <w:color w:val="000000"/>
          <w:szCs w:val="24"/>
          <w:lang w:eastAsia="ru-RU"/>
        </w:rPr>
      </w:pPr>
      <w:r w:rsidRPr="00A67034">
        <w:rPr>
          <w:rFonts w:eastAsia="Times New Roman" w:cs="Times New Roman"/>
          <w:color w:val="000000"/>
          <w:szCs w:val="24"/>
          <w:lang w:eastAsia="ru-RU"/>
        </w:rPr>
        <w:t>Вид медицинской помощи: первичная медико-санитарная помощь</w:t>
      </w:r>
    </w:p>
    <w:p w14:paraId="1EC5CC17" w14:textId="04D6284D" w:rsidR="008A48AD" w:rsidRDefault="00280741" w:rsidP="003601AD">
      <w:pPr>
        <w:contextualSpacing/>
        <w:rPr>
          <w:rFonts w:eastAsia="Times New Roman" w:cs="Times New Roman"/>
          <w:color w:val="000000"/>
          <w:szCs w:val="24"/>
          <w:lang w:eastAsia="ru-RU"/>
        </w:rPr>
      </w:pPr>
      <w:r w:rsidRPr="00A67034">
        <w:rPr>
          <w:rFonts w:eastAsia="Times New Roman" w:cs="Times New Roman"/>
          <w:color w:val="000000"/>
          <w:szCs w:val="24"/>
          <w:lang w:eastAsia="ru-RU"/>
        </w:rPr>
        <w:t xml:space="preserve">Условия оказания </w:t>
      </w:r>
      <w:r w:rsidR="00730F06">
        <w:rPr>
          <w:rFonts w:eastAsia="Times New Roman" w:cs="Times New Roman"/>
          <w:color w:val="000000"/>
          <w:szCs w:val="24"/>
          <w:lang w:eastAsia="ru-RU"/>
        </w:rPr>
        <w:t>медицинской помощи: амбулаторн</w:t>
      </w:r>
      <w:r w:rsidR="008C3793">
        <w:rPr>
          <w:rFonts w:eastAsia="Times New Roman" w:cs="Times New Roman"/>
          <w:color w:val="000000"/>
          <w:szCs w:val="24"/>
          <w:lang w:eastAsia="ru-RU"/>
        </w:rPr>
        <w:t>о.</w:t>
      </w:r>
    </w:p>
    <w:p w14:paraId="770E4E03" w14:textId="77777777" w:rsidR="008A48AD" w:rsidRPr="008A48AD" w:rsidRDefault="008A48AD" w:rsidP="008A48AD">
      <w:pPr>
        <w:contextualSpacing/>
        <w:rPr>
          <w:rFonts w:eastAsia="Times New Roman" w:cs="Times New Roman"/>
          <w:color w:val="000000"/>
          <w:szCs w:val="24"/>
          <w:lang w:eastAsia="ru-RU"/>
        </w:rPr>
      </w:pP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621"/>
        <w:gridCol w:w="6333"/>
        <w:gridCol w:w="709"/>
        <w:gridCol w:w="992"/>
      </w:tblGrid>
      <w:tr w:rsidR="00121517" w:rsidRPr="00A67034" w14:paraId="486B818E"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1EE70245" w14:textId="77777777" w:rsidR="00121517" w:rsidRPr="00A67034" w:rsidRDefault="00121517" w:rsidP="008C3793">
            <w:pPr>
              <w:spacing w:line="240" w:lineRule="auto"/>
              <w:ind w:firstLine="0"/>
              <w:rPr>
                <w:rFonts w:eastAsia="Times New Roman" w:cs="Times New Roman"/>
                <w:szCs w:val="24"/>
                <w:lang w:eastAsia="ru-RU"/>
              </w:rPr>
            </w:pPr>
            <w:bookmarkStart w:id="67" w:name="__RefHeading___doc_bible"/>
            <w:bookmarkEnd w:id="63"/>
            <w:r w:rsidRPr="00A67034">
              <w:rPr>
                <w:rFonts w:eastAsia="Times New Roman" w:cs="Times New Roman"/>
                <w:b/>
                <w:bCs/>
                <w:color w:val="000000"/>
                <w:sz w:val="22"/>
                <w:lang w:eastAsia="ru-RU"/>
              </w:rPr>
              <w:lastRenderedPageBreak/>
              <w:t>№</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1F4EDA59"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Критерии качества</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3E93D552"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Оценка выполнения</w:t>
            </w:r>
          </w:p>
        </w:tc>
      </w:tr>
      <w:tr w:rsidR="00121517" w:rsidRPr="00A67034" w14:paraId="1ADA7DEF"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5F560B76"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030296C5"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 xml:space="preserve">Событийные (смысловые, содержательные, процессные) критерии качества </w:t>
            </w:r>
          </w:p>
        </w:tc>
        <w:tc>
          <w:tcPr>
            <w:tcW w:w="1701" w:type="dxa"/>
            <w:gridSpan w:val="2"/>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4C5959E5" w14:textId="77777777" w:rsidR="00121517" w:rsidRPr="00A67034" w:rsidRDefault="00121517" w:rsidP="008C3793">
            <w:pPr>
              <w:spacing w:line="240" w:lineRule="auto"/>
              <w:ind w:firstLine="0"/>
              <w:jc w:val="left"/>
              <w:rPr>
                <w:rFonts w:eastAsia="Times New Roman" w:cs="Times New Roman"/>
                <w:szCs w:val="24"/>
                <w:lang w:eastAsia="ru-RU"/>
              </w:rPr>
            </w:pPr>
          </w:p>
        </w:tc>
      </w:tr>
      <w:tr w:rsidR="00121517" w:rsidRPr="00A67034" w14:paraId="11A847AF"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B1E0833" w14:textId="541A97D2"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1.1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5A2D6637"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Проводилось ли при постановке диагноза: </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1EB0B08" w14:textId="77777777" w:rsidR="00121517" w:rsidRPr="00A67034" w:rsidRDefault="00121517" w:rsidP="008C3793">
            <w:pPr>
              <w:spacing w:line="240" w:lineRule="auto"/>
              <w:ind w:firstLine="0"/>
              <w:jc w:val="left"/>
              <w:rPr>
                <w:rFonts w:eastAsia="Times New Roman" w:cs="Times New Roman"/>
                <w:szCs w:val="24"/>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411304B4" w14:textId="77777777" w:rsidR="00121517" w:rsidRPr="00A67034" w:rsidRDefault="00121517" w:rsidP="008C3793">
            <w:pPr>
              <w:spacing w:line="240" w:lineRule="auto"/>
              <w:ind w:firstLine="0"/>
              <w:jc w:val="left"/>
              <w:rPr>
                <w:rFonts w:eastAsia="Times New Roman" w:cs="Times New Roman"/>
                <w:szCs w:val="24"/>
                <w:lang w:eastAsia="ru-RU"/>
              </w:rPr>
            </w:pPr>
          </w:p>
        </w:tc>
      </w:tr>
      <w:tr w:rsidR="00121517" w:rsidRPr="00A67034" w14:paraId="143AFF07"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7FD2B353" w14:textId="4833FD01" w:rsidR="00121517" w:rsidRPr="00A67034" w:rsidRDefault="00763FD4" w:rsidP="008C3793">
            <w:pPr>
              <w:spacing w:line="240" w:lineRule="auto"/>
              <w:ind w:firstLine="0"/>
              <w:jc w:val="left"/>
              <w:rPr>
                <w:rFonts w:eastAsia="Times New Roman" w:cs="Times New Roman"/>
                <w:szCs w:val="24"/>
                <w:lang w:eastAsia="ru-RU"/>
              </w:rPr>
            </w:pPr>
            <w:r>
              <w:rPr>
                <w:rFonts w:eastAsia="Times New Roman" w:cs="Times New Roman"/>
                <w:szCs w:val="24"/>
                <w:lang w:eastAsia="ru-RU"/>
              </w:rPr>
              <w:t>1.2</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5136848B" w14:textId="77777777" w:rsidR="00121517" w:rsidRPr="00A67034" w:rsidRDefault="00121517" w:rsidP="008C3793">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С</w:t>
            </w:r>
            <w:r w:rsidRPr="00A67034">
              <w:rPr>
                <w:rFonts w:eastAsia="Times New Roman" w:cs="Times New Roman"/>
                <w:color w:val="000000"/>
                <w:sz w:val="22"/>
                <w:lang w:eastAsia="ru-RU"/>
              </w:rPr>
              <w:t xml:space="preserve">бор анамнеза, выявление причинных факторов заболевания </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03B35F4"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0A91BE37"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49D2CE3D"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3656681D" w14:textId="276343B1" w:rsidR="00121517" w:rsidRPr="00A67034" w:rsidRDefault="00763FD4" w:rsidP="008C3793">
            <w:pPr>
              <w:spacing w:line="240" w:lineRule="auto"/>
              <w:ind w:firstLine="0"/>
              <w:jc w:val="left"/>
              <w:rPr>
                <w:rFonts w:eastAsia="Times New Roman" w:cs="Times New Roman"/>
                <w:szCs w:val="24"/>
                <w:lang w:eastAsia="ru-RU"/>
              </w:rPr>
            </w:pPr>
            <w:r>
              <w:rPr>
                <w:rFonts w:eastAsia="Times New Roman" w:cs="Times New Roman"/>
                <w:szCs w:val="24"/>
                <w:lang w:eastAsia="ru-RU"/>
              </w:rPr>
              <w:t>1.3</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2BE4FFB2" w14:textId="3F70A42D" w:rsidR="00121517" w:rsidRPr="00A67034" w:rsidRDefault="00121517" w:rsidP="008C3793">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О</w:t>
            </w:r>
            <w:r w:rsidRPr="00A67034">
              <w:rPr>
                <w:rFonts w:eastAsia="Times New Roman" w:cs="Times New Roman"/>
                <w:color w:val="000000"/>
                <w:sz w:val="22"/>
                <w:lang w:eastAsia="ru-RU"/>
              </w:rPr>
              <w:t xml:space="preserve">пределение </w:t>
            </w:r>
            <w:r w:rsidR="00495EC6">
              <w:rPr>
                <w:rFonts w:eastAsia="Times New Roman" w:cs="Times New Roman"/>
                <w:color w:val="000000"/>
                <w:sz w:val="22"/>
                <w:lang w:eastAsia="ru-RU"/>
              </w:rPr>
              <w:t xml:space="preserve">глубины </w:t>
            </w:r>
            <w:r w:rsidR="00687C42">
              <w:rPr>
                <w:rFonts w:eastAsia="Times New Roman" w:cs="Times New Roman"/>
                <w:color w:val="000000"/>
                <w:sz w:val="22"/>
                <w:lang w:eastAsia="ru-RU"/>
              </w:rPr>
              <w:t>зубо</w:t>
            </w:r>
            <w:r w:rsidR="00495EC6">
              <w:rPr>
                <w:rFonts w:eastAsia="Times New Roman" w:cs="Times New Roman"/>
                <w:color w:val="000000"/>
                <w:sz w:val="22"/>
                <w:lang w:eastAsia="ru-RU"/>
              </w:rPr>
              <w:t>десне</w:t>
            </w:r>
            <w:r w:rsidR="00687C42">
              <w:rPr>
                <w:rFonts w:eastAsia="Times New Roman" w:cs="Times New Roman"/>
                <w:color w:val="000000"/>
                <w:sz w:val="22"/>
                <w:lang w:eastAsia="ru-RU"/>
              </w:rPr>
              <w:t>вых карманов</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C8B5DDF"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99D1245"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8A48AD" w:rsidRPr="00A67034" w14:paraId="1A7DD501"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19EDA016" w14:textId="2F102403" w:rsidR="008A48AD" w:rsidRPr="00A67034" w:rsidRDefault="00763FD4" w:rsidP="008A48AD">
            <w:pPr>
              <w:spacing w:line="240" w:lineRule="auto"/>
              <w:ind w:firstLine="0"/>
              <w:jc w:val="left"/>
              <w:rPr>
                <w:rFonts w:eastAsia="Times New Roman" w:cs="Times New Roman"/>
                <w:szCs w:val="24"/>
                <w:lang w:eastAsia="ru-RU"/>
              </w:rPr>
            </w:pPr>
            <w:r>
              <w:rPr>
                <w:rFonts w:eastAsia="Times New Roman" w:cs="Times New Roman"/>
                <w:szCs w:val="24"/>
                <w:lang w:eastAsia="ru-RU"/>
              </w:rPr>
              <w:t>1.4</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C2329CF" w14:textId="31CFE238" w:rsidR="008A48AD" w:rsidRDefault="008A48AD" w:rsidP="008A48AD">
            <w:pPr>
              <w:spacing w:line="240" w:lineRule="auto"/>
              <w:ind w:firstLine="0"/>
              <w:jc w:val="left"/>
              <w:rPr>
                <w:rFonts w:eastAsia="Times New Roman" w:cs="Times New Roman"/>
                <w:color w:val="000000"/>
                <w:sz w:val="22"/>
                <w:lang w:eastAsia="ru-RU"/>
              </w:rPr>
            </w:pPr>
            <w:r>
              <w:rPr>
                <w:rFonts w:eastAsia="Times New Roman" w:cs="Times New Roman"/>
                <w:color w:val="000000"/>
                <w:sz w:val="22"/>
                <w:lang w:eastAsia="ru-RU"/>
              </w:rPr>
              <w:t>Оценка степени тяжести гингивита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7C07BE6A" w14:textId="79472375"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5020EF01" w14:textId="392840E8"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121517" w:rsidRPr="00A67034" w14:paraId="3851C0BF" w14:textId="77777777" w:rsidTr="00763FD4">
        <w:trPr>
          <w:trHeight w:val="241"/>
        </w:trPr>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373EC696" w14:textId="5CB3985D" w:rsidR="00121517" w:rsidRPr="00A67034" w:rsidRDefault="00763FD4" w:rsidP="008C3793">
            <w:pPr>
              <w:spacing w:line="240" w:lineRule="auto"/>
              <w:ind w:firstLine="0"/>
              <w:jc w:val="left"/>
              <w:rPr>
                <w:rFonts w:eastAsia="Times New Roman" w:cs="Times New Roman"/>
                <w:szCs w:val="24"/>
                <w:lang w:eastAsia="ru-RU"/>
              </w:rPr>
            </w:pPr>
            <w:r>
              <w:rPr>
                <w:rFonts w:eastAsia="Times New Roman" w:cs="Times New Roman"/>
                <w:szCs w:val="24"/>
                <w:lang w:eastAsia="ru-RU"/>
              </w:rPr>
              <w:t>1.5</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7E554CD1" w14:textId="77777777" w:rsidR="00121517" w:rsidRPr="00A67034" w:rsidRDefault="00121517" w:rsidP="008C3793">
            <w:pPr>
              <w:spacing w:line="240" w:lineRule="auto"/>
              <w:ind w:firstLine="0"/>
              <w:jc w:val="left"/>
              <w:rPr>
                <w:rFonts w:eastAsia="Times New Roman" w:cs="Times New Roman"/>
                <w:color w:val="000000"/>
                <w:sz w:val="22"/>
                <w:lang w:eastAsia="ru-RU"/>
              </w:rPr>
            </w:pPr>
            <w:r>
              <w:rPr>
                <w:rFonts w:eastAsia="Times New Roman" w:cs="Times New Roman"/>
                <w:color w:val="000000"/>
                <w:sz w:val="22"/>
                <w:lang w:eastAsia="ru-RU"/>
              </w:rPr>
              <w:t>Определение подвижности зуба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5F7A8B63" w14:textId="77777777" w:rsidR="00121517" w:rsidRPr="00A67034" w:rsidRDefault="00121517" w:rsidP="008C3793">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7B4244AE"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4531F175"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335C2AD7" w14:textId="39E6DB25"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1.</w:t>
            </w:r>
            <w:r w:rsidR="00763FD4">
              <w:rPr>
                <w:rFonts w:eastAsia="Times New Roman" w:cs="Times New Roman"/>
                <w:szCs w:val="24"/>
                <w:lang w:eastAsia="ru-RU"/>
              </w:rPr>
              <w:t>6</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71E45092" w14:textId="6D17D034"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Проводилось ли лучевое </w:t>
            </w:r>
            <w:r w:rsidR="00763FD4">
              <w:rPr>
                <w:rFonts w:eastAsia="Times New Roman" w:cs="Times New Roman"/>
                <w:color w:val="000000"/>
                <w:sz w:val="22"/>
                <w:lang w:eastAsia="ru-RU"/>
              </w:rPr>
              <w:t>исследование</w:t>
            </w:r>
            <w:r w:rsidRPr="00A67034">
              <w:rPr>
                <w:rFonts w:eastAsia="Times New Roman" w:cs="Times New Roman"/>
                <w:color w:val="000000"/>
                <w:sz w:val="22"/>
                <w:lang w:eastAsia="ru-RU"/>
              </w:rPr>
              <w:t xml:space="preserve"> на этапах диагностики </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546B612"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4C3C38D"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8A48AD" w:rsidRPr="00A67034" w14:paraId="39477642"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727B9775" w14:textId="771CBB2B" w:rsidR="008A48AD" w:rsidRPr="00A67034" w:rsidRDefault="008A48AD" w:rsidP="008A48AD">
            <w:pPr>
              <w:spacing w:line="240" w:lineRule="auto"/>
              <w:ind w:firstLine="0"/>
              <w:rPr>
                <w:rFonts w:eastAsia="Times New Roman" w:cs="Times New Roman"/>
                <w:color w:val="000000"/>
                <w:sz w:val="22"/>
                <w:lang w:eastAsia="ru-RU"/>
              </w:rPr>
            </w:pPr>
            <w:r>
              <w:rPr>
                <w:rFonts w:eastAsia="Times New Roman" w:cs="Times New Roman"/>
                <w:szCs w:val="24"/>
                <w:lang w:eastAsia="ru-RU"/>
              </w:rPr>
              <w:t>1.</w:t>
            </w:r>
            <w:r w:rsidR="00763FD4">
              <w:rPr>
                <w:rFonts w:eastAsia="Times New Roman" w:cs="Times New Roman"/>
                <w:szCs w:val="24"/>
                <w:lang w:eastAsia="ru-RU"/>
              </w:rPr>
              <w:t>7</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0A6E5446" w14:textId="63E97ACA" w:rsidR="008A48AD" w:rsidRPr="00A67034" w:rsidRDefault="008A48AD" w:rsidP="00055559">
            <w:pPr>
              <w:spacing w:line="240" w:lineRule="auto"/>
              <w:ind w:firstLine="0"/>
              <w:jc w:val="left"/>
              <w:rPr>
                <w:rFonts w:eastAsia="Times New Roman" w:cs="Times New Roman"/>
                <w:color w:val="000000"/>
                <w:sz w:val="22"/>
                <w:lang w:eastAsia="ru-RU"/>
              </w:rPr>
            </w:pPr>
            <w:r>
              <w:rPr>
                <w:rFonts w:eastAsia="Times New Roman" w:cs="Times New Roman"/>
                <w:color w:val="000000"/>
                <w:sz w:val="22"/>
                <w:lang w:eastAsia="ru-RU"/>
              </w:rPr>
              <w:t xml:space="preserve">Были ли даны рекомендации на предмет консультации с </w:t>
            </w:r>
            <w:r w:rsidR="00055559">
              <w:rPr>
                <w:rFonts w:eastAsia="Times New Roman" w:cs="Times New Roman"/>
                <w:color w:val="000000"/>
                <w:sz w:val="22"/>
                <w:lang w:eastAsia="ru-RU"/>
              </w:rPr>
              <w:t>врачом-педиатром, врачом-ортодонтом.</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45A3C324" w14:textId="5DFED611"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36822162" w14:textId="14673A0C"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8A48AD" w:rsidRPr="00A67034" w14:paraId="43E5CFFE"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259E8D64" w14:textId="15528862" w:rsidR="008A48AD" w:rsidRPr="00A67034" w:rsidRDefault="008A48AD" w:rsidP="008A48AD">
            <w:pPr>
              <w:spacing w:line="240" w:lineRule="auto"/>
              <w:ind w:firstLine="0"/>
              <w:rPr>
                <w:rFonts w:eastAsia="Times New Roman" w:cs="Times New Roman"/>
                <w:color w:val="000000"/>
                <w:sz w:val="22"/>
                <w:lang w:eastAsia="ru-RU"/>
              </w:rPr>
            </w:pPr>
            <w:r>
              <w:rPr>
                <w:rFonts w:eastAsia="Times New Roman" w:cs="Times New Roman"/>
                <w:szCs w:val="24"/>
                <w:lang w:eastAsia="ru-RU"/>
              </w:rPr>
              <w:t>1.</w:t>
            </w:r>
            <w:r w:rsidR="00763FD4">
              <w:rPr>
                <w:rFonts w:eastAsia="Times New Roman" w:cs="Times New Roman"/>
                <w:szCs w:val="24"/>
                <w:lang w:eastAsia="ru-RU"/>
              </w:rPr>
              <w:t>8</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EA2FDA2" w14:textId="7E00AD64" w:rsidR="008A48AD" w:rsidRDefault="008A48AD" w:rsidP="008A48AD">
            <w:pPr>
              <w:spacing w:line="240" w:lineRule="auto"/>
              <w:ind w:firstLine="0"/>
              <w:jc w:val="left"/>
              <w:rPr>
                <w:rFonts w:eastAsia="Times New Roman" w:cs="Times New Roman"/>
                <w:color w:val="000000"/>
                <w:sz w:val="22"/>
                <w:lang w:eastAsia="ru-RU"/>
              </w:rPr>
            </w:pPr>
            <w:r w:rsidRPr="00A67034">
              <w:rPr>
                <w:rFonts w:eastAsia="Times New Roman" w:cs="Times New Roman"/>
                <w:color w:val="000000"/>
                <w:sz w:val="22"/>
                <w:lang w:eastAsia="ru-RU"/>
              </w:rPr>
              <w:t>Проводил</w:t>
            </w:r>
            <w:r>
              <w:rPr>
                <w:rFonts w:eastAsia="Times New Roman" w:cs="Times New Roman"/>
                <w:color w:val="000000"/>
                <w:sz w:val="22"/>
                <w:lang w:eastAsia="ru-RU"/>
              </w:rPr>
              <w:t>о</w:t>
            </w:r>
            <w:r w:rsidRPr="00A67034">
              <w:rPr>
                <w:rFonts w:eastAsia="Times New Roman" w:cs="Times New Roman"/>
                <w:color w:val="000000"/>
                <w:sz w:val="22"/>
                <w:lang w:eastAsia="ru-RU"/>
              </w:rPr>
              <w:t>сь</w:t>
            </w:r>
            <w:r>
              <w:rPr>
                <w:rFonts w:eastAsia="Times New Roman" w:cs="Times New Roman"/>
                <w:color w:val="000000"/>
                <w:sz w:val="22"/>
                <w:lang w:eastAsia="ru-RU"/>
              </w:rPr>
              <w:t xml:space="preserve"> ли обучение гигиене полости рта с подбором средств для индивидуальной гигиены</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5DE9148E" w14:textId="572A991A"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51C66A38" w14:textId="184063DF"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121517" w:rsidRPr="00A67034" w14:paraId="5CCDAFB3"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2808EB4C" w14:textId="2BD7CE2F"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1.</w:t>
            </w:r>
            <w:r w:rsidR="00763FD4">
              <w:rPr>
                <w:rFonts w:eastAsia="Times New Roman" w:cs="Times New Roman"/>
                <w:szCs w:val="24"/>
                <w:lang w:eastAsia="ru-RU"/>
              </w:rPr>
              <w:t>9</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79379B9F" w14:textId="5C479C39"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Проводил</w:t>
            </w:r>
            <w:r w:rsidR="0004073D">
              <w:rPr>
                <w:rFonts w:eastAsia="Times New Roman" w:cs="Times New Roman"/>
                <w:color w:val="000000"/>
                <w:sz w:val="22"/>
                <w:lang w:eastAsia="ru-RU"/>
              </w:rPr>
              <w:t>о</w:t>
            </w:r>
            <w:r w:rsidRPr="00A67034">
              <w:rPr>
                <w:rFonts w:eastAsia="Times New Roman" w:cs="Times New Roman"/>
                <w:color w:val="000000"/>
                <w:sz w:val="22"/>
                <w:lang w:eastAsia="ru-RU"/>
              </w:rPr>
              <w:t xml:space="preserve">сь ли </w:t>
            </w:r>
            <w:r w:rsidR="0004073D">
              <w:rPr>
                <w:rFonts w:eastAsia="Times New Roman" w:cs="Times New Roman"/>
                <w:color w:val="000000"/>
                <w:sz w:val="22"/>
                <w:lang w:eastAsia="ru-RU"/>
              </w:rPr>
              <w:t>удаление зубных отложений</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9018F7C"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2BEA766B"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8A48AD" w:rsidRPr="00A67034" w14:paraId="62656FDB"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25349A2" w14:textId="2F490583" w:rsidR="008A48AD" w:rsidRPr="00A67034" w:rsidRDefault="008A48AD" w:rsidP="008A48AD">
            <w:pPr>
              <w:spacing w:line="240" w:lineRule="auto"/>
              <w:ind w:firstLine="0"/>
              <w:rPr>
                <w:rFonts w:eastAsia="Times New Roman" w:cs="Times New Roman"/>
                <w:color w:val="000000"/>
                <w:sz w:val="22"/>
                <w:lang w:eastAsia="ru-RU"/>
              </w:rPr>
            </w:pPr>
            <w:r>
              <w:rPr>
                <w:rFonts w:eastAsia="Times New Roman" w:cs="Times New Roman"/>
                <w:szCs w:val="24"/>
                <w:lang w:eastAsia="ru-RU"/>
              </w:rPr>
              <w:t>1.</w:t>
            </w:r>
            <w:r w:rsidR="00763FD4">
              <w:rPr>
                <w:rFonts w:eastAsia="Times New Roman" w:cs="Times New Roman"/>
                <w:szCs w:val="24"/>
                <w:lang w:eastAsia="ru-RU"/>
              </w:rPr>
              <w:t>10</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103CA59E" w14:textId="0958436F" w:rsidR="008A48AD" w:rsidRPr="00A67034" w:rsidRDefault="008A48AD" w:rsidP="008A48AD">
            <w:pPr>
              <w:spacing w:line="240" w:lineRule="auto"/>
              <w:ind w:firstLine="0"/>
              <w:jc w:val="left"/>
              <w:rPr>
                <w:rFonts w:eastAsia="Times New Roman" w:cs="Times New Roman"/>
                <w:color w:val="000000"/>
                <w:sz w:val="22"/>
                <w:lang w:eastAsia="ru-RU"/>
              </w:rPr>
            </w:pPr>
            <w:r w:rsidRPr="00A67034">
              <w:rPr>
                <w:rFonts w:eastAsia="Times New Roman" w:cs="Times New Roman"/>
                <w:color w:val="000000"/>
                <w:sz w:val="22"/>
                <w:lang w:eastAsia="ru-RU"/>
              </w:rPr>
              <w:t>Проводил</w:t>
            </w:r>
            <w:r>
              <w:rPr>
                <w:rFonts w:eastAsia="Times New Roman" w:cs="Times New Roman"/>
                <w:color w:val="000000"/>
                <w:sz w:val="22"/>
                <w:lang w:eastAsia="ru-RU"/>
              </w:rPr>
              <w:t>ась ли склерозирующая терапия гипертрофированной десны</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01AA691B" w14:textId="22CA5F05"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018EE7F6" w14:textId="48AC03B4"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8A48AD" w:rsidRPr="00A67034" w14:paraId="318CBCFE"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526665B4" w14:textId="1736D587" w:rsidR="008A48AD" w:rsidRPr="00A67034" w:rsidRDefault="008A48AD" w:rsidP="008A48AD">
            <w:pPr>
              <w:spacing w:line="240" w:lineRule="auto"/>
              <w:ind w:firstLine="0"/>
              <w:rPr>
                <w:rFonts w:eastAsia="Times New Roman" w:cs="Times New Roman"/>
                <w:color w:val="000000"/>
                <w:sz w:val="22"/>
                <w:lang w:eastAsia="ru-RU"/>
              </w:rPr>
            </w:pPr>
            <w:r>
              <w:rPr>
                <w:rFonts w:eastAsia="Times New Roman" w:cs="Times New Roman"/>
                <w:szCs w:val="24"/>
                <w:lang w:eastAsia="ru-RU"/>
              </w:rPr>
              <w:t>1.</w:t>
            </w:r>
            <w:r w:rsidR="00763FD4">
              <w:rPr>
                <w:rFonts w:eastAsia="Times New Roman" w:cs="Times New Roman"/>
                <w:szCs w:val="24"/>
                <w:lang w:eastAsia="ru-RU"/>
              </w:rPr>
              <w:t>11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3D587FE2" w14:textId="23EA00D5" w:rsidR="008A48AD" w:rsidRPr="00A67034" w:rsidRDefault="008A48AD" w:rsidP="008A48AD">
            <w:pPr>
              <w:spacing w:line="240" w:lineRule="auto"/>
              <w:ind w:firstLine="0"/>
              <w:jc w:val="left"/>
              <w:rPr>
                <w:rFonts w:eastAsia="Times New Roman" w:cs="Times New Roman"/>
                <w:color w:val="000000"/>
                <w:sz w:val="22"/>
                <w:lang w:eastAsia="ru-RU"/>
              </w:rPr>
            </w:pPr>
            <w:r w:rsidRPr="00A67034">
              <w:rPr>
                <w:rFonts w:eastAsia="Times New Roman" w:cs="Times New Roman"/>
                <w:color w:val="000000"/>
                <w:sz w:val="22"/>
                <w:lang w:eastAsia="ru-RU"/>
              </w:rPr>
              <w:t>Проводил</w:t>
            </w:r>
            <w:r>
              <w:rPr>
                <w:rFonts w:eastAsia="Times New Roman" w:cs="Times New Roman"/>
                <w:color w:val="000000"/>
                <w:sz w:val="22"/>
                <w:lang w:eastAsia="ru-RU"/>
              </w:rPr>
              <w:t>ось</w:t>
            </w:r>
            <w:r w:rsidRPr="00A67034">
              <w:rPr>
                <w:rFonts w:eastAsia="Times New Roman" w:cs="Times New Roman"/>
                <w:color w:val="000000"/>
                <w:sz w:val="22"/>
                <w:lang w:eastAsia="ru-RU"/>
              </w:rPr>
              <w:t xml:space="preserve"> ли</w:t>
            </w:r>
            <w:r>
              <w:rPr>
                <w:rFonts w:eastAsia="Times New Roman" w:cs="Times New Roman"/>
                <w:color w:val="000000"/>
                <w:sz w:val="22"/>
                <w:lang w:eastAsia="ru-RU"/>
              </w:rPr>
              <w:t xml:space="preserve"> иссечение гипертрофированной десны</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072EE49C" w14:textId="0A16F5C6"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2D04F08B" w14:textId="2DDF5731" w:rsidR="008A48AD" w:rsidRPr="00A67034" w:rsidRDefault="008A48AD" w:rsidP="008A48AD">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121517" w:rsidRPr="00A67034" w14:paraId="4E1BD102"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54F0C2DA"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2.</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33700D7F"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Временные критерии качества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738FB60F" w14:textId="77777777" w:rsidR="00121517" w:rsidRPr="00A67034" w:rsidRDefault="00121517" w:rsidP="008C3793">
            <w:pPr>
              <w:spacing w:line="240" w:lineRule="auto"/>
              <w:ind w:firstLine="0"/>
              <w:jc w:val="left"/>
              <w:rPr>
                <w:rFonts w:eastAsia="Times New Roman" w:cs="Times New Roman"/>
                <w:szCs w:val="24"/>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B484213" w14:textId="77777777" w:rsidR="00121517" w:rsidRPr="00A67034" w:rsidRDefault="00121517" w:rsidP="008C3793">
            <w:pPr>
              <w:spacing w:line="240" w:lineRule="auto"/>
              <w:ind w:firstLine="0"/>
              <w:jc w:val="left"/>
              <w:rPr>
                <w:rFonts w:eastAsia="Times New Roman" w:cs="Times New Roman"/>
                <w:szCs w:val="24"/>
                <w:lang w:eastAsia="ru-RU"/>
              </w:rPr>
            </w:pPr>
          </w:p>
        </w:tc>
      </w:tr>
      <w:tr w:rsidR="00121517" w:rsidRPr="00A67034" w14:paraId="7E3BA9ED"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1C2E082E" w14:textId="13ABFABD"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2.1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2CFC8702" w14:textId="5EEE5A04"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color w:val="00000A"/>
                <w:sz w:val="22"/>
                <w:lang w:eastAsia="ru-RU"/>
              </w:rPr>
              <w:t xml:space="preserve">Устранение признаков </w:t>
            </w:r>
            <w:r w:rsidR="00497477">
              <w:rPr>
                <w:rFonts w:eastAsia="Times New Roman" w:cs="Times New Roman"/>
                <w:color w:val="00000A"/>
                <w:sz w:val="22"/>
                <w:lang w:eastAsia="ru-RU"/>
              </w:rPr>
              <w:t>воспалительного</w:t>
            </w:r>
            <w:r w:rsidRPr="00A67034">
              <w:rPr>
                <w:rFonts w:eastAsia="Times New Roman" w:cs="Times New Roman"/>
                <w:color w:val="00000A"/>
                <w:sz w:val="22"/>
                <w:lang w:eastAsia="ru-RU"/>
              </w:rPr>
              <w:t xml:space="preserve"> процесса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0EF1BEFE"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B38D476"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0A1B0654"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51F2DB10" w14:textId="42D7EC7E"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2.2</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6CCAD94A" w14:textId="3B6985ED" w:rsidR="00121517" w:rsidRPr="00A67034" w:rsidRDefault="00121517" w:rsidP="008A48AD">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 xml:space="preserve">Отсутствие </w:t>
            </w:r>
            <w:r w:rsidR="008A48AD">
              <w:rPr>
                <w:rFonts w:eastAsia="Times New Roman" w:cs="Times New Roman"/>
                <w:color w:val="000000"/>
                <w:sz w:val="22"/>
                <w:lang w:eastAsia="ru-RU"/>
              </w:rPr>
              <w:t>прогрессирования воспалительного процесса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38F39A7"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08A3AC70"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49B3F105"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1A70DF88"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b/>
                <w:bCs/>
                <w:color w:val="000000"/>
                <w:sz w:val="22"/>
                <w:lang w:eastAsia="ru-RU"/>
              </w:rPr>
              <w:t>3.</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773C1CE7"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Результативные критерии качества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A7FC91A" w14:textId="77777777" w:rsidR="00121517" w:rsidRPr="00A67034" w:rsidRDefault="00121517" w:rsidP="008C3793">
            <w:pPr>
              <w:spacing w:line="240" w:lineRule="auto"/>
              <w:ind w:firstLine="0"/>
              <w:jc w:val="left"/>
              <w:rPr>
                <w:rFonts w:eastAsia="Times New Roman" w:cs="Times New Roman"/>
                <w:szCs w:val="24"/>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7352C747" w14:textId="77777777" w:rsidR="00121517" w:rsidRPr="00A67034" w:rsidRDefault="00121517" w:rsidP="008C3793">
            <w:pPr>
              <w:spacing w:line="240" w:lineRule="auto"/>
              <w:ind w:firstLine="0"/>
              <w:jc w:val="left"/>
              <w:rPr>
                <w:rFonts w:eastAsia="Times New Roman" w:cs="Times New Roman"/>
                <w:szCs w:val="24"/>
                <w:lang w:eastAsia="ru-RU"/>
              </w:rPr>
            </w:pPr>
          </w:p>
        </w:tc>
      </w:tr>
      <w:tr w:rsidR="00121517" w:rsidRPr="00A67034" w14:paraId="1556F0A7"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17321AF8" w14:textId="05C25D3D"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3.1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784160E0" w14:textId="333E62AA" w:rsidR="00121517" w:rsidRPr="00A67034" w:rsidRDefault="008A48AD" w:rsidP="0072305A">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 xml:space="preserve">Отсутствие признаков воспаления </w:t>
            </w:r>
            <w:r w:rsidR="0072305A">
              <w:rPr>
                <w:rFonts w:eastAsia="Times New Roman" w:cs="Times New Roman"/>
                <w:color w:val="000000"/>
                <w:sz w:val="22"/>
                <w:lang w:eastAsia="ru-RU"/>
              </w:rPr>
              <w:t>десны</w:t>
            </w:r>
            <w:r w:rsidR="00121517" w:rsidRPr="00A67034">
              <w:rPr>
                <w:rFonts w:eastAsia="Times New Roman" w:cs="Times New Roman"/>
                <w:color w:val="000000"/>
                <w:sz w:val="22"/>
                <w:lang w:eastAsia="ru-RU"/>
              </w:rPr>
              <w:t xml:space="preserve"> </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1CD3183D"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6955A2E4"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7FF953F9"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35AF8C1" w14:textId="3CF20D2B" w:rsidR="00121517" w:rsidRPr="00A67034" w:rsidRDefault="008A48AD" w:rsidP="008C3793">
            <w:pPr>
              <w:spacing w:line="240" w:lineRule="auto"/>
              <w:ind w:firstLine="0"/>
              <w:rPr>
                <w:rFonts w:eastAsia="Times New Roman" w:cs="Times New Roman"/>
                <w:szCs w:val="24"/>
                <w:lang w:eastAsia="ru-RU"/>
              </w:rPr>
            </w:pPr>
            <w:r>
              <w:rPr>
                <w:rFonts w:eastAsia="Times New Roman" w:cs="Times New Roman"/>
                <w:szCs w:val="24"/>
                <w:lang w:eastAsia="ru-RU"/>
              </w:rPr>
              <w:t>3.2</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1405E5E6" w14:textId="69C49B47" w:rsidR="00121517" w:rsidRPr="00A67034" w:rsidRDefault="008A48AD" w:rsidP="008C3793">
            <w:pPr>
              <w:spacing w:line="240" w:lineRule="auto"/>
              <w:ind w:firstLine="0"/>
              <w:jc w:val="left"/>
              <w:rPr>
                <w:rFonts w:eastAsia="Times New Roman" w:cs="Times New Roman"/>
                <w:szCs w:val="24"/>
                <w:lang w:eastAsia="ru-RU"/>
              </w:rPr>
            </w:pPr>
            <w:r>
              <w:rPr>
                <w:rFonts w:eastAsia="Times New Roman" w:cs="Times New Roman"/>
                <w:color w:val="000000"/>
                <w:sz w:val="22"/>
                <w:lang w:eastAsia="ru-RU"/>
              </w:rPr>
              <w:t>Нормализация уровня десневого края</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0D6666DD"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2C84DC04"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121517" w:rsidRPr="00A67034" w14:paraId="7F0D077A"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1B178573"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b/>
                <w:bCs/>
                <w:color w:val="000000"/>
                <w:szCs w:val="24"/>
                <w:lang w:eastAsia="ru-RU"/>
              </w:rPr>
              <w:t>4.</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70674858"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b/>
                <w:bCs/>
                <w:color w:val="000000"/>
                <w:sz w:val="22"/>
                <w:lang w:eastAsia="ru-RU"/>
              </w:rPr>
              <w:t>Дополнительные критерии</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182EDA83" w14:textId="77777777" w:rsidR="00121517" w:rsidRPr="00A67034" w:rsidRDefault="00121517" w:rsidP="008C3793">
            <w:pPr>
              <w:spacing w:line="240" w:lineRule="auto"/>
              <w:ind w:firstLine="0"/>
              <w:jc w:val="left"/>
              <w:rPr>
                <w:rFonts w:eastAsia="Times New Roman" w:cs="Times New Roman"/>
                <w:szCs w:val="24"/>
                <w:lang w:eastAsia="ru-RU"/>
              </w:rPr>
            </w:pP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8819A65" w14:textId="77777777" w:rsidR="00121517" w:rsidRPr="00A67034" w:rsidRDefault="00121517" w:rsidP="008C3793">
            <w:pPr>
              <w:spacing w:line="240" w:lineRule="auto"/>
              <w:ind w:firstLine="0"/>
              <w:jc w:val="left"/>
              <w:rPr>
                <w:rFonts w:eastAsia="Times New Roman" w:cs="Times New Roman"/>
                <w:szCs w:val="24"/>
                <w:lang w:eastAsia="ru-RU"/>
              </w:rPr>
            </w:pPr>
          </w:p>
        </w:tc>
      </w:tr>
      <w:tr w:rsidR="00121517" w:rsidRPr="00A67034" w14:paraId="3B65E8DD"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31E4DE04"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Cs w:val="24"/>
                <w:lang w:eastAsia="ru-RU"/>
              </w:rPr>
              <w:t>4.1</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hideMark/>
          </w:tcPr>
          <w:p w14:paraId="3425FB52" w14:textId="77777777" w:rsidR="00121517" w:rsidRPr="00A67034" w:rsidRDefault="00121517" w:rsidP="008C3793">
            <w:pPr>
              <w:spacing w:line="240" w:lineRule="auto"/>
              <w:ind w:firstLine="0"/>
              <w:jc w:val="left"/>
              <w:rPr>
                <w:rFonts w:eastAsia="Times New Roman" w:cs="Times New Roman"/>
                <w:szCs w:val="24"/>
                <w:lang w:eastAsia="ru-RU"/>
              </w:rPr>
            </w:pPr>
            <w:r w:rsidRPr="00A67034">
              <w:rPr>
                <w:rFonts w:eastAsia="Times New Roman" w:cs="Times New Roman"/>
                <w:color w:val="000000"/>
                <w:sz w:val="22"/>
                <w:lang w:eastAsia="ru-RU"/>
              </w:rPr>
              <w:t>Правильность и полнота заполнения медицинской документации</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544200F5"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hideMark/>
          </w:tcPr>
          <w:p w14:paraId="032B9E56" w14:textId="77777777" w:rsidR="00121517" w:rsidRPr="00A67034" w:rsidRDefault="00121517" w:rsidP="008C3793">
            <w:pPr>
              <w:spacing w:line="240" w:lineRule="auto"/>
              <w:ind w:firstLine="0"/>
              <w:rPr>
                <w:rFonts w:eastAsia="Times New Roman" w:cs="Times New Roman"/>
                <w:szCs w:val="24"/>
                <w:lang w:eastAsia="ru-RU"/>
              </w:rPr>
            </w:pPr>
            <w:r w:rsidRPr="00A67034">
              <w:rPr>
                <w:rFonts w:eastAsia="Times New Roman" w:cs="Times New Roman"/>
                <w:color w:val="000000"/>
                <w:sz w:val="22"/>
                <w:lang w:eastAsia="ru-RU"/>
              </w:rPr>
              <w:t>Нет □</w:t>
            </w:r>
          </w:p>
        </w:tc>
      </w:tr>
      <w:tr w:rsidR="00763FD4" w:rsidRPr="00A67034" w14:paraId="258A8E54"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4AC42C60" w14:textId="7B0F9B14" w:rsidR="00763FD4" w:rsidRPr="00A67034" w:rsidRDefault="00763FD4" w:rsidP="00763FD4">
            <w:pPr>
              <w:spacing w:line="240" w:lineRule="auto"/>
              <w:ind w:firstLine="0"/>
              <w:rPr>
                <w:rFonts w:eastAsia="Times New Roman" w:cs="Times New Roman"/>
                <w:color w:val="000000"/>
                <w:szCs w:val="24"/>
                <w:lang w:eastAsia="ru-RU"/>
              </w:rPr>
            </w:pPr>
            <w:r>
              <w:rPr>
                <w:rFonts w:eastAsia="Times New Roman" w:cs="Times New Roman"/>
                <w:color w:val="000000"/>
                <w:szCs w:val="24"/>
                <w:lang w:eastAsia="ru-RU"/>
              </w:rPr>
              <w:t>4.2</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62E72C93" w14:textId="37FDB30E" w:rsidR="00763FD4" w:rsidRPr="00A67034" w:rsidRDefault="00763FD4" w:rsidP="00763FD4">
            <w:pPr>
              <w:spacing w:line="240" w:lineRule="auto"/>
              <w:ind w:firstLine="0"/>
              <w:jc w:val="left"/>
              <w:rPr>
                <w:rFonts w:eastAsia="Times New Roman" w:cs="Times New Roman"/>
                <w:color w:val="000000"/>
                <w:sz w:val="22"/>
                <w:lang w:eastAsia="ru-RU"/>
              </w:rPr>
            </w:pPr>
            <w:r w:rsidRPr="00A67034">
              <w:rPr>
                <w:rFonts w:eastAsia="Times New Roman" w:cs="Times New Roman"/>
                <w:color w:val="000000"/>
                <w:sz w:val="22"/>
                <w:lang w:eastAsia="ru-RU"/>
              </w:rPr>
              <w:t>Отсутствие обострений хронического воспалительного процесса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59A5EB1A" w14:textId="62226BF3" w:rsidR="00763FD4" w:rsidRPr="00A67034" w:rsidRDefault="00763FD4" w:rsidP="00763FD4">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4D392D45" w14:textId="5D9435FF" w:rsidR="00763FD4" w:rsidRPr="00A67034" w:rsidRDefault="00763FD4" w:rsidP="00763FD4">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r w:rsidR="00763FD4" w:rsidRPr="00A67034" w14:paraId="1FEB1B66" w14:textId="77777777" w:rsidTr="00763FD4">
        <w:tc>
          <w:tcPr>
            <w:tcW w:w="621"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273020C6" w14:textId="1F342AFC" w:rsidR="00763FD4" w:rsidRPr="00A67034" w:rsidRDefault="00763FD4" w:rsidP="00763FD4">
            <w:pPr>
              <w:spacing w:line="240" w:lineRule="auto"/>
              <w:ind w:firstLine="0"/>
              <w:rPr>
                <w:rFonts w:eastAsia="Times New Roman" w:cs="Times New Roman"/>
                <w:color w:val="000000"/>
                <w:szCs w:val="24"/>
                <w:lang w:eastAsia="ru-RU"/>
              </w:rPr>
            </w:pPr>
            <w:r>
              <w:rPr>
                <w:rFonts w:eastAsia="Times New Roman" w:cs="Times New Roman"/>
                <w:color w:val="000000"/>
                <w:szCs w:val="24"/>
                <w:lang w:eastAsia="ru-RU"/>
              </w:rPr>
              <w:t>4.3</w:t>
            </w:r>
          </w:p>
        </w:tc>
        <w:tc>
          <w:tcPr>
            <w:tcW w:w="6333" w:type="dxa"/>
            <w:tcBorders>
              <w:top w:val="single" w:sz="6" w:space="0" w:color="auto"/>
              <w:left w:val="single" w:sz="6" w:space="0" w:color="auto"/>
              <w:bottom w:val="single" w:sz="6" w:space="0" w:color="auto"/>
              <w:right w:val="nil"/>
            </w:tcBorders>
            <w:tcMar>
              <w:top w:w="0" w:type="dxa"/>
              <w:left w:w="93" w:type="dxa"/>
              <w:bottom w:w="0" w:type="dxa"/>
              <w:right w:w="108" w:type="dxa"/>
            </w:tcMar>
          </w:tcPr>
          <w:p w14:paraId="7C6623F8" w14:textId="4569E8A4" w:rsidR="00763FD4" w:rsidRPr="00A67034" w:rsidRDefault="00763FD4" w:rsidP="00763FD4">
            <w:pPr>
              <w:spacing w:line="240" w:lineRule="auto"/>
              <w:ind w:firstLine="0"/>
              <w:jc w:val="left"/>
              <w:rPr>
                <w:rFonts w:eastAsia="Times New Roman" w:cs="Times New Roman"/>
                <w:color w:val="000000"/>
                <w:sz w:val="22"/>
                <w:lang w:eastAsia="ru-RU"/>
              </w:rPr>
            </w:pPr>
            <w:r w:rsidRPr="00A67034">
              <w:rPr>
                <w:rFonts w:eastAsia="Times New Roman" w:cs="Times New Roman"/>
                <w:color w:val="000000"/>
                <w:sz w:val="22"/>
                <w:lang w:eastAsia="ru-RU"/>
              </w:rPr>
              <w:t xml:space="preserve">Отсутствие </w:t>
            </w:r>
            <w:r>
              <w:rPr>
                <w:rFonts w:eastAsia="Times New Roman" w:cs="Times New Roman"/>
                <w:color w:val="000000"/>
                <w:sz w:val="22"/>
                <w:lang w:eastAsia="ru-RU"/>
              </w:rPr>
              <w:t>прогрессирования</w:t>
            </w:r>
            <w:r w:rsidRPr="00A67034">
              <w:rPr>
                <w:rFonts w:eastAsia="Times New Roman" w:cs="Times New Roman"/>
                <w:color w:val="000000"/>
                <w:sz w:val="22"/>
                <w:lang w:eastAsia="ru-RU"/>
              </w:rPr>
              <w:t xml:space="preserve"> воспалительного процесса</w:t>
            </w:r>
          </w:p>
        </w:tc>
        <w:tc>
          <w:tcPr>
            <w:tcW w:w="709"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757ECB57" w14:textId="19E866FC" w:rsidR="00763FD4" w:rsidRPr="00A67034" w:rsidRDefault="00763FD4" w:rsidP="00763FD4">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Да □</w:t>
            </w:r>
          </w:p>
        </w:tc>
        <w:tc>
          <w:tcPr>
            <w:tcW w:w="992" w:type="dxa"/>
            <w:tcBorders>
              <w:top w:val="single" w:sz="6" w:space="0" w:color="00000A"/>
              <w:left w:val="single" w:sz="6" w:space="0" w:color="00000A"/>
              <w:bottom w:val="single" w:sz="6" w:space="0" w:color="00000A"/>
              <w:right w:val="single" w:sz="6" w:space="0" w:color="00000A"/>
            </w:tcBorders>
            <w:tcMar>
              <w:top w:w="0" w:type="dxa"/>
              <w:left w:w="93" w:type="dxa"/>
              <w:bottom w:w="0" w:type="dxa"/>
              <w:right w:w="108" w:type="dxa"/>
            </w:tcMar>
          </w:tcPr>
          <w:p w14:paraId="1C4BB853" w14:textId="03C381E1" w:rsidR="00763FD4" w:rsidRPr="00A67034" w:rsidRDefault="00763FD4" w:rsidP="00763FD4">
            <w:pPr>
              <w:spacing w:line="240" w:lineRule="auto"/>
              <w:ind w:firstLine="0"/>
              <w:rPr>
                <w:rFonts w:eastAsia="Times New Roman" w:cs="Times New Roman"/>
                <w:color w:val="000000"/>
                <w:sz w:val="22"/>
                <w:lang w:eastAsia="ru-RU"/>
              </w:rPr>
            </w:pPr>
            <w:r w:rsidRPr="00A67034">
              <w:rPr>
                <w:rFonts w:eastAsia="Times New Roman" w:cs="Times New Roman"/>
                <w:color w:val="000000"/>
                <w:sz w:val="22"/>
                <w:lang w:eastAsia="ru-RU"/>
              </w:rPr>
              <w:t>Нет □</w:t>
            </w:r>
          </w:p>
        </w:tc>
      </w:tr>
    </w:tbl>
    <w:p w14:paraId="0E6119A0" w14:textId="77777777" w:rsidR="00763FD4" w:rsidRDefault="00763FD4">
      <w:pPr>
        <w:jc w:val="center"/>
        <w:rPr>
          <w:b/>
          <w:sz w:val="28"/>
          <w:szCs w:val="28"/>
        </w:rPr>
      </w:pPr>
    </w:p>
    <w:p w14:paraId="0A0FDD09" w14:textId="77777777" w:rsidR="00763FD4" w:rsidRDefault="00763FD4">
      <w:pPr>
        <w:jc w:val="center"/>
        <w:rPr>
          <w:b/>
          <w:sz w:val="28"/>
          <w:szCs w:val="28"/>
        </w:rPr>
      </w:pPr>
    </w:p>
    <w:p w14:paraId="4FA332CA" w14:textId="0F1889F4" w:rsidR="00AF3168" w:rsidRDefault="008C3793">
      <w:pPr>
        <w:jc w:val="center"/>
        <w:rPr>
          <w:b/>
          <w:sz w:val="28"/>
          <w:szCs w:val="28"/>
        </w:rPr>
      </w:pPr>
      <w:r>
        <w:rPr>
          <w:b/>
          <w:sz w:val="28"/>
          <w:szCs w:val="28"/>
        </w:rPr>
        <w:br w:type="textWrapping" w:clear="all"/>
      </w:r>
    </w:p>
    <w:p w14:paraId="2401FE80" w14:textId="77777777" w:rsidR="00F87AA4" w:rsidRDefault="00F87AA4">
      <w:pPr>
        <w:jc w:val="center"/>
        <w:rPr>
          <w:b/>
          <w:sz w:val="28"/>
          <w:szCs w:val="28"/>
        </w:rPr>
      </w:pPr>
    </w:p>
    <w:p w14:paraId="12F30FDE" w14:textId="77777777" w:rsidR="00F87AA4" w:rsidRDefault="00F87AA4">
      <w:pPr>
        <w:jc w:val="center"/>
        <w:rPr>
          <w:b/>
          <w:sz w:val="28"/>
          <w:szCs w:val="28"/>
        </w:rPr>
      </w:pPr>
    </w:p>
    <w:p w14:paraId="486046D7" w14:textId="77777777" w:rsidR="00F87AA4" w:rsidRDefault="00F87AA4">
      <w:pPr>
        <w:jc w:val="center"/>
        <w:rPr>
          <w:b/>
          <w:sz w:val="28"/>
          <w:szCs w:val="28"/>
        </w:rPr>
      </w:pPr>
    </w:p>
    <w:p w14:paraId="152D3C4F" w14:textId="77777777" w:rsidR="00F87AA4" w:rsidRDefault="00F87AA4">
      <w:pPr>
        <w:jc w:val="center"/>
        <w:rPr>
          <w:b/>
          <w:sz w:val="28"/>
          <w:szCs w:val="28"/>
        </w:rPr>
      </w:pPr>
    </w:p>
    <w:p w14:paraId="7E9FA106" w14:textId="77777777" w:rsidR="00F87AA4" w:rsidRDefault="00F87AA4">
      <w:pPr>
        <w:jc w:val="center"/>
        <w:rPr>
          <w:b/>
          <w:sz w:val="28"/>
          <w:szCs w:val="28"/>
        </w:rPr>
      </w:pPr>
    </w:p>
    <w:p w14:paraId="6EA1AA0C" w14:textId="77777777" w:rsidR="00F87AA4" w:rsidRDefault="00F87AA4">
      <w:pPr>
        <w:jc w:val="center"/>
        <w:rPr>
          <w:b/>
          <w:sz w:val="28"/>
          <w:szCs w:val="28"/>
        </w:rPr>
      </w:pPr>
    </w:p>
    <w:p w14:paraId="36E12E0E" w14:textId="77777777" w:rsidR="00F87AA4" w:rsidRDefault="00F87AA4">
      <w:pPr>
        <w:jc w:val="center"/>
        <w:rPr>
          <w:b/>
          <w:sz w:val="28"/>
          <w:szCs w:val="28"/>
        </w:rPr>
      </w:pPr>
    </w:p>
    <w:p w14:paraId="6ECA3520" w14:textId="77777777" w:rsidR="00F87AA4" w:rsidRDefault="00F87AA4">
      <w:pPr>
        <w:jc w:val="center"/>
        <w:rPr>
          <w:b/>
          <w:sz w:val="28"/>
          <w:szCs w:val="28"/>
        </w:rPr>
      </w:pPr>
    </w:p>
    <w:p w14:paraId="1FF20598" w14:textId="77777777" w:rsidR="00F87AA4" w:rsidRDefault="00F87AA4">
      <w:pPr>
        <w:jc w:val="center"/>
        <w:rPr>
          <w:b/>
          <w:sz w:val="28"/>
          <w:szCs w:val="28"/>
        </w:rPr>
      </w:pPr>
    </w:p>
    <w:p w14:paraId="7E8BFCA1" w14:textId="77777777" w:rsidR="005E3B8C" w:rsidRDefault="005E3B8C" w:rsidP="005E3B8C">
      <w:pPr>
        <w:pStyle w:val="CustomContentNormal"/>
      </w:pPr>
      <w:bookmarkStart w:id="68" w:name="_Toc181562631"/>
      <w:bookmarkStart w:id="69" w:name="__RefHeading___doc_a1"/>
      <w:bookmarkStart w:id="70" w:name="_Toc5836025"/>
      <w:bookmarkEnd w:id="67"/>
      <w:r>
        <w:lastRenderedPageBreak/>
        <w:t>Список литературы</w:t>
      </w:r>
      <w:bookmarkEnd w:id="68"/>
    </w:p>
    <w:p w14:paraId="5B67A918" w14:textId="77777777" w:rsidR="005E3B8C" w:rsidRDefault="005E3B8C" w:rsidP="005E3B8C">
      <w:pPr>
        <w:pStyle w:val="aff3"/>
      </w:pPr>
    </w:p>
    <w:p w14:paraId="3B5F999E"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10038C">
        <w:rPr>
          <w:rFonts w:eastAsia="Times New Roman"/>
          <w:szCs w:val="24"/>
          <w:lang w:eastAsia="ru-RU"/>
        </w:rPr>
        <w:t>Детская стоматология: учебник / под ред. О. О. Янушевича, Л. П. Кисельниковой, О. З. Топольницкого. - М.: ГЭОТАР-Медиа, 2020. - 744 с.: ил. - ISBN 978-5-9704-5318-6.</w:t>
      </w:r>
    </w:p>
    <w:p w14:paraId="5D950AB4"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r w:rsidRPr="003D73E4">
        <w:rPr>
          <w:rFonts w:eastAsia="Times New Roman"/>
          <w:szCs w:val="24"/>
          <w:lang w:eastAsia="ru-RU"/>
        </w:rPr>
        <w:t>Стоматология детская: учебник для высшего и дополнительного профессионального образования / Л. П. Кисельникова, В. В. Садовский, В. М. Водолацкий [и др.]. – 3-е издание, переработанное и дополненное. – Москва: Специальное издательство медицинских книг, 2023. – 688 с. – ISBN 978-5-91894-113-3.</w:t>
      </w:r>
    </w:p>
    <w:p w14:paraId="39C88018"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r w:rsidRPr="0010038C">
        <w:rPr>
          <w:rFonts w:eastAsia="Times New Roman"/>
          <w:szCs w:val="24"/>
          <w:lang w:eastAsia="ru-RU"/>
        </w:rPr>
        <w:t xml:space="preserve">Аверьянов С.В. Состояние микрофлоры пародонтальных пространств у детей с различным пародонтологическим статусом/ </w:t>
      </w:r>
      <w:bookmarkStart w:id="71" w:name="_Hlk130396905"/>
      <w:r w:rsidRPr="0010038C">
        <w:rPr>
          <w:rFonts w:eastAsia="Times New Roman"/>
          <w:szCs w:val="24"/>
          <w:lang w:eastAsia="ru-RU"/>
        </w:rPr>
        <w:t xml:space="preserve">Аверьянов С.В., Гараева К.Л. </w:t>
      </w:r>
      <w:bookmarkEnd w:id="71"/>
      <w:r w:rsidRPr="0010038C">
        <w:rPr>
          <w:rFonts w:eastAsia="Times New Roman"/>
          <w:szCs w:val="24"/>
          <w:lang w:eastAsia="ru-RU"/>
        </w:rPr>
        <w:t>// Стоматология детского возраста и профилактика. – 2018. - 18(4). – С. 4-10.</w:t>
      </w:r>
    </w:p>
    <w:p w14:paraId="5BE6F75A"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r w:rsidRPr="0010038C">
        <w:rPr>
          <w:rFonts w:eastAsia="Times New Roman"/>
          <w:szCs w:val="24"/>
          <w:lang w:eastAsia="ru-RU"/>
        </w:rPr>
        <w:t xml:space="preserve">Закиров Т.В. Диагностика основных пародонтопатогенных бактерий при гингивите у детей в период раннего сменного прикуса / </w:t>
      </w:r>
      <w:bookmarkStart w:id="72" w:name="_Hlk130396803"/>
      <w:r w:rsidRPr="0010038C">
        <w:rPr>
          <w:rFonts w:eastAsia="Times New Roman"/>
          <w:szCs w:val="24"/>
          <w:lang w:eastAsia="ru-RU"/>
        </w:rPr>
        <w:t>Т. В. Закиров, Е. С. Ворошилина, Е. В. Брусницына</w:t>
      </w:r>
      <w:bookmarkEnd w:id="72"/>
      <w:r w:rsidRPr="0010038C">
        <w:rPr>
          <w:rFonts w:eastAsia="Times New Roman"/>
          <w:szCs w:val="24"/>
          <w:lang w:eastAsia="ru-RU"/>
        </w:rPr>
        <w:t xml:space="preserve"> [и др.] // Уральский медицинский журнал. – 2019. – № 1(169). – С. 19-23. </w:t>
      </w:r>
    </w:p>
    <w:p w14:paraId="46AC2158"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r w:rsidRPr="0010038C">
        <w:rPr>
          <w:rFonts w:eastAsia="Times New Roman"/>
          <w:szCs w:val="24"/>
          <w:lang w:eastAsia="ru-RU"/>
        </w:rPr>
        <w:t xml:space="preserve">Мамаева Е.В. Заболевания пародонта у подростков / </w:t>
      </w:r>
      <w:bookmarkStart w:id="73" w:name="_Hlk130396664"/>
      <w:bookmarkStart w:id="74" w:name="_Hlk130396546"/>
      <w:r w:rsidRPr="0010038C">
        <w:rPr>
          <w:rFonts w:eastAsia="Times New Roman"/>
          <w:szCs w:val="24"/>
          <w:lang w:eastAsia="ru-RU"/>
        </w:rPr>
        <w:t>Е. В. Мамаева, Т. Н. Модина, Д. А. Цинеккер, А. К. Абдрахманов</w:t>
      </w:r>
      <w:bookmarkEnd w:id="73"/>
      <w:r w:rsidRPr="0010038C">
        <w:rPr>
          <w:rFonts w:eastAsia="Times New Roman"/>
          <w:szCs w:val="24"/>
          <w:lang w:eastAsia="ru-RU"/>
        </w:rPr>
        <w:t xml:space="preserve">. </w:t>
      </w:r>
      <w:bookmarkEnd w:id="74"/>
      <w:r w:rsidRPr="0010038C">
        <w:rPr>
          <w:rFonts w:eastAsia="Times New Roman"/>
          <w:szCs w:val="24"/>
          <w:lang w:eastAsia="ru-RU"/>
        </w:rPr>
        <w:t>– Казань : ИД «МеДДоК», 2021. – 164 с.</w:t>
      </w:r>
    </w:p>
    <w:p w14:paraId="54880B27"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bookmarkStart w:id="75" w:name="_Hlk130397319"/>
      <w:r w:rsidRPr="0010038C">
        <w:rPr>
          <w:rFonts w:eastAsia="Times New Roman"/>
          <w:szCs w:val="24"/>
          <w:lang w:eastAsia="ru-RU"/>
        </w:rPr>
        <w:t xml:space="preserve">Маслак Е.Е. </w:t>
      </w:r>
      <w:bookmarkEnd w:id="75"/>
      <w:r w:rsidRPr="0010038C">
        <w:rPr>
          <w:rFonts w:eastAsia="Times New Roman"/>
          <w:szCs w:val="24"/>
          <w:lang w:eastAsia="ru-RU"/>
        </w:rPr>
        <w:t xml:space="preserve">Сахарный диабет и стоматологические заболевания: аспекты междисциплинарного взаимодействия.- М: Изд-во ВолгГМУ, 2018. - 119 с. </w:t>
      </w:r>
    </w:p>
    <w:p w14:paraId="0220BD60" w14:textId="77777777" w:rsidR="00EB0B9F" w:rsidRPr="0010038C" w:rsidRDefault="00EB0B9F" w:rsidP="00EB0B9F">
      <w:pPr>
        <w:pStyle w:val="afd"/>
        <w:numPr>
          <w:ilvl w:val="0"/>
          <w:numId w:val="34"/>
        </w:numPr>
        <w:tabs>
          <w:tab w:val="left" w:pos="567"/>
        </w:tabs>
        <w:suppressAutoHyphens/>
        <w:outlineLvl w:val="3"/>
        <w:rPr>
          <w:rFonts w:eastAsia="Times New Roman"/>
          <w:szCs w:val="24"/>
          <w:lang w:eastAsia="ru-RU"/>
        </w:rPr>
      </w:pPr>
      <w:bookmarkStart w:id="76" w:name="_Hlk130396608"/>
      <w:r w:rsidRPr="00BB6CD5">
        <w:rPr>
          <w:rFonts w:eastAsia="Times New Roman"/>
          <w:szCs w:val="24"/>
          <w:lang w:val="en-US" w:eastAsia="ru-RU"/>
        </w:rPr>
        <w:t>Bashirian S, Seyedzadeh-Sabounchi S, Shirahmadi S, Soltanian AR, Karimi-Shahanjarini A, Vahdatinia F</w:t>
      </w:r>
      <w:bookmarkEnd w:id="76"/>
      <w:r w:rsidRPr="00BB6CD5">
        <w:rPr>
          <w:rFonts w:eastAsia="Times New Roman"/>
          <w:szCs w:val="24"/>
          <w:lang w:val="en-US" w:eastAsia="ru-RU"/>
        </w:rPr>
        <w:t xml:space="preserve">. Socio-demographic determinants as predictors of oral hygiene status and gingivitis in schoolchildren aged 7-12 years old: A cross-sectional study. </w:t>
      </w:r>
      <w:r w:rsidRPr="0010038C">
        <w:rPr>
          <w:rFonts w:eastAsia="Times New Roman"/>
          <w:szCs w:val="24"/>
          <w:lang w:eastAsia="ru-RU"/>
        </w:rPr>
        <w:t>PLoS One. 2018 Dec 14;13(12):e0208886. doi: 10.1371/journal.pone.0208886. PMID: 30550552.</w:t>
      </w:r>
    </w:p>
    <w:p w14:paraId="3D0DB60F" w14:textId="77777777" w:rsidR="00EB0B9F" w:rsidRPr="00AE186B" w:rsidRDefault="00EB0B9F" w:rsidP="00EB0B9F">
      <w:pPr>
        <w:pStyle w:val="afd"/>
        <w:numPr>
          <w:ilvl w:val="0"/>
          <w:numId w:val="34"/>
        </w:numPr>
        <w:tabs>
          <w:tab w:val="left" w:pos="567"/>
        </w:tabs>
        <w:suppressAutoHyphens/>
        <w:outlineLvl w:val="3"/>
        <w:rPr>
          <w:rFonts w:eastAsia="Times New Roman"/>
          <w:szCs w:val="24"/>
          <w:lang w:val="en-US" w:eastAsia="ru-RU"/>
        </w:rPr>
      </w:pPr>
      <w:r w:rsidRPr="00BB6CD5">
        <w:rPr>
          <w:rFonts w:eastAsia="Times New Roman"/>
          <w:szCs w:val="24"/>
          <w:lang w:val="en-US" w:eastAsia="ru-RU"/>
        </w:rPr>
        <w:t xml:space="preserve">Bui FQ, Almeida-da-Silva CLC, Huynh B, Trinh A, Liu J, Woodward J, Asadi H, Ojcius DM. Association between periodontal pathogens and systemic disease. Biomed J. 2019 Feb;42(1):27-35. doi: 10.1016/j.bj.2018.12.001. </w:t>
      </w:r>
      <w:r w:rsidRPr="00892B54">
        <w:rPr>
          <w:rFonts w:eastAsia="Times New Roman"/>
          <w:szCs w:val="24"/>
          <w:lang w:val="en-US" w:eastAsia="ru-RU"/>
        </w:rPr>
        <w:t xml:space="preserve">Epub 2019 Mar 2. </w:t>
      </w:r>
      <w:r w:rsidRPr="00AE186B">
        <w:rPr>
          <w:rFonts w:eastAsia="Times New Roman"/>
          <w:szCs w:val="24"/>
          <w:lang w:val="en-US" w:eastAsia="ru-RU"/>
        </w:rPr>
        <w:t xml:space="preserve">PMID: 30987702; </w:t>
      </w:r>
    </w:p>
    <w:p w14:paraId="520E4168" w14:textId="77777777" w:rsidR="00EB0B9F" w:rsidRPr="003E2801" w:rsidRDefault="00EB0B9F" w:rsidP="00EB0B9F">
      <w:pPr>
        <w:pStyle w:val="afd"/>
        <w:numPr>
          <w:ilvl w:val="0"/>
          <w:numId w:val="34"/>
        </w:numPr>
        <w:tabs>
          <w:tab w:val="left" w:pos="567"/>
        </w:tabs>
        <w:suppressAutoHyphens/>
        <w:outlineLvl w:val="3"/>
        <w:rPr>
          <w:rFonts w:eastAsia="Times New Roman"/>
          <w:szCs w:val="24"/>
          <w:lang w:eastAsia="ru-RU"/>
        </w:rPr>
      </w:pPr>
      <w:r w:rsidRPr="003E2801">
        <w:rPr>
          <w:rFonts w:eastAsia="Times New Roman"/>
          <w:szCs w:val="24"/>
          <w:lang w:eastAsia="ru-RU"/>
        </w:rPr>
        <w:t xml:space="preserve">Кисельникова Л.П. Сравнительная характеристика состояния тканей пародонта у детей 12 и15 лет, проживающих в условия урбанизации / </w:t>
      </w:r>
      <w:bookmarkStart w:id="77" w:name="_Hlk130396515"/>
      <w:r w:rsidRPr="003E2801">
        <w:rPr>
          <w:rFonts w:eastAsia="Times New Roman"/>
          <w:szCs w:val="24"/>
          <w:lang w:eastAsia="ru-RU"/>
        </w:rPr>
        <w:t xml:space="preserve">Л. П. Кисельникова, Л. Ф. Каськова, Т. А. Смирнова </w:t>
      </w:r>
      <w:bookmarkEnd w:id="77"/>
      <w:r w:rsidRPr="003E2801">
        <w:rPr>
          <w:rFonts w:eastAsia="Times New Roman"/>
          <w:szCs w:val="24"/>
          <w:lang w:eastAsia="ru-RU"/>
        </w:rPr>
        <w:t>[и др.] // Стоматология детского возраста и профилактика. – 2013. – Т. 12. – № 1(44). – С. 19-22</w:t>
      </w:r>
    </w:p>
    <w:p w14:paraId="07F0091A"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3E2801">
        <w:rPr>
          <w:rFonts w:eastAsia="Times New Roman"/>
          <w:szCs w:val="24"/>
          <w:lang w:eastAsia="ru-RU"/>
        </w:rPr>
        <w:lastRenderedPageBreak/>
        <w:t>Тарасова, Ю. Г. Мониторинг заболеваемости населения болезнями пародонта в Удмуртской Республике / Ю. Г. Тарасова // Здоровье, демография, экология финно-угорских народов. – 2020. – № 3. – С. 39-41.</w:t>
      </w:r>
    </w:p>
    <w:p w14:paraId="1E99E784"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510C95">
        <w:rPr>
          <w:rFonts w:eastAsia="Times New Roman"/>
          <w:szCs w:val="24"/>
          <w:lang w:eastAsia="ru-RU"/>
        </w:rPr>
        <w:t>Анализ заболеваемости гингивитом у детей школьного возраста Г.Воронежа / А. В. Сущенко, О. А. Л. Лепехина, Л. И. Лепехина // Прикладные информационные аспекты медицины. – 2009. – Т. 12, № 2. – С. 47-50.</w:t>
      </w:r>
    </w:p>
    <w:p w14:paraId="115367DB" w14:textId="77777777" w:rsidR="00EB0B9F" w:rsidRPr="003E2801" w:rsidRDefault="00EB0B9F" w:rsidP="00EB0B9F">
      <w:pPr>
        <w:pStyle w:val="afd"/>
        <w:numPr>
          <w:ilvl w:val="0"/>
          <w:numId w:val="34"/>
        </w:numPr>
        <w:tabs>
          <w:tab w:val="left" w:pos="567"/>
        </w:tabs>
        <w:suppressAutoHyphens/>
        <w:outlineLvl w:val="3"/>
        <w:rPr>
          <w:rFonts w:eastAsia="Times New Roman"/>
          <w:szCs w:val="24"/>
          <w:lang w:eastAsia="ru-RU"/>
        </w:rPr>
      </w:pPr>
      <w:r w:rsidRPr="003E2801">
        <w:rPr>
          <w:rFonts w:eastAsia="Times New Roman"/>
          <w:szCs w:val="24"/>
          <w:lang w:eastAsia="ru-RU"/>
        </w:rPr>
        <w:t>Романовская В.Н. Оценка состояния гигиены полости рта и тканей пародонта у школьников Москвы по европейским индикаторам /</w:t>
      </w:r>
      <w:bookmarkStart w:id="78" w:name="_Hlk130396571"/>
      <w:r w:rsidRPr="003E2801">
        <w:rPr>
          <w:rFonts w:eastAsia="Times New Roman"/>
          <w:szCs w:val="24"/>
          <w:lang w:eastAsia="ru-RU"/>
        </w:rPr>
        <w:t xml:space="preserve">Романовская В.Н., Кисельникова Л.П. </w:t>
      </w:r>
      <w:bookmarkEnd w:id="78"/>
      <w:r w:rsidRPr="003E2801">
        <w:rPr>
          <w:rFonts w:eastAsia="Times New Roman"/>
          <w:szCs w:val="24"/>
          <w:lang w:eastAsia="ru-RU"/>
        </w:rPr>
        <w:t>// Российский вестник перинатологии и педиатрии. – Москва, 2019. - №4.  – С. 77.</w:t>
      </w:r>
    </w:p>
    <w:p w14:paraId="47C3F92D" w14:textId="77777777" w:rsidR="00EB0B9F" w:rsidRPr="00510C95" w:rsidRDefault="00EB0B9F" w:rsidP="00EB0B9F">
      <w:pPr>
        <w:pStyle w:val="afd"/>
        <w:numPr>
          <w:ilvl w:val="0"/>
          <w:numId w:val="34"/>
        </w:numPr>
        <w:tabs>
          <w:tab w:val="left" w:pos="567"/>
        </w:tabs>
        <w:suppressAutoHyphens/>
        <w:outlineLvl w:val="3"/>
        <w:rPr>
          <w:rFonts w:eastAsia="Times New Roman"/>
          <w:szCs w:val="24"/>
          <w:lang w:val="en-US" w:eastAsia="ru-RU"/>
        </w:rPr>
      </w:pPr>
      <w:r w:rsidRPr="00510C95">
        <w:rPr>
          <w:rFonts w:eastAsia="Times New Roman"/>
          <w:szCs w:val="24"/>
          <w:lang w:val="en-US" w:eastAsia="ru-RU"/>
        </w:rPr>
        <w:t>Liu X, Xu J, Li S, Wang X, Liu J, Li X. The prevalence of gingivitis and related risk factors in schoolchildren aged 6-12 years old. BMC Oral Health. 2022 Dec 21;22(1):623. doi: 10.1186/s12903-022-02670-9. PMID: 36544102; PMCID: PMC9768968.</w:t>
      </w:r>
    </w:p>
    <w:p w14:paraId="443B0B2A"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510C95">
        <w:rPr>
          <w:rFonts w:eastAsia="Times New Roman"/>
          <w:szCs w:val="24"/>
          <w:lang w:val="en-US" w:eastAsia="ru-RU"/>
        </w:rPr>
        <w:t xml:space="preserve">Kissa J, Albandar JM, El Houari B, Khlil N, Amine K, Chemlali S, Mikou S, Gharibi A, El Ouadnassi I, Tricha L, Himmiche M, Rifki C. National survey of periodontal diseases in adolescents and young adults in Morocco. </w:t>
      </w:r>
      <w:r w:rsidRPr="00510C95">
        <w:rPr>
          <w:rFonts w:eastAsia="Times New Roman"/>
          <w:szCs w:val="24"/>
          <w:lang w:eastAsia="ru-RU"/>
        </w:rPr>
        <w:t>J Clin Periodontol. 2022 May;49(5):439-447. doi: 10.1111/jcpe.13613. Epub 2022 Mar 17. PMID: 35246871.</w:t>
      </w:r>
    </w:p>
    <w:p w14:paraId="28281F9A"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5E0046">
        <w:rPr>
          <w:rFonts w:eastAsia="Times New Roman"/>
          <w:szCs w:val="24"/>
          <w:lang w:eastAsia="ru-RU"/>
        </w:rPr>
        <w:t>Радышевская, Т. Н. Гендерные особенности распространённости заболеваний пародонта у детей пубертатного возраста / Т. Н. Радышевская, И. В. Старикова // Сборники конференций НИЦ Социосфера. – 2017. – № 23. – С. 67-69.</w:t>
      </w:r>
    </w:p>
    <w:p w14:paraId="26512C84" w14:textId="77777777" w:rsidR="00EB0B9F" w:rsidRDefault="00EB0B9F" w:rsidP="00EB0B9F">
      <w:pPr>
        <w:pStyle w:val="afd"/>
        <w:numPr>
          <w:ilvl w:val="0"/>
          <w:numId w:val="34"/>
        </w:numPr>
        <w:tabs>
          <w:tab w:val="left" w:pos="567"/>
        </w:tabs>
        <w:suppressAutoHyphens/>
        <w:outlineLvl w:val="3"/>
        <w:rPr>
          <w:rFonts w:eastAsia="Times New Roman"/>
          <w:szCs w:val="24"/>
          <w:lang w:eastAsia="ru-RU"/>
        </w:rPr>
      </w:pPr>
      <w:r w:rsidRPr="004876BC">
        <w:rPr>
          <w:rFonts w:eastAsia="Times New Roman"/>
          <w:szCs w:val="24"/>
          <w:lang w:eastAsia="ru-RU"/>
        </w:rPr>
        <w:t>Хадыева, М. Н. Распространенность заболеваний пародонта у детей до 6 лет в Республике Татарстан, в зависимости от возраста и типа семьи ребенка / М. Н. Хадыева, С. Л. Блашкова, А. Н. Галиуллин // Стоматология детского возраста и профилактика. – 2023. – Т. 23, № 4(88). – С. 361-370. – DOI 10.33925/1683-3031-2023-659.</w:t>
      </w:r>
    </w:p>
    <w:p w14:paraId="13258811"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 xml:space="preserve">Закиров, Т. В. Различные проявления гиперплазии тканей пародонта у детей / Т. В. Закиров, Е. С. Бимбас, Т. Н. Стати // Проблемы стоматологии. – 2013. – № 3. – С. 56-62. </w:t>
      </w:r>
    </w:p>
    <w:p w14:paraId="21E1ABED" w14:textId="77777777" w:rsidR="00EB0B9F" w:rsidRPr="004B101B"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 xml:space="preserve">Abbate GM, Caria MP, Montanari P, Mannu C, Orrù G, Caprioglio A, Levrini L. Periodontal health in teenagers treated with removable aligners and fixed orthodontic appliances. </w:t>
      </w:r>
      <w:r w:rsidRPr="004B101B">
        <w:rPr>
          <w:rFonts w:eastAsia="Times New Roman"/>
          <w:szCs w:val="24"/>
          <w:lang w:val="en-US" w:eastAsia="ru-RU"/>
        </w:rPr>
        <w:t>J Orofac Orthop. 2015 May;76(3):240-50. doi: 10.1007/s00056-015-0285-5. PMID: 25929710.</w:t>
      </w:r>
    </w:p>
    <w:p w14:paraId="698D5BF7"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lastRenderedPageBreak/>
        <w:t>Клинико-иммунологические параметры стоматологического статуса у детей с сахарным диабетом 1-го типа / Л. П. Кисельникова, А. А. Гутник, И. Г. Островская [и др.] // Российский медицинский журнал. – 2023. – Т. 29, № 4. – С. 291-299. – DOI 10.17816/medjrf501780.</w:t>
      </w:r>
    </w:p>
    <w:p w14:paraId="6F0E0DC3"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Лучевая диагностика заболеваний зубочелюстной системы у детей и подростков / А. Е. Николаев, А. Ш. Кадиева, А. Н. Шапиев [и др.] // Вопросы практической педиатрии. – 2019. – Т. 14, № 2. – С. 43-54. – DOI 10.20953/1817-7646-2019-2-43-54.</w:t>
      </w:r>
    </w:p>
    <w:p w14:paraId="0932D56C"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Современные методы диагностики поражений костной ткани у детей с сахарным диабетом / Д. А. Доменюк, Б. Н. Давыдов, Ф. Н. Гильмиярова [и др.] // Медицинский алфавит. – 2018. – Т. 4, № 34(371). – С. 31-40.</w:t>
      </w:r>
    </w:p>
    <w:p w14:paraId="7E325324"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 xml:space="preserve">da Silva Pde L, Barbosa Tde S, Amato JN, Montes AB, Gavião MB. Gingivitis, Psychological Factors and Quality of Life in Children. Oral Health Prev Dent. 2015;13(3):227-35. doi: 10.3290/j.ohpd.a32344. PMID: 25019107. </w:t>
      </w:r>
    </w:p>
    <w:p w14:paraId="6BAC9425"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Pawlaczyk-Kamieńska T, Torlińska-Walkowiak N, Borysewicz-Lewicka M. The relationship between oral hygiene level and gingivitis in children. Adv Clin Exp Med. 2018 Oct;27(10):1397-1401. doi: 10.17219/acem/70417. PMID: 30058781.</w:t>
      </w:r>
    </w:p>
    <w:p w14:paraId="56BC4A3F"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Geetha Priya PR, Asokan S, Janani RG, Kandaswamy D. Effectiveness of school dental health education on the oral health status and knowledge of children: A systematic review. Indian J Dent Res. 2019 May-Jun;30(3):437-449. doi: 10.4103/ijdr.IJDR_805_18. PMID: 31397422.</w:t>
      </w:r>
    </w:p>
    <w:p w14:paraId="10794801"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 xml:space="preserve">Mwatha A, Olson M, Souza S, Ward M, Jenkins W, Amini P, Gallob J, Fafard T. Gingival Health and Plaque Regrowth Response Following a Four-Week Interdental Hygiene Intervention. </w:t>
      </w:r>
      <w:r w:rsidRPr="005E3B8C">
        <w:rPr>
          <w:rFonts w:eastAsia="Times New Roman"/>
          <w:szCs w:val="24"/>
          <w:lang w:eastAsia="ru-RU"/>
        </w:rPr>
        <w:t>J Clin Dent. 2017 Mar;28(1 Spec No A):A36-44. PMID: 28422463.</w:t>
      </w:r>
    </w:p>
    <w:p w14:paraId="17CBFE2C"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 xml:space="preserve">Оценка изменений параметров качества жизни детей 14-15 лет с хроническим катаральным гингивитом после реализации комплекса лечебно-профилактических мероприятий / Л. П. Кисельникова, Т. Е. Зуева, В. Н. Романовская, А. А. Огарева // Стоматология. – 2022. – Т. 101, № 1. – С. 53-58. – </w:t>
      </w:r>
      <w:r w:rsidRPr="005E3B8C">
        <w:rPr>
          <w:rFonts w:eastAsia="Times New Roman"/>
          <w:szCs w:val="24"/>
          <w:lang w:val="en-US" w:eastAsia="ru-RU"/>
        </w:rPr>
        <w:t>DOI</w:t>
      </w:r>
      <w:r w:rsidRPr="005E3B8C">
        <w:rPr>
          <w:rFonts w:eastAsia="Times New Roman"/>
          <w:szCs w:val="24"/>
          <w:lang w:eastAsia="ru-RU"/>
        </w:rPr>
        <w:t xml:space="preserve"> 10.17116/</w:t>
      </w:r>
      <w:r w:rsidRPr="005E3B8C">
        <w:rPr>
          <w:rFonts w:eastAsia="Times New Roman"/>
          <w:szCs w:val="24"/>
          <w:lang w:val="en-US" w:eastAsia="ru-RU"/>
        </w:rPr>
        <w:t>stomat</w:t>
      </w:r>
      <w:r w:rsidRPr="005E3B8C">
        <w:rPr>
          <w:rFonts w:eastAsia="Times New Roman"/>
          <w:szCs w:val="24"/>
          <w:lang w:eastAsia="ru-RU"/>
        </w:rPr>
        <w:t>202210101153.</w:t>
      </w:r>
    </w:p>
    <w:p w14:paraId="07E28D1E"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Кисельникова, Л. П. Роль современных средств гигиены в повышении мотивации детей к проведению гигиенических мероприятий / Л. П. Кисельникова, Т. Е. Зуева, А. А. Огарева // Стоматология. – 2018. – Т. 97, № 6-2. – С. 37.</w:t>
      </w:r>
    </w:p>
    <w:p w14:paraId="194C750B"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val="en-US" w:eastAsia="ru-RU"/>
        </w:rPr>
        <w:lastRenderedPageBreak/>
        <w:t xml:space="preserve">Obukavitha D, Geetha Priya PR, Asokan S, Yogesh Kumar TD. Effectiveness of Plaque Removal Using Different Toothbrushes in Children - A Comparative Study. Indian J Dent Res. 2024 Jan 1;35(1):65-69. doi: 10.4103/ijdr.ijdr_375_23. Epub 2024 Jun 20. </w:t>
      </w:r>
      <w:r w:rsidRPr="005E3B8C">
        <w:rPr>
          <w:rFonts w:eastAsia="Times New Roman"/>
          <w:szCs w:val="24"/>
          <w:lang w:eastAsia="ru-RU"/>
        </w:rPr>
        <w:t>PMID: 38934752.</w:t>
      </w:r>
    </w:p>
    <w:p w14:paraId="2532E2DE"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Луцкая, И. К. Индивидуальная гигиена полости рта у детей / И. К. Луцкая, Т. Н. Терехова // Современная стоматология. – 2014. – № 2(59). – С. 13-20.</w:t>
      </w:r>
    </w:p>
    <w:p w14:paraId="2C361725"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Кисельникова, Л. П. Изменение клинических параметров, микробиологических показателей и мотивации к гигиене у детей в возрасте 5-12 лет после применения различных зубных щеток / Л. П. Кисельникова, Т. Е. Зуева, А. А. Огарева // Клиническая стоматология. – 2017. – № 1(81). – С. 50-56.</w:t>
      </w:r>
    </w:p>
    <w:p w14:paraId="3222BEA2"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Кисельникова, Л. П. Сравнительная характеристика изменений структуры эмали зубов после применения различных методов удаления зубных отложений у лиц разного возраста (in vitro) / Л. П. Кисельникова, В. Н. Романовская, Т. Е. Зуева // Стоматология детского возраста и профилактика. – 2018. – Т. 18, № 4(67). – С. 65-68. – DOI 10.25636/PMP.3.2018.4.13.</w:t>
      </w:r>
    </w:p>
    <w:p w14:paraId="79F81EAC" w14:textId="77777777" w:rsidR="00EB0B9F" w:rsidRPr="005E3B8C" w:rsidRDefault="00EB0B9F" w:rsidP="00EB0B9F">
      <w:pPr>
        <w:pStyle w:val="afd"/>
        <w:numPr>
          <w:ilvl w:val="0"/>
          <w:numId w:val="34"/>
        </w:numPr>
        <w:tabs>
          <w:tab w:val="left" w:pos="567"/>
        </w:tabs>
        <w:suppressAutoHyphens/>
        <w:outlineLvl w:val="3"/>
        <w:rPr>
          <w:rFonts w:eastAsia="Times New Roman"/>
          <w:szCs w:val="24"/>
          <w:lang w:eastAsia="ru-RU"/>
        </w:rPr>
      </w:pPr>
      <w:r w:rsidRPr="005E3B8C">
        <w:rPr>
          <w:rFonts w:eastAsia="Times New Roman"/>
          <w:szCs w:val="24"/>
          <w:lang w:eastAsia="ru-RU"/>
        </w:rPr>
        <w:t>Особенности проведения профессиональной гигиены полости рта у детей школьного возраста / Е. Н. Путова, В. А. Суходольская, М. И. Музыкин, А. К. Иорданишвили // Children's Medicine of the North-West. – 2023. – Т. 11, № 1. – С. 93-96. – DOI 10.56871/CmN-W.2023.40.53.011.</w:t>
      </w:r>
    </w:p>
    <w:p w14:paraId="3EBD93D0" w14:textId="77777777" w:rsidR="00EB0B9F" w:rsidRPr="004B101B" w:rsidRDefault="00EB0B9F" w:rsidP="00EB0B9F">
      <w:pPr>
        <w:pStyle w:val="afd"/>
        <w:numPr>
          <w:ilvl w:val="0"/>
          <w:numId w:val="34"/>
        </w:numPr>
        <w:tabs>
          <w:tab w:val="left" w:pos="567"/>
        </w:tabs>
        <w:suppressAutoHyphens/>
        <w:outlineLvl w:val="3"/>
        <w:rPr>
          <w:rFonts w:eastAsia="Times New Roman"/>
          <w:szCs w:val="24"/>
          <w:lang w:val="en-US" w:eastAsia="ru-RU"/>
        </w:rPr>
      </w:pPr>
      <w:r w:rsidRPr="005E3B8C">
        <w:rPr>
          <w:rFonts w:eastAsia="Times New Roman"/>
          <w:szCs w:val="24"/>
          <w:lang w:val="en-US" w:eastAsia="ru-RU"/>
        </w:rPr>
        <w:t>Minervini G, Marrapodi MM, Tirupathi S, Afnan L, Di Blasio M, Cervino G, Isola G, Cicciù M. Comparative anti-plaque and anti-gingivitis efficiency of Triphala versus chlorhexidine mouthwashes in children: a systematic review and meta-analysis. J Clin Pediatr Dent. 2024 Sep;48(5):51-59. doi: 10.22514/jocpd.2024.103. Epub 2024 Sep 3. PMID: 39275820.</w:t>
      </w:r>
    </w:p>
    <w:p w14:paraId="09DC58A0" w14:textId="77777777" w:rsidR="00EB0B9F" w:rsidRDefault="00EB0B9F" w:rsidP="00EB0B9F">
      <w:pPr>
        <w:pStyle w:val="afd"/>
        <w:numPr>
          <w:ilvl w:val="0"/>
          <w:numId w:val="34"/>
        </w:numPr>
      </w:pPr>
      <w:r w:rsidRPr="006A25F1">
        <w:t>Клинико-морфологическая характеристика лечения гингивита у детей c применением нестероидного противовоспалительного препарата / Л. П. Кисельникова, И. Г. Данилова, Т. В. Пикилиди [и др.] // Стоматология детского возраста и профилактика. – 2013. – Т. 12, № 3(46). – С. 31-36.</w:t>
      </w:r>
    </w:p>
    <w:p w14:paraId="65409F3B" w14:textId="77777777" w:rsidR="00EB0B9F" w:rsidRDefault="00EB0B9F" w:rsidP="00EB0B9F">
      <w:pPr>
        <w:pStyle w:val="afd"/>
        <w:numPr>
          <w:ilvl w:val="0"/>
          <w:numId w:val="34"/>
        </w:numPr>
      </w:pPr>
      <w:r w:rsidRPr="007045BB">
        <w:t>Аверьянов, С. В. Применение стоматологического геля фитокомплекса при лечении хронического гингивита у детей / С. В. Аверьянов, К. Л. Гараева // Dental Forum. – 2019. – № 1(72). – С. 6-10.</w:t>
      </w:r>
    </w:p>
    <w:p w14:paraId="7B29819B" w14:textId="77777777" w:rsidR="00EB0B9F" w:rsidRDefault="00EB0B9F" w:rsidP="00EB0B9F">
      <w:pPr>
        <w:pStyle w:val="afd"/>
        <w:numPr>
          <w:ilvl w:val="0"/>
          <w:numId w:val="34"/>
        </w:numPr>
      </w:pPr>
      <w:r w:rsidRPr="000C53DD">
        <w:t xml:space="preserve">Гуломов, С. С. Определение эффективности лечения хронического катарального гингивита в детском возрасте путем воздействия на патогенную микрофлору / С. С. </w:t>
      </w:r>
      <w:r w:rsidRPr="000C53DD">
        <w:lastRenderedPageBreak/>
        <w:t>Гуломов // Стоматология детского возраста и профилактика. – 2010. – Т. 9, № 3(34). – С. 32-34.</w:t>
      </w:r>
    </w:p>
    <w:p w14:paraId="025E1C16" w14:textId="77777777" w:rsidR="00EB0B9F" w:rsidRPr="00CF4C32" w:rsidRDefault="00EB0B9F" w:rsidP="00EB0B9F">
      <w:pPr>
        <w:pStyle w:val="afd"/>
        <w:numPr>
          <w:ilvl w:val="0"/>
          <w:numId w:val="34"/>
        </w:numPr>
        <w:rPr>
          <w:lang w:val="en-US"/>
        </w:rPr>
      </w:pPr>
      <w:r w:rsidRPr="00CF4C32">
        <w:rPr>
          <w:lang w:val="en-US"/>
        </w:rPr>
        <w:t>Papadopoulou C, Karamani I, Gkourtsogianni S, Seremidi K, Kloukos D. A systematic review on the effectiveness of organic unprocessed products in controlling gingivitis in patients undergoing orthodontic treatment with fixed appliances. Clin Exp Dent Res. 2021 Oct;7(5):664-671. doi: 10.1002/cre2.417. Epub 2021 May 4. PMID: 33942562; PMCID: PMC8543457.</w:t>
      </w:r>
    </w:p>
    <w:p w14:paraId="6F68265F" w14:textId="77777777" w:rsidR="00EB0B9F" w:rsidRPr="00CF4C32" w:rsidRDefault="00EB0B9F" w:rsidP="00EB0B9F">
      <w:pPr>
        <w:pStyle w:val="afd"/>
        <w:numPr>
          <w:ilvl w:val="0"/>
          <w:numId w:val="34"/>
        </w:numPr>
        <w:rPr>
          <w:lang w:val="en-US"/>
        </w:rPr>
      </w:pPr>
      <w:r w:rsidRPr="00CF4C32">
        <w:rPr>
          <w:lang w:val="en-US"/>
        </w:rPr>
        <w:t>Goes P, Dutra CS, Lisboa MR, Gondim DV, Leitão R, Brito GA, Rego RO. Clinical efficacy of a 1% Matricaria chamomile L. mouthwash and 0.12% chlorhexidine for gingivitis control in patients undergoing orthodontic treatment with fixed appliances. J Oral Sci. 2016;58(4):569-574. doi: 10.2334/josnusd.16-0280. PMID: 28025442.</w:t>
      </w:r>
    </w:p>
    <w:p w14:paraId="0994F511" w14:textId="77777777" w:rsidR="00EB0B9F" w:rsidRDefault="00EB0B9F" w:rsidP="00EB0B9F">
      <w:pPr>
        <w:pStyle w:val="afd"/>
        <w:numPr>
          <w:ilvl w:val="0"/>
          <w:numId w:val="34"/>
        </w:numPr>
      </w:pPr>
      <w:r w:rsidRPr="00CF4C32">
        <w:rPr>
          <w:lang w:val="en-US"/>
        </w:rPr>
        <w:t xml:space="preserve">Pasupuleti MK, Nagate RR, Alqahtani SM, Penmetsa GS, Gottumukkala SNVS, Ramesh KSV. Role of Medicinal Herbs in Periodontal Therapy: A Systematic Review. J Int Soc Prev Community Dent. 2023 Feb 27;13(1):9-16. doi: 10.4103/jispcd.JISPCD_210_22. </w:t>
      </w:r>
      <w:r w:rsidRPr="00624490">
        <w:t>PMID: 37153928; PMCID: PMC10155875.</w:t>
      </w:r>
    </w:p>
    <w:p w14:paraId="328A3C9B" w14:textId="77777777" w:rsidR="00EB0B9F" w:rsidRPr="00670896"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670896">
        <w:rPr>
          <w:rFonts w:eastAsia="Times New Roman"/>
          <w:szCs w:val="24"/>
          <w:lang w:val="en-US" w:eastAsia="ru-RU"/>
        </w:rPr>
        <w:t xml:space="preserve">To TN, Rabie AB, Wong RW, McGrath CP. The adjunct effectiveness of diode laser gingivectomy in maintaining periodontal health during orthodontic treatment. Angle Orthod. 2013 Jan;83(1):43-7. doi: 10.2319/012612-66.1. Epub 2012 May 16. PMID: 22591260; PMCID: PMC8805525. </w:t>
      </w:r>
    </w:p>
    <w:p w14:paraId="7C43DF52" w14:textId="77777777" w:rsidR="00EB0B9F"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670896">
        <w:rPr>
          <w:rFonts w:eastAsia="Times New Roman"/>
          <w:szCs w:val="24"/>
          <w:lang w:val="en-US" w:eastAsia="ru-RU"/>
        </w:rPr>
        <w:t xml:space="preserve">Lione R, Pavoni C, Noviello A, Clementini M, Danesi C, Cozza P. Conventional versus laser gingivectomy in the management of gingival enlargement during orthodontic treatment: a randomized controlled trial. </w:t>
      </w:r>
      <w:r w:rsidRPr="00670896">
        <w:rPr>
          <w:rFonts w:eastAsia="Times New Roman"/>
          <w:szCs w:val="24"/>
          <w:lang w:eastAsia="ru-RU"/>
        </w:rPr>
        <w:t>Eur J Orthod. 2020 Jan 27;42(1):78-85. doi: 10.1093/ejo/cjz032. PMID: 31111882.</w:t>
      </w:r>
      <w:r w:rsidRPr="005E3B8C">
        <w:rPr>
          <w:rFonts w:eastAsia="Times New Roman"/>
          <w:szCs w:val="24"/>
          <w:lang w:eastAsia="ru-RU"/>
        </w:rPr>
        <w:t xml:space="preserve"> </w:t>
      </w:r>
    </w:p>
    <w:p w14:paraId="52DB44E6"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Модина, Т. Н. Проявление гипертрофического гингивита у подростка с мышечно-суставной дисплазией / Т. Н. Модина, И. Р. Ганжа, Е. В. Мамаева // Клиническая стоматология. – 2012. – № 2(62). – С. 36-38.</w:t>
      </w:r>
    </w:p>
    <w:p w14:paraId="40EF0BFD"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Закиров, Т. В. Особенности использования диодного лазера в детской хирургической стоматологии / Т. В. Закиров, Е. С. Бимбас, Т. Н. Стати // Проблемы стоматологии. – 2013. – № 5. – С. 57-61.</w:t>
      </w:r>
    </w:p>
    <w:p w14:paraId="2DABB9FC"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5E3B8C">
        <w:rPr>
          <w:rFonts w:eastAsia="Times New Roman"/>
          <w:szCs w:val="24"/>
          <w:lang w:val="en-US" w:eastAsia="ru-RU"/>
        </w:rPr>
        <w:t xml:space="preserve">Maboudi A, Fekrazad R, Shiva A, Salehabadi N, Moosazadeh M, Ehsani H, Yazdani O. Gingivectomy with Diode Laser Versus the Conventional Scalpel Surgery and Nonsurgical Periodontal Therapy in Treatment of Orthodontic Treatment-Induced </w:t>
      </w:r>
      <w:r w:rsidRPr="005E3B8C">
        <w:rPr>
          <w:rFonts w:eastAsia="Times New Roman"/>
          <w:szCs w:val="24"/>
          <w:lang w:val="en-US" w:eastAsia="ru-RU"/>
        </w:rPr>
        <w:lastRenderedPageBreak/>
        <w:t>Gingival Enlargement: A Systematic Review. Photobiomodul Photomed Laser Surg. 2023 Sep;41(9):449-459. doi: 10.1089/photob.2023.0060. PMID: 37738371.</w:t>
      </w:r>
    </w:p>
    <w:p w14:paraId="300AC08E"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5E3B8C">
        <w:rPr>
          <w:rFonts w:eastAsia="Times New Roman"/>
          <w:szCs w:val="24"/>
          <w:lang w:val="en-US" w:eastAsia="ru-RU"/>
        </w:rPr>
        <w:t>Mawardi H, Alsubhi A, Salem N, Alhadlaq E, Dakhil S, Zahran M, Elbadawi L. Management of medication-induced gingival hyperplasia: a systematic review. Oral Surg Oral Med Oral Pathol Oral Radiol. 2021 Jan;131(1):62-72. doi: 10.1016/j.oooo.2020.10.020. Epub 2020 Oct 26. PMID: 33214091.</w:t>
      </w:r>
    </w:p>
    <w:p w14:paraId="2789D06B"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5E3B8C">
        <w:rPr>
          <w:rFonts w:eastAsia="Times New Roman"/>
          <w:szCs w:val="24"/>
          <w:lang w:val="en-US" w:eastAsia="ru-RU"/>
        </w:rPr>
        <w:t>Barsoum F, Prete BRJ, Ouanounou A. Drug-Induced Gingival Enlargement: A Review of Diagnosis and Current Treatment Strategies. Compend Contin Educ Dent. 2022 May;43(5):276-285; quiz 286. PMID: 35589146.</w:t>
      </w:r>
    </w:p>
    <w:p w14:paraId="6D0D61A0"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5E3B8C">
        <w:rPr>
          <w:rFonts w:eastAsia="Times New Roman"/>
          <w:szCs w:val="24"/>
          <w:lang w:val="en-US" w:eastAsia="ru-RU"/>
        </w:rPr>
        <w:t>Innocentini LMAR, Santos TT, Reis MBL, Mandetta CMR, Santos RMC, Mesquita RA, da Silva TA, Grossmann SMC, Lemos CA, Grisi MFM, León JE, Motta ACF. Juvenile Spongiotic Gingival Hyperplasia: Clinicopathological Features of Eight Cases and a Literature Review. Oral Health Prev Dent. 2020 Oct 27;18:953-958. doi: 10.3290/j.ohpd.a45435. PMID: 33215486.</w:t>
      </w:r>
    </w:p>
    <w:p w14:paraId="35671F47"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val="en-US" w:eastAsia="ru-RU"/>
        </w:rPr>
      </w:pPr>
      <w:r w:rsidRPr="005E3B8C">
        <w:rPr>
          <w:rFonts w:eastAsia="Times New Roman"/>
          <w:szCs w:val="24"/>
          <w:lang w:val="en-US" w:eastAsia="ru-RU"/>
        </w:rPr>
        <w:t>Boutiou E, Ziogas IA, Giannis D, Doufexi AE. Hereditary gingival fibromatosis in children: a systematic review of the literature. Clin Oral Investig. 2021 Jun;25(6):3599-3607. doi: 10.1007/s00784-020-03682-x. Epub 2020 Nov 13. PMID: 33188467.</w:t>
      </w:r>
    </w:p>
    <w:p w14:paraId="5027ACDA" w14:textId="77777777" w:rsidR="00EB0B9F" w:rsidRPr="003843C7"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val="en-US" w:eastAsia="ru-RU"/>
        </w:rPr>
        <w:t xml:space="preserve">Seki K, Sato S. A 15-year Follow-Up of a Gingivectomy Procedure for Idiopathic Gingival Fibromatosis: A Case Report and Literature Review. </w:t>
      </w:r>
      <w:r w:rsidRPr="005E3B8C">
        <w:rPr>
          <w:rFonts w:eastAsia="Times New Roman"/>
          <w:szCs w:val="24"/>
          <w:lang w:eastAsia="ru-RU"/>
        </w:rPr>
        <w:t>J Clin Pediatr Dent. 2022 Mar 1;46(2):119-124. doi: 10.17796/1053-4625-46.2.5. PMID: 35533227.</w:t>
      </w:r>
    </w:p>
    <w:p w14:paraId="1D1EFAAB"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Оптимизация методов комплексного лечения воспалительных заболеваний пародонта с использованием низкоинтенсивного лазерного излучения / Л. А. Мозговая, Н. Б. Фокина, В. П. Рочев [и др.] // Пермский медицинский журнал. – 2017. – Т. 34, № 2. – С. 37-44.</w:t>
      </w:r>
    </w:p>
    <w:p w14:paraId="488332EF"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Применение биорезонансной стимуляции в комплексном лечении стоматологических заболеваний / С. М. Горобец, Н. Н. Каладзе, С. А. Бобкова, И. В. Горобец // Вестник физиотерапии и курортологии. – 2019. – Т. 25, № 2. – С. 83-87.</w:t>
      </w:r>
    </w:p>
    <w:p w14:paraId="6C45D93B"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Возможности применения физических методов в комплексном лечении воспалительных заболеваний пародонта (обзор литературы) (Часть I) / А. М. Ковалевский, А. В. Потоцкая, Л. А. Подберезкина [и др.] // Институт стоматологии. – 2018. – № 4(81). – С. 84-86.</w:t>
      </w:r>
    </w:p>
    <w:p w14:paraId="4EABA78A"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lastRenderedPageBreak/>
        <w:t>Возможности применения физических методов в комплексном лечении воспалительных заболеваний пародонта (обзор литературы) (Часть II) / А. М. Ковалевский, А. В. Потоцкая, Л. А. Подберезкина [и др.] // Институт стоматологии. – 2019. – № 1(82). – С. 98-101.</w:t>
      </w:r>
    </w:p>
    <w:p w14:paraId="2A4743C2"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Возможности применения физических методов в комплексном лечении воспалительных заболеваний пародонта (обзор литературы) (Часть III) / А. М. Ковалевский, А. В. Потоцкая, Л. А. Подберезкина [и др.] // Институт стоматологии. – 2019. – № 2(83). – С. 90-93.</w:t>
      </w:r>
    </w:p>
    <w:p w14:paraId="0AFF2F2A" w14:textId="77777777" w:rsidR="00EB0B9F" w:rsidRPr="005E3B8C" w:rsidRDefault="00EB0B9F" w:rsidP="00EB0B9F">
      <w:pPr>
        <w:pStyle w:val="afd"/>
        <w:numPr>
          <w:ilvl w:val="0"/>
          <w:numId w:val="34"/>
        </w:numPr>
        <w:tabs>
          <w:tab w:val="num" w:pos="0"/>
          <w:tab w:val="left" w:pos="567"/>
        </w:tabs>
        <w:suppressAutoHyphens/>
        <w:outlineLvl w:val="3"/>
        <w:rPr>
          <w:rFonts w:eastAsia="Times New Roman"/>
          <w:szCs w:val="24"/>
          <w:lang w:eastAsia="ru-RU"/>
        </w:rPr>
      </w:pPr>
      <w:r w:rsidRPr="005E3B8C">
        <w:rPr>
          <w:rFonts w:eastAsia="Times New Roman"/>
          <w:szCs w:val="24"/>
          <w:lang w:eastAsia="ru-RU"/>
        </w:rPr>
        <w:t>Анагиев, Д. С. О. Бальнео- и пелиодотерапия в здравницах Анапы хронических гингивитов у детей из экологически неблагоприятных регионов России / Д. С. О. Анагиев // Вестник новых медицинских технологий. – 2008. – Т. 15, № 2. – С. 77-78.</w:t>
      </w:r>
    </w:p>
    <w:p w14:paraId="7AC10EE2" w14:textId="77777777" w:rsidR="00EB0B9F" w:rsidRDefault="00EB0B9F" w:rsidP="00EB0B9F">
      <w:pPr>
        <w:pStyle w:val="afd"/>
        <w:numPr>
          <w:ilvl w:val="0"/>
          <w:numId w:val="34"/>
        </w:numPr>
        <w:tabs>
          <w:tab w:val="num" w:pos="0"/>
          <w:tab w:val="left" w:pos="567"/>
        </w:tabs>
        <w:suppressAutoHyphens/>
        <w:outlineLvl w:val="3"/>
        <w:rPr>
          <w:rFonts w:eastAsia="Times New Roman"/>
          <w:bCs/>
          <w:szCs w:val="24"/>
          <w:lang w:eastAsia="ru-RU"/>
        </w:rPr>
      </w:pPr>
      <w:r w:rsidRPr="005E3B8C">
        <w:rPr>
          <w:rFonts w:eastAsia="Times New Roman"/>
          <w:bCs/>
          <w:szCs w:val="24"/>
          <w:lang w:eastAsia="ru-RU"/>
        </w:rPr>
        <w:t xml:space="preserve">Данилова Т.В. //Пелоидотерапия хронического катарального гингивита у детей// </w:t>
      </w:r>
      <w:r w:rsidRPr="005E3B8C">
        <w:rPr>
          <w:rFonts w:eastAsia="Times New Roman"/>
          <w:bCs/>
          <w:szCs w:val="24"/>
          <w:lang w:val="en-US" w:eastAsia="ru-RU"/>
        </w:rPr>
        <w:t>Cathedra</w:t>
      </w:r>
      <w:r w:rsidRPr="005E3B8C">
        <w:rPr>
          <w:rFonts w:eastAsia="Times New Roman"/>
          <w:bCs/>
          <w:szCs w:val="24"/>
          <w:lang w:eastAsia="ru-RU"/>
        </w:rPr>
        <w:t>. – 2006, – т. 5, № 4. – с. 54 – 56.</w:t>
      </w:r>
    </w:p>
    <w:p w14:paraId="5B64EFE2" w14:textId="77777777" w:rsidR="00EB0B9F" w:rsidRPr="008E0A2F" w:rsidRDefault="00EB0B9F" w:rsidP="00EB0B9F">
      <w:pPr>
        <w:pStyle w:val="afd"/>
        <w:numPr>
          <w:ilvl w:val="0"/>
          <w:numId w:val="34"/>
        </w:numPr>
        <w:rPr>
          <w:lang w:val="en-US"/>
        </w:rPr>
      </w:pPr>
      <w:r w:rsidRPr="008E0A2F">
        <w:rPr>
          <w:lang w:val="en-US"/>
        </w:rPr>
        <w:t xml:space="preserve">Li C, Zhang J, Wang L, Yang J. A case of early-onset periodontitis with vitamin D deficiency: A case report and literature review. </w:t>
      </w:r>
      <w:r w:rsidRPr="00D82684">
        <w:t>Medicine (Baltimore). 2023 Sep 29;102(39):e35321. doi: 10.1097/MD.0000000000035321. PMID: 37773856; PMCID: PMC10545046.</w:t>
      </w:r>
    </w:p>
    <w:p w14:paraId="4A538DA3" w14:textId="77777777" w:rsidR="00EB0B9F" w:rsidRPr="008E0A2F" w:rsidRDefault="00EB0B9F" w:rsidP="00EB0B9F">
      <w:pPr>
        <w:pStyle w:val="afd"/>
        <w:numPr>
          <w:ilvl w:val="0"/>
          <w:numId w:val="34"/>
        </w:numPr>
        <w:rPr>
          <w:lang w:val="en-US"/>
        </w:rPr>
      </w:pPr>
      <w:r w:rsidRPr="008E0A2F">
        <w:rPr>
          <w:lang w:val="en-US"/>
        </w:rPr>
        <w:t xml:space="preserve">Gutierrez Gossweiler A, Martinez-Mier EA. Chapter 6: Vitamins and Oral Health. </w:t>
      </w:r>
      <w:r w:rsidRPr="001E3F0A">
        <w:t>Monogr Oral Sci. 2020;28:59-67. doi: 10.1159/000455372. Epub 2019 Nov 7. PMID: 31940621.</w:t>
      </w:r>
    </w:p>
    <w:p w14:paraId="026D8C92" w14:textId="77777777" w:rsidR="00EB0B9F" w:rsidRPr="008E0A2F" w:rsidRDefault="00EB0B9F" w:rsidP="00EB0B9F">
      <w:pPr>
        <w:pStyle w:val="afd"/>
        <w:numPr>
          <w:ilvl w:val="0"/>
          <w:numId w:val="34"/>
        </w:numPr>
        <w:rPr>
          <w:lang w:val="en-US"/>
        </w:rPr>
      </w:pPr>
      <w:r w:rsidRPr="008E0A2F">
        <w:rPr>
          <w:lang w:val="en-US"/>
        </w:rPr>
        <w:t>Van der Velden U. Vitamin C and Its Role in Periodontal Diseases - The Past and the Present: A Narrative Review. Oral Health Prev Dent. 2020 Apr 3;18(2):115-124. doi: 10.3290/j.ohpd.a44306. PMID: 32238982.</w:t>
      </w:r>
    </w:p>
    <w:p w14:paraId="5E5CAE00" w14:textId="77777777" w:rsidR="005E3B8C" w:rsidRPr="00EB0B9F" w:rsidRDefault="005E3B8C" w:rsidP="005E3B8C">
      <w:pPr>
        <w:tabs>
          <w:tab w:val="num" w:pos="0"/>
          <w:tab w:val="left" w:pos="567"/>
        </w:tabs>
        <w:suppressAutoHyphens/>
        <w:outlineLvl w:val="3"/>
        <w:rPr>
          <w:rFonts w:eastAsia="Times New Roman"/>
          <w:szCs w:val="24"/>
          <w:lang w:val="en-US" w:eastAsia="ru-RU"/>
        </w:rPr>
      </w:pPr>
    </w:p>
    <w:p w14:paraId="1536EC65" w14:textId="77777777" w:rsidR="00703296" w:rsidRPr="00EB0B9F" w:rsidRDefault="00703296" w:rsidP="00155F6B">
      <w:pPr>
        <w:tabs>
          <w:tab w:val="num" w:pos="0"/>
          <w:tab w:val="left" w:pos="567"/>
        </w:tabs>
        <w:suppressAutoHyphens/>
        <w:outlineLvl w:val="3"/>
        <w:rPr>
          <w:rFonts w:eastAsia="Times New Roman"/>
          <w:szCs w:val="24"/>
          <w:lang w:val="en-US" w:eastAsia="ru-RU"/>
        </w:rPr>
      </w:pPr>
    </w:p>
    <w:p w14:paraId="5D411973" w14:textId="77777777" w:rsidR="00703296" w:rsidRPr="000F755B" w:rsidRDefault="00703296" w:rsidP="00155F6B">
      <w:pPr>
        <w:tabs>
          <w:tab w:val="num" w:pos="0"/>
          <w:tab w:val="left" w:pos="567"/>
        </w:tabs>
        <w:suppressAutoHyphens/>
        <w:outlineLvl w:val="3"/>
        <w:rPr>
          <w:rFonts w:eastAsia="Times New Roman"/>
          <w:szCs w:val="24"/>
          <w:lang w:val="en-US" w:eastAsia="ru-RU"/>
        </w:rPr>
      </w:pPr>
    </w:p>
    <w:p w14:paraId="356B490A" w14:textId="77777777" w:rsidR="00EB0B9F" w:rsidRPr="000F755B" w:rsidRDefault="00EB0B9F" w:rsidP="00155F6B">
      <w:pPr>
        <w:tabs>
          <w:tab w:val="num" w:pos="0"/>
          <w:tab w:val="left" w:pos="567"/>
        </w:tabs>
        <w:suppressAutoHyphens/>
        <w:outlineLvl w:val="3"/>
        <w:rPr>
          <w:rFonts w:eastAsia="Times New Roman"/>
          <w:szCs w:val="24"/>
          <w:lang w:val="en-US" w:eastAsia="ru-RU"/>
        </w:rPr>
      </w:pPr>
    </w:p>
    <w:p w14:paraId="2A98FD11" w14:textId="77777777" w:rsidR="00EB0B9F" w:rsidRPr="000F755B" w:rsidRDefault="00EB0B9F" w:rsidP="00155F6B">
      <w:pPr>
        <w:tabs>
          <w:tab w:val="num" w:pos="0"/>
          <w:tab w:val="left" w:pos="567"/>
        </w:tabs>
        <w:suppressAutoHyphens/>
        <w:outlineLvl w:val="3"/>
        <w:rPr>
          <w:rFonts w:eastAsia="Times New Roman"/>
          <w:szCs w:val="24"/>
          <w:lang w:val="en-US" w:eastAsia="ru-RU"/>
        </w:rPr>
      </w:pPr>
    </w:p>
    <w:p w14:paraId="25D72476" w14:textId="77777777" w:rsidR="00EB0B9F" w:rsidRPr="000F755B" w:rsidRDefault="00EB0B9F" w:rsidP="00F87AA4">
      <w:pPr>
        <w:tabs>
          <w:tab w:val="num" w:pos="0"/>
          <w:tab w:val="left" w:pos="567"/>
        </w:tabs>
        <w:suppressAutoHyphens/>
        <w:ind w:firstLine="0"/>
        <w:outlineLvl w:val="3"/>
        <w:rPr>
          <w:rFonts w:eastAsia="Times New Roman"/>
          <w:szCs w:val="24"/>
          <w:lang w:val="en-US" w:eastAsia="ru-RU"/>
        </w:rPr>
      </w:pPr>
    </w:p>
    <w:p w14:paraId="60CCCD04" w14:textId="77777777" w:rsidR="00EB0B9F" w:rsidRPr="000F755B" w:rsidRDefault="00EB0B9F" w:rsidP="00155F6B">
      <w:pPr>
        <w:tabs>
          <w:tab w:val="num" w:pos="0"/>
          <w:tab w:val="left" w:pos="567"/>
        </w:tabs>
        <w:suppressAutoHyphens/>
        <w:outlineLvl w:val="3"/>
        <w:rPr>
          <w:rFonts w:eastAsia="Times New Roman"/>
          <w:szCs w:val="24"/>
          <w:lang w:val="en-US" w:eastAsia="ru-RU"/>
        </w:rPr>
      </w:pPr>
    </w:p>
    <w:p w14:paraId="31C99464" w14:textId="77777777" w:rsidR="00F33E89" w:rsidRPr="00EB0B9F" w:rsidRDefault="00F33E89" w:rsidP="00BE413B">
      <w:pPr>
        <w:tabs>
          <w:tab w:val="num" w:pos="0"/>
          <w:tab w:val="left" w:pos="567"/>
        </w:tabs>
        <w:suppressAutoHyphens/>
        <w:ind w:firstLine="0"/>
        <w:outlineLvl w:val="3"/>
        <w:rPr>
          <w:rFonts w:eastAsia="Times New Roman"/>
          <w:szCs w:val="24"/>
          <w:lang w:val="en-US" w:eastAsia="ru-RU"/>
        </w:rPr>
      </w:pPr>
    </w:p>
    <w:p w14:paraId="1D4E9107" w14:textId="77777777" w:rsidR="00CC5594" w:rsidRDefault="00CC5594" w:rsidP="004C4BCE">
      <w:pPr>
        <w:pStyle w:val="10"/>
        <w:rPr>
          <w:b w:val="0"/>
          <w:sz w:val="28"/>
          <w:szCs w:val="28"/>
        </w:rPr>
      </w:pPr>
      <w:bookmarkStart w:id="79" w:name="_Toc181562632"/>
      <w:r w:rsidRPr="000E4D4B">
        <w:rPr>
          <w:sz w:val="28"/>
          <w:szCs w:val="28"/>
        </w:rPr>
        <w:lastRenderedPageBreak/>
        <w:t>ПриложениеА</w:t>
      </w:r>
      <w:r w:rsidRPr="000C1C76">
        <w:rPr>
          <w:sz w:val="28"/>
          <w:szCs w:val="28"/>
        </w:rPr>
        <w:t xml:space="preserve">1. </w:t>
      </w:r>
      <w:r w:rsidRPr="000E4D4B">
        <w:rPr>
          <w:sz w:val="28"/>
          <w:szCs w:val="28"/>
        </w:rPr>
        <w:t>Состав</w:t>
      </w:r>
      <w:r w:rsidR="000C1C76">
        <w:rPr>
          <w:sz w:val="28"/>
          <w:szCs w:val="28"/>
        </w:rPr>
        <w:t xml:space="preserve"> </w:t>
      </w:r>
      <w:r w:rsidRPr="000E4D4B">
        <w:rPr>
          <w:sz w:val="28"/>
          <w:szCs w:val="28"/>
        </w:rPr>
        <w:t>рабочей</w:t>
      </w:r>
      <w:r w:rsidR="000C1C76">
        <w:rPr>
          <w:sz w:val="28"/>
          <w:szCs w:val="28"/>
        </w:rPr>
        <w:t xml:space="preserve"> </w:t>
      </w:r>
      <w:r w:rsidRPr="000E4D4B">
        <w:rPr>
          <w:sz w:val="28"/>
          <w:szCs w:val="28"/>
        </w:rPr>
        <w:t>группы</w:t>
      </w:r>
      <w:bookmarkEnd w:id="69"/>
      <w:bookmarkEnd w:id="70"/>
      <w:r w:rsidR="000C1C76">
        <w:rPr>
          <w:sz w:val="28"/>
          <w:szCs w:val="28"/>
        </w:rPr>
        <w:t xml:space="preserve"> по разработке и пересмотру клинических рекомендаций</w:t>
      </w:r>
      <w:bookmarkEnd w:id="79"/>
    </w:p>
    <w:p w14:paraId="6A1E8512" w14:textId="77777777" w:rsidR="00EE713A" w:rsidRPr="000C1C76" w:rsidRDefault="00EE713A" w:rsidP="00837EF1">
      <w:pPr>
        <w:tabs>
          <w:tab w:val="left" w:pos="567"/>
        </w:tabs>
        <w:suppressAutoHyphens/>
        <w:ind w:left="993" w:hanging="284"/>
        <w:jc w:val="center"/>
        <w:outlineLvl w:val="3"/>
        <w:rPr>
          <w:b/>
          <w:sz w:val="28"/>
          <w:szCs w:val="28"/>
        </w:rPr>
      </w:pPr>
    </w:p>
    <w:p w14:paraId="7DD4B48E" w14:textId="041B53BE" w:rsidR="002257A8" w:rsidRPr="00AE186B" w:rsidRDefault="00AE186B" w:rsidP="00AE186B">
      <w:pPr>
        <w:pStyle w:val="afd"/>
        <w:numPr>
          <w:ilvl w:val="0"/>
          <w:numId w:val="33"/>
        </w:numPr>
        <w:rPr>
          <w:color w:val="000000" w:themeColor="text1"/>
        </w:rPr>
      </w:pPr>
      <w:r w:rsidRPr="00AE186B">
        <w:rPr>
          <w:color w:val="000000" w:themeColor="text1"/>
        </w:rPr>
        <w:t>Кисельникова Лариса Петровна</w:t>
      </w:r>
    </w:p>
    <w:p w14:paraId="5351BF5E" w14:textId="312CFDC6" w:rsidR="00055559" w:rsidRDefault="00055559" w:rsidP="00AE186B">
      <w:pPr>
        <w:pStyle w:val="afd"/>
        <w:numPr>
          <w:ilvl w:val="0"/>
          <w:numId w:val="33"/>
        </w:numPr>
        <w:rPr>
          <w:color w:val="000000" w:themeColor="text1"/>
        </w:rPr>
      </w:pPr>
      <w:r>
        <w:rPr>
          <w:color w:val="000000" w:themeColor="text1"/>
        </w:rPr>
        <w:t>Закиров Тарас Валерьевич</w:t>
      </w:r>
    </w:p>
    <w:p w14:paraId="41FCCC32" w14:textId="09FF22FC" w:rsidR="00055559" w:rsidRDefault="00055559" w:rsidP="00AE186B">
      <w:pPr>
        <w:pStyle w:val="afd"/>
        <w:numPr>
          <w:ilvl w:val="0"/>
          <w:numId w:val="33"/>
        </w:numPr>
        <w:rPr>
          <w:color w:val="000000" w:themeColor="text1"/>
        </w:rPr>
      </w:pPr>
      <w:r>
        <w:rPr>
          <w:color w:val="000000" w:themeColor="text1"/>
        </w:rPr>
        <w:t>Маслак Елена Ефимовна</w:t>
      </w:r>
    </w:p>
    <w:p w14:paraId="11DC6CAB" w14:textId="06F9DBB2" w:rsidR="00055559" w:rsidRPr="007017B5" w:rsidRDefault="00055559" w:rsidP="00AE186B">
      <w:pPr>
        <w:pStyle w:val="afd"/>
        <w:numPr>
          <w:ilvl w:val="0"/>
          <w:numId w:val="33"/>
        </w:numPr>
        <w:rPr>
          <w:color w:val="000000" w:themeColor="text1"/>
        </w:rPr>
      </w:pPr>
      <w:r w:rsidRPr="007017B5">
        <w:rPr>
          <w:color w:val="000000" w:themeColor="text1"/>
        </w:rPr>
        <w:t>Стати</w:t>
      </w:r>
      <w:r w:rsidR="007017B5" w:rsidRPr="007017B5">
        <w:rPr>
          <w:color w:val="000000" w:themeColor="text1"/>
        </w:rPr>
        <w:t xml:space="preserve"> Татьяна Николаевна</w:t>
      </w:r>
    </w:p>
    <w:p w14:paraId="4F99C0A9" w14:textId="2CE02BE7" w:rsidR="00055559" w:rsidRDefault="00055559" w:rsidP="00055559">
      <w:pPr>
        <w:pStyle w:val="afd"/>
        <w:numPr>
          <w:ilvl w:val="0"/>
          <w:numId w:val="33"/>
        </w:numPr>
        <w:rPr>
          <w:color w:val="000000" w:themeColor="text1"/>
        </w:rPr>
      </w:pPr>
      <w:r w:rsidRPr="007017B5">
        <w:rPr>
          <w:color w:val="000000" w:themeColor="text1"/>
        </w:rPr>
        <w:t xml:space="preserve">Смирнова </w:t>
      </w:r>
      <w:r w:rsidR="007017B5" w:rsidRPr="007017B5">
        <w:rPr>
          <w:color w:val="000000" w:themeColor="text1"/>
        </w:rPr>
        <w:t>Тамара Аркадьевна</w:t>
      </w:r>
    </w:p>
    <w:p w14:paraId="2FAE5320" w14:textId="0D5AB036" w:rsidR="00D86CD1" w:rsidRDefault="00D86CD1" w:rsidP="00055559">
      <w:pPr>
        <w:pStyle w:val="afd"/>
        <w:numPr>
          <w:ilvl w:val="0"/>
          <w:numId w:val="33"/>
        </w:numPr>
        <w:rPr>
          <w:color w:val="000000" w:themeColor="text1"/>
        </w:rPr>
      </w:pPr>
      <w:r>
        <w:rPr>
          <w:color w:val="000000" w:themeColor="text1"/>
        </w:rPr>
        <w:t>Страхова Светлана Юрьевна</w:t>
      </w:r>
    </w:p>
    <w:p w14:paraId="6B26AFB4" w14:textId="06108EF5" w:rsidR="00D86CD1" w:rsidRPr="007017B5" w:rsidRDefault="00D86CD1" w:rsidP="00055559">
      <w:pPr>
        <w:pStyle w:val="afd"/>
        <w:numPr>
          <w:ilvl w:val="0"/>
          <w:numId w:val="33"/>
        </w:numPr>
        <w:rPr>
          <w:color w:val="000000" w:themeColor="text1"/>
        </w:rPr>
      </w:pPr>
      <w:r>
        <w:rPr>
          <w:color w:val="000000" w:themeColor="text1"/>
        </w:rPr>
        <w:t>Васильева Наталия Юрьевна</w:t>
      </w:r>
      <w:bookmarkStart w:id="80" w:name="_GoBack"/>
      <w:bookmarkEnd w:id="80"/>
    </w:p>
    <w:p w14:paraId="7A90D2EA" w14:textId="5880F9D2" w:rsidR="00055559" w:rsidRPr="00AE186B" w:rsidRDefault="00055559" w:rsidP="00055559">
      <w:pPr>
        <w:pStyle w:val="afd"/>
        <w:numPr>
          <w:ilvl w:val="0"/>
          <w:numId w:val="33"/>
        </w:numPr>
        <w:rPr>
          <w:color w:val="000000" w:themeColor="text1"/>
        </w:rPr>
      </w:pPr>
      <w:r w:rsidRPr="00AE186B">
        <w:rPr>
          <w:color w:val="000000" w:themeColor="text1"/>
        </w:rPr>
        <w:t>Гутник Андрей Александрович</w:t>
      </w:r>
    </w:p>
    <w:p w14:paraId="20F84230" w14:textId="77777777" w:rsidR="00055559" w:rsidRDefault="00055559" w:rsidP="00055559">
      <w:pPr>
        <w:pStyle w:val="afd"/>
        <w:numPr>
          <w:ilvl w:val="0"/>
          <w:numId w:val="33"/>
        </w:numPr>
        <w:rPr>
          <w:color w:val="000000" w:themeColor="text1"/>
        </w:rPr>
      </w:pPr>
      <w:r w:rsidRPr="00AE186B">
        <w:rPr>
          <w:color w:val="000000" w:themeColor="text1"/>
        </w:rPr>
        <w:t>Кружалова Ольга Анатольевна</w:t>
      </w:r>
    </w:p>
    <w:p w14:paraId="0C54AA30" w14:textId="38566947" w:rsidR="00055559" w:rsidRPr="00AE186B" w:rsidRDefault="00055559" w:rsidP="00055559">
      <w:pPr>
        <w:pStyle w:val="afd"/>
        <w:ind w:left="1429" w:firstLine="0"/>
        <w:rPr>
          <w:color w:val="000000" w:themeColor="text1"/>
        </w:rPr>
      </w:pPr>
    </w:p>
    <w:p w14:paraId="4095333A" w14:textId="77777777" w:rsidR="00CC5594" w:rsidRDefault="00CC5594" w:rsidP="00CC5594"/>
    <w:p w14:paraId="36DB1DD3" w14:textId="77777777" w:rsidR="00CC5594" w:rsidRDefault="00CC5594" w:rsidP="00CC5594">
      <w:r>
        <w:t>Конфликт интересов: отсутствует.</w:t>
      </w:r>
    </w:p>
    <w:p w14:paraId="0F13F4C2" w14:textId="77777777" w:rsidR="0025228A" w:rsidRDefault="0025228A" w:rsidP="00CC5594">
      <w:pPr>
        <w:tabs>
          <w:tab w:val="left" w:pos="567"/>
        </w:tabs>
        <w:suppressAutoHyphens/>
        <w:spacing w:before="100" w:after="100"/>
        <w:outlineLvl w:val="3"/>
      </w:pPr>
    </w:p>
    <w:p w14:paraId="0BA1666F" w14:textId="77777777" w:rsidR="000414F6" w:rsidRDefault="00CB71DA" w:rsidP="00172112">
      <w:pPr>
        <w:pStyle w:val="CustomContentNormal"/>
      </w:pPr>
      <w:r>
        <w:br w:type="page"/>
      </w:r>
    </w:p>
    <w:p w14:paraId="4E0E1C7B" w14:textId="77777777" w:rsidR="00763FD4" w:rsidRDefault="00763FD4" w:rsidP="00763FD4">
      <w:pPr>
        <w:pStyle w:val="CustomContentNormal"/>
      </w:pPr>
      <w:bookmarkStart w:id="81" w:name="_Toc181562633"/>
      <w:bookmarkStart w:id="82" w:name="__RefHeading___doc_a3"/>
      <w:r>
        <w:lastRenderedPageBreak/>
        <w:t>Приложение А2. Методология разработки клинических рекомендаций</w:t>
      </w:r>
      <w:bookmarkEnd w:id="81"/>
    </w:p>
    <w:p w14:paraId="0E676AB6" w14:textId="77777777" w:rsidR="00763FD4" w:rsidRDefault="00763FD4" w:rsidP="00763FD4">
      <w:pPr>
        <w:suppressAutoHyphens/>
        <w:rPr>
          <w:rFonts w:eastAsia="Times New Roman" w:cs="Times New Roman"/>
          <w:b/>
          <w:szCs w:val="24"/>
          <w:lang w:eastAsia="ru-RU"/>
        </w:rPr>
      </w:pPr>
      <w:r>
        <w:rPr>
          <w:rFonts w:eastAsia="Times New Roman" w:cs="Times New Roman"/>
          <w:b/>
          <w:szCs w:val="24"/>
          <w:lang w:eastAsia="ru-RU"/>
        </w:rPr>
        <w:t>Целевая аудитория данных клинических рекомендаций:</w:t>
      </w:r>
    </w:p>
    <w:p w14:paraId="30757B4B" w14:textId="77777777" w:rsidR="00763FD4" w:rsidRPr="009D1E60" w:rsidRDefault="00763FD4" w:rsidP="00763FD4">
      <w:pPr>
        <w:suppressAutoHyphens/>
        <w:rPr>
          <w:rFonts w:eastAsia="Calibri"/>
        </w:rPr>
      </w:pPr>
      <w:r w:rsidRPr="009D1E60">
        <w:rPr>
          <w:rFonts w:eastAsia="Times New Roman" w:cs="Times New Roman"/>
          <w:szCs w:val="24"/>
          <w:lang w:eastAsia="ru-RU"/>
        </w:rPr>
        <w:t>1.</w:t>
      </w:r>
      <w:r w:rsidRPr="009D1E60">
        <w:t xml:space="preserve"> Врачи-стоматологи детские</w:t>
      </w:r>
    </w:p>
    <w:p w14:paraId="2607C869" w14:textId="77777777" w:rsidR="00763FD4" w:rsidRPr="009D1E60" w:rsidRDefault="00763FD4" w:rsidP="00763FD4">
      <w:pPr>
        <w:suppressAutoHyphens/>
        <w:rPr>
          <w:rFonts w:eastAsia="Times New Roman" w:cs="Times New Roman"/>
          <w:szCs w:val="24"/>
          <w:lang w:eastAsia="ru-RU"/>
        </w:rPr>
      </w:pPr>
      <w:r w:rsidRPr="009D1E60">
        <w:rPr>
          <w:rFonts w:eastAsia="Times New Roman" w:cs="Times New Roman"/>
          <w:szCs w:val="24"/>
          <w:lang w:eastAsia="ru-RU"/>
        </w:rPr>
        <w:t>2. Врачи-стоматологи</w:t>
      </w:r>
    </w:p>
    <w:p w14:paraId="13A027A8" w14:textId="77777777" w:rsidR="00763FD4" w:rsidRDefault="00763FD4" w:rsidP="00763FD4">
      <w:pPr>
        <w:suppressAutoHyphens/>
        <w:rPr>
          <w:rFonts w:eastAsia="Times New Roman" w:cs="Times New Roman"/>
          <w:b/>
          <w:szCs w:val="24"/>
          <w:lang w:eastAsia="ru-RU"/>
        </w:rPr>
      </w:pPr>
    </w:p>
    <w:p w14:paraId="021E24C3" w14:textId="77777777" w:rsidR="00763FD4" w:rsidRPr="00CD5B0A" w:rsidRDefault="00763FD4" w:rsidP="00763FD4">
      <w:pPr>
        <w:suppressAutoHyphens/>
        <w:rPr>
          <w:rFonts w:eastAsia="Times New Roman" w:cs="Times New Roman"/>
          <w:bCs/>
          <w:szCs w:val="24"/>
          <w:lang w:eastAsia="ru-RU"/>
        </w:rPr>
      </w:pPr>
      <w:r>
        <w:rPr>
          <w:rFonts w:eastAsia="Times New Roman" w:cs="Times New Roman"/>
          <w:b/>
          <w:szCs w:val="24"/>
          <w:lang w:eastAsia="ru-RU"/>
        </w:rPr>
        <w:t xml:space="preserve">Таблица 1. </w:t>
      </w:r>
      <w:r w:rsidRPr="00CD5B0A">
        <w:rPr>
          <w:rFonts w:eastAsia="Times New Roman" w:cs="Times New Roman"/>
          <w:bCs/>
          <w:szCs w:val="24"/>
          <w:lang w:eastAsia="ru-RU"/>
        </w:rPr>
        <w:t xml:space="preserve">Шкала оценки уровней достоверности доказательств (УДД) для методов диагностики (диагностических вмешательств)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763FD4" w:rsidRPr="00CD5B0A" w14:paraId="455CB079"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59750050" w14:textId="77777777" w:rsidR="00763FD4" w:rsidRPr="00CD5B0A" w:rsidRDefault="00763FD4" w:rsidP="008F20F5">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7" w:type="dxa"/>
            <w:tcBorders>
              <w:top w:val="single" w:sz="4" w:space="0" w:color="00000A"/>
              <w:left w:val="single" w:sz="4" w:space="0" w:color="00000A"/>
              <w:bottom w:val="single" w:sz="4" w:space="0" w:color="00000A"/>
              <w:right w:val="single" w:sz="4" w:space="0" w:color="00000A"/>
            </w:tcBorders>
            <w:hideMark/>
          </w:tcPr>
          <w:p w14:paraId="7899F519" w14:textId="77777777" w:rsidR="00763FD4" w:rsidRPr="00CD5B0A" w:rsidRDefault="00763FD4" w:rsidP="008F20F5">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763FD4" w:rsidRPr="00CD5B0A" w14:paraId="577AEA3E"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0FEAFD7B"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450B2443" w14:textId="77777777" w:rsidR="00763FD4" w:rsidRPr="00CD5B0A" w:rsidRDefault="00763FD4" w:rsidP="008F20F5">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763FD4" w:rsidRPr="00CD5B0A" w14:paraId="6DEFBEC8"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21792671"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3FC46F54" w14:textId="77777777" w:rsidR="00763FD4" w:rsidRPr="00CD5B0A" w:rsidRDefault="00763FD4" w:rsidP="008F20F5">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63FD4" w:rsidRPr="00CD5B0A" w14:paraId="4B4FE7E1"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2176F39F"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7" w:type="dxa"/>
            <w:tcBorders>
              <w:top w:val="single" w:sz="4" w:space="0" w:color="00000A"/>
              <w:left w:val="single" w:sz="4" w:space="0" w:color="00000A"/>
              <w:bottom w:val="single" w:sz="4" w:space="0" w:color="00000A"/>
              <w:right w:val="single" w:sz="4" w:space="0" w:color="00000A"/>
            </w:tcBorders>
            <w:hideMark/>
          </w:tcPr>
          <w:p w14:paraId="6B6CE311" w14:textId="77777777" w:rsidR="00763FD4" w:rsidRPr="00CD5B0A" w:rsidRDefault="00763FD4" w:rsidP="008F20F5">
            <w:pPr>
              <w:spacing w:line="276" w:lineRule="auto"/>
              <w:ind w:firstLine="0"/>
              <w:rPr>
                <w:rFonts w:eastAsia="Calibri" w:cs="Times New Roman"/>
                <w:bCs/>
                <w:color w:val="00000A"/>
                <w:szCs w:val="24"/>
                <w:lang w:eastAsia="ru-RU"/>
              </w:rPr>
            </w:pPr>
            <w:r>
              <w:rPr>
                <w:rFonts w:cs="Times New Roman"/>
                <w:bCs/>
                <w:szCs w:val="24"/>
                <w:lang w:eastAsia="ru-RU"/>
              </w:rPr>
              <w:t>И</w:t>
            </w:r>
            <w:r w:rsidRPr="00CD5B0A">
              <w:rPr>
                <w:rFonts w:cs="Times New Roman"/>
                <w:bCs/>
                <w:szCs w:val="24"/>
                <w:lang w:eastAsia="ru-RU"/>
              </w:rPr>
              <w:t>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763FD4" w:rsidRPr="00CD5B0A" w14:paraId="6BED1A14"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537F815F"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7" w:type="dxa"/>
            <w:tcBorders>
              <w:top w:val="single" w:sz="4" w:space="0" w:color="00000A"/>
              <w:left w:val="single" w:sz="4" w:space="0" w:color="00000A"/>
              <w:bottom w:val="single" w:sz="4" w:space="0" w:color="00000A"/>
              <w:right w:val="single" w:sz="4" w:space="0" w:color="00000A"/>
            </w:tcBorders>
            <w:hideMark/>
          </w:tcPr>
          <w:p w14:paraId="5D930329" w14:textId="77777777" w:rsidR="00763FD4" w:rsidRPr="00CD5B0A" w:rsidRDefault="00763FD4" w:rsidP="008F20F5">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 xml:space="preserve">есравнительные исследования, описание клинического случая </w:t>
            </w:r>
          </w:p>
        </w:tc>
      </w:tr>
      <w:tr w:rsidR="00763FD4" w:rsidRPr="00CD5B0A" w14:paraId="2407B409" w14:textId="77777777" w:rsidTr="008F20F5">
        <w:tc>
          <w:tcPr>
            <w:tcW w:w="1793" w:type="dxa"/>
            <w:tcBorders>
              <w:top w:val="single" w:sz="4" w:space="0" w:color="00000A"/>
              <w:left w:val="single" w:sz="4" w:space="0" w:color="00000A"/>
              <w:bottom w:val="single" w:sz="4" w:space="0" w:color="00000A"/>
              <w:right w:val="single" w:sz="4" w:space="0" w:color="00000A"/>
            </w:tcBorders>
          </w:tcPr>
          <w:p w14:paraId="020E5779" w14:textId="77777777" w:rsidR="00763FD4"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7" w:type="dxa"/>
            <w:tcBorders>
              <w:top w:val="single" w:sz="4" w:space="0" w:color="00000A"/>
              <w:left w:val="single" w:sz="4" w:space="0" w:color="00000A"/>
              <w:bottom w:val="single" w:sz="4" w:space="0" w:color="00000A"/>
              <w:right w:val="single" w:sz="4" w:space="0" w:color="00000A"/>
            </w:tcBorders>
          </w:tcPr>
          <w:p w14:paraId="7B3E6723" w14:textId="77777777" w:rsidR="00763FD4" w:rsidRPr="00CD5B0A" w:rsidRDefault="00763FD4" w:rsidP="008F20F5">
            <w:pPr>
              <w:spacing w:line="276" w:lineRule="auto"/>
              <w:ind w:firstLine="0"/>
              <w:rPr>
                <w:rFonts w:cs="Times New Roman"/>
                <w:bCs/>
                <w:szCs w:val="24"/>
                <w:lang w:eastAsia="ru-RU"/>
              </w:rPr>
            </w:pPr>
            <w:r w:rsidRPr="00CD5B0A">
              <w:rPr>
                <w:rFonts w:cs="Times New Roman"/>
                <w:bCs/>
                <w:szCs w:val="24"/>
                <w:lang w:eastAsia="ru-RU"/>
              </w:rPr>
              <w:t>Имеется лишь обоснование механизма действия или мнение экспертов</w:t>
            </w:r>
          </w:p>
        </w:tc>
      </w:tr>
    </w:tbl>
    <w:p w14:paraId="569293A9" w14:textId="77777777" w:rsidR="00763FD4" w:rsidRDefault="00763FD4" w:rsidP="00763FD4">
      <w:pPr>
        <w:suppressAutoHyphens/>
        <w:rPr>
          <w:b/>
        </w:rPr>
      </w:pPr>
    </w:p>
    <w:p w14:paraId="5037A4CB" w14:textId="77777777" w:rsidR="00763FD4" w:rsidRPr="00CD5B0A" w:rsidRDefault="00763FD4" w:rsidP="00763FD4">
      <w:pPr>
        <w:suppressAutoHyphens/>
        <w:rPr>
          <w:rFonts w:eastAsia="Times New Roman" w:cs="Times New Roman"/>
          <w:bCs/>
          <w:szCs w:val="24"/>
          <w:lang w:eastAsia="ru-RU"/>
        </w:rPr>
      </w:pPr>
      <w:r>
        <w:rPr>
          <w:b/>
        </w:rPr>
        <w:t>Таблица 2</w:t>
      </w:r>
      <w:r>
        <w:t xml:space="preserve">. </w:t>
      </w:r>
      <w:r w:rsidRPr="00CD5B0A">
        <w:rPr>
          <w:rFonts w:eastAsia="Times New Roman" w:cs="Times New Roman"/>
          <w:bCs/>
          <w:szCs w:val="24"/>
          <w:lang w:eastAsia="ru-RU"/>
        </w:rPr>
        <w:t xml:space="preserve">Шкала оценки уровней достоверности доказательств (УДД) для методов </w:t>
      </w:r>
      <w:r>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763FD4" w:rsidRPr="00CD5B0A" w14:paraId="29673D96"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01B9D6E4" w14:textId="77777777" w:rsidR="00763FD4" w:rsidRPr="00CD5B0A" w:rsidRDefault="00763FD4" w:rsidP="008F20F5">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14:paraId="5175A5D2" w14:textId="77777777" w:rsidR="00763FD4" w:rsidRPr="00CD5B0A" w:rsidRDefault="00763FD4" w:rsidP="008F20F5">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763FD4" w:rsidRPr="00CD5B0A" w14:paraId="7C3820D2"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78B27B3B"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1.</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722E7B2B" w14:textId="77777777" w:rsidR="00763FD4" w:rsidRPr="00CD5B0A" w:rsidRDefault="00763FD4" w:rsidP="008F20F5">
            <w:pPr>
              <w:spacing w:line="276" w:lineRule="auto"/>
              <w:ind w:firstLine="0"/>
              <w:rPr>
                <w:rFonts w:eastAsia="Calibri" w:cs="Times New Roman"/>
                <w:bCs/>
                <w:color w:val="111111"/>
                <w:szCs w:val="24"/>
              </w:rPr>
            </w:pPr>
            <w:r>
              <w:rPr>
                <w:rFonts w:cs="Times New Roman"/>
                <w:bCs/>
                <w:color w:val="111111"/>
                <w:szCs w:val="24"/>
              </w:rPr>
              <w:t>С</w:t>
            </w:r>
            <w:r w:rsidRPr="00CD5B0A">
              <w:rPr>
                <w:rFonts w:cs="Times New Roman"/>
                <w:bCs/>
                <w:color w:val="111111"/>
                <w:szCs w:val="24"/>
              </w:rPr>
              <w:t>истематический обзор рандомизированных клинических исследований с применением мета-анализа</w:t>
            </w:r>
          </w:p>
        </w:tc>
      </w:tr>
      <w:tr w:rsidR="00763FD4" w:rsidRPr="00CD5B0A" w14:paraId="7D1D017B"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10501067"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2.</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6A91F97C" w14:textId="77777777" w:rsidR="00763FD4" w:rsidRPr="00CD5B0A" w:rsidRDefault="00763FD4" w:rsidP="008F20F5">
            <w:pPr>
              <w:spacing w:line="276" w:lineRule="auto"/>
              <w:ind w:firstLine="0"/>
              <w:rPr>
                <w:rFonts w:eastAsia="Calibri" w:cs="Times New Roman"/>
                <w:bCs/>
                <w:color w:val="FF0000"/>
                <w:szCs w:val="24"/>
                <w:lang w:eastAsia="ru-RU"/>
              </w:rPr>
            </w:pPr>
            <w:r>
              <w:rPr>
                <w:rFonts w:cs="Times New Roman"/>
                <w:bCs/>
                <w:color w:val="111111"/>
                <w:szCs w:val="24"/>
              </w:rPr>
              <w:t>О</w:t>
            </w:r>
            <w:r w:rsidRPr="00CD5B0A">
              <w:rPr>
                <w:rFonts w:cs="Times New Roman"/>
                <w:bCs/>
                <w:color w:val="111111"/>
                <w:szCs w:val="24"/>
              </w:rPr>
              <w:t>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763FD4" w:rsidRPr="00CD5B0A" w14:paraId="68A2A6FF"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5CCEBA0D"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3.</w:t>
            </w:r>
          </w:p>
        </w:tc>
        <w:tc>
          <w:tcPr>
            <w:tcW w:w="7548" w:type="dxa"/>
            <w:tcBorders>
              <w:top w:val="single" w:sz="4" w:space="0" w:color="00000A"/>
              <w:left w:val="single" w:sz="4" w:space="0" w:color="00000A"/>
              <w:bottom w:val="single" w:sz="4" w:space="0" w:color="00000A"/>
              <w:right w:val="single" w:sz="4" w:space="0" w:color="00000A"/>
            </w:tcBorders>
            <w:hideMark/>
          </w:tcPr>
          <w:p w14:paraId="01C473FF" w14:textId="77777777" w:rsidR="00763FD4" w:rsidRPr="00CD5B0A" w:rsidRDefault="00763FD4" w:rsidP="008F20F5">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ерандомизированные сравнительные исследования, в том числе когортные исследования</w:t>
            </w:r>
          </w:p>
        </w:tc>
      </w:tr>
      <w:tr w:rsidR="00763FD4" w:rsidRPr="00CD5B0A" w14:paraId="18D48618"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42ED68AB" w14:textId="77777777" w:rsidR="00763FD4" w:rsidRPr="00CD5B0A"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4.</w:t>
            </w:r>
          </w:p>
        </w:tc>
        <w:tc>
          <w:tcPr>
            <w:tcW w:w="7548" w:type="dxa"/>
            <w:tcBorders>
              <w:top w:val="single" w:sz="4" w:space="0" w:color="00000A"/>
              <w:left w:val="single" w:sz="4" w:space="0" w:color="00000A"/>
              <w:bottom w:val="single" w:sz="4" w:space="0" w:color="00000A"/>
              <w:right w:val="single" w:sz="4" w:space="0" w:color="00000A"/>
            </w:tcBorders>
            <w:hideMark/>
          </w:tcPr>
          <w:p w14:paraId="28D54569" w14:textId="77777777" w:rsidR="00763FD4" w:rsidRPr="00CD5B0A" w:rsidRDefault="00763FD4" w:rsidP="008F20F5">
            <w:pPr>
              <w:spacing w:line="276" w:lineRule="auto"/>
              <w:ind w:firstLine="0"/>
              <w:rPr>
                <w:rFonts w:eastAsia="Calibri" w:cs="Times New Roman"/>
                <w:bCs/>
                <w:color w:val="00000A"/>
                <w:szCs w:val="24"/>
                <w:lang w:eastAsia="ru-RU"/>
              </w:rPr>
            </w:pPr>
            <w:r>
              <w:rPr>
                <w:rFonts w:cs="Times New Roman"/>
                <w:bCs/>
                <w:szCs w:val="24"/>
                <w:lang w:eastAsia="ru-RU"/>
              </w:rPr>
              <w:t>Н</w:t>
            </w:r>
            <w:r w:rsidRPr="00CD5B0A">
              <w:rPr>
                <w:rFonts w:cs="Times New Roman"/>
                <w:bCs/>
                <w:szCs w:val="24"/>
                <w:lang w:eastAsia="ru-RU"/>
              </w:rPr>
              <w:t>есравнительные исследования, описание клинического случая или серии случаев, исследование "случай-контроль"</w:t>
            </w:r>
          </w:p>
        </w:tc>
      </w:tr>
      <w:tr w:rsidR="00763FD4" w:rsidRPr="00CD5B0A" w14:paraId="3E9FD582" w14:textId="77777777" w:rsidTr="008F20F5">
        <w:tc>
          <w:tcPr>
            <w:tcW w:w="1793" w:type="dxa"/>
            <w:tcBorders>
              <w:top w:val="single" w:sz="4" w:space="0" w:color="00000A"/>
              <w:left w:val="single" w:sz="4" w:space="0" w:color="00000A"/>
              <w:bottom w:val="single" w:sz="4" w:space="0" w:color="00000A"/>
              <w:right w:val="single" w:sz="4" w:space="0" w:color="00000A"/>
            </w:tcBorders>
          </w:tcPr>
          <w:p w14:paraId="2C28FBFF" w14:textId="77777777" w:rsidR="00763FD4" w:rsidRDefault="00763FD4" w:rsidP="008F20F5">
            <w:pPr>
              <w:spacing w:line="276" w:lineRule="auto"/>
              <w:rPr>
                <w:rFonts w:eastAsia="Calibri" w:cs="Times New Roman"/>
                <w:bCs/>
                <w:color w:val="00000A"/>
                <w:szCs w:val="24"/>
                <w:lang w:eastAsia="ru-RU"/>
              </w:rPr>
            </w:pPr>
            <w:r>
              <w:rPr>
                <w:rFonts w:eastAsia="Calibri" w:cs="Times New Roman"/>
                <w:bCs/>
                <w:color w:val="00000A"/>
                <w:szCs w:val="24"/>
                <w:lang w:eastAsia="ru-RU"/>
              </w:rPr>
              <w:t xml:space="preserve">5. </w:t>
            </w:r>
          </w:p>
        </w:tc>
        <w:tc>
          <w:tcPr>
            <w:tcW w:w="7548" w:type="dxa"/>
            <w:tcBorders>
              <w:top w:val="single" w:sz="4" w:space="0" w:color="00000A"/>
              <w:left w:val="single" w:sz="4" w:space="0" w:color="00000A"/>
              <w:bottom w:val="single" w:sz="4" w:space="0" w:color="00000A"/>
              <w:right w:val="single" w:sz="4" w:space="0" w:color="00000A"/>
            </w:tcBorders>
          </w:tcPr>
          <w:p w14:paraId="3B581EBC" w14:textId="77777777" w:rsidR="00763FD4" w:rsidRPr="00CD5B0A" w:rsidRDefault="00763FD4" w:rsidP="008F20F5">
            <w:pPr>
              <w:spacing w:line="276" w:lineRule="auto"/>
              <w:ind w:firstLine="0"/>
              <w:rPr>
                <w:rFonts w:cs="Times New Roman"/>
                <w:bCs/>
                <w:szCs w:val="24"/>
                <w:lang w:eastAsia="ru-RU"/>
              </w:rPr>
            </w:pPr>
            <w:r>
              <w:rPr>
                <w:rFonts w:cs="Times New Roman"/>
                <w:bCs/>
                <w:szCs w:val="24"/>
                <w:lang w:eastAsia="ru-RU"/>
              </w:rPr>
              <w:t>И</w:t>
            </w:r>
            <w:r w:rsidRPr="00CD5B0A">
              <w:rPr>
                <w:rFonts w:cs="Times New Roman"/>
                <w:bCs/>
                <w:szCs w:val="24"/>
                <w:lang w:eastAsia="ru-RU"/>
              </w:rPr>
              <w:t xml:space="preserve">меется лишь обоснование механизма действия вмешательства </w:t>
            </w:r>
            <w:r w:rsidRPr="00CD5B0A">
              <w:rPr>
                <w:rFonts w:cs="Times New Roman"/>
                <w:bCs/>
                <w:szCs w:val="24"/>
                <w:lang w:eastAsia="ru-RU"/>
              </w:rPr>
              <w:lastRenderedPageBreak/>
              <w:t>(доклинические исследования) или мнение экспертов</w:t>
            </w:r>
          </w:p>
        </w:tc>
      </w:tr>
    </w:tbl>
    <w:p w14:paraId="14CEB372" w14:textId="77777777" w:rsidR="00763FD4" w:rsidRPr="00CD5B0A" w:rsidRDefault="00763FD4" w:rsidP="00763FD4">
      <w:pPr>
        <w:suppressAutoHyphens/>
        <w:rPr>
          <w:rFonts w:eastAsia="Times New Roman" w:cs="Times New Roman"/>
          <w:bCs/>
          <w:szCs w:val="24"/>
          <w:lang w:eastAsia="ru-RU"/>
        </w:rPr>
      </w:pPr>
      <w:r>
        <w:rPr>
          <w:b/>
        </w:rPr>
        <w:lastRenderedPageBreak/>
        <w:t>Таблица 3</w:t>
      </w:r>
      <w:r>
        <w:t xml:space="preserve">. </w:t>
      </w:r>
      <w:r w:rsidRPr="00CD5B0A">
        <w:rPr>
          <w:rFonts w:eastAsia="Times New Roman" w:cs="Times New Roman"/>
          <w:bCs/>
          <w:szCs w:val="24"/>
          <w:lang w:eastAsia="ru-RU"/>
        </w:rPr>
        <w:t xml:space="preserve">Шкала оценки уровней </w:t>
      </w:r>
      <w:r>
        <w:rPr>
          <w:rFonts w:eastAsia="Times New Roman" w:cs="Times New Roman"/>
          <w:bCs/>
          <w:szCs w:val="24"/>
          <w:lang w:eastAsia="ru-RU"/>
        </w:rPr>
        <w:t>убедительности</w:t>
      </w:r>
      <w:r w:rsidRPr="00CD5B0A">
        <w:rPr>
          <w:rFonts w:eastAsia="Times New Roman" w:cs="Times New Roman"/>
          <w:bCs/>
          <w:szCs w:val="24"/>
          <w:lang w:eastAsia="ru-RU"/>
        </w:rPr>
        <w:t xml:space="preserve"> </w:t>
      </w:r>
      <w:r>
        <w:rPr>
          <w:rFonts w:eastAsia="Times New Roman" w:cs="Times New Roman"/>
          <w:bCs/>
          <w:szCs w:val="24"/>
          <w:lang w:eastAsia="ru-RU"/>
        </w:rPr>
        <w:t>рекомендаций</w:t>
      </w:r>
      <w:r w:rsidRPr="00CD5B0A">
        <w:rPr>
          <w:rFonts w:eastAsia="Times New Roman" w:cs="Times New Roman"/>
          <w:bCs/>
          <w:szCs w:val="24"/>
          <w:lang w:eastAsia="ru-RU"/>
        </w:rPr>
        <w:t xml:space="preserve"> (У</w:t>
      </w:r>
      <w:r>
        <w:rPr>
          <w:rFonts w:eastAsia="Times New Roman" w:cs="Times New Roman"/>
          <w:bCs/>
          <w:szCs w:val="24"/>
          <w:lang w:eastAsia="ru-RU"/>
        </w:rPr>
        <w:t>УР</w:t>
      </w:r>
      <w:r w:rsidRPr="00CD5B0A">
        <w:rPr>
          <w:rFonts w:eastAsia="Times New Roman" w:cs="Times New Roman"/>
          <w:bCs/>
          <w:szCs w:val="24"/>
          <w:lang w:eastAsia="ru-RU"/>
        </w:rPr>
        <w:t xml:space="preserve">) для методов </w:t>
      </w:r>
      <w:r>
        <w:rPr>
          <w:rFonts w:eastAsia="Times New Roman" w:cs="Times New Roman"/>
          <w:bCs/>
          <w:szCs w:val="24"/>
          <w:lang w:eastAsia="ru-RU"/>
        </w:rPr>
        <w:t>профилактики, лечения и реабилитации (профилактических, лечебных, реабилитационных вмешательств)</w:t>
      </w:r>
      <w:r w:rsidRPr="00CD5B0A">
        <w:rPr>
          <w:rFonts w:eastAsia="Times New Roman" w:cs="Times New Roman"/>
          <w:bCs/>
          <w:szCs w:val="24"/>
          <w:lang w:eastAsia="ru-RU"/>
        </w:rPr>
        <w:t xml:space="preserve"> </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93"/>
        <w:gridCol w:w="7548"/>
      </w:tblGrid>
      <w:tr w:rsidR="00763FD4" w:rsidRPr="00CD5B0A" w14:paraId="25081AD6"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58C6E05F" w14:textId="77777777" w:rsidR="00763FD4" w:rsidRPr="00CD5B0A" w:rsidRDefault="00763FD4" w:rsidP="008F20F5">
            <w:pPr>
              <w:spacing w:line="240" w:lineRule="auto"/>
              <w:ind w:firstLine="0"/>
              <w:jc w:val="center"/>
              <w:rPr>
                <w:rFonts w:eastAsia="Calibri" w:cs="Times New Roman"/>
                <w:bCs/>
                <w:color w:val="00000A"/>
                <w:szCs w:val="24"/>
                <w:lang w:eastAsia="ru-RU"/>
              </w:rPr>
            </w:pPr>
            <w:r w:rsidRPr="00CD5B0A">
              <w:rPr>
                <w:rFonts w:cs="Times New Roman"/>
                <w:bCs/>
                <w:szCs w:val="24"/>
                <w:lang w:eastAsia="ru-RU"/>
              </w:rPr>
              <w:t>УДД</w:t>
            </w:r>
          </w:p>
        </w:tc>
        <w:tc>
          <w:tcPr>
            <w:tcW w:w="7548" w:type="dxa"/>
            <w:tcBorders>
              <w:top w:val="single" w:sz="4" w:space="0" w:color="00000A"/>
              <w:left w:val="single" w:sz="4" w:space="0" w:color="00000A"/>
              <w:bottom w:val="single" w:sz="4" w:space="0" w:color="00000A"/>
              <w:right w:val="single" w:sz="4" w:space="0" w:color="00000A"/>
            </w:tcBorders>
            <w:hideMark/>
          </w:tcPr>
          <w:p w14:paraId="609A930C" w14:textId="77777777" w:rsidR="00763FD4" w:rsidRPr="00CD5B0A" w:rsidRDefault="00763FD4" w:rsidP="008F20F5">
            <w:pPr>
              <w:spacing w:line="276" w:lineRule="auto"/>
              <w:ind w:firstLine="0"/>
              <w:jc w:val="center"/>
              <w:rPr>
                <w:rFonts w:eastAsia="Calibri" w:cs="Times New Roman"/>
                <w:bCs/>
                <w:color w:val="00000A"/>
                <w:szCs w:val="24"/>
                <w:lang w:eastAsia="ru-RU"/>
              </w:rPr>
            </w:pPr>
            <w:r w:rsidRPr="00CD5B0A">
              <w:rPr>
                <w:rFonts w:cs="Times New Roman"/>
                <w:bCs/>
                <w:szCs w:val="24"/>
                <w:lang w:eastAsia="ru-RU"/>
              </w:rPr>
              <w:t>Источник доказательств</w:t>
            </w:r>
          </w:p>
        </w:tc>
      </w:tr>
      <w:tr w:rsidR="00763FD4" w:rsidRPr="00CD5B0A" w14:paraId="76EF5A7F"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42FA57A9" w14:textId="77777777" w:rsidR="00763FD4" w:rsidRPr="00D64FA4" w:rsidRDefault="00763FD4" w:rsidP="008F20F5">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A</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1901D905" w14:textId="77777777" w:rsidR="00763FD4" w:rsidRPr="00CD5B0A" w:rsidRDefault="00763FD4" w:rsidP="008F20F5">
            <w:pPr>
              <w:spacing w:line="276" w:lineRule="auto"/>
              <w:ind w:firstLine="0"/>
              <w:rPr>
                <w:rFonts w:eastAsia="Calibri" w:cs="Times New Roman"/>
                <w:bCs/>
                <w:color w:val="111111"/>
                <w:szCs w:val="24"/>
              </w:rPr>
            </w:pPr>
            <w:r>
              <w:rPr>
                <w:rFonts w:cs="Times New Roman"/>
                <w:bCs/>
                <w:color w:val="111111"/>
                <w:szCs w:val="24"/>
                <w:lang w:val="en-US"/>
              </w:rPr>
              <w:t>C</w:t>
            </w:r>
            <w:r w:rsidRPr="00D64FA4">
              <w:rPr>
                <w:rFonts w:cs="Times New Roman"/>
                <w:bCs/>
                <w:color w:val="111111"/>
                <w:szCs w:val="24"/>
              </w:rPr>
              <w:t>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763FD4" w:rsidRPr="00CD5B0A" w14:paraId="54983E35"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576FB77E" w14:textId="77777777" w:rsidR="00763FD4" w:rsidRPr="00D64FA4" w:rsidRDefault="00763FD4" w:rsidP="008F20F5">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B</w:t>
            </w:r>
          </w:p>
        </w:tc>
        <w:tc>
          <w:tcPr>
            <w:tcW w:w="7548" w:type="dxa"/>
            <w:tcBorders>
              <w:top w:val="single" w:sz="4" w:space="0" w:color="00000A"/>
              <w:left w:val="single" w:sz="4" w:space="0" w:color="00000A"/>
              <w:bottom w:val="single" w:sz="4" w:space="0" w:color="00000A"/>
              <w:right w:val="single" w:sz="4" w:space="0" w:color="00000A"/>
            </w:tcBorders>
            <w:shd w:val="clear" w:color="auto" w:fill="FFFFFF"/>
            <w:hideMark/>
          </w:tcPr>
          <w:p w14:paraId="73DF3244" w14:textId="77777777" w:rsidR="00763FD4" w:rsidRPr="00CD5B0A" w:rsidRDefault="00763FD4" w:rsidP="008F20F5">
            <w:pPr>
              <w:spacing w:line="276" w:lineRule="auto"/>
              <w:ind w:firstLine="0"/>
              <w:rPr>
                <w:rFonts w:eastAsia="Calibri" w:cs="Times New Roman"/>
                <w:bCs/>
                <w:color w:val="FF0000"/>
                <w:szCs w:val="24"/>
                <w:lang w:eastAsia="ru-RU"/>
              </w:rPr>
            </w:pPr>
            <w:r w:rsidRPr="00D64FA4">
              <w:rPr>
                <w:rFonts w:cs="Times New Roman"/>
                <w:bCs/>
                <w:color w:val="111111"/>
                <w:szCs w:val="24"/>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763FD4" w:rsidRPr="00CD5B0A" w14:paraId="6238449F" w14:textId="77777777" w:rsidTr="008F20F5">
        <w:tc>
          <w:tcPr>
            <w:tcW w:w="1793" w:type="dxa"/>
            <w:tcBorders>
              <w:top w:val="single" w:sz="4" w:space="0" w:color="00000A"/>
              <w:left w:val="single" w:sz="4" w:space="0" w:color="00000A"/>
              <w:bottom w:val="single" w:sz="4" w:space="0" w:color="00000A"/>
              <w:right w:val="single" w:sz="4" w:space="0" w:color="00000A"/>
            </w:tcBorders>
            <w:hideMark/>
          </w:tcPr>
          <w:p w14:paraId="6F97597B" w14:textId="77777777" w:rsidR="00763FD4" w:rsidRPr="00D64FA4" w:rsidRDefault="00763FD4" w:rsidP="008F20F5">
            <w:pPr>
              <w:spacing w:line="276" w:lineRule="auto"/>
              <w:rPr>
                <w:rFonts w:eastAsia="Calibri" w:cs="Times New Roman"/>
                <w:bCs/>
                <w:color w:val="00000A"/>
                <w:szCs w:val="24"/>
                <w:lang w:val="en-US" w:eastAsia="ru-RU"/>
              </w:rPr>
            </w:pPr>
            <w:r>
              <w:rPr>
                <w:rFonts w:eastAsia="Calibri" w:cs="Times New Roman"/>
                <w:bCs/>
                <w:color w:val="00000A"/>
                <w:szCs w:val="24"/>
                <w:lang w:val="en-US" w:eastAsia="ru-RU"/>
              </w:rPr>
              <w:t>C</w:t>
            </w:r>
          </w:p>
        </w:tc>
        <w:tc>
          <w:tcPr>
            <w:tcW w:w="7548" w:type="dxa"/>
            <w:tcBorders>
              <w:top w:val="single" w:sz="4" w:space="0" w:color="00000A"/>
              <w:left w:val="single" w:sz="4" w:space="0" w:color="00000A"/>
              <w:bottom w:val="single" w:sz="4" w:space="0" w:color="00000A"/>
              <w:right w:val="single" w:sz="4" w:space="0" w:color="00000A"/>
            </w:tcBorders>
            <w:hideMark/>
          </w:tcPr>
          <w:p w14:paraId="1C50C8E9" w14:textId="77777777" w:rsidR="00763FD4" w:rsidRPr="00CD5B0A" w:rsidRDefault="00763FD4" w:rsidP="008F20F5">
            <w:pPr>
              <w:spacing w:line="276" w:lineRule="auto"/>
              <w:ind w:firstLine="0"/>
              <w:rPr>
                <w:rFonts w:eastAsia="Calibri" w:cs="Times New Roman"/>
                <w:bCs/>
                <w:color w:val="00000A"/>
                <w:szCs w:val="24"/>
                <w:lang w:eastAsia="ru-RU"/>
              </w:rPr>
            </w:pPr>
            <w:r w:rsidRPr="00D64FA4">
              <w:rPr>
                <w:rFonts w:cs="Times New Roman"/>
                <w:bCs/>
                <w:szCs w:val="24"/>
                <w:lang w:eastAsia="ru-RU"/>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14:paraId="23AD6786" w14:textId="77777777" w:rsidR="00763FD4" w:rsidRDefault="00763FD4" w:rsidP="00763FD4">
      <w:pPr>
        <w:pStyle w:val="desc"/>
        <w:spacing w:line="360" w:lineRule="auto"/>
        <w:rPr>
          <w:b/>
          <w:color w:val="00000A"/>
        </w:rPr>
      </w:pPr>
    </w:p>
    <w:p w14:paraId="4E693866" w14:textId="24286918" w:rsidR="00763FD4" w:rsidRDefault="00763FD4" w:rsidP="00763FD4">
      <w:pPr>
        <w:pStyle w:val="aff7"/>
      </w:pPr>
      <w:r>
        <w:rPr>
          <w:b/>
        </w:rPr>
        <w:t>Порядок обновления клинических рекомендаций</w:t>
      </w:r>
      <w:r>
        <w:t xml:space="preserve"> – м</w:t>
      </w:r>
      <w:r w:rsidRPr="00D64FA4">
        <w:t>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r>
        <w:t>.</w:t>
      </w:r>
    </w:p>
    <w:p w14:paraId="6E86DA4E" w14:textId="77777777" w:rsidR="00763FD4" w:rsidRDefault="00763FD4" w:rsidP="00763FD4">
      <w:pPr>
        <w:pStyle w:val="aff7"/>
      </w:pPr>
    </w:p>
    <w:p w14:paraId="161027B8" w14:textId="77777777" w:rsidR="00763FD4" w:rsidRDefault="00763FD4" w:rsidP="00763FD4">
      <w:pPr>
        <w:pStyle w:val="aff7"/>
      </w:pPr>
    </w:p>
    <w:p w14:paraId="4C4D4050" w14:textId="77777777" w:rsidR="00763FD4" w:rsidRDefault="00763FD4" w:rsidP="00763FD4">
      <w:pPr>
        <w:pStyle w:val="aff7"/>
      </w:pPr>
    </w:p>
    <w:p w14:paraId="55253EFA" w14:textId="77777777" w:rsidR="00763FD4" w:rsidRDefault="00763FD4" w:rsidP="00763FD4">
      <w:pPr>
        <w:pStyle w:val="aff7"/>
      </w:pPr>
    </w:p>
    <w:p w14:paraId="0E738D07" w14:textId="77777777" w:rsidR="00763FD4" w:rsidRDefault="00763FD4" w:rsidP="00763FD4">
      <w:pPr>
        <w:pStyle w:val="aff7"/>
      </w:pPr>
    </w:p>
    <w:p w14:paraId="55DD5549" w14:textId="77777777" w:rsidR="00763FD4" w:rsidRDefault="00763FD4" w:rsidP="00763FD4">
      <w:pPr>
        <w:pStyle w:val="aff7"/>
      </w:pPr>
    </w:p>
    <w:p w14:paraId="3C4BC2AB" w14:textId="77777777" w:rsidR="00763FD4" w:rsidRDefault="00763FD4" w:rsidP="00763FD4">
      <w:pPr>
        <w:pStyle w:val="aff7"/>
      </w:pPr>
    </w:p>
    <w:p w14:paraId="79527B31" w14:textId="77777777" w:rsidR="00763FD4" w:rsidRDefault="00763FD4" w:rsidP="00763FD4">
      <w:pPr>
        <w:pStyle w:val="aff7"/>
      </w:pPr>
    </w:p>
    <w:p w14:paraId="17556369" w14:textId="2DBDB9C1" w:rsidR="00641838" w:rsidRPr="00641838" w:rsidRDefault="00641838" w:rsidP="00641838">
      <w:pPr>
        <w:pStyle w:val="CustomContentNormal"/>
      </w:pPr>
      <w:bookmarkStart w:id="83" w:name="_Toc181562634"/>
      <w:r w:rsidRPr="00641838">
        <w:lastRenderedPageBreak/>
        <w:t xml:space="preserve">Приложение А3 </w:t>
      </w:r>
      <w:r w:rsidR="000C1C76">
        <w:t>Справочные материалы, включая соответствие показаний к применению и противопоказаний, способов и доз лекарственных препаратов, инструкции по применению лекарственного препарата</w:t>
      </w:r>
      <w:r w:rsidRPr="00641838">
        <w:t>:</w:t>
      </w:r>
      <w:bookmarkEnd w:id="83"/>
    </w:p>
    <w:p w14:paraId="41D383C5" w14:textId="77777777" w:rsidR="00641838" w:rsidRDefault="00641838" w:rsidP="00641838">
      <w:pPr>
        <w:spacing w:before="100" w:beforeAutospacing="1" w:after="100" w:afterAutospacing="1" w:line="240" w:lineRule="auto"/>
        <w:rPr>
          <w:rFonts w:eastAsia="Times New Roman" w:cs="Times New Roman"/>
          <w:szCs w:val="24"/>
          <w:lang w:eastAsia="ru-RU"/>
        </w:rPr>
      </w:pPr>
      <w:r w:rsidRPr="00641838">
        <w:rPr>
          <w:rFonts w:eastAsia="Times New Roman" w:cs="Times New Roman"/>
          <w:szCs w:val="24"/>
          <w:lang w:eastAsia="ru-RU"/>
        </w:rPr>
        <w:t>1. Приказ Министерства здравоохранения Российской Федерации от 30 декабря 2003 г. </w:t>
      </w:r>
      <w:r w:rsidRPr="00641838">
        <w:rPr>
          <w:rFonts w:eastAsia="Times New Roman" w:cs="Times New Roman"/>
          <w:szCs w:val="24"/>
          <w:lang w:val="en-US" w:eastAsia="ru-RU"/>
        </w:rPr>
        <w:t>N</w:t>
      </w:r>
      <w:r w:rsidRPr="00641838">
        <w:rPr>
          <w:rFonts w:eastAsia="Times New Roman" w:cs="Times New Roman"/>
          <w:szCs w:val="24"/>
          <w:lang w:eastAsia="ru-RU"/>
        </w:rPr>
        <w:t>620 «Об утверждении протоколов «Ведения детей, страдающих стоматологическими заболеваниями».</w:t>
      </w:r>
    </w:p>
    <w:p w14:paraId="6A72E120" w14:textId="77777777" w:rsidR="00641838" w:rsidRPr="00641838" w:rsidRDefault="00641838" w:rsidP="00641838">
      <w:pPr>
        <w:spacing w:before="100" w:beforeAutospacing="1" w:after="100" w:afterAutospacing="1" w:line="240" w:lineRule="auto"/>
        <w:rPr>
          <w:rFonts w:eastAsia="Times New Roman" w:cs="Times New Roman"/>
          <w:szCs w:val="24"/>
          <w:lang w:eastAsia="ru-RU"/>
        </w:rPr>
      </w:pPr>
      <w:r w:rsidRPr="00641838">
        <w:rPr>
          <w:rFonts w:eastAsia="Times New Roman" w:cs="Times New Roman"/>
          <w:szCs w:val="24"/>
          <w:lang w:eastAsia="ru-RU"/>
        </w:rPr>
        <w:t>2. Приказ Министерства здравоохранения РФ от 13 ноября 2012 г. N 910н «Об утверждении Порядка оказания медицинской помощи детям со стоматологическими заболеваниями».</w:t>
      </w:r>
    </w:p>
    <w:p w14:paraId="54336A2E" w14:textId="77777777" w:rsidR="00641838" w:rsidRDefault="00641838" w:rsidP="00CC5594">
      <w:pPr>
        <w:pStyle w:val="aff7"/>
      </w:pPr>
    </w:p>
    <w:p w14:paraId="6206A058" w14:textId="274E720A" w:rsidR="00763FD4" w:rsidRDefault="00763FD4" w:rsidP="00763FD4">
      <w:pPr>
        <w:pStyle w:val="afb"/>
        <w:spacing w:beforeAutospacing="0" w:afterAutospacing="0" w:line="360" w:lineRule="auto"/>
        <w:ind w:firstLine="0"/>
        <w:contextualSpacing/>
        <w:jc w:val="center"/>
        <w:rPr>
          <w:b/>
          <w:bCs/>
          <w:kern w:val="2"/>
          <w:sz w:val="28"/>
          <w:szCs w:val="28"/>
        </w:rPr>
      </w:pPr>
      <w:bookmarkStart w:id="84" w:name="__RefHeading___doc_b"/>
      <w:bookmarkEnd w:id="82"/>
      <w:r w:rsidRPr="00014B08">
        <w:rPr>
          <w:b/>
          <w:bCs/>
          <w:kern w:val="2"/>
          <w:sz w:val="28"/>
          <w:szCs w:val="28"/>
        </w:rPr>
        <w:t xml:space="preserve">Приложение </w:t>
      </w:r>
      <w:r>
        <w:rPr>
          <w:b/>
          <w:bCs/>
          <w:kern w:val="2"/>
          <w:sz w:val="28"/>
          <w:szCs w:val="28"/>
        </w:rPr>
        <w:t>А3.1.</w:t>
      </w:r>
      <w:r w:rsidRPr="00014B08">
        <w:rPr>
          <w:b/>
          <w:bCs/>
          <w:kern w:val="2"/>
          <w:sz w:val="28"/>
          <w:szCs w:val="28"/>
        </w:rPr>
        <w:t xml:space="preserve"> Перечень медицинских услуг для диагностики и лечения </w:t>
      </w:r>
      <w:r>
        <w:rPr>
          <w:b/>
          <w:bCs/>
          <w:kern w:val="2"/>
          <w:sz w:val="28"/>
          <w:szCs w:val="28"/>
        </w:rPr>
        <w:t>хронического гингивита у пациентов детского возраста</w:t>
      </w:r>
    </w:p>
    <w:p w14:paraId="33424635" w14:textId="77777777" w:rsidR="00763FD4" w:rsidRDefault="00763FD4" w:rsidP="00763FD4">
      <w:pPr>
        <w:keepNext/>
        <w:keepLines/>
        <w:jc w:val="center"/>
      </w:pPr>
      <w:r>
        <w:rPr>
          <w:bCs/>
          <w:kern w:val="1"/>
          <w:szCs w:val="24"/>
        </w:rPr>
        <w:t xml:space="preserve">(из Приказа Министерства здравоохранения РФ от 13 октября 2017 г. №804 н «Об утверждении номенклатуры медицинских услуг») </w:t>
      </w:r>
    </w:p>
    <w:p w14:paraId="723D7B26" w14:textId="77777777" w:rsidR="00763FD4" w:rsidRPr="00685C34" w:rsidRDefault="00763FD4" w:rsidP="00763FD4">
      <w:pPr>
        <w:contextualSpacing/>
        <w:rPr>
          <w:rFonts w:eastAsia="Calibri" w:cs="Times New Roman"/>
        </w:rPr>
      </w:pPr>
      <w:r w:rsidRPr="00685C34">
        <w:rPr>
          <w:rFonts w:eastAsia="Calibri" w:cs="Times New Roman"/>
          <w:b/>
          <w:kern w:val="2"/>
        </w:rPr>
        <w:t>Таблица 1. Сбор жалоб, анамнеза, физикальное обследование</w:t>
      </w:r>
    </w:p>
    <w:tbl>
      <w:tblPr>
        <w:tblW w:w="9229" w:type="dxa"/>
        <w:tblInd w:w="93" w:type="dxa"/>
        <w:tblLook w:val="04A0" w:firstRow="1" w:lastRow="0" w:firstColumn="1" w:lastColumn="0" w:noHBand="0" w:noVBand="1"/>
      </w:tblPr>
      <w:tblGrid>
        <w:gridCol w:w="2142"/>
        <w:gridCol w:w="7087"/>
      </w:tblGrid>
      <w:tr w:rsidR="00763FD4" w:rsidRPr="00685C34" w14:paraId="5EAE0EF9"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3BAA655A"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12FF13FA"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187D3BCD"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5681464A"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B01.064.003</w:t>
            </w:r>
          </w:p>
        </w:tc>
        <w:tc>
          <w:tcPr>
            <w:tcW w:w="7087" w:type="dxa"/>
            <w:tcBorders>
              <w:top w:val="single" w:sz="4" w:space="0" w:color="000000"/>
              <w:left w:val="nil"/>
              <w:bottom w:val="single" w:sz="4" w:space="0" w:color="000000"/>
              <w:right w:val="single" w:sz="4" w:space="0" w:color="000000"/>
            </w:tcBorders>
            <w:hideMark/>
          </w:tcPr>
          <w:p w14:paraId="38726AF0"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Прием (осмотр, консультация) врача-стоматолога детского первичный </w:t>
            </w:r>
          </w:p>
        </w:tc>
      </w:tr>
      <w:tr w:rsidR="00763FD4" w:rsidRPr="00685C34" w14:paraId="7DD933E0"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176BED4F"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B01.064.004 </w:t>
            </w:r>
          </w:p>
        </w:tc>
        <w:tc>
          <w:tcPr>
            <w:tcW w:w="7087" w:type="dxa"/>
            <w:tcBorders>
              <w:top w:val="single" w:sz="4" w:space="0" w:color="000000"/>
              <w:left w:val="nil"/>
              <w:bottom w:val="single" w:sz="4" w:space="0" w:color="000000"/>
              <w:right w:val="single" w:sz="4" w:space="0" w:color="000000"/>
            </w:tcBorders>
            <w:hideMark/>
          </w:tcPr>
          <w:p w14:paraId="227BAE44"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Прием (осмотр, консультация) врача-стоматолога детского повторный </w:t>
            </w:r>
          </w:p>
        </w:tc>
      </w:tr>
      <w:tr w:rsidR="00763FD4" w:rsidRPr="00685C34" w14:paraId="0F0B03EC"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10A81C07"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B04.064.001 </w:t>
            </w:r>
          </w:p>
        </w:tc>
        <w:tc>
          <w:tcPr>
            <w:tcW w:w="7087" w:type="dxa"/>
            <w:tcBorders>
              <w:top w:val="single" w:sz="4" w:space="0" w:color="000000"/>
              <w:left w:val="nil"/>
              <w:bottom w:val="single" w:sz="4" w:space="0" w:color="000000"/>
              <w:right w:val="single" w:sz="4" w:space="0" w:color="000000"/>
            </w:tcBorders>
            <w:hideMark/>
          </w:tcPr>
          <w:p w14:paraId="1C47F191"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Диспансерный прием (осмотр, консультация) врача-стоматолога детского </w:t>
            </w:r>
          </w:p>
        </w:tc>
      </w:tr>
      <w:tr w:rsidR="00763FD4" w:rsidRPr="00685C34" w14:paraId="0CA04317"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34A229B6"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B04.064.002 </w:t>
            </w:r>
          </w:p>
        </w:tc>
        <w:tc>
          <w:tcPr>
            <w:tcW w:w="7087" w:type="dxa"/>
            <w:tcBorders>
              <w:top w:val="single" w:sz="4" w:space="0" w:color="000000"/>
              <w:left w:val="nil"/>
              <w:bottom w:val="single" w:sz="4" w:space="0" w:color="000000"/>
              <w:right w:val="single" w:sz="4" w:space="0" w:color="000000"/>
            </w:tcBorders>
            <w:hideMark/>
          </w:tcPr>
          <w:p w14:paraId="4C26EEB4"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Профилактический прием (осмотр, консультация) врача-стоматолога детского </w:t>
            </w:r>
          </w:p>
        </w:tc>
      </w:tr>
      <w:tr w:rsidR="00763FD4" w:rsidRPr="00685C34" w14:paraId="5FB41133" w14:textId="77777777" w:rsidTr="008F20F5">
        <w:trPr>
          <w:trHeight w:val="419"/>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7B3A78B5"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B01.064.001</w:t>
            </w:r>
          </w:p>
        </w:tc>
        <w:tc>
          <w:tcPr>
            <w:tcW w:w="7087" w:type="dxa"/>
            <w:tcBorders>
              <w:top w:val="single" w:sz="4" w:space="0" w:color="000000"/>
              <w:left w:val="nil"/>
              <w:bottom w:val="single" w:sz="4" w:space="0" w:color="000000"/>
              <w:right w:val="single" w:sz="4" w:space="0" w:color="000000"/>
            </w:tcBorders>
            <w:vAlign w:val="center"/>
            <w:hideMark/>
          </w:tcPr>
          <w:p w14:paraId="0D35B02B"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 первичный</w:t>
            </w:r>
          </w:p>
        </w:tc>
      </w:tr>
      <w:tr w:rsidR="00763FD4" w:rsidRPr="00685C34" w14:paraId="4947E28B" w14:textId="77777777" w:rsidTr="008F20F5">
        <w:trPr>
          <w:trHeight w:val="458"/>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A04B87B"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B01.064.002</w:t>
            </w:r>
          </w:p>
        </w:tc>
        <w:tc>
          <w:tcPr>
            <w:tcW w:w="7087" w:type="dxa"/>
            <w:tcBorders>
              <w:top w:val="single" w:sz="4" w:space="0" w:color="000000"/>
              <w:left w:val="nil"/>
              <w:bottom w:val="single" w:sz="4" w:space="0" w:color="000000"/>
              <w:right w:val="single" w:sz="4" w:space="0" w:color="000000"/>
            </w:tcBorders>
            <w:vAlign w:val="center"/>
            <w:hideMark/>
          </w:tcPr>
          <w:p w14:paraId="42261030"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Прием (осмотр, консультация) врача-стоматолога повторный</w:t>
            </w:r>
          </w:p>
        </w:tc>
      </w:tr>
      <w:tr w:rsidR="00763FD4" w:rsidRPr="00685C34" w14:paraId="37535FA8"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tcPr>
          <w:p w14:paraId="65CAD7EB" w14:textId="77777777" w:rsidR="00763FD4" w:rsidRPr="00685C34" w:rsidRDefault="00763FD4" w:rsidP="008F20F5">
            <w:pPr>
              <w:ind w:firstLine="0"/>
              <w:contextualSpacing/>
              <w:jc w:val="left"/>
              <w:rPr>
                <w:rFonts w:eastAsia="Times New Roman" w:cs="Times New Roman"/>
                <w:szCs w:val="24"/>
                <w:lang w:eastAsia="ru-RU"/>
              </w:rPr>
            </w:pPr>
            <w:r w:rsidRPr="0009345E">
              <w:rPr>
                <w:rFonts w:eastAsia="Times New Roman" w:cs="Times New Roman"/>
                <w:szCs w:val="24"/>
                <w:lang w:eastAsia="ru-RU"/>
              </w:rPr>
              <w:t>B01.067.001</w:t>
            </w:r>
          </w:p>
        </w:tc>
        <w:tc>
          <w:tcPr>
            <w:tcW w:w="7087" w:type="dxa"/>
            <w:tcBorders>
              <w:top w:val="single" w:sz="4" w:space="0" w:color="000000"/>
              <w:left w:val="nil"/>
              <w:bottom w:val="single" w:sz="4" w:space="0" w:color="000000"/>
              <w:right w:val="single" w:sz="4" w:space="0" w:color="000000"/>
            </w:tcBorders>
            <w:vAlign w:val="center"/>
          </w:tcPr>
          <w:p w14:paraId="31CA4204" w14:textId="77777777" w:rsidR="00763FD4" w:rsidRPr="00685C34" w:rsidRDefault="00763FD4" w:rsidP="008F20F5">
            <w:pPr>
              <w:ind w:firstLine="0"/>
              <w:contextualSpacing/>
              <w:rPr>
                <w:rFonts w:eastAsia="Times New Roman" w:cs="Times New Roman"/>
                <w:szCs w:val="24"/>
                <w:lang w:eastAsia="ru-RU"/>
              </w:rPr>
            </w:pPr>
            <w:r w:rsidRPr="0009345E">
              <w:rPr>
                <w:rFonts w:eastAsia="Times New Roman" w:cs="Times New Roman"/>
                <w:szCs w:val="24"/>
                <w:lang w:eastAsia="ru-RU"/>
              </w:rPr>
              <w:t>Прием (осмотр, консультация) врача-стоматолога-хирурга первичный</w:t>
            </w:r>
          </w:p>
        </w:tc>
      </w:tr>
      <w:tr w:rsidR="00763FD4" w:rsidRPr="00685C34" w14:paraId="58C0F129"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tcPr>
          <w:p w14:paraId="14897F75" w14:textId="77777777" w:rsidR="00763FD4" w:rsidRPr="0009345E" w:rsidRDefault="00763FD4" w:rsidP="008F20F5">
            <w:pPr>
              <w:ind w:firstLine="0"/>
              <w:contextualSpacing/>
              <w:jc w:val="left"/>
              <w:rPr>
                <w:rFonts w:eastAsia="Times New Roman" w:cs="Times New Roman"/>
                <w:szCs w:val="24"/>
                <w:lang w:eastAsia="ru-RU"/>
              </w:rPr>
            </w:pPr>
            <w:r w:rsidRPr="0009345E">
              <w:rPr>
                <w:rFonts w:eastAsia="Times New Roman" w:cs="Times New Roman"/>
                <w:szCs w:val="24"/>
                <w:lang w:eastAsia="ru-RU"/>
              </w:rPr>
              <w:t>B01.067.002</w:t>
            </w:r>
          </w:p>
        </w:tc>
        <w:tc>
          <w:tcPr>
            <w:tcW w:w="7087" w:type="dxa"/>
            <w:tcBorders>
              <w:top w:val="single" w:sz="4" w:space="0" w:color="000000"/>
              <w:left w:val="nil"/>
              <w:bottom w:val="single" w:sz="4" w:space="0" w:color="000000"/>
              <w:right w:val="single" w:sz="4" w:space="0" w:color="000000"/>
            </w:tcBorders>
            <w:vAlign w:val="center"/>
          </w:tcPr>
          <w:p w14:paraId="79EB73A8" w14:textId="77777777" w:rsidR="00763FD4" w:rsidRPr="00685C34" w:rsidRDefault="00763FD4" w:rsidP="008F20F5">
            <w:pPr>
              <w:ind w:firstLine="0"/>
              <w:contextualSpacing/>
              <w:rPr>
                <w:rFonts w:eastAsia="Times New Roman" w:cs="Times New Roman"/>
                <w:szCs w:val="24"/>
                <w:lang w:eastAsia="ru-RU"/>
              </w:rPr>
            </w:pPr>
            <w:r w:rsidRPr="0009345E">
              <w:rPr>
                <w:rFonts w:eastAsia="Times New Roman" w:cs="Times New Roman"/>
                <w:szCs w:val="24"/>
                <w:lang w:eastAsia="ru-RU"/>
              </w:rPr>
              <w:t xml:space="preserve">Прием (осмотр, консультация) врача-стоматолога-хирурга </w:t>
            </w:r>
            <w:r w:rsidRPr="0009345E">
              <w:rPr>
                <w:rFonts w:eastAsia="Times New Roman" w:cs="Times New Roman"/>
                <w:szCs w:val="24"/>
                <w:lang w:eastAsia="ru-RU"/>
              </w:rPr>
              <w:lastRenderedPageBreak/>
              <w:t>повторный</w:t>
            </w:r>
          </w:p>
        </w:tc>
      </w:tr>
      <w:tr w:rsidR="00763FD4" w:rsidRPr="00685C34" w14:paraId="4388DC64" w14:textId="77777777" w:rsidTr="008F20F5">
        <w:trPr>
          <w:trHeight w:val="387"/>
        </w:trPr>
        <w:tc>
          <w:tcPr>
            <w:tcW w:w="2142" w:type="dxa"/>
            <w:tcBorders>
              <w:top w:val="single" w:sz="4" w:space="0" w:color="000000"/>
              <w:left w:val="single" w:sz="4" w:space="0" w:color="000000"/>
              <w:bottom w:val="single" w:sz="4" w:space="0" w:color="000000"/>
              <w:right w:val="single" w:sz="4" w:space="0" w:color="000000"/>
            </w:tcBorders>
            <w:hideMark/>
          </w:tcPr>
          <w:p w14:paraId="7CF098EB"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lastRenderedPageBreak/>
              <w:t xml:space="preserve">B04.065.005 </w:t>
            </w:r>
          </w:p>
        </w:tc>
        <w:tc>
          <w:tcPr>
            <w:tcW w:w="7087" w:type="dxa"/>
            <w:tcBorders>
              <w:top w:val="single" w:sz="4" w:space="0" w:color="000000"/>
              <w:left w:val="nil"/>
              <w:bottom w:val="single" w:sz="4" w:space="0" w:color="000000"/>
              <w:right w:val="single" w:sz="4" w:space="0" w:color="000000"/>
            </w:tcBorders>
            <w:hideMark/>
          </w:tcPr>
          <w:p w14:paraId="35276635"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Диспансерный прием (осмотр, консультация) врача-стоматолога </w:t>
            </w:r>
          </w:p>
        </w:tc>
      </w:tr>
      <w:tr w:rsidR="00763FD4" w:rsidRPr="00685C34" w14:paraId="315A0211"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hideMark/>
          </w:tcPr>
          <w:p w14:paraId="747BB9B3"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B04.065.006 </w:t>
            </w:r>
          </w:p>
        </w:tc>
        <w:tc>
          <w:tcPr>
            <w:tcW w:w="7087" w:type="dxa"/>
            <w:tcBorders>
              <w:top w:val="single" w:sz="4" w:space="0" w:color="000000"/>
              <w:left w:val="nil"/>
              <w:bottom w:val="single" w:sz="4" w:space="0" w:color="000000"/>
              <w:right w:val="single" w:sz="4" w:space="0" w:color="000000"/>
            </w:tcBorders>
            <w:hideMark/>
          </w:tcPr>
          <w:p w14:paraId="498FEBE8" w14:textId="77777777" w:rsidR="00763FD4" w:rsidRPr="00014B08" w:rsidRDefault="00763FD4" w:rsidP="008F20F5">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Профилактический прием (осмотр, консультация) врача-стоматолога </w:t>
            </w:r>
          </w:p>
        </w:tc>
      </w:tr>
      <w:tr w:rsidR="00763FD4" w:rsidRPr="00685C34" w14:paraId="08E91298" w14:textId="77777777" w:rsidTr="008F20F5">
        <w:trPr>
          <w:trHeight w:val="433"/>
        </w:trPr>
        <w:tc>
          <w:tcPr>
            <w:tcW w:w="2142" w:type="dxa"/>
            <w:tcBorders>
              <w:top w:val="single" w:sz="4" w:space="0" w:color="000000"/>
              <w:left w:val="single" w:sz="4" w:space="0" w:color="000000"/>
              <w:bottom w:val="single" w:sz="4" w:space="0" w:color="000000"/>
              <w:right w:val="single" w:sz="4" w:space="0" w:color="000000"/>
            </w:tcBorders>
            <w:hideMark/>
          </w:tcPr>
          <w:p w14:paraId="650E1765"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B01.065.003 </w:t>
            </w:r>
          </w:p>
        </w:tc>
        <w:tc>
          <w:tcPr>
            <w:tcW w:w="7087" w:type="dxa"/>
            <w:tcBorders>
              <w:top w:val="single" w:sz="4" w:space="0" w:color="000000"/>
              <w:left w:val="nil"/>
              <w:bottom w:val="single" w:sz="4" w:space="0" w:color="000000"/>
              <w:right w:val="single" w:sz="4" w:space="0" w:color="000000"/>
            </w:tcBorders>
            <w:hideMark/>
          </w:tcPr>
          <w:p w14:paraId="68A479FF" w14:textId="77777777" w:rsidR="00763FD4" w:rsidRPr="00014B08" w:rsidRDefault="00763FD4" w:rsidP="008F20F5">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Прием (осмотр, консультация) зубного врача первичный </w:t>
            </w:r>
          </w:p>
        </w:tc>
      </w:tr>
      <w:tr w:rsidR="00763FD4" w:rsidRPr="00685C34" w14:paraId="0BBA7A78" w14:textId="77777777" w:rsidTr="008F20F5">
        <w:trPr>
          <w:trHeight w:val="399"/>
        </w:trPr>
        <w:tc>
          <w:tcPr>
            <w:tcW w:w="2142" w:type="dxa"/>
            <w:tcBorders>
              <w:top w:val="single" w:sz="4" w:space="0" w:color="000000"/>
              <w:left w:val="single" w:sz="4" w:space="0" w:color="000000"/>
              <w:bottom w:val="single" w:sz="4" w:space="0" w:color="000000"/>
              <w:right w:val="single" w:sz="4" w:space="0" w:color="000000"/>
            </w:tcBorders>
            <w:hideMark/>
          </w:tcPr>
          <w:p w14:paraId="707AF45C"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B01.065.004 </w:t>
            </w:r>
          </w:p>
        </w:tc>
        <w:tc>
          <w:tcPr>
            <w:tcW w:w="7087" w:type="dxa"/>
            <w:tcBorders>
              <w:top w:val="single" w:sz="4" w:space="0" w:color="000000"/>
              <w:left w:val="nil"/>
              <w:bottom w:val="single" w:sz="4" w:space="0" w:color="000000"/>
              <w:right w:val="single" w:sz="4" w:space="0" w:color="000000"/>
            </w:tcBorders>
            <w:hideMark/>
          </w:tcPr>
          <w:p w14:paraId="37FD4E88" w14:textId="77777777" w:rsidR="00763FD4" w:rsidRPr="00014B08" w:rsidRDefault="00763FD4" w:rsidP="008F20F5">
            <w:pPr>
              <w:ind w:firstLine="0"/>
              <w:contextualSpacing/>
              <w:rPr>
                <w:rFonts w:eastAsia="Times New Roman" w:cs="Times New Roman"/>
                <w:szCs w:val="24"/>
                <w:lang w:eastAsia="ru-RU"/>
              </w:rPr>
            </w:pPr>
            <w:r w:rsidRPr="00014B08">
              <w:rPr>
                <w:rFonts w:eastAsia="Times New Roman" w:cs="Times New Roman"/>
                <w:szCs w:val="24"/>
                <w:lang w:eastAsia="ru-RU"/>
              </w:rPr>
              <w:t xml:space="preserve">Прием (осмотр, консультация) зубного врача повторный </w:t>
            </w:r>
          </w:p>
        </w:tc>
      </w:tr>
      <w:tr w:rsidR="00763FD4" w:rsidRPr="00685C34" w14:paraId="12990C31" w14:textId="77777777" w:rsidTr="008F20F5">
        <w:trPr>
          <w:trHeight w:val="351"/>
        </w:trPr>
        <w:tc>
          <w:tcPr>
            <w:tcW w:w="2142" w:type="dxa"/>
            <w:tcBorders>
              <w:top w:val="single" w:sz="4" w:space="0" w:color="000000"/>
              <w:left w:val="single" w:sz="4" w:space="0" w:color="000000"/>
              <w:bottom w:val="single" w:sz="4" w:space="0" w:color="000000"/>
              <w:right w:val="single" w:sz="4" w:space="0" w:color="000000"/>
            </w:tcBorders>
            <w:hideMark/>
          </w:tcPr>
          <w:p w14:paraId="0BF916E1"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B04.065.003 </w:t>
            </w:r>
          </w:p>
        </w:tc>
        <w:tc>
          <w:tcPr>
            <w:tcW w:w="7087" w:type="dxa"/>
            <w:tcBorders>
              <w:top w:val="single" w:sz="4" w:space="0" w:color="000000"/>
              <w:left w:val="nil"/>
              <w:bottom w:val="single" w:sz="4" w:space="0" w:color="000000"/>
              <w:right w:val="single" w:sz="4" w:space="0" w:color="000000"/>
            </w:tcBorders>
            <w:hideMark/>
          </w:tcPr>
          <w:p w14:paraId="6DEF5B93" w14:textId="77777777" w:rsidR="00763FD4" w:rsidRPr="00014B08" w:rsidRDefault="00763FD4" w:rsidP="008F20F5">
            <w:pPr>
              <w:ind w:firstLine="0"/>
              <w:contextualSpacing/>
              <w:rPr>
                <w:rFonts w:eastAsia="Times New Roman" w:cs="Times New Roman"/>
                <w:szCs w:val="24"/>
                <w:lang w:eastAsia="ru-RU"/>
              </w:rPr>
            </w:pPr>
            <w:r w:rsidRPr="00014B08">
              <w:rPr>
                <w:rFonts w:eastAsia="Times New Roman" w:cs="Times New Roman"/>
                <w:szCs w:val="24"/>
                <w:lang w:eastAsia="ru-RU"/>
              </w:rPr>
              <w:t xml:space="preserve">Диспансерный прием (осмотр, консультация) зубного врача </w:t>
            </w:r>
          </w:p>
        </w:tc>
      </w:tr>
      <w:tr w:rsidR="00763FD4" w:rsidRPr="00685C34" w14:paraId="68253871"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hideMark/>
          </w:tcPr>
          <w:p w14:paraId="14757BF6"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 xml:space="preserve">B04.065.004 </w:t>
            </w:r>
          </w:p>
        </w:tc>
        <w:tc>
          <w:tcPr>
            <w:tcW w:w="7087" w:type="dxa"/>
            <w:tcBorders>
              <w:top w:val="single" w:sz="4" w:space="0" w:color="000000"/>
              <w:left w:val="nil"/>
              <w:bottom w:val="single" w:sz="4" w:space="0" w:color="000000"/>
              <w:right w:val="single" w:sz="4" w:space="0" w:color="000000"/>
            </w:tcBorders>
            <w:hideMark/>
          </w:tcPr>
          <w:p w14:paraId="7A213CC5" w14:textId="77777777" w:rsidR="00763FD4" w:rsidRPr="00014B08" w:rsidRDefault="00763FD4" w:rsidP="008F20F5">
            <w:pPr>
              <w:ind w:firstLine="0"/>
              <w:contextualSpacing/>
              <w:rPr>
                <w:rFonts w:eastAsia="Times New Roman" w:cs="Times New Roman"/>
                <w:szCs w:val="24"/>
                <w:lang w:eastAsia="ru-RU"/>
              </w:rPr>
            </w:pPr>
            <w:r w:rsidRPr="00014B08">
              <w:rPr>
                <w:rFonts w:eastAsia="Times New Roman" w:cs="Times New Roman"/>
                <w:szCs w:val="24"/>
                <w:lang w:eastAsia="ru-RU"/>
              </w:rPr>
              <w:t>Профилактический прием (осмотр, консультация) зубного врача</w:t>
            </w:r>
          </w:p>
        </w:tc>
      </w:tr>
      <w:tr w:rsidR="009B0F0D" w:rsidRPr="00685C34" w14:paraId="5EEC3B6B"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3B19D428" w14:textId="4922EA85" w:rsidR="009B0F0D" w:rsidRPr="00685C34" w:rsidRDefault="009B0F0D" w:rsidP="008F20F5">
            <w:pPr>
              <w:ind w:firstLine="0"/>
              <w:contextualSpacing/>
              <w:rPr>
                <w:rFonts w:eastAsia="Times New Roman" w:cs="Times New Roman"/>
                <w:szCs w:val="24"/>
                <w:lang w:eastAsia="ru-RU"/>
              </w:rPr>
            </w:pPr>
            <w:r>
              <w:t>B01.031.001</w:t>
            </w:r>
          </w:p>
        </w:tc>
        <w:tc>
          <w:tcPr>
            <w:tcW w:w="7087" w:type="dxa"/>
            <w:tcBorders>
              <w:top w:val="single" w:sz="4" w:space="0" w:color="000000"/>
              <w:left w:val="nil"/>
              <w:bottom w:val="single" w:sz="4" w:space="0" w:color="000000"/>
              <w:right w:val="single" w:sz="4" w:space="0" w:color="000000"/>
            </w:tcBorders>
          </w:tcPr>
          <w:p w14:paraId="68ECC91D" w14:textId="6DB5D233" w:rsidR="009B0F0D" w:rsidRPr="00014B08" w:rsidRDefault="009B0F0D" w:rsidP="008F20F5">
            <w:pPr>
              <w:ind w:firstLine="0"/>
              <w:contextualSpacing/>
              <w:rPr>
                <w:rFonts w:eastAsia="Times New Roman" w:cs="Times New Roman"/>
                <w:szCs w:val="24"/>
                <w:lang w:eastAsia="ru-RU"/>
              </w:rPr>
            </w:pPr>
            <w:r>
              <w:t>Прием (осмотр, консультация) врача-педиатра первичный</w:t>
            </w:r>
          </w:p>
        </w:tc>
      </w:tr>
      <w:tr w:rsidR="009B0F0D" w:rsidRPr="00685C34" w14:paraId="02B733A1"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4D3CF790" w14:textId="2C8DD9DF" w:rsidR="009B0F0D" w:rsidRPr="00685C34" w:rsidRDefault="009B0F0D" w:rsidP="008F20F5">
            <w:pPr>
              <w:ind w:firstLine="0"/>
              <w:contextualSpacing/>
              <w:rPr>
                <w:rFonts w:eastAsia="Times New Roman" w:cs="Times New Roman"/>
                <w:szCs w:val="24"/>
                <w:lang w:eastAsia="ru-RU"/>
              </w:rPr>
            </w:pPr>
            <w:r>
              <w:t>B01.031.002</w:t>
            </w:r>
          </w:p>
        </w:tc>
        <w:tc>
          <w:tcPr>
            <w:tcW w:w="7087" w:type="dxa"/>
            <w:tcBorders>
              <w:top w:val="single" w:sz="4" w:space="0" w:color="000000"/>
              <w:left w:val="nil"/>
              <w:bottom w:val="single" w:sz="4" w:space="0" w:color="000000"/>
              <w:right w:val="single" w:sz="4" w:space="0" w:color="000000"/>
            </w:tcBorders>
          </w:tcPr>
          <w:p w14:paraId="36F22661" w14:textId="44167D96" w:rsidR="009B0F0D" w:rsidRDefault="009B0F0D" w:rsidP="008F20F5">
            <w:pPr>
              <w:ind w:firstLine="0"/>
              <w:contextualSpacing/>
            </w:pPr>
            <w:r>
              <w:t>Прием (осмотр, консультация) врача-педиатра повторный</w:t>
            </w:r>
          </w:p>
        </w:tc>
      </w:tr>
      <w:tr w:rsidR="009B0F0D" w:rsidRPr="00685C34" w14:paraId="24640B21"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0C7B7103" w14:textId="32F3B1DE" w:rsidR="009B0F0D" w:rsidRPr="00685C34" w:rsidRDefault="009B0F0D" w:rsidP="008F20F5">
            <w:pPr>
              <w:ind w:firstLine="0"/>
              <w:contextualSpacing/>
              <w:rPr>
                <w:rFonts w:eastAsia="Times New Roman" w:cs="Times New Roman"/>
                <w:szCs w:val="24"/>
                <w:lang w:eastAsia="ru-RU"/>
              </w:rPr>
            </w:pPr>
            <w:r>
              <w:t>B01.031.003</w:t>
            </w:r>
          </w:p>
        </w:tc>
        <w:tc>
          <w:tcPr>
            <w:tcW w:w="7087" w:type="dxa"/>
            <w:tcBorders>
              <w:top w:val="single" w:sz="4" w:space="0" w:color="000000"/>
              <w:left w:val="nil"/>
              <w:bottom w:val="single" w:sz="4" w:space="0" w:color="000000"/>
              <w:right w:val="single" w:sz="4" w:space="0" w:color="000000"/>
            </w:tcBorders>
          </w:tcPr>
          <w:p w14:paraId="76AB4ADE" w14:textId="03C0261A" w:rsidR="009B0F0D" w:rsidRDefault="009B0F0D" w:rsidP="008F20F5">
            <w:pPr>
              <w:ind w:firstLine="0"/>
              <w:contextualSpacing/>
            </w:pPr>
            <w:r>
              <w:t>Прием (осмотр, консультация) врача-педиатра участкового первичный</w:t>
            </w:r>
          </w:p>
        </w:tc>
      </w:tr>
      <w:tr w:rsidR="009B0F0D" w:rsidRPr="00685C34" w14:paraId="3F9C28D0"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3224CCBA" w14:textId="1AD46F06" w:rsidR="009B0F0D" w:rsidRPr="00685C34" w:rsidRDefault="009B0F0D" w:rsidP="008F20F5">
            <w:pPr>
              <w:ind w:firstLine="0"/>
              <w:contextualSpacing/>
              <w:rPr>
                <w:rFonts w:eastAsia="Times New Roman" w:cs="Times New Roman"/>
                <w:szCs w:val="24"/>
                <w:lang w:eastAsia="ru-RU"/>
              </w:rPr>
            </w:pPr>
            <w:r>
              <w:t>B01.031.004</w:t>
            </w:r>
          </w:p>
        </w:tc>
        <w:tc>
          <w:tcPr>
            <w:tcW w:w="7087" w:type="dxa"/>
            <w:tcBorders>
              <w:top w:val="single" w:sz="4" w:space="0" w:color="000000"/>
              <w:left w:val="nil"/>
              <w:bottom w:val="single" w:sz="4" w:space="0" w:color="000000"/>
              <w:right w:val="single" w:sz="4" w:space="0" w:color="000000"/>
            </w:tcBorders>
          </w:tcPr>
          <w:p w14:paraId="48CEC659" w14:textId="6A18EAE6" w:rsidR="009B0F0D" w:rsidRDefault="009B0F0D" w:rsidP="009B0F0D">
            <w:pPr>
              <w:ind w:firstLine="0"/>
              <w:contextualSpacing/>
            </w:pPr>
            <w:r>
              <w:t>Прием (осмотр, консультация) врача-педиатра участкового повтоный</w:t>
            </w:r>
          </w:p>
        </w:tc>
      </w:tr>
      <w:tr w:rsidR="009B0F0D" w:rsidRPr="00685C34" w14:paraId="61D77D50"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043FC160" w14:textId="492204B0" w:rsidR="009B0F0D" w:rsidRPr="00685C34" w:rsidRDefault="009B0F0D" w:rsidP="008F20F5">
            <w:pPr>
              <w:ind w:firstLine="0"/>
              <w:contextualSpacing/>
              <w:rPr>
                <w:rFonts w:eastAsia="Times New Roman" w:cs="Times New Roman"/>
                <w:szCs w:val="24"/>
                <w:lang w:eastAsia="ru-RU"/>
              </w:rPr>
            </w:pPr>
            <w:r>
              <w:t>B04.031.001</w:t>
            </w:r>
          </w:p>
        </w:tc>
        <w:tc>
          <w:tcPr>
            <w:tcW w:w="7087" w:type="dxa"/>
            <w:tcBorders>
              <w:top w:val="single" w:sz="4" w:space="0" w:color="000000"/>
              <w:left w:val="nil"/>
              <w:bottom w:val="single" w:sz="4" w:space="0" w:color="000000"/>
              <w:right w:val="single" w:sz="4" w:space="0" w:color="000000"/>
            </w:tcBorders>
          </w:tcPr>
          <w:p w14:paraId="1CEA414A" w14:textId="2C74D64B" w:rsidR="009B0F0D" w:rsidRPr="00014B08" w:rsidRDefault="009B0F0D" w:rsidP="008F20F5">
            <w:pPr>
              <w:ind w:firstLine="0"/>
              <w:contextualSpacing/>
              <w:rPr>
                <w:rFonts w:eastAsia="Times New Roman" w:cs="Times New Roman"/>
                <w:szCs w:val="24"/>
                <w:lang w:eastAsia="ru-RU"/>
              </w:rPr>
            </w:pPr>
            <w:r>
              <w:t>Диспансерный прием (осмотр, консультация) врача-педиатра</w:t>
            </w:r>
          </w:p>
        </w:tc>
      </w:tr>
      <w:tr w:rsidR="009B0F0D" w:rsidRPr="00685C34" w14:paraId="7B2F9BF6" w14:textId="77777777" w:rsidTr="008F20F5">
        <w:trPr>
          <w:trHeight w:val="303"/>
        </w:trPr>
        <w:tc>
          <w:tcPr>
            <w:tcW w:w="2142" w:type="dxa"/>
            <w:tcBorders>
              <w:top w:val="single" w:sz="4" w:space="0" w:color="000000"/>
              <w:left w:val="single" w:sz="4" w:space="0" w:color="000000"/>
              <w:bottom w:val="single" w:sz="4" w:space="0" w:color="000000"/>
              <w:right w:val="single" w:sz="4" w:space="0" w:color="000000"/>
            </w:tcBorders>
          </w:tcPr>
          <w:p w14:paraId="6BE6A8EB" w14:textId="5028FD82" w:rsidR="009B0F0D" w:rsidRPr="00685C34" w:rsidRDefault="009B0F0D" w:rsidP="008F20F5">
            <w:pPr>
              <w:ind w:firstLine="0"/>
              <w:contextualSpacing/>
              <w:rPr>
                <w:rFonts w:eastAsia="Times New Roman" w:cs="Times New Roman"/>
                <w:szCs w:val="24"/>
                <w:lang w:eastAsia="ru-RU"/>
              </w:rPr>
            </w:pPr>
            <w:r>
              <w:t>B04.031.002</w:t>
            </w:r>
          </w:p>
        </w:tc>
        <w:tc>
          <w:tcPr>
            <w:tcW w:w="7087" w:type="dxa"/>
            <w:tcBorders>
              <w:top w:val="single" w:sz="4" w:space="0" w:color="000000"/>
              <w:left w:val="nil"/>
              <w:bottom w:val="single" w:sz="4" w:space="0" w:color="000000"/>
              <w:right w:val="single" w:sz="4" w:space="0" w:color="000000"/>
            </w:tcBorders>
          </w:tcPr>
          <w:p w14:paraId="0AEB2D25" w14:textId="09ABA6BE" w:rsidR="009B0F0D" w:rsidRPr="00014B08" w:rsidRDefault="009B0F0D" w:rsidP="008F20F5">
            <w:pPr>
              <w:ind w:firstLine="0"/>
              <w:contextualSpacing/>
              <w:rPr>
                <w:rFonts w:eastAsia="Times New Roman" w:cs="Times New Roman"/>
                <w:szCs w:val="24"/>
                <w:lang w:eastAsia="ru-RU"/>
              </w:rPr>
            </w:pPr>
            <w:r>
              <w:t>Профилактический прием (осмотр, консультация) врача-педиатра</w:t>
            </w:r>
          </w:p>
        </w:tc>
      </w:tr>
      <w:tr w:rsidR="00763FD4" w:rsidRPr="00685C34" w14:paraId="3BAD41CE" w14:textId="77777777" w:rsidTr="008F20F5">
        <w:trPr>
          <w:trHeight w:val="397"/>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76F33006"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А01.07.001</w:t>
            </w:r>
          </w:p>
        </w:tc>
        <w:tc>
          <w:tcPr>
            <w:tcW w:w="7087" w:type="dxa"/>
            <w:tcBorders>
              <w:top w:val="single" w:sz="4" w:space="0" w:color="000000"/>
              <w:left w:val="nil"/>
              <w:bottom w:val="single" w:sz="4" w:space="0" w:color="000000"/>
              <w:right w:val="single" w:sz="4" w:space="0" w:color="000000"/>
            </w:tcBorders>
            <w:vAlign w:val="center"/>
            <w:hideMark/>
          </w:tcPr>
          <w:p w14:paraId="6A864260"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Сбор анамнеза и жалоб при патологии полости рта</w:t>
            </w:r>
          </w:p>
        </w:tc>
      </w:tr>
      <w:tr w:rsidR="00763FD4" w:rsidRPr="00685C34" w14:paraId="6841A32F" w14:textId="77777777" w:rsidTr="008F20F5">
        <w:trPr>
          <w:trHeight w:val="349"/>
        </w:trPr>
        <w:tc>
          <w:tcPr>
            <w:tcW w:w="2142" w:type="dxa"/>
            <w:tcBorders>
              <w:top w:val="nil"/>
              <w:left w:val="single" w:sz="4" w:space="0" w:color="000000"/>
              <w:bottom w:val="single" w:sz="4" w:space="0" w:color="000000"/>
              <w:right w:val="single" w:sz="4" w:space="0" w:color="000000"/>
            </w:tcBorders>
            <w:vAlign w:val="center"/>
            <w:hideMark/>
          </w:tcPr>
          <w:p w14:paraId="00C24904"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А01.07.002</w:t>
            </w:r>
          </w:p>
        </w:tc>
        <w:tc>
          <w:tcPr>
            <w:tcW w:w="7087" w:type="dxa"/>
            <w:tcBorders>
              <w:top w:val="nil"/>
              <w:left w:val="nil"/>
              <w:bottom w:val="single" w:sz="4" w:space="0" w:color="000000"/>
              <w:right w:val="single" w:sz="4" w:space="0" w:color="000000"/>
            </w:tcBorders>
            <w:vAlign w:val="center"/>
            <w:hideMark/>
          </w:tcPr>
          <w:p w14:paraId="3877D560"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Визуальное исследование при патологии полости рта</w:t>
            </w:r>
          </w:p>
        </w:tc>
      </w:tr>
      <w:tr w:rsidR="00763FD4" w:rsidRPr="00685C34" w14:paraId="0D597040" w14:textId="77777777" w:rsidTr="008F20F5">
        <w:trPr>
          <w:trHeight w:val="349"/>
        </w:trPr>
        <w:tc>
          <w:tcPr>
            <w:tcW w:w="2142" w:type="dxa"/>
            <w:tcBorders>
              <w:top w:val="nil"/>
              <w:left w:val="single" w:sz="4" w:space="0" w:color="000000"/>
              <w:bottom w:val="single" w:sz="4" w:space="0" w:color="000000"/>
              <w:right w:val="single" w:sz="4" w:space="0" w:color="000000"/>
            </w:tcBorders>
            <w:vAlign w:val="center"/>
          </w:tcPr>
          <w:p w14:paraId="391E292D"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А01.07.005</w:t>
            </w:r>
          </w:p>
        </w:tc>
        <w:tc>
          <w:tcPr>
            <w:tcW w:w="7087" w:type="dxa"/>
            <w:tcBorders>
              <w:top w:val="nil"/>
              <w:left w:val="nil"/>
              <w:bottom w:val="single" w:sz="4" w:space="0" w:color="000000"/>
              <w:right w:val="single" w:sz="4" w:space="0" w:color="000000"/>
            </w:tcBorders>
            <w:vAlign w:val="center"/>
          </w:tcPr>
          <w:p w14:paraId="551E7ACA" w14:textId="77777777" w:rsidR="00763FD4" w:rsidRPr="00685C34" w:rsidRDefault="00763FD4" w:rsidP="008F20F5">
            <w:pPr>
              <w:ind w:firstLine="0"/>
              <w:contextualSpacing/>
              <w:rPr>
                <w:rFonts w:eastAsia="Times New Roman" w:cs="Times New Roman"/>
                <w:szCs w:val="24"/>
                <w:lang w:eastAsia="ru-RU"/>
              </w:rPr>
            </w:pPr>
            <w:r w:rsidRPr="00685C34">
              <w:rPr>
                <w:rFonts w:eastAsia="Times New Roman" w:cs="Times New Roman"/>
                <w:szCs w:val="24"/>
                <w:lang w:eastAsia="ru-RU"/>
              </w:rPr>
              <w:t>Внешний осмотр челюстно-лицевой области</w:t>
            </w:r>
          </w:p>
        </w:tc>
      </w:tr>
    </w:tbl>
    <w:p w14:paraId="3B340B10" w14:textId="77777777" w:rsidR="00763FD4" w:rsidRDefault="00763FD4" w:rsidP="00763FD4">
      <w:pPr>
        <w:ind w:firstLine="0"/>
        <w:contextualSpacing/>
        <w:rPr>
          <w:rFonts w:eastAsia="Calibri" w:cs="Times New Roman"/>
          <w:b/>
          <w:szCs w:val="24"/>
        </w:rPr>
      </w:pPr>
    </w:p>
    <w:p w14:paraId="5699270C" w14:textId="77777777" w:rsidR="00763FD4" w:rsidRPr="00685C34" w:rsidRDefault="00763FD4" w:rsidP="00556D6B">
      <w:pPr>
        <w:ind w:firstLine="708"/>
        <w:contextualSpacing/>
        <w:rPr>
          <w:rFonts w:eastAsia="Calibri" w:cs="Times New Roman"/>
          <w:b/>
          <w:szCs w:val="24"/>
        </w:rPr>
      </w:pPr>
      <w:r w:rsidRPr="00685C34">
        <w:rPr>
          <w:rFonts w:eastAsia="Calibri" w:cs="Times New Roman"/>
          <w:b/>
          <w:szCs w:val="24"/>
        </w:rPr>
        <w:t>Таблица 2. Лабораторная диагностика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134"/>
        <w:gridCol w:w="7080"/>
      </w:tblGrid>
      <w:tr w:rsidR="00763FD4" w:rsidRPr="00685C34" w14:paraId="28DC3CFE" w14:textId="77777777" w:rsidTr="008F20F5">
        <w:trPr>
          <w:trHeight w:val="629"/>
        </w:trPr>
        <w:tc>
          <w:tcPr>
            <w:tcW w:w="2134" w:type="dxa"/>
            <w:tcBorders>
              <w:top w:val="single" w:sz="4" w:space="0" w:color="auto"/>
              <w:left w:val="single" w:sz="4" w:space="0" w:color="auto"/>
              <w:bottom w:val="single" w:sz="4" w:space="0" w:color="auto"/>
              <w:right w:val="single" w:sz="4" w:space="0" w:color="auto"/>
            </w:tcBorders>
            <w:vAlign w:val="center"/>
            <w:hideMark/>
          </w:tcPr>
          <w:p w14:paraId="4C7BE714"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7080" w:type="dxa"/>
            <w:tcBorders>
              <w:top w:val="single" w:sz="4" w:space="0" w:color="auto"/>
              <w:left w:val="single" w:sz="4" w:space="0" w:color="auto"/>
              <w:bottom w:val="single" w:sz="4" w:space="0" w:color="auto"/>
              <w:right w:val="single" w:sz="4" w:space="0" w:color="auto"/>
            </w:tcBorders>
            <w:vAlign w:val="center"/>
            <w:hideMark/>
          </w:tcPr>
          <w:p w14:paraId="485CBD70"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51EC65E6" w14:textId="77777777" w:rsidTr="008F20F5">
        <w:tc>
          <w:tcPr>
            <w:tcW w:w="2134" w:type="dxa"/>
            <w:tcBorders>
              <w:top w:val="single" w:sz="4" w:space="0" w:color="auto"/>
              <w:left w:val="single" w:sz="4" w:space="0" w:color="auto"/>
              <w:bottom w:val="single" w:sz="4" w:space="0" w:color="auto"/>
              <w:right w:val="single" w:sz="4" w:space="0" w:color="auto"/>
            </w:tcBorders>
            <w:hideMark/>
          </w:tcPr>
          <w:p w14:paraId="241CA4CE"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A26.07.004</w:t>
            </w:r>
          </w:p>
        </w:tc>
        <w:tc>
          <w:tcPr>
            <w:tcW w:w="7080" w:type="dxa"/>
            <w:tcBorders>
              <w:top w:val="single" w:sz="4" w:space="0" w:color="auto"/>
              <w:left w:val="single" w:sz="4" w:space="0" w:color="auto"/>
              <w:bottom w:val="single" w:sz="4" w:space="0" w:color="auto"/>
              <w:right w:val="single" w:sz="4" w:space="0" w:color="auto"/>
            </w:tcBorders>
            <w:hideMark/>
          </w:tcPr>
          <w:p w14:paraId="79EB4614" w14:textId="77777777" w:rsidR="00763FD4" w:rsidRPr="00014B08" w:rsidRDefault="00763FD4" w:rsidP="008F20F5">
            <w:pPr>
              <w:ind w:firstLine="0"/>
              <w:contextualSpacing/>
              <w:rPr>
                <w:rFonts w:eastAsia="Times New Roman" w:cs="Times New Roman"/>
                <w:color w:val="00000A"/>
                <w:szCs w:val="24"/>
                <w:lang w:eastAsia="ru-RU"/>
              </w:rPr>
            </w:pPr>
            <w:r w:rsidRPr="00FF70D6">
              <w:rPr>
                <w:rFonts w:eastAsia="Times New Roman" w:cs="Times New Roman"/>
                <w:szCs w:val="24"/>
                <w:lang w:eastAsia="ru-RU"/>
              </w:rPr>
              <w:t>Микробиологическое (культуральное) исследование отделяемого слизистой полости рта на неспорообразующие анаэробные микроорганизмы</w:t>
            </w:r>
          </w:p>
        </w:tc>
      </w:tr>
    </w:tbl>
    <w:p w14:paraId="750E1379" w14:textId="77777777" w:rsidR="00763FD4" w:rsidRPr="00685C34" w:rsidRDefault="00763FD4" w:rsidP="00763FD4">
      <w:pPr>
        <w:contextualSpacing/>
        <w:rPr>
          <w:rFonts w:eastAsia="Calibri" w:cs="Times New Roman"/>
          <w:b/>
          <w:color w:val="00000A"/>
          <w:szCs w:val="24"/>
        </w:rPr>
      </w:pPr>
    </w:p>
    <w:p w14:paraId="380E10E1" w14:textId="77777777" w:rsidR="00763FD4" w:rsidRPr="00685C34" w:rsidRDefault="00763FD4" w:rsidP="00763FD4">
      <w:pPr>
        <w:contextualSpacing/>
        <w:rPr>
          <w:rFonts w:eastAsia="Calibri" w:cs="Times New Roman"/>
          <w:b/>
          <w:szCs w:val="24"/>
        </w:rPr>
      </w:pPr>
      <w:r w:rsidRPr="00685C34">
        <w:rPr>
          <w:rFonts w:eastAsia="Calibri" w:cs="Times New Roman"/>
          <w:b/>
          <w:szCs w:val="24"/>
        </w:rPr>
        <w:t>Таблица 3. Инструментальная диагностика</w:t>
      </w:r>
    </w:p>
    <w:tbl>
      <w:tblPr>
        <w:tblW w:w="9229" w:type="dxa"/>
        <w:tblInd w:w="93" w:type="dxa"/>
        <w:tblLook w:val="04A0" w:firstRow="1" w:lastRow="0" w:firstColumn="1" w:lastColumn="0" w:noHBand="0" w:noVBand="1"/>
      </w:tblPr>
      <w:tblGrid>
        <w:gridCol w:w="2678"/>
        <w:gridCol w:w="6551"/>
      </w:tblGrid>
      <w:tr w:rsidR="00763FD4" w:rsidRPr="00685C34" w14:paraId="0EA78A12" w14:textId="77777777" w:rsidTr="008F20F5">
        <w:trPr>
          <w:trHeight w:val="600"/>
        </w:trPr>
        <w:tc>
          <w:tcPr>
            <w:tcW w:w="2678" w:type="dxa"/>
            <w:tcBorders>
              <w:top w:val="single" w:sz="4" w:space="0" w:color="000000"/>
              <w:left w:val="single" w:sz="4" w:space="0" w:color="000000"/>
              <w:bottom w:val="single" w:sz="4" w:space="0" w:color="000000"/>
              <w:right w:val="single" w:sz="4" w:space="0" w:color="000000"/>
            </w:tcBorders>
            <w:vAlign w:val="center"/>
            <w:hideMark/>
          </w:tcPr>
          <w:p w14:paraId="0EAA4E66"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6551" w:type="dxa"/>
            <w:tcBorders>
              <w:top w:val="single" w:sz="4" w:space="0" w:color="000000"/>
              <w:left w:val="nil"/>
              <w:bottom w:val="single" w:sz="4" w:space="0" w:color="000000"/>
              <w:right w:val="single" w:sz="4" w:space="0" w:color="000000"/>
            </w:tcBorders>
            <w:vAlign w:val="center"/>
            <w:hideMark/>
          </w:tcPr>
          <w:p w14:paraId="368E5D8C"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111612FA" w14:textId="77777777" w:rsidTr="008F20F5">
        <w:trPr>
          <w:trHeight w:val="373"/>
        </w:trPr>
        <w:tc>
          <w:tcPr>
            <w:tcW w:w="2678" w:type="dxa"/>
            <w:tcBorders>
              <w:top w:val="single" w:sz="4" w:space="0" w:color="auto"/>
              <w:left w:val="single" w:sz="4" w:space="0" w:color="auto"/>
              <w:bottom w:val="single" w:sz="4" w:space="0" w:color="auto"/>
              <w:right w:val="single" w:sz="4" w:space="0" w:color="auto"/>
            </w:tcBorders>
            <w:vAlign w:val="center"/>
            <w:hideMark/>
          </w:tcPr>
          <w:p w14:paraId="4C688F95"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lastRenderedPageBreak/>
              <w:t>А02.07.001</w:t>
            </w:r>
          </w:p>
        </w:tc>
        <w:tc>
          <w:tcPr>
            <w:tcW w:w="6551" w:type="dxa"/>
            <w:tcBorders>
              <w:top w:val="single" w:sz="4" w:space="0" w:color="auto"/>
              <w:left w:val="single" w:sz="4" w:space="0" w:color="auto"/>
              <w:bottom w:val="single" w:sz="4" w:space="0" w:color="auto"/>
              <w:right w:val="single" w:sz="4" w:space="0" w:color="auto"/>
            </w:tcBorders>
            <w:vAlign w:val="center"/>
            <w:hideMark/>
          </w:tcPr>
          <w:p w14:paraId="62592610"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Осмотр полости рта с помощью дополнительных инструментов</w:t>
            </w:r>
          </w:p>
        </w:tc>
      </w:tr>
      <w:tr w:rsidR="00763FD4" w:rsidRPr="00685C34" w14:paraId="65153642" w14:textId="77777777" w:rsidTr="008F20F5">
        <w:trPr>
          <w:trHeight w:val="600"/>
        </w:trPr>
        <w:tc>
          <w:tcPr>
            <w:tcW w:w="2678" w:type="dxa"/>
            <w:tcBorders>
              <w:top w:val="single" w:sz="4" w:space="0" w:color="auto"/>
              <w:left w:val="single" w:sz="4" w:space="0" w:color="000000"/>
              <w:bottom w:val="single" w:sz="4" w:space="0" w:color="000000"/>
              <w:right w:val="single" w:sz="4" w:space="0" w:color="000000"/>
            </w:tcBorders>
            <w:vAlign w:val="center"/>
            <w:hideMark/>
          </w:tcPr>
          <w:p w14:paraId="16E2A829"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А02.07.002</w:t>
            </w:r>
          </w:p>
        </w:tc>
        <w:tc>
          <w:tcPr>
            <w:tcW w:w="6551" w:type="dxa"/>
            <w:tcBorders>
              <w:top w:val="single" w:sz="4" w:space="0" w:color="auto"/>
              <w:left w:val="nil"/>
              <w:bottom w:val="single" w:sz="4" w:space="0" w:color="000000"/>
              <w:right w:val="single" w:sz="4" w:space="0" w:color="000000"/>
            </w:tcBorders>
            <w:vAlign w:val="center"/>
            <w:hideMark/>
          </w:tcPr>
          <w:p w14:paraId="1059EE3C"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Исследование кариозных полостей с использованием стоматологического зонда</w:t>
            </w:r>
          </w:p>
        </w:tc>
      </w:tr>
      <w:tr w:rsidR="00763FD4" w:rsidRPr="00685C34" w14:paraId="10965899" w14:textId="77777777" w:rsidTr="008F20F5">
        <w:trPr>
          <w:trHeight w:val="600"/>
        </w:trPr>
        <w:tc>
          <w:tcPr>
            <w:tcW w:w="2678" w:type="dxa"/>
            <w:tcBorders>
              <w:top w:val="single" w:sz="4" w:space="0" w:color="auto"/>
              <w:left w:val="single" w:sz="4" w:space="0" w:color="000000"/>
              <w:bottom w:val="single" w:sz="4" w:space="0" w:color="000000"/>
              <w:right w:val="single" w:sz="4" w:space="0" w:color="000000"/>
            </w:tcBorders>
            <w:vAlign w:val="center"/>
          </w:tcPr>
          <w:p w14:paraId="79CF603C" w14:textId="77777777" w:rsidR="00763FD4" w:rsidRPr="00685C34" w:rsidRDefault="00763FD4" w:rsidP="008F20F5">
            <w:pPr>
              <w:ind w:firstLine="0"/>
              <w:contextualSpacing/>
              <w:jc w:val="left"/>
              <w:rPr>
                <w:rFonts w:eastAsia="Times New Roman" w:cs="Times New Roman"/>
                <w:szCs w:val="24"/>
                <w:lang w:eastAsia="ru-RU"/>
              </w:rPr>
            </w:pPr>
            <w:r w:rsidRPr="00307741">
              <w:rPr>
                <w:rFonts w:eastAsia="Times New Roman" w:cs="Times New Roman"/>
                <w:szCs w:val="24"/>
                <w:lang w:eastAsia="ru-RU"/>
              </w:rPr>
              <w:t>A02.07.003</w:t>
            </w:r>
            <w:r w:rsidRPr="00307741">
              <w:rPr>
                <w:rFonts w:eastAsia="Times New Roman" w:cs="Times New Roman"/>
                <w:szCs w:val="24"/>
                <w:lang w:eastAsia="ru-RU"/>
              </w:rPr>
              <w:tab/>
            </w:r>
          </w:p>
        </w:tc>
        <w:tc>
          <w:tcPr>
            <w:tcW w:w="6551" w:type="dxa"/>
            <w:tcBorders>
              <w:top w:val="single" w:sz="4" w:space="0" w:color="auto"/>
              <w:left w:val="nil"/>
              <w:bottom w:val="single" w:sz="4" w:space="0" w:color="000000"/>
              <w:right w:val="single" w:sz="4" w:space="0" w:color="000000"/>
            </w:tcBorders>
            <w:vAlign w:val="center"/>
          </w:tcPr>
          <w:p w14:paraId="23ABCAF8" w14:textId="77777777" w:rsidR="00763FD4" w:rsidRPr="00685C34" w:rsidRDefault="00763FD4" w:rsidP="008F20F5">
            <w:pPr>
              <w:ind w:firstLine="0"/>
              <w:contextualSpacing/>
              <w:jc w:val="left"/>
              <w:rPr>
                <w:rFonts w:eastAsia="Times New Roman" w:cs="Times New Roman"/>
                <w:szCs w:val="24"/>
                <w:lang w:eastAsia="ru-RU"/>
              </w:rPr>
            </w:pPr>
            <w:r w:rsidRPr="00307741">
              <w:rPr>
                <w:rFonts w:eastAsia="Times New Roman" w:cs="Times New Roman"/>
                <w:szCs w:val="24"/>
                <w:lang w:eastAsia="ru-RU"/>
              </w:rPr>
              <w:t>Исследование зубодесневых карманов с помощью пародонтологического зонда</w:t>
            </w:r>
          </w:p>
        </w:tc>
      </w:tr>
      <w:tr w:rsidR="00763FD4" w:rsidRPr="00685C34" w14:paraId="15AD2D41" w14:textId="77777777" w:rsidTr="008F20F5">
        <w:trPr>
          <w:trHeight w:val="600"/>
        </w:trPr>
        <w:tc>
          <w:tcPr>
            <w:tcW w:w="2678" w:type="dxa"/>
            <w:tcBorders>
              <w:top w:val="single" w:sz="4" w:space="0" w:color="auto"/>
              <w:left w:val="single" w:sz="4" w:space="0" w:color="000000"/>
              <w:bottom w:val="single" w:sz="4" w:space="0" w:color="000000"/>
              <w:right w:val="single" w:sz="4" w:space="0" w:color="000000"/>
            </w:tcBorders>
            <w:vAlign w:val="center"/>
          </w:tcPr>
          <w:p w14:paraId="72D1AA83" w14:textId="77777777" w:rsidR="00763FD4" w:rsidRPr="00307741" w:rsidRDefault="00763FD4" w:rsidP="008F20F5">
            <w:pPr>
              <w:ind w:firstLine="0"/>
              <w:contextualSpacing/>
              <w:jc w:val="left"/>
              <w:rPr>
                <w:rFonts w:eastAsia="Times New Roman" w:cs="Times New Roman"/>
                <w:szCs w:val="24"/>
                <w:lang w:eastAsia="ru-RU"/>
              </w:rPr>
            </w:pPr>
            <w:r>
              <w:t>A12.07.003</w:t>
            </w:r>
          </w:p>
        </w:tc>
        <w:tc>
          <w:tcPr>
            <w:tcW w:w="6551" w:type="dxa"/>
            <w:tcBorders>
              <w:top w:val="single" w:sz="4" w:space="0" w:color="auto"/>
              <w:left w:val="nil"/>
              <w:bottom w:val="single" w:sz="4" w:space="0" w:color="000000"/>
              <w:right w:val="single" w:sz="4" w:space="0" w:color="000000"/>
            </w:tcBorders>
            <w:vAlign w:val="center"/>
          </w:tcPr>
          <w:p w14:paraId="708767FC" w14:textId="77777777" w:rsidR="00763FD4" w:rsidRPr="00307741" w:rsidRDefault="00763FD4" w:rsidP="008F20F5">
            <w:pPr>
              <w:ind w:firstLine="0"/>
              <w:contextualSpacing/>
              <w:jc w:val="left"/>
              <w:rPr>
                <w:rFonts w:eastAsia="Times New Roman" w:cs="Times New Roman"/>
                <w:szCs w:val="24"/>
                <w:lang w:eastAsia="ru-RU"/>
              </w:rPr>
            </w:pPr>
            <w:r>
              <w:t>Определение индексов гигиены полости рта</w:t>
            </w:r>
          </w:p>
        </w:tc>
      </w:tr>
      <w:tr w:rsidR="00763FD4" w:rsidRPr="00685C34" w14:paraId="43A54B30" w14:textId="77777777" w:rsidTr="00556D6B">
        <w:trPr>
          <w:trHeight w:val="600"/>
        </w:trPr>
        <w:tc>
          <w:tcPr>
            <w:tcW w:w="2678" w:type="dxa"/>
            <w:tcBorders>
              <w:top w:val="single" w:sz="4" w:space="0" w:color="auto"/>
              <w:left w:val="single" w:sz="4" w:space="0" w:color="000000"/>
              <w:bottom w:val="single" w:sz="4" w:space="0" w:color="auto"/>
              <w:right w:val="single" w:sz="4" w:space="0" w:color="000000"/>
            </w:tcBorders>
            <w:vAlign w:val="center"/>
          </w:tcPr>
          <w:p w14:paraId="2FADD016" w14:textId="77777777" w:rsidR="00763FD4" w:rsidRDefault="00763FD4" w:rsidP="008F20F5">
            <w:pPr>
              <w:ind w:firstLine="0"/>
              <w:contextualSpacing/>
              <w:jc w:val="left"/>
            </w:pPr>
            <w:r>
              <w:t>A12.07.004</w:t>
            </w:r>
          </w:p>
        </w:tc>
        <w:tc>
          <w:tcPr>
            <w:tcW w:w="6551" w:type="dxa"/>
            <w:tcBorders>
              <w:top w:val="single" w:sz="4" w:space="0" w:color="auto"/>
              <w:left w:val="nil"/>
              <w:bottom w:val="single" w:sz="4" w:space="0" w:color="auto"/>
              <w:right w:val="single" w:sz="4" w:space="0" w:color="000000"/>
            </w:tcBorders>
            <w:vAlign w:val="center"/>
          </w:tcPr>
          <w:p w14:paraId="3A149BAF" w14:textId="77777777" w:rsidR="00763FD4" w:rsidRDefault="00763FD4" w:rsidP="008F20F5">
            <w:pPr>
              <w:ind w:firstLine="0"/>
              <w:contextualSpacing/>
              <w:jc w:val="left"/>
            </w:pPr>
            <w:r>
              <w:t>Определение пародонтальных индексов</w:t>
            </w:r>
          </w:p>
        </w:tc>
      </w:tr>
      <w:tr w:rsidR="00763FD4" w:rsidRPr="00685C34" w14:paraId="743FD8CF" w14:textId="77777777" w:rsidTr="00556D6B">
        <w:trPr>
          <w:trHeight w:val="351"/>
        </w:trPr>
        <w:tc>
          <w:tcPr>
            <w:tcW w:w="2678" w:type="dxa"/>
            <w:tcBorders>
              <w:top w:val="single" w:sz="4" w:space="0" w:color="auto"/>
              <w:left w:val="single" w:sz="4" w:space="0" w:color="auto"/>
              <w:bottom w:val="single" w:sz="4" w:space="0" w:color="auto"/>
              <w:right w:val="single" w:sz="4" w:space="0" w:color="auto"/>
            </w:tcBorders>
            <w:vAlign w:val="center"/>
            <w:hideMark/>
          </w:tcPr>
          <w:p w14:paraId="37423646"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А02.07.006</w:t>
            </w:r>
          </w:p>
        </w:tc>
        <w:tc>
          <w:tcPr>
            <w:tcW w:w="6551" w:type="dxa"/>
            <w:tcBorders>
              <w:top w:val="single" w:sz="4" w:space="0" w:color="auto"/>
              <w:left w:val="single" w:sz="4" w:space="0" w:color="auto"/>
              <w:bottom w:val="single" w:sz="4" w:space="0" w:color="auto"/>
              <w:right w:val="single" w:sz="4" w:space="0" w:color="auto"/>
            </w:tcBorders>
            <w:vAlign w:val="center"/>
            <w:hideMark/>
          </w:tcPr>
          <w:p w14:paraId="0228DA00" w14:textId="77777777" w:rsidR="00763FD4" w:rsidRPr="00685C34" w:rsidRDefault="00763FD4" w:rsidP="008F20F5">
            <w:pPr>
              <w:ind w:firstLine="0"/>
              <w:contextualSpacing/>
              <w:jc w:val="left"/>
              <w:rPr>
                <w:rFonts w:eastAsia="Times New Roman" w:cs="Times New Roman"/>
                <w:color w:val="00000A"/>
                <w:szCs w:val="24"/>
                <w:lang w:eastAsia="ru-RU"/>
              </w:rPr>
            </w:pPr>
            <w:r w:rsidRPr="00685C34">
              <w:rPr>
                <w:rFonts w:eastAsia="Times New Roman" w:cs="Times New Roman"/>
                <w:szCs w:val="24"/>
                <w:lang w:eastAsia="ru-RU"/>
              </w:rPr>
              <w:t>Определение прикуса</w:t>
            </w:r>
          </w:p>
        </w:tc>
      </w:tr>
      <w:tr w:rsidR="00763FD4" w:rsidRPr="00685C34" w14:paraId="38538D03" w14:textId="77777777" w:rsidTr="00556D6B">
        <w:trPr>
          <w:trHeight w:val="413"/>
        </w:trPr>
        <w:tc>
          <w:tcPr>
            <w:tcW w:w="2678" w:type="dxa"/>
            <w:tcBorders>
              <w:top w:val="single" w:sz="4" w:space="0" w:color="auto"/>
              <w:left w:val="single" w:sz="4" w:space="0" w:color="000000"/>
              <w:bottom w:val="single" w:sz="4" w:space="0" w:color="000000"/>
              <w:right w:val="single" w:sz="4" w:space="0" w:color="000000"/>
            </w:tcBorders>
            <w:vAlign w:val="center"/>
          </w:tcPr>
          <w:p w14:paraId="506D80DA" w14:textId="77777777" w:rsidR="00763FD4" w:rsidRPr="00685C34" w:rsidRDefault="00763FD4" w:rsidP="008F20F5">
            <w:pPr>
              <w:ind w:firstLine="0"/>
              <w:contextualSpacing/>
              <w:jc w:val="left"/>
              <w:rPr>
                <w:rFonts w:eastAsia="Times New Roman" w:cs="Times New Roman"/>
                <w:szCs w:val="24"/>
                <w:lang w:eastAsia="ru-RU"/>
              </w:rPr>
            </w:pPr>
            <w:r w:rsidRPr="00307741">
              <w:rPr>
                <w:rFonts w:eastAsia="Times New Roman" w:cs="Times New Roman"/>
                <w:szCs w:val="24"/>
                <w:lang w:eastAsia="ru-RU"/>
              </w:rPr>
              <w:t>A02.07.008</w:t>
            </w:r>
            <w:r w:rsidRPr="00307741">
              <w:rPr>
                <w:rFonts w:eastAsia="Times New Roman" w:cs="Times New Roman"/>
                <w:szCs w:val="24"/>
                <w:lang w:eastAsia="ru-RU"/>
              </w:rPr>
              <w:tab/>
            </w:r>
          </w:p>
        </w:tc>
        <w:tc>
          <w:tcPr>
            <w:tcW w:w="6551" w:type="dxa"/>
            <w:tcBorders>
              <w:top w:val="single" w:sz="4" w:space="0" w:color="auto"/>
              <w:left w:val="nil"/>
              <w:bottom w:val="single" w:sz="4" w:space="0" w:color="000000"/>
              <w:right w:val="single" w:sz="4" w:space="0" w:color="000000"/>
            </w:tcBorders>
            <w:vAlign w:val="center"/>
          </w:tcPr>
          <w:p w14:paraId="13F4FB26" w14:textId="77777777" w:rsidR="00763FD4" w:rsidRPr="00685C34" w:rsidRDefault="00763FD4" w:rsidP="008F20F5">
            <w:pPr>
              <w:ind w:firstLine="0"/>
              <w:contextualSpacing/>
              <w:jc w:val="left"/>
              <w:rPr>
                <w:rFonts w:eastAsia="Times New Roman" w:cs="Times New Roman"/>
                <w:szCs w:val="24"/>
                <w:lang w:eastAsia="ru-RU"/>
              </w:rPr>
            </w:pPr>
            <w:r w:rsidRPr="00307741">
              <w:rPr>
                <w:rFonts w:eastAsia="Times New Roman" w:cs="Times New Roman"/>
                <w:szCs w:val="24"/>
                <w:lang w:eastAsia="ru-RU"/>
              </w:rPr>
              <w:t>Определение степени патологической подвижности зубов</w:t>
            </w:r>
          </w:p>
        </w:tc>
      </w:tr>
      <w:tr w:rsidR="00763FD4" w:rsidRPr="00685C34" w14:paraId="1314FD57" w14:textId="77777777" w:rsidTr="008F20F5">
        <w:trPr>
          <w:trHeight w:val="413"/>
        </w:trPr>
        <w:tc>
          <w:tcPr>
            <w:tcW w:w="2678" w:type="dxa"/>
            <w:tcBorders>
              <w:top w:val="nil"/>
              <w:left w:val="single" w:sz="4" w:space="0" w:color="000000"/>
              <w:bottom w:val="single" w:sz="4" w:space="0" w:color="000000"/>
              <w:right w:val="single" w:sz="4" w:space="0" w:color="000000"/>
            </w:tcBorders>
            <w:vAlign w:val="center"/>
          </w:tcPr>
          <w:p w14:paraId="78558C5F" w14:textId="77777777" w:rsidR="00763FD4" w:rsidRPr="00307741"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A06.07.004</w:t>
            </w:r>
          </w:p>
        </w:tc>
        <w:tc>
          <w:tcPr>
            <w:tcW w:w="6551" w:type="dxa"/>
            <w:tcBorders>
              <w:top w:val="nil"/>
              <w:left w:val="nil"/>
              <w:bottom w:val="single" w:sz="4" w:space="0" w:color="000000"/>
              <w:right w:val="single" w:sz="4" w:space="0" w:color="000000"/>
            </w:tcBorders>
            <w:vAlign w:val="center"/>
          </w:tcPr>
          <w:p w14:paraId="04F70204" w14:textId="77777777" w:rsidR="00763FD4" w:rsidRPr="00307741"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Ортопантомография</w:t>
            </w:r>
          </w:p>
        </w:tc>
      </w:tr>
      <w:tr w:rsidR="00763FD4" w:rsidRPr="00685C34" w14:paraId="5B02344B" w14:textId="77777777" w:rsidTr="008F20F5">
        <w:trPr>
          <w:trHeight w:val="413"/>
        </w:trPr>
        <w:tc>
          <w:tcPr>
            <w:tcW w:w="2678" w:type="dxa"/>
            <w:tcBorders>
              <w:top w:val="nil"/>
              <w:left w:val="single" w:sz="4" w:space="0" w:color="000000"/>
              <w:bottom w:val="single" w:sz="4" w:space="0" w:color="000000"/>
              <w:right w:val="single" w:sz="4" w:space="0" w:color="000000"/>
            </w:tcBorders>
            <w:vAlign w:val="center"/>
          </w:tcPr>
          <w:p w14:paraId="2747BAB0" w14:textId="77777777" w:rsidR="00763FD4" w:rsidRPr="00FF70D6"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A06.07.001</w:t>
            </w:r>
          </w:p>
        </w:tc>
        <w:tc>
          <w:tcPr>
            <w:tcW w:w="6551" w:type="dxa"/>
            <w:tcBorders>
              <w:top w:val="nil"/>
              <w:left w:val="nil"/>
              <w:bottom w:val="single" w:sz="4" w:space="0" w:color="000000"/>
              <w:right w:val="single" w:sz="4" w:space="0" w:color="000000"/>
            </w:tcBorders>
            <w:vAlign w:val="center"/>
          </w:tcPr>
          <w:p w14:paraId="05D1C1BD" w14:textId="77777777" w:rsidR="00763FD4" w:rsidRPr="00FF70D6"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Панорамная рентгенография верхней челюсти</w:t>
            </w:r>
          </w:p>
        </w:tc>
      </w:tr>
      <w:tr w:rsidR="00763FD4" w:rsidRPr="00685C34" w14:paraId="55C801DE" w14:textId="77777777" w:rsidTr="008F20F5">
        <w:trPr>
          <w:trHeight w:val="413"/>
        </w:trPr>
        <w:tc>
          <w:tcPr>
            <w:tcW w:w="2678" w:type="dxa"/>
            <w:tcBorders>
              <w:top w:val="nil"/>
              <w:left w:val="single" w:sz="4" w:space="0" w:color="000000"/>
              <w:bottom w:val="single" w:sz="4" w:space="0" w:color="auto"/>
              <w:right w:val="single" w:sz="4" w:space="0" w:color="000000"/>
            </w:tcBorders>
            <w:vAlign w:val="center"/>
          </w:tcPr>
          <w:p w14:paraId="7E9D09C4" w14:textId="77777777" w:rsidR="00763FD4" w:rsidRPr="00FF70D6"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A06.07.00</w:t>
            </w:r>
            <w:r>
              <w:rPr>
                <w:rFonts w:eastAsia="Times New Roman" w:cs="Times New Roman"/>
                <w:szCs w:val="24"/>
                <w:lang w:eastAsia="ru-RU"/>
              </w:rPr>
              <w:t>2</w:t>
            </w:r>
          </w:p>
        </w:tc>
        <w:tc>
          <w:tcPr>
            <w:tcW w:w="6551" w:type="dxa"/>
            <w:tcBorders>
              <w:top w:val="nil"/>
              <w:left w:val="nil"/>
              <w:bottom w:val="single" w:sz="4" w:space="0" w:color="auto"/>
              <w:right w:val="single" w:sz="4" w:space="0" w:color="000000"/>
            </w:tcBorders>
            <w:vAlign w:val="center"/>
          </w:tcPr>
          <w:p w14:paraId="698CB350" w14:textId="77777777" w:rsidR="00763FD4" w:rsidRPr="00FF70D6"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 xml:space="preserve">Панорамная рентгенография </w:t>
            </w:r>
            <w:r>
              <w:rPr>
                <w:rFonts w:eastAsia="Times New Roman" w:cs="Times New Roman"/>
                <w:szCs w:val="24"/>
                <w:lang w:eastAsia="ru-RU"/>
              </w:rPr>
              <w:t>нижней</w:t>
            </w:r>
            <w:r w:rsidRPr="00FF70D6">
              <w:rPr>
                <w:rFonts w:eastAsia="Times New Roman" w:cs="Times New Roman"/>
                <w:szCs w:val="24"/>
                <w:lang w:eastAsia="ru-RU"/>
              </w:rPr>
              <w:t xml:space="preserve"> челюсти</w:t>
            </w:r>
          </w:p>
        </w:tc>
      </w:tr>
      <w:tr w:rsidR="00763FD4" w:rsidRPr="00685C34" w14:paraId="10EC6A85" w14:textId="77777777" w:rsidTr="008F20F5">
        <w:trPr>
          <w:trHeight w:val="309"/>
        </w:trPr>
        <w:tc>
          <w:tcPr>
            <w:tcW w:w="2678" w:type="dxa"/>
            <w:tcBorders>
              <w:top w:val="single" w:sz="4" w:space="0" w:color="auto"/>
              <w:left w:val="single" w:sz="4" w:space="0" w:color="auto"/>
              <w:bottom w:val="single" w:sz="4" w:space="0" w:color="auto"/>
              <w:right w:val="single" w:sz="4" w:space="0" w:color="auto"/>
            </w:tcBorders>
            <w:vAlign w:val="center"/>
          </w:tcPr>
          <w:p w14:paraId="74FC7A83" w14:textId="77777777" w:rsidR="00763FD4" w:rsidRPr="00685C34"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A06.07.003</w:t>
            </w:r>
          </w:p>
        </w:tc>
        <w:tc>
          <w:tcPr>
            <w:tcW w:w="6551" w:type="dxa"/>
            <w:tcBorders>
              <w:top w:val="single" w:sz="4" w:space="0" w:color="auto"/>
              <w:left w:val="single" w:sz="4" w:space="0" w:color="auto"/>
              <w:bottom w:val="single" w:sz="4" w:space="0" w:color="auto"/>
              <w:right w:val="single" w:sz="4" w:space="0" w:color="auto"/>
            </w:tcBorders>
            <w:vAlign w:val="center"/>
          </w:tcPr>
          <w:p w14:paraId="14F4DDC4" w14:textId="77777777" w:rsidR="00763FD4" w:rsidRPr="00685C34" w:rsidRDefault="00763FD4" w:rsidP="008F20F5">
            <w:pPr>
              <w:ind w:firstLine="0"/>
              <w:contextualSpacing/>
              <w:jc w:val="left"/>
              <w:rPr>
                <w:rFonts w:eastAsia="Times New Roman" w:cs="Times New Roman"/>
                <w:szCs w:val="24"/>
                <w:lang w:eastAsia="ru-RU"/>
              </w:rPr>
            </w:pPr>
            <w:r w:rsidRPr="00FF70D6">
              <w:rPr>
                <w:rFonts w:eastAsia="Times New Roman" w:cs="Times New Roman"/>
                <w:szCs w:val="24"/>
                <w:lang w:eastAsia="ru-RU"/>
              </w:rPr>
              <w:t>Прицельная внутриротовая контактная рентгенография</w:t>
            </w:r>
          </w:p>
        </w:tc>
      </w:tr>
      <w:tr w:rsidR="00266704" w:rsidRPr="00685C34" w14:paraId="2B369472" w14:textId="77777777" w:rsidTr="008F20F5">
        <w:trPr>
          <w:trHeight w:val="309"/>
        </w:trPr>
        <w:tc>
          <w:tcPr>
            <w:tcW w:w="2678" w:type="dxa"/>
            <w:tcBorders>
              <w:top w:val="single" w:sz="4" w:space="0" w:color="auto"/>
              <w:left w:val="single" w:sz="4" w:space="0" w:color="auto"/>
              <w:bottom w:val="single" w:sz="4" w:space="0" w:color="auto"/>
              <w:right w:val="single" w:sz="4" w:space="0" w:color="auto"/>
            </w:tcBorders>
            <w:vAlign w:val="center"/>
          </w:tcPr>
          <w:p w14:paraId="7D500705" w14:textId="3DF7DB10" w:rsidR="00266704" w:rsidRPr="00FF70D6" w:rsidRDefault="00266704" w:rsidP="00266704">
            <w:pPr>
              <w:ind w:firstLine="0"/>
              <w:contextualSpacing/>
              <w:jc w:val="left"/>
              <w:rPr>
                <w:rFonts w:eastAsia="Times New Roman" w:cs="Times New Roman"/>
                <w:szCs w:val="24"/>
                <w:lang w:eastAsia="ru-RU"/>
              </w:rPr>
            </w:pPr>
            <w:r>
              <w:rPr>
                <w:rFonts w:eastAsia="Times New Roman"/>
                <w:szCs w:val="24"/>
              </w:rPr>
              <w:t>A06.07.008</w:t>
            </w:r>
          </w:p>
        </w:tc>
        <w:tc>
          <w:tcPr>
            <w:tcW w:w="6551" w:type="dxa"/>
            <w:tcBorders>
              <w:top w:val="single" w:sz="4" w:space="0" w:color="auto"/>
              <w:left w:val="single" w:sz="4" w:space="0" w:color="auto"/>
              <w:bottom w:val="single" w:sz="4" w:space="0" w:color="auto"/>
              <w:right w:val="single" w:sz="4" w:space="0" w:color="auto"/>
            </w:tcBorders>
            <w:vAlign w:val="center"/>
          </w:tcPr>
          <w:p w14:paraId="022A48C6" w14:textId="689BC06A" w:rsidR="00266704" w:rsidRPr="00FF70D6" w:rsidRDefault="00266704" w:rsidP="00266704">
            <w:pPr>
              <w:ind w:firstLine="0"/>
              <w:contextualSpacing/>
              <w:jc w:val="left"/>
              <w:rPr>
                <w:rFonts w:eastAsia="Times New Roman" w:cs="Times New Roman"/>
                <w:szCs w:val="24"/>
                <w:lang w:eastAsia="ru-RU"/>
              </w:rPr>
            </w:pPr>
            <w:r>
              <w:rPr>
                <w:rFonts w:eastAsia="Times New Roman"/>
                <w:szCs w:val="24"/>
              </w:rPr>
              <w:t>Рентгенография верхней челюсти в косой проекции</w:t>
            </w:r>
          </w:p>
        </w:tc>
      </w:tr>
      <w:tr w:rsidR="00266704" w:rsidRPr="00685C34" w14:paraId="1C0A46A7" w14:textId="77777777" w:rsidTr="008F20F5">
        <w:trPr>
          <w:trHeight w:val="309"/>
        </w:trPr>
        <w:tc>
          <w:tcPr>
            <w:tcW w:w="2678" w:type="dxa"/>
            <w:tcBorders>
              <w:top w:val="single" w:sz="4" w:space="0" w:color="auto"/>
              <w:left w:val="single" w:sz="4" w:space="0" w:color="auto"/>
              <w:bottom w:val="single" w:sz="4" w:space="0" w:color="auto"/>
              <w:right w:val="single" w:sz="4" w:space="0" w:color="auto"/>
            </w:tcBorders>
            <w:vAlign w:val="center"/>
          </w:tcPr>
          <w:p w14:paraId="24C2CDB9" w14:textId="3A3186EA" w:rsidR="00266704" w:rsidRPr="00FF70D6" w:rsidRDefault="00266704" w:rsidP="00266704">
            <w:pPr>
              <w:ind w:firstLine="0"/>
              <w:contextualSpacing/>
              <w:jc w:val="left"/>
              <w:rPr>
                <w:rFonts w:eastAsia="Times New Roman" w:cs="Times New Roman"/>
                <w:szCs w:val="24"/>
                <w:lang w:eastAsia="ru-RU"/>
              </w:rPr>
            </w:pPr>
            <w:r>
              <w:rPr>
                <w:rFonts w:eastAsia="Times New Roman"/>
                <w:szCs w:val="24"/>
              </w:rPr>
              <w:t>A06.07.009</w:t>
            </w:r>
          </w:p>
        </w:tc>
        <w:tc>
          <w:tcPr>
            <w:tcW w:w="6551" w:type="dxa"/>
            <w:tcBorders>
              <w:top w:val="single" w:sz="4" w:space="0" w:color="auto"/>
              <w:left w:val="single" w:sz="4" w:space="0" w:color="auto"/>
              <w:bottom w:val="single" w:sz="4" w:space="0" w:color="auto"/>
              <w:right w:val="single" w:sz="4" w:space="0" w:color="auto"/>
            </w:tcBorders>
            <w:vAlign w:val="center"/>
          </w:tcPr>
          <w:p w14:paraId="605AF232" w14:textId="191181C6" w:rsidR="00266704" w:rsidRPr="00FF70D6" w:rsidRDefault="00266704" w:rsidP="00266704">
            <w:pPr>
              <w:ind w:firstLine="0"/>
              <w:contextualSpacing/>
              <w:jc w:val="left"/>
              <w:rPr>
                <w:rFonts w:eastAsia="Times New Roman" w:cs="Times New Roman"/>
                <w:szCs w:val="24"/>
                <w:lang w:eastAsia="ru-RU"/>
              </w:rPr>
            </w:pPr>
            <w:r>
              <w:rPr>
                <w:rFonts w:eastAsia="Times New Roman"/>
                <w:szCs w:val="24"/>
              </w:rPr>
              <w:t>Рентгенография нижней челюсти в боковой проекции</w:t>
            </w:r>
          </w:p>
        </w:tc>
      </w:tr>
    </w:tbl>
    <w:p w14:paraId="4754BCD0" w14:textId="77777777" w:rsidR="00763FD4" w:rsidRDefault="00763FD4" w:rsidP="00763FD4">
      <w:pPr>
        <w:ind w:firstLine="0"/>
        <w:contextualSpacing/>
        <w:rPr>
          <w:rFonts w:eastAsia="Calibri" w:cs="Times New Roman"/>
          <w:b/>
          <w:color w:val="00000A"/>
          <w:szCs w:val="24"/>
        </w:rPr>
      </w:pPr>
    </w:p>
    <w:p w14:paraId="18DC5C92" w14:textId="77777777" w:rsidR="00763FD4" w:rsidRDefault="00763FD4" w:rsidP="00763FD4">
      <w:pPr>
        <w:contextualSpacing/>
        <w:rPr>
          <w:rFonts w:eastAsia="Calibri" w:cs="Times New Roman"/>
          <w:b/>
          <w:color w:val="00000A"/>
          <w:szCs w:val="24"/>
        </w:rPr>
      </w:pPr>
    </w:p>
    <w:p w14:paraId="58D7FAD2" w14:textId="77777777" w:rsidR="00763FD4" w:rsidRPr="00685C34" w:rsidRDefault="00763FD4" w:rsidP="00763FD4">
      <w:pPr>
        <w:contextualSpacing/>
        <w:rPr>
          <w:rFonts w:eastAsia="Calibri" w:cs="Times New Roman"/>
          <w:szCs w:val="24"/>
        </w:rPr>
      </w:pPr>
      <w:r w:rsidRPr="00685C34">
        <w:rPr>
          <w:rFonts w:eastAsia="Calibri" w:cs="Times New Roman"/>
          <w:b/>
          <w:szCs w:val="24"/>
        </w:rPr>
        <w:t xml:space="preserve">Таблица </w:t>
      </w:r>
      <w:r>
        <w:rPr>
          <w:rFonts w:eastAsia="Calibri" w:cs="Times New Roman"/>
          <w:b/>
          <w:szCs w:val="24"/>
        </w:rPr>
        <w:t>4</w:t>
      </w:r>
      <w:r w:rsidRPr="00685C34">
        <w:rPr>
          <w:rFonts w:eastAsia="Calibri" w:cs="Times New Roman"/>
          <w:b/>
          <w:szCs w:val="24"/>
        </w:rPr>
        <w:t>. Консервативное лечение</w:t>
      </w:r>
    </w:p>
    <w:tbl>
      <w:tblPr>
        <w:tblW w:w="9229" w:type="dxa"/>
        <w:tblInd w:w="93" w:type="dxa"/>
        <w:tblLook w:val="04A0" w:firstRow="1" w:lastRow="0" w:firstColumn="1" w:lastColumn="0" w:noHBand="0" w:noVBand="1"/>
      </w:tblPr>
      <w:tblGrid>
        <w:gridCol w:w="2142"/>
        <w:gridCol w:w="7087"/>
      </w:tblGrid>
      <w:tr w:rsidR="00763FD4" w:rsidRPr="00685C34" w14:paraId="74F08ED7"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70BE2373" w14:textId="77777777" w:rsidR="00763FD4" w:rsidRPr="00685C34" w:rsidRDefault="00763FD4" w:rsidP="008F20F5">
            <w:pPr>
              <w:ind w:firstLine="49"/>
              <w:contextualSpacing/>
              <w:jc w:val="left"/>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4962F8D3" w14:textId="77777777" w:rsidR="00763FD4" w:rsidRPr="00685C34" w:rsidRDefault="00763FD4" w:rsidP="008F20F5">
            <w:pPr>
              <w:ind w:firstLine="49"/>
              <w:contextualSpacing/>
              <w:jc w:val="left"/>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470D999A"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4BA4C64A" w14:textId="77777777" w:rsidR="00763FD4" w:rsidRPr="00685C34" w:rsidRDefault="00763FD4" w:rsidP="008F20F5">
            <w:pPr>
              <w:ind w:firstLine="49"/>
              <w:contextualSpacing/>
              <w:rPr>
                <w:rFonts w:eastAsia="Times New Roman" w:cs="Times New Roman"/>
                <w:color w:val="00000A"/>
                <w:szCs w:val="24"/>
                <w:lang w:eastAsia="ru-RU"/>
              </w:rPr>
            </w:pPr>
            <w:r w:rsidRPr="00D478E9">
              <w:rPr>
                <w:rFonts w:eastAsia="Times New Roman" w:cs="Times New Roman"/>
                <w:color w:val="00000A"/>
                <w:szCs w:val="24"/>
                <w:lang w:eastAsia="ru-RU"/>
              </w:rPr>
              <w:t>A13.30.007.001</w:t>
            </w:r>
          </w:p>
        </w:tc>
        <w:tc>
          <w:tcPr>
            <w:tcW w:w="7087" w:type="dxa"/>
            <w:tcBorders>
              <w:top w:val="single" w:sz="4" w:space="0" w:color="auto"/>
              <w:left w:val="nil"/>
              <w:bottom w:val="single" w:sz="4" w:space="0" w:color="auto"/>
              <w:right w:val="single" w:sz="4" w:space="0" w:color="auto"/>
            </w:tcBorders>
            <w:vAlign w:val="center"/>
          </w:tcPr>
          <w:p w14:paraId="0B57EC36" w14:textId="77777777" w:rsidR="00763FD4" w:rsidRPr="00685C34" w:rsidRDefault="00763FD4" w:rsidP="008F20F5">
            <w:pPr>
              <w:ind w:firstLine="49"/>
              <w:contextualSpacing/>
              <w:rPr>
                <w:rFonts w:eastAsia="Times New Roman" w:cs="Times New Roman"/>
                <w:color w:val="00000A"/>
                <w:szCs w:val="24"/>
                <w:lang w:eastAsia="ru-RU"/>
              </w:rPr>
            </w:pPr>
            <w:r w:rsidRPr="00D478E9">
              <w:rPr>
                <w:rFonts w:eastAsia="Times New Roman" w:cs="Times New Roman"/>
                <w:color w:val="00000A"/>
                <w:szCs w:val="24"/>
                <w:lang w:eastAsia="ru-RU"/>
              </w:rPr>
              <w:t>Обучение гигиене полости рта у ребенка</w:t>
            </w:r>
          </w:p>
        </w:tc>
      </w:tr>
      <w:tr w:rsidR="00763FD4" w:rsidRPr="00685C34" w14:paraId="72650126"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6FCA7572" w14:textId="77777777" w:rsidR="00763FD4" w:rsidRPr="00685C34"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A14.07.008</w:t>
            </w:r>
          </w:p>
        </w:tc>
        <w:tc>
          <w:tcPr>
            <w:tcW w:w="7087" w:type="dxa"/>
            <w:tcBorders>
              <w:top w:val="single" w:sz="4" w:space="0" w:color="auto"/>
              <w:left w:val="nil"/>
              <w:bottom w:val="single" w:sz="4" w:space="0" w:color="auto"/>
              <w:right w:val="single" w:sz="4" w:space="0" w:color="auto"/>
            </w:tcBorders>
            <w:vAlign w:val="center"/>
          </w:tcPr>
          <w:p w14:paraId="450881B6" w14:textId="77777777" w:rsidR="00763FD4" w:rsidRPr="00685C34"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Обучение гигиене полости рта и зубов индивидуальное, подбор средств и предметов гигиены полости рта</w:t>
            </w:r>
          </w:p>
        </w:tc>
      </w:tr>
      <w:tr w:rsidR="00763FD4" w:rsidRPr="00685C34" w14:paraId="2A6BDF7C"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27EA0D6F" w14:textId="77777777" w:rsidR="00763FD4" w:rsidRPr="00426CCA"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A16.07.051</w:t>
            </w:r>
          </w:p>
        </w:tc>
        <w:tc>
          <w:tcPr>
            <w:tcW w:w="7087" w:type="dxa"/>
            <w:tcBorders>
              <w:top w:val="single" w:sz="4" w:space="0" w:color="auto"/>
              <w:left w:val="nil"/>
              <w:bottom w:val="single" w:sz="4" w:space="0" w:color="auto"/>
              <w:right w:val="single" w:sz="4" w:space="0" w:color="auto"/>
            </w:tcBorders>
            <w:vAlign w:val="center"/>
          </w:tcPr>
          <w:p w14:paraId="59123443" w14:textId="77777777" w:rsidR="00763FD4" w:rsidRPr="00426CCA"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Профессиональная гигиена полости рта и зубов</w:t>
            </w:r>
          </w:p>
        </w:tc>
      </w:tr>
      <w:tr w:rsidR="00763FD4" w:rsidRPr="00685C34" w14:paraId="064B8390"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0769562B" w14:textId="77777777" w:rsidR="00763FD4" w:rsidRPr="00D478E9"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A16.07.025</w:t>
            </w:r>
          </w:p>
        </w:tc>
        <w:tc>
          <w:tcPr>
            <w:tcW w:w="7087" w:type="dxa"/>
            <w:tcBorders>
              <w:top w:val="single" w:sz="4" w:space="0" w:color="auto"/>
              <w:left w:val="nil"/>
              <w:bottom w:val="single" w:sz="4" w:space="0" w:color="auto"/>
              <w:right w:val="single" w:sz="4" w:space="0" w:color="auto"/>
            </w:tcBorders>
            <w:vAlign w:val="center"/>
          </w:tcPr>
          <w:p w14:paraId="6F1B52FC" w14:textId="77777777" w:rsidR="00763FD4" w:rsidRPr="00D478E9"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Избирательное пришлифовывание твердых тканей зуба</w:t>
            </w:r>
          </w:p>
        </w:tc>
      </w:tr>
      <w:tr w:rsidR="00763FD4" w:rsidRPr="00685C34" w14:paraId="7F60CEA9"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1A02E216" w14:textId="77777777" w:rsidR="00763FD4" w:rsidRPr="00D478E9"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A16.07.025.001</w:t>
            </w:r>
          </w:p>
        </w:tc>
        <w:tc>
          <w:tcPr>
            <w:tcW w:w="7087" w:type="dxa"/>
            <w:tcBorders>
              <w:top w:val="single" w:sz="4" w:space="0" w:color="auto"/>
              <w:left w:val="nil"/>
              <w:bottom w:val="single" w:sz="4" w:space="0" w:color="auto"/>
              <w:right w:val="single" w:sz="4" w:space="0" w:color="auto"/>
            </w:tcBorders>
            <w:vAlign w:val="center"/>
          </w:tcPr>
          <w:p w14:paraId="7BA8375C" w14:textId="77777777" w:rsidR="00763FD4" w:rsidRPr="00D478E9" w:rsidRDefault="00763FD4" w:rsidP="008F20F5">
            <w:pPr>
              <w:ind w:firstLine="49"/>
              <w:contextualSpacing/>
              <w:rPr>
                <w:rFonts w:eastAsia="Times New Roman" w:cs="Times New Roman"/>
                <w:szCs w:val="24"/>
                <w:lang w:eastAsia="ru-RU"/>
              </w:rPr>
            </w:pPr>
            <w:r w:rsidRPr="00D478E9">
              <w:rPr>
                <w:rFonts w:eastAsia="Times New Roman" w:cs="Times New Roman"/>
                <w:szCs w:val="24"/>
                <w:lang w:eastAsia="ru-RU"/>
              </w:rPr>
              <w:t>Избирательное полирование зуба</w:t>
            </w:r>
          </w:p>
        </w:tc>
      </w:tr>
      <w:tr w:rsidR="00763FD4" w:rsidRPr="00685C34" w14:paraId="24C957A9"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3FE52E8B" w14:textId="20680908" w:rsidR="00763FD4" w:rsidRPr="00A81E2C" w:rsidRDefault="00EF40C3" w:rsidP="008F20F5">
            <w:pPr>
              <w:ind w:firstLine="49"/>
              <w:contextualSpacing/>
              <w:rPr>
                <w:rFonts w:eastAsia="Times New Roman" w:cs="Times New Roman"/>
                <w:szCs w:val="24"/>
                <w:lang w:eastAsia="ru-RU"/>
              </w:rPr>
            </w:pPr>
            <w:r>
              <w:t>A11.07.024</w:t>
            </w:r>
          </w:p>
        </w:tc>
        <w:tc>
          <w:tcPr>
            <w:tcW w:w="7087" w:type="dxa"/>
            <w:tcBorders>
              <w:top w:val="single" w:sz="4" w:space="0" w:color="auto"/>
              <w:left w:val="nil"/>
              <w:bottom w:val="single" w:sz="4" w:space="0" w:color="auto"/>
              <w:right w:val="single" w:sz="4" w:space="0" w:color="auto"/>
            </w:tcBorders>
            <w:vAlign w:val="center"/>
          </w:tcPr>
          <w:p w14:paraId="56375BCB" w14:textId="6308C4D3" w:rsidR="00763FD4" w:rsidRPr="00A81E2C" w:rsidRDefault="00EF40C3" w:rsidP="008F20F5">
            <w:pPr>
              <w:ind w:firstLine="49"/>
              <w:contextualSpacing/>
              <w:rPr>
                <w:rFonts w:eastAsia="Times New Roman" w:cs="Times New Roman"/>
                <w:szCs w:val="24"/>
                <w:lang w:eastAsia="ru-RU"/>
              </w:rPr>
            </w:pPr>
            <w:r>
              <w:t>Местное применение реминерализующих препаратов в области зуба</w:t>
            </w:r>
          </w:p>
        </w:tc>
      </w:tr>
      <w:tr w:rsidR="00EF40C3" w:rsidRPr="00685C34" w14:paraId="3C469D3A"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6FDA8CA7" w14:textId="3976EEDC" w:rsidR="00EF40C3" w:rsidRPr="00A81E2C" w:rsidRDefault="00EF40C3" w:rsidP="008F20F5">
            <w:pPr>
              <w:ind w:firstLine="49"/>
              <w:contextualSpacing/>
              <w:rPr>
                <w:rFonts w:eastAsia="Times New Roman" w:cs="Times New Roman"/>
                <w:szCs w:val="24"/>
                <w:lang w:eastAsia="ru-RU"/>
              </w:rPr>
            </w:pPr>
            <w:r>
              <w:t>A11.07.022</w:t>
            </w:r>
          </w:p>
        </w:tc>
        <w:tc>
          <w:tcPr>
            <w:tcW w:w="7087" w:type="dxa"/>
            <w:tcBorders>
              <w:top w:val="single" w:sz="4" w:space="0" w:color="auto"/>
              <w:left w:val="nil"/>
              <w:bottom w:val="single" w:sz="4" w:space="0" w:color="auto"/>
              <w:right w:val="single" w:sz="4" w:space="0" w:color="auto"/>
            </w:tcBorders>
            <w:vAlign w:val="center"/>
          </w:tcPr>
          <w:p w14:paraId="2E52DF20" w14:textId="3690E4E7" w:rsidR="00EF40C3" w:rsidRPr="00A81E2C" w:rsidRDefault="00EF40C3" w:rsidP="008F20F5">
            <w:pPr>
              <w:ind w:firstLine="49"/>
              <w:contextualSpacing/>
              <w:rPr>
                <w:rFonts w:eastAsia="Times New Roman" w:cs="Times New Roman"/>
                <w:szCs w:val="24"/>
                <w:lang w:eastAsia="ru-RU"/>
              </w:rPr>
            </w:pPr>
            <w:r>
              <w:t>Аппликация лекарственного препарата на слизистую оболочку полости рта</w:t>
            </w:r>
          </w:p>
        </w:tc>
      </w:tr>
      <w:tr w:rsidR="00B16D43" w:rsidRPr="00685C34" w14:paraId="47A851E7" w14:textId="77777777" w:rsidTr="008F20F5">
        <w:trPr>
          <w:trHeight w:val="375"/>
        </w:trPr>
        <w:tc>
          <w:tcPr>
            <w:tcW w:w="2142" w:type="dxa"/>
            <w:tcBorders>
              <w:top w:val="single" w:sz="4" w:space="0" w:color="auto"/>
              <w:left w:val="single" w:sz="4" w:space="0" w:color="auto"/>
              <w:bottom w:val="single" w:sz="4" w:space="0" w:color="auto"/>
              <w:right w:val="single" w:sz="4" w:space="0" w:color="auto"/>
            </w:tcBorders>
            <w:vAlign w:val="center"/>
          </w:tcPr>
          <w:p w14:paraId="431B6C99" w14:textId="6569370D" w:rsidR="00B16D43" w:rsidRPr="00A81E2C" w:rsidRDefault="00B16D43" w:rsidP="008F20F5">
            <w:pPr>
              <w:ind w:firstLine="49"/>
              <w:contextualSpacing/>
              <w:rPr>
                <w:rFonts w:eastAsia="Times New Roman" w:cs="Times New Roman"/>
                <w:szCs w:val="24"/>
                <w:lang w:eastAsia="ru-RU"/>
              </w:rPr>
            </w:pPr>
            <w:r w:rsidRPr="00B16D43">
              <w:rPr>
                <w:rFonts w:eastAsia="Times New Roman" w:cs="Times New Roman"/>
                <w:szCs w:val="24"/>
                <w:lang w:eastAsia="ru-RU"/>
              </w:rPr>
              <w:lastRenderedPageBreak/>
              <w:t>A11.07.011</w:t>
            </w:r>
          </w:p>
        </w:tc>
        <w:tc>
          <w:tcPr>
            <w:tcW w:w="7087" w:type="dxa"/>
            <w:tcBorders>
              <w:top w:val="single" w:sz="4" w:space="0" w:color="auto"/>
              <w:left w:val="nil"/>
              <w:bottom w:val="single" w:sz="4" w:space="0" w:color="auto"/>
              <w:right w:val="single" w:sz="4" w:space="0" w:color="auto"/>
            </w:tcBorders>
            <w:vAlign w:val="center"/>
          </w:tcPr>
          <w:p w14:paraId="0E21F45D" w14:textId="4D6A49A0" w:rsidR="00B16D43" w:rsidRPr="00A81E2C" w:rsidRDefault="00404805" w:rsidP="008F20F5">
            <w:pPr>
              <w:ind w:firstLine="49"/>
              <w:contextualSpacing/>
              <w:rPr>
                <w:rFonts w:eastAsia="Times New Roman" w:cs="Times New Roman"/>
                <w:szCs w:val="24"/>
                <w:lang w:eastAsia="ru-RU"/>
              </w:rPr>
            </w:pPr>
            <w:r w:rsidRPr="00404805">
              <w:rPr>
                <w:rFonts w:eastAsia="Times New Roman" w:cs="Times New Roman"/>
                <w:szCs w:val="24"/>
                <w:lang w:eastAsia="ru-RU"/>
              </w:rPr>
              <w:t>Инъекционное введение лекарственных препаратов в челюстно</w:t>
            </w:r>
            <w:r>
              <w:rPr>
                <w:rFonts w:eastAsia="Times New Roman" w:cs="Times New Roman"/>
                <w:szCs w:val="24"/>
                <w:lang w:eastAsia="ru-RU"/>
              </w:rPr>
              <w:t>-</w:t>
            </w:r>
            <w:r w:rsidRPr="00404805">
              <w:rPr>
                <w:rFonts w:eastAsia="Times New Roman" w:cs="Times New Roman"/>
                <w:szCs w:val="24"/>
                <w:lang w:eastAsia="ru-RU"/>
              </w:rPr>
              <w:t xml:space="preserve"> лицевую область</w:t>
            </w:r>
          </w:p>
        </w:tc>
      </w:tr>
    </w:tbl>
    <w:p w14:paraId="5B34AADC" w14:textId="77777777" w:rsidR="00763FD4" w:rsidRPr="00685C34" w:rsidRDefault="00763FD4" w:rsidP="00763FD4">
      <w:pPr>
        <w:contextualSpacing/>
        <w:rPr>
          <w:rFonts w:eastAsia="Calibri" w:cs="Times New Roman"/>
          <w:b/>
          <w:color w:val="00000A"/>
          <w:szCs w:val="24"/>
        </w:rPr>
      </w:pPr>
    </w:p>
    <w:p w14:paraId="0E8BAA2B" w14:textId="77777777" w:rsidR="00763FD4" w:rsidRPr="00685C34" w:rsidRDefault="00763FD4" w:rsidP="00763FD4">
      <w:pPr>
        <w:contextualSpacing/>
        <w:rPr>
          <w:rFonts w:eastAsia="Calibri" w:cs="Times New Roman"/>
          <w:szCs w:val="24"/>
        </w:rPr>
      </w:pPr>
      <w:r w:rsidRPr="00685C34">
        <w:rPr>
          <w:rFonts w:eastAsia="Calibri" w:cs="Times New Roman"/>
          <w:b/>
          <w:szCs w:val="24"/>
        </w:rPr>
        <w:t xml:space="preserve">Таблица </w:t>
      </w:r>
      <w:r>
        <w:rPr>
          <w:rFonts w:eastAsia="Calibri" w:cs="Times New Roman"/>
          <w:b/>
          <w:szCs w:val="24"/>
        </w:rPr>
        <w:t>5</w:t>
      </w:r>
      <w:r w:rsidRPr="00685C34">
        <w:rPr>
          <w:rFonts w:eastAsia="Calibri" w:cs="Times New Roman"/>
          <w:b/>
          <w:szCs w:val="24"/>
        </w:rPr>
        <w:t>. Оперативное лечение</w:t>
      </w:r>
    </w:p>
    <w:tbl>
      <w:tblPr>
        <w:tblW w:w="9229" w:type="dxa"/>
        <w:tblInd w:w="93" w:type="dxa"/>
        <w:tblLook w:val="04A0" w:firstRow="1" w:lastRow="0" w:firstColumn="1" w:lastColumn="0" w:noHBand="0" w:noVBand="1"/>
      </w:tblPr>
      <w:tblGrid>
        <w:gridCol w:w="2142"/>
        <w:gridCol w:w="7087"/>
      </w:tblGrid>
      <w:tr w:rsidR="00763FD4" w:rsidRPr="00685C34" w14:paraId="72322308"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1F0BEAD8"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273D354A" w14:textId="77777777" w:rsidR="00763FD4" w:rsidRPr="00685C34" w:rsidRDefault="00763FD4" w:rsidP="008F20F5">
            <w:pPr>
              <w:ind w:firstLine="0"/>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69141436" w14:textId="77777777" w:rsidTr="008F20F5">
        <w:trPr>
          <w:trHeight w:val="417"/>
        </w:trPr>
        <w:tc>
          <w:tcPr>
            <w:tcW w:w="2142" w:type="dxa"/>
            <w:tcBorders>
              <w:top w:val="single" w:sz="4" w:space="0" w:color="auto"/>
              <w:left w:val="single" w:sz="4" w:space="0" w:color="auto"/>
              <w:bottom w:val="single" w:sz="4" w:space="0" w:color="auto"/>
              <w:right w:val="single" w:sz="4" w:space="0" w:color="auto"/>
            </w:tcBorders>
            <w:vAlign w:val="center"/>
            <w:hideMark/>
          </w:tcPr>
          <w:p w14:paraId="0876F13B"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B01.003.004.004</w:t>
            </w:r>
          </w:p>
        </w:tc>
        <w:tc>
          <w:tcPr>
            <w:tcW w:w="7087" w:type="dxa"/>
            <w:tcBorders>
              <w:top w:val="single" w:sz="4" w:space="0" w:color="auto"/>
              <w:left w:val="nil"/>
              <w:bottom w:val="single" w:sz="4" w:space="0" w:color="auto"/>
              <w:right w:val="single" w:sz="4" w:space="0" w:color="auto"/>
            </w:tcBorders>
            <w:vAlign w:val="center"/>
            <w:hideMark/>
          </w:tcPr>
          <w:p w14:paraId="561119B5"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Аппликационная анестезия </w:t>
            </w:r>
          </w:p>
        </w:tc>
      </w:tr>
      <w:tr w:rsidR="00763FD4" w:rsidRPr="00685C34" w14:paraId="2D9BC3C7" w14:textId="77777777" w:rsidTr="008F20F5">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14:paraId="42584531"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14:paraId="4F634004" w14:textId="77777777" w:rsidR="00763FD4" w:rsidRPr="00685C34" w:rsidRDefault="00763FD4" w:rsidP="008F20F5">
            <w:pPr>
              <w:ind w:firstLine="0"/>
              <w:contextualSpacing/>
              <w:rPr>
                <w:rFonts w:eastAsia="Times New Roman" w:cs="Times New Roman"/>
                <w:color w:val="00000A"/>
                <w:szCs w:val="24"/>
                <w:lang w:eastAsia="ru-RU"/>
              </w:rPr>
            </w:pPr>
            <w:r w:rsidRPr="00685C34">
              <w:rPr>
                <w:rFonts w:eastAsia="Times New Roman" w:cs="Times New Roman"/>
                <w:szCs w:val="24"/>
                <w:lang w:eastAsia="ru-RU"/>
              </w:rPr>
              <w:t xml:space="preserve">Инфильтрационная анестезия </w:t>
            </w:r>
          </w:p>
        </w:tc>
      </w:tr>
      <w:tr w:rsidR="00763FD4" w:rsidRPr="00685C34" w14:paraId="7EB040AC" w14:textId="77777777" w:rsidTr="008F20F5">
        <w:trPr>
          <w:trHeight w:val="423"/>
        </w:trPr>
        <w:tc>
          <w:tcPr>
            <w:tcW w:w="2142" w:type="dxa"/>
            <w:tcBorders>
              <w:top w:val="single" w:sz="4" w:space="0" w:color="auto"/>
              <w:left w:val="single" w:sz="4" w:space="0" w:color="auto"/>
              <w:bottom w:val="single" w:sz="4" w:space="0" w:color="auto"/>
              <w:right w:val="single" w:sz="4" w:space="0" w:color="auto"/>
            </w:tcBorders>
            <w:vAlign w:val="center"/>
          </w:tcPr>
          <w:p w14:paraId="4BB27977" w14:textId="77777777" w:rsidR="00763FD4" w:rsidRPr="00685C34" w:rsidRDefault="00763FD4" w:rsidP="008F20F5">
            <w:pPr>
              <w:ind w:firstLine="0"/>
              <w:contextualSpacing/>
              <w:rPr>
                <w:rFonts w:eastAsia="Times New Roman" w:cs="Times New Roman"/>
                <w:szCs w:val="24"/>
                <w:lang w:eastAsia="ru-RU"/>
              </w:rPr>
            </w:pPr>
            <w:r w:rsidRPr="00D478E9">
              <w:rPr>
                <w:rFonts w:eastAsia="Times New Roman" w:cs="Times New Roman"/>
                <w:szCs w:val="24"/>
                <w:lang w:eastAsia="ru-RU"/>
              </w:rPr>
              <w:t>A16.07.026</w:t>
            </w:r>
          </w:p>
        </w:tc>
        <w:tc>
          <w:tcPr>
            <w:tcW w:w="7087" w:type="dxa"/>
            <w:tcBorders>
              <w:top w:val="single" w:sz="4" w:space="0" w:color="auto"/>
              <w:left w:val="nil"/>
              <w:bottom w:val="single" w:sz="4" w:space="0" w:color="auto"/>
              <w:right w:val="single" w:sz="4" w:space="0" w:color="auto"/>
            </w:tcBorders>
            <w:vAlign w:val="center"/>
          </w:tcPr>
          <w:p w14:paraId="18EAB1B6" w14:textId="77777777" w:rsidR="00763FD4" w:rsidRPr="00685C34" w:rsidRDefault="00763FD4" w:rsidP="008F20F5">
            <w:pPr>
              <w:ind w:firstLine="0"/>
              <w:contextualSpacing/>
              <w:rPr>
                <w:rFonts w:eastAsia="Times New Roman" w:cs="Times New Roman"/>
                <w:szCs w:val="24"/>
                <w:lang w:eastAsia="ru-RU"/>
              </w:rPr>
            </w:pPr>
            <w:r w:rsidRPr="00D478E9">
              <w:rPr>
                <w:rFonts w:eastAsia="Times New Roman" w:cs="Times New Roman"/>
                <w:szCs w:val="24"/>
                <w:lang w:eastAsia="ru-RU"/>
              </w:rPr>
              <w:t>Гингивэктомия</w:t>
            </w:r>
          </w:p>
        </w:tc>
      </w:tr>
    </w:tbl>
    <w:p w14:paraId="4AADF11B" w14:textId="77777777" w:rsidR="00763FD4" w:rsidRPr="00685C34" w:rsidRDefault="00763FD4" w:rsidP="00763FD4">
      <w:pPr>
        <w:contextualSpacing/>
        <w:rPr>
          <w:rFonts w:eastAsia="Calibri" w:cs="Times New Roman"/>
          <w:b/>
          <w:color w:val="00000A"/>
          <w:szCs w:val="24"/>
        </w:rPr>
      </w:pPr>
    </w:p>
    <w:p w14:paraId="0E0784EF" w14:textId="77777777" w:rsidR="00763FD4" w:rsidRPr="00685C34" w:rsidRDefault="00763FD4" w:rsidP="00763FD4">
      <w:pPr>
        <w:contextualSpacing/>
        <w:rPr>
          <w:rFonts w:eastAsia="Calibri" w:cs="Times New Roman"/>
          <w:szCs w:val="24"/>
        </w:rPr>
      </w:pPr>
      <w:r w:rsidRPr="00685C34">
        <w:rPr>
          <w:rFonts w:eastAsia="Calibri" w:cs="Times New Roman"/>
          <w:b/>
          <w:szCs w:val="24"/>
        </w:rPr>
        <w:t xml:space="preserve">Таблица </w:t>
      </w:r>
      <w:r>
        <w:rPr>
          <w:rFonts w:eastAsia="Calibri" w:cs="Times New Roman"/>
          <w:b/>
          <w:szCs w:val="24"/>
        </w:rPr>
        <w:t>6</w:t>
      </w:r>
      <w:r w:rsidRPr="00685C34">
        <w:rPr>
          <w:rFonts w:eastAsia="Calibri" w:cs="Times New Roman"/>
          <w:b/>
          <w:szCs w:val="24"/>
        </w:rPr>
        <w:t>. Иное лечение</w:t>
      </w:r>
    </w:p>
    <w:tbl>
      <w:tblPr>
        <w:tblW w:w="9229" w:type="dxa"/>
        <w:tblInd w:w="93" w:type="dxa"/>
        <w:tblLook w:val="04A0" w:firstRow="1" w:lastRow="0" w:firstColumn="1" w:lastColumn="0" w:noHBand="0" w:noVBand="1"/>
      </w:tblPr>
      <w:tblGrid>
        <w:gridCol w:w="2142"/>
        <w:gridCol w:w="7087"/>
      </w:tblGrid>
      <w:tr w:rsidR="00763FD4" w:rsidRPr="00685C34" w14:paraId="59729A51" w14:textId="77777777" w:rsidTr="008F20F5">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1837C6C" w14:textId="77777777" w:rsidR="00763FD4" w:rsidRPr="00685C34" w:rsidRDefault="00763FD4" w:rsidP="008F20F5">
            <w:pPr>
              <w:ind w:firstLine="49"/>
              <w:contextualSpacing/>
              <w:jc w:val="center"/>
              <w:rPr>
                <w:rFonts w:eastAsia="Times New Roman" w:cs="Times New Roman"/>
                <w:color w:val="00000A"/>
                <w:szCs w:val="24"/>
                <w:lang w:eastAsia="ru-RU"/>
              </w:rPr>
            </w:pPr>
            <w:r w:rsidRPr="00685C34">
              <w:rPr>
                <w:rFonts w:eastAsia="Times New Roman" w:cs="Times New Roman"/>
                <w:szCs w:val="24"/>
                <w:lang w:eastAsia="ru-RU"/>
              </w:rPr>
              <w:t>Код</w:t>
            </w:r>
            <w:r>
              <w:rPr>
                <w:rFonts w:eastAsia="Times New Roman" w:cs="Times New Roman"/>
                <w:szCs w:val="24"/>
                <w:lang w:eastAsia="ru-RU"/>
              </w:rPr>
              <w:t xml:space="preserve"> </w:t>
            </w:r>
            <w:r w:rsidRPr="00685C34">
              <w:rPr>
                <w:rFonts w:eastAsia="Times New Roman" w:cs="Times New Roman"/>
                <w:szCs w:val="24"/>
                <w:lang w:eastAsia="ru-RU"/>
              </w:rPr>
              <w:t>медицинской</w:t>
            </w:r>
            <w:r>
              <w:rPr>
                <w:rFonts w:eastAsia="Times New Roman" w:cs="Times New Roman"/>
                <w:szCs w:val="24"/>
                <w:lang w:eastAsia="ru-RU"/>
              </w:rPr>
              <w:t xml:space="preserve"> </w:t>
            </w:r>
            <w:r w:rsidRPr="00685C34">
              <w:rPr>
                <w:rFonts w:eastAsia="Times New Roman" w:cs="Times New Roman"/>
                <w:szCs w:val="24"/>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3C490C88" w14:textId="77777777" w:rsidR="00763FD4" w:rsidRPr="00685C34" w:rsidRDefault="00763FD4" w:rsidP="008F20F5">
            <w:pPr>
              <w:ind w:firstLine="49"/>
              <w:contextualSpacing/>
              <w:jc w:val="center"/>
              <w:rPr>
                <w:rFonts w:eastAsia="Times New Roman" w:cs="Times New Roman"/>
                <w:color w:val="00000A"/>
                <w:szCs w:val="24"/>
                <w:lang w:eastAsia="ru-RU"/>
              </w:rPr>
            </w:pPr>
            <w:r w:rsidRPr="00685C34">
              <w:rPr>
                <w:rFonts w:eastAsia="Times New Roman" w:cs="Times New Roman"/>
                <w:szCs w:val="24"/>
                <w:lang w:eastAsia="ru-RU"/>
              </w:rPr>
              <w:t>Наименование медицинской услуги</w:t>
            </w:r>
          </w:p>
        </w:tc>
      </w:tr>
      <w:tr w:rsidR="00763FD4" w:rsidRPr="00685C34" w14:paraId="3FB94025" w14:textId="77777777" w:rsidTr="008F20F5">
        <w:trPr>
          <w:trHeight w:val="449"/>
        </w:trPr>
        <w:tc>
          <w:tcPr>
            <w:tcW w:w="2142" w:type="dxa"/>
            <w:tcBorders>
              <w:top w:val="single" w:sz="4" w:space="0" w:color="auto"/>
              <w:left w:val="single" w:sz="4" w:space="0" w:color="auto"/>
              <w:bottom w:val="single" w:sz="4" w:space="0" w:color="auto"/>
              <w:right w:val="single" w:sz="4" w:space="0" w:color="auto"/>
            </w:tcBorders>
            <w:vAlign w:val="center"/>
          </w:tcPr>
          <w:p w14:paraId="1C96F842" w14:textId="77777777" w:rsidR="00763FD4" w:rsidRPr="00685C34" w:rsidRDefault="00763FD4" w:rsidP="008F20F5">
            <w:pPr>
              <w:ind w:firstLine="0"/>
              <w:contextualSpacing/>
              <w:rPr>
                <w:rFonts w:eastAsia="Times New Roman" w:cs="Times New Roman"/>
                <w:color w:val="00000A"/>
                <w:szCs w:val="24"/>
                <w:lang w:eastAsia="ru-RU"/>
              </w:rPr>
            </w:pPr>
            <w:r w:rsidRPr="00CA520F">
              <w:rPr>
                <w:rFonts w:eastAsia="Times New Roman" w:cs="Times New Roman"/>
                <w:color w:val="00000A"/>
                <w:szCs w:val="24"/>
                <w:lang w:eastAsia="ru-RU"/>
              </w:rPr>
              <w:t>A22.07.008</w:t>
            </w:r>
          </w:p>
        </w:tc>
        <w:tc>
          <w:tcPr>
            <w:tcW w:w="7087" w:type="dxa"/>
            <w:tcBorders>
              <w:top w:val="single" w:sz="4" w:space="0" w:color="auto"/>
              <w:left w:val="nil"/>
              <w:bottom w:val="single" w:sz="4" w:space="0" w:color="auto"/>
              <w:right w:val="single" w:sz="4" w:space="0" w:color="auto"/>
            </w:tcBorders>
            <w:vAlign w:val="center"/>
          </w:tcPr>
          <w:p w14:paraId="66BEC5DB" w14:textId="77777777" w:rsidR="00763FD4" w:rsidRPr="00685C34" w:rsidRDefault="00763FD4" w:rsidP="008F20F5">
            <w:pPr>
              <w:ind w:firstLine="33"/>
              <w:contextualSpacing/>
              <w:rPr>
                <w:rFonts w:eastAsia="Times New Roman" w:cs="Times New Roman"/>
                <w:color w:val="00000A"/>
                <w:szCs w:val="24"/>
                <w:lang w:eastAsia="ru-RU"/>
              </w:rPr>
            </w:pPr>
            <w:r w:rsidRPr="00CA520F">
              <w:rPr>
                <w:rFonts w:eastAsia="Times New Roman" w:cs="Times New Roman"/>
                <w:color w:val="00000A"/>
                <w:szCs w:val="24"/>
                <w:lang w:eastAsia="ru-RU"/>
              </w:rPr>
              <w:t>Воздействие лазерным низкоинтенсивным излучением на область десен</w:t>
            </w:r>
          </w:p>
        </w:tc>
      </w:tr>
      <w:tr w:rsidR="00763FD4" w:rsidRPr="00685C34" w14:paraId="00F4C3BC" w14:textId="77777777" w:rsidTr="008F20F5">
        <w:trPr>
          <w:trHeight w:val="449"/>
        </w:trPr>
        <w:tc>
          <w:tcPr>
            <w:tcW w:w="2142" w:type="dxa"/>
            <w:tcBorders>
              <w:top w:val="single" w:sz="4" w:space="0" w:color="auto"/>
              <w:left w:val="single" w:sz="4" w:space="0" w:color="auto"/>
              <w:bottom w:val="single" w:sz="4" w:space="0" w:color="auto"/>
              <w:right w:val="single" w:sz="4" w:space="0" w:color="auto"/>
            </w:tcBorders>
          </w:tcPr>
          <w:p w14:paraId="40DEA043" w14:textId="77777777" w:rsidR="00763FD4" w:rsidRPr="00685C34" w:rsidRDefault="00763FD4" w:rsidP="008F20F5">
            <w:pPr>
              <w:ind w:firstLine="0"/>
              <w:contextualSpacing/>
              <w:rPr>
                <w:rFonts w:eastAsia="Times New Roman" w:cs="Times New Roman"/>
                <w:szCs w:val="24"/>
                <w:lang w:eastAsia="ru-RU"/>
              </w:rPr>
            </w:pPr>
            <w:r w:rsidRPr="00CA520F">
              <w:rPr>
                <w:rFonts w:eastAsia="Times New Roman" w:cs="Times New Roman"/>
                <w:szCs w:val="24"/>
                <w:lang w:eastAsia="ru-RU"/>
              </w:rPr>
              <w:t>A17.07.001</w:t>
            </w:r>
          </w:p>
        </w:tc>
        <w:tc>
          <w:tcPr>
            <w:tcW w:w="7087" w:type="dxa"/>
            <w:tcBorders>
              <w:top w:val="single" w:sz="4" w:space="0" w:color="auto"/>
              <w:left w:val="nil"/>
              <w:bottom w:val="single" w:sz="4" w:space="0" w:color="auto"/>
              <w:right w:val="single" w:sz="4" w:space="0" w:color="auto"/>
            </w:tcBorders>
          </w:tcPr>
          <w:p w14:paraId="37B6F57E" w14:textId="77777777" w:rsidR="00763FD4" w:rsidRPr="00685C34" w:rsidRDefault="00763FD4" w:rsidP="008F20F5">
            <w:pPr>
              <w:ind w:firstLine="33"/>
              <w:contextualSpacing/>
              <w:rPr>
                <w:rFonts w:eastAsia="Times New Roman" w:cs="Times New Roman"/>
                <w:szCs w:val="24"/>
                <w:lang w:eastAsia="ru-RU"/>
              </w:rPr>
            </w:pPr>
            <w:r w:rsidRPr="00CA520F">
              <w:rPr>
                <w:rFonts w:eastAsia="Times New Roman" w:cs="Times New Roman"/>
                <w:szCs w:val="24"/>
                <w:lang w:eastAsia="ru-RU"/>
              </w:rPr>
              <w:t>Электрофорез лекарственных препаратов при патологии полости рта и зубов</w:t>
            </w:r>
          </w:p>
        </w:tc>
      </w:tr>
      <w:tr w:rsidR="00763FD4" w:rsidRPr="00685C34" w14:paraId="19086165" w14:textId="77777777" w:rsidTr="008F20F5">
        <w:trPr>
          <w:trHeight w:val="449"/>
        </w:trPr>
        <w:tc>
          <w:tcPr>
            <w:tcW w:w="2142" w:type="dxa"/>
            <w:tcBorders>
              <w:top w:val="single" w:sz="4" w:space="0" w:color="auto"/>
              <w:left w:val="single" w:sz="4" w:space="0" w:color="auto"/>
              <w:bottom w:val="single" w:sz="4" w:space="0" w:color="auto"/>
              <w:right w:val="single" w:sz="4" w:space="0" w:color="auto"/>
            </w:tcBorders>
          </w:tcPr>
          <w:p w14:paraId="4905B86C" w14:textId="77777777" w:rsidR="00763FD4" w:rsidRDefault="00763FD4" w:rsidP="008F20F5">
            <w:pPr>
              <w:ind w:firstLine="49"/>
              <w:contextualSpacing/>
              <w:rPr>
                <w:rFonts w:eastAsia="Times New Roman" w:cs="Times New Roman"/>
                <w:szCs w:val="24"/>
                <w:lang w:eastAsia="ru-RU"/>
              </w:rPr>
            </w:pPr>
            <w:r w:rsidRPr="00CA520F">
              <w:rPr>
                <w:rFonts w:eastAsia="Times New Roman" w:cs="Times New Roman"/>
                <w:szCs w:val="24"/>
                <w:lang w:eastAsia="ru-RU"/>
              </w:rPr>
              <w:t>A22.07.007</w:t>
            </w:r>
          </w:p>
        </w:tc>
        <w:tc>
          <w:tcPr>
            <w:tcW w:w="7087" w:type="dxa"/>
            <w:tcBorders>
              <w:top w:val="single" w:sz="4" w:space="0" w:color="auto"/>
              <w:left w:val="nil"/>
              <w:bottom w:val="single" w:sz="4" w:space="0" w:color="auto"/>
              <w:right w:val="single" w:sz="4" w:space="0" w:color="auto"/>
            </w:tcBorders>
          </w:tcPr>
          <w:p w14:paraId="7B80D8C1" w14:textId="77777777" w:rsidR="00763FD4" w:rsidRPr="00685C34" w:rsidRDefault="00763FD4" w:rsidP="008F20F5">
            <w:pPr>
              <w:ind w:firstLine="33"/>
              <w:contextualSpacing/>
              <w:rPr>
                <w:rFonts w:eastAsia="Times New Roman" w:cs="Times New Roman"/>
                <w:szCs w:val="24"/>
                <w:lang w:eastAsia="ru-RU"/>
              </w:rPr>
            </w:pPr>
            <w:r w:rsidRPr="00CA520F">
              <w:rPr>
                <w:rFonts w:eastAsia="Times New Roman" w:cs="Times New Roman"/>
                <w:szCs w:val="24"/>
                <w:lang w:eastAsia="ru-RU"/>
              </w:rPr>
              <w:t>Ультрафонофорез лекарственных препаратов на область десен</w:t>
            </w:r>
          </w:p>
        </w:tc>
      </w:tr>
      <w:tr w:rsidR="00763FD4" w:rsidRPr="00685C34" w14:paraId="5BD9416C" w14:textId="77777777" w:rsidTr="008F20F5">
        <w:trPr>
          <w:trHeight w:val="449"/>
        </w:trPr>
        <w:tc>
          <w:tcPr>
            <w:tcW w:w="2142" w:type="dxa"/>
            <w:tcBorders>
              <w:top w:val="single" w:sz="4" w:space="0" w:color="auto"/>
              <w:left w:val="single" w:sz="4" w:space="0" w:color="auto"/>
              <w:bottom w:val="single" w:sz="4" w:space="0" w:color="auto"/>
              <w:right w:val="single" w:sz="4" w:space="0" w:color="auto"/>
            </w:tcBorders>
          </w:tcPr>
          <w:p w14:paraId="718D2E23" w14:textId="77777777" w:rsidR="00763FD4" w:rsidRDefault="00763FD4" w:rsidP="008F20F5">
            <w:pPr>
              <w:ind w:firstLine="49"/>
              <w:contextualSpacing/>
              <w:rPr>
                <w:rFonts w:eastAsia="Times New Roman" w:cs="Times New Roman"/>
                <w:szCs w:val="24"/>
                <w:lang w:eastAsia="ru-RU"/>
              </w:rPr>
            </w:pPr>
            <w:r w:rsidRPr="00CA520F">
              <w:rPr>
                <w:rFonts w:eastAsia="Times New Roman" w:cs="Times New Roman"/>
                <w:szCs w:val="24"/>
                <w:lang w:eastAsia="ru-RU"/>
              </w:rPr>
              <w:t>A17.07.007</w:t>
            </w:r>
          </w:p>
        </w:tc>
        <w:tc>
          <w:tcPr>
            <w:tcW w:w="7087" w:type="dxa"/>
            <w:tcBorders>
              <w:top w:val="single" w:sz="4" w:space="0" w:color="auto"/>
              <w:left w:val="nil"/>
              <w:bottom w:val="single" w:sz="4" w:space="0" w:color="auto"/>
              <w:right w:val="single" w:sz="4" w:space="0" w:color="auto"/>
            </w:tcBorders>
          </w:tcPr>
          <w:p w14:paraId="502FFBBC" w14:textId="77777777" w:rsidR="00763FD4" w:rsidRPr="00426CCA" w:rsidRDefault="00763FD4" w:rsidP="008F20F5">
            <w:pPr>
              <w:ind w:firstLine="33"/>
              <w:contextualSpacing/>
              <w:rPr>
                <w:rFonts w:eastAsia="Times New Roman" w:cs="Times New Roman"/>
                <w:szCs w:val="24"/>
                <w:lang w:eastAsia="ru-RU"/>
              </w:rPr>
            </w:pPr>
            <w:r w:rsidRPr="00CA520F">
              <w:rPr>
                <w:rFonts w:eastAsia="Times New Roman" w:cs="Times New Roman"/>
                <w:szCs w:val="24"/>
                <w:lang w:eastAsia="ru-RU"/>
              </w:rPr>
              <w:t>Дарсонвализация при патологии полости рта</w:t>
            </w:r>
          </w:p>
        </w:tc>
      </w:tr>
      <w:tr w:rsidR="00763FD4" w:rsidRPr="00685C34" w14:paraId="5FAAFE89" w14:textId="77777777" w:rsidTr="008F20F5">
        <w:trPr>
          <w:trHeight w:val="449"/>
        </w:trPr>
        <w:tc>
          <w:tcPr>
            <w:tcW w:w="2142" w:type="dxa"/>
            <w:tcBorders>
              <w:top w:val="single" w:sz="4" w:space="0" w:color="auto"/>
              <w:left w:val="single" w:sz="4" w:space="0" w:color="auto"/>
              <w:bottom w:val="single" w:sz="4" w:space="0" w:color="auto"/>
              <w:right w:val="single" w:sz="4" w:space="0" w:color="auto"/>
            </w:tcBorders>
          </w:tcPr>
          <w:p w14:paraId="38AFBC2E" w14:textId="77777777" w:rsidR="00763FD4" w:rsidRDefault="00763FD4" w:rsidP="008F20F5">
            <w:pPr>
              <w:ind w:firstLine="49"/>
              <w:contextualSpacing/>
              <w:rPr>
                <w:rFonts w:eastAsia="Times New Roman" w:cs="Times New Roman"/>
                <w:szCs w:val="24"/>
                <w:lang w:eastAsia="ru-RU"/>
              </w:rPr>
            </w:pPr>
            <w:r w:rsidRPr="00CA520F">
              <w:rPr>
                <w:rFonts w:eastAsia="Times New Roman" w:cs="Times New Roman"/>
                <w:szCs w:val="24"/>
                <w:lang w:eastAsia="ru-RU"/>
              </w:rPr>
              <w:t>A20.30.029</w:t>
            </w:r>
          </w:p>
        </w:tc>
        <w:tc>
          <w:tcPr>
            <w:tcW w:w="7087" w:type="dxa"/>
            <w:tcBorders>
              <w:top w:val="single" w:sz="4" w:space="0" w:color="auto"/>
              <w:left w:val="nil"/>
              <w:bottom w:val="single" w:sz="4" w:space="0" w:color="auto"/>
              <w:right w:val="single" w:sz="4" w:space="0" w:color="auto"/>
            </w:tcBorders>
          </w:tcPr>
          <w:p w14:paraId="48D2F26C" w14:textId="77777777" w:rsidR="00763FD4" w:rsidRPr="00F23111" w:rsidRDefault="00763FD4" w:rsidP="008F20F5">
            <w:pPr>
              <w:ind w:firstLine="33"/>
              <w:contextualSpacing/>
              <w:rPr>
                <w:rFonts w:eastAsia="Times New Roman" w:cs="Times New Roman"/>
                <w:szCs w:val="24"/>
                <w:lang w:eastAsia="ru-RU"/>
              </w:rPr>
            </w:pPr>
            <w:r w:rsidRPr="00CA520F">
              <w:rPr>
                <w:rFonts w:eastAsia="Times New Roman" w:cs="Times New Roman"/>
                <w:szCs w:val="24"/>
                <w:lang w:eastAsia="ru-RU"/>
              </w:rPr>
              <w:t>Воздействие лечебной грязью - пелоидотерапия полостная области десен</w:t>
            </w:r>
          </w:p>
        </w:tc>
      </w:tr>
      <w:tr w:rsidR="00763FD4" w:rsidRPr="00685C34" w14:paraId="77AFC1FE" w14:textId="77777777" w:rsidTr="008F20F5">
        <w:trPr>
          <w:trHeight w:val="600"/>
        </w:trPr>
        <w:tc>
          <w:tcPr>
            <w:tcW w:w="2142" w:type="dxa"/>
            <w:tcBorders>
              <w:top w:val="nil"/>
              <w:left w:val="single" w:sz="4" w:space="0" w:color="auto"/>
              <w:bottom w:val="single" w:sz="4" w:space="0" w:color="auto"/>
              <w:right w:val="single" w:sz="4" w:space="0" w:color="auto"/>
            </w:tcBorders>
            <w:vAlign w:val="center"/>
            <w:hideMark/>
          </w:tcPr>
          <w:p w14:paraId="3DF3BDCA" w14:textId="77777777" w:rsidR="00763FD4" w:rsidRPr="00685C34" w:rsidRDefault="00763FD4" w:rsidP="008F20F5">
            <w:pPr>
              <w:ind w:firstLine="49"/>
              <w:contextualSpacing/>
              <w:rPr>
                <w:rFonts w:eastAsia="Times New Roman" w:cs="Times New Roman"/>
                <w:color w:val="00000A"/>
                <w:szCs w:val="24"/>
                <w:lang w:eastAsia="ru-RU"/>
              </w:rPr>
            </w:pPr>
            <w:r w:rsidRPr="00685C34">
              <w:rPr>
                <w:rFonts w:eastAsia="Times New Roman" w:cs="Times New Roman"/>
                <w:szCs w:val="24"/>
                <w:lang w:eastAsia="ru-RU"/>
              </w:rPr>
              <w:t>A25.07.001</w:t>
            </w:r>
          </w:p>
        </w:tc>
        <w:tc>
          <w:tcPr>
            <w:tcW w:w="7087" w:type="dxa"/>
            <w:tcBorders>
              <w:top w:val="nil"/>
              <w:left w:val="nil"/>
              <w:bottom w:val="single" w:sz="4" w:space="0" w:color="auto"/>
              <w:right w:val="single" w:sz="4" w:space="0" w:color="auto"/>
            </w:tcBorders>
            <w:vAlign w:val="center"/>
            <w:hideMark/>
          </w:tcPr>
          <w:p w14:paraId="4AC4B710" w14:textId="77777777" w:rsidR="00763FD4" w:rsidRPr="00685C34" w:rsidRDefault="00763FD4" w:rsidP="008F20F5">
            <w:pPr>
              <w:ind w:firstLine="33"/>
              <w:contextualSpacing/>
              <w:rPr>
                <w:rFonts w:eastAsia="Times New Roman" w:cs="Times New Roman"/>
                <w:color w:val="00000A"/>
                <w:szCs w:val="24"/>
                <w:lang w:eastAsia="ru-RU"/>
              </w:rPr>
            </w:pPr>
            <w:r w:rsidRPr="00685C34">
              <w:rPr>
                <w:rFonts w:eastAsia="Times New Roman" w:cs="Times New Roman"/>
                <w:szCs w:val="24"/>
                <w:lang w:eastAsia="ru-RU"/>
              </w:rPr>
              <w:t>Назначение лекарственных препаратов при заболеваниях полости рта и зубов</w:t>
            </w:r>
          </w:p>
        </w:tc>
      </w:tr>
    </w:tbl>
    <w:p w14:paraId="537D5395" w14:textId="108C2ADC" w:rsidR="00753050" w:rsidRDefault="00753050">
      <w:pPr>
        <w:spacing w:line="240" w:lineRule="auto"/>
        <w:ind w:firstLine="0"/>
        <w:jc w:val="left"/>
        <w:rPr>
          <w:rFonts w:eastAsia="Sans"/>
          <w:b/>
          <w:sz w:val="28"/>
        </w:rPr>
      </w:pPr>
    </w:p>
    <w:p w14:paraId="09FC520D" w14:textId="77777777" w:rsidR="000414F6" w:rsidRDefault="00CB71DA" w:rsidP="00172112">
      <w:pPr>
        <w:pStyle w:val="CustomContentNormal"/>
      </w:pPr>
      <w:bookmarkStart w:id="85" w:name="_Toc181562635"/>
      <w:r>
        <w:t xml:space="preserve">Приложение Б. Алгоритмы </w:t>
      </w:r>
      <w:bookmarkEnd w:id="84"/>
      <w:r w:rsidR="006C223E">
        <w:t>действий врача</w:t>
      </w:r>
      <w:bookmarkEnd w:id="85"/>
    </w:p>
    <w:p w14:paraId="2FE464D0" w14:textId="588B5706" w:rsidR="005F326D" w:rsidRDefault="00CB1C0B" w:rsidP="00A102F5">
      <w:pPr>
        <w:pStyle w:val="afd"/>
        <w:numPr>
          <w:ilvl w:val="0"/>
          <w:numId w:val="5"/>
        </w:numPr>
        <w:divId w:val="764688137"/>
        <w:rPr>
          <w:rFonts w:eastAsia="Times New Roman"/>
          <w:b/>
        </w:rPr>
      </w:pPr>
      <w:r>
        <w:rPr>
          <w:rFonts w:eastAsia="Times New Roman"/>
          <w:b/>
        </w:rPr>
        <w:t>Хронический катаральный гингивит</w:t>
      </w:r>
    </w:p>
    <w:p w14:paraId="67FC39DB" w14:textId="347BCE80" w:rsidR="005F326D" w:rsidRDefault="005F326D" w:rsidP="000A185B">
      <w:pPr>
        <w:ind w:left="709" w:firstLine="0"/>
        <w:divId w:val="764688137"/>
        <w:rPr>
          <w:rFonts w:eastAsia="Times New Roman"/>
          <w:bCs/>
        </w:rPr>
      </w:pPr>
      <w:r w:rsidRPr="000A185B">
        <w:rPr>
          <w:u w:val="single"/>
        </w:rPr>
        <w:t xml:space="preserve">Нозологическая форма: </w:t>
      </w:r>
      <w:r w:rsidR="00CB1C0B" w:rsidRPr="000A185B">
        <w:rPr>
          <w:rFonts w:eastAsia="Times New Roman"/>
          <w:bCs/>
        </w:rPr>
        <w:t>Хронический катаральный гингивит</w:t>
      </w:r>
    </w:p>
    <w:p w14:paraId="55799590" w14:textId="77777777" w:rsidR="00763FD4" w:rsidRPr="000A185B" w:rsidRDefault="00763FD4" w:rsidP="00763FD4">
      <w:pPr>
        <w:ind w:left="709" w:firstLine="0"/>
        <w:divId w:val="764688137"/>
        <w:rPr>
          <w:rFonts w:eastAsia="Times New Roman"/>
          <w:b/>
        </w:rPr>
      </w:pPr>
      <w:r w:rsidRPr="00763FD4">
        <w:t>Стадия:</w:t>
      </w:r>
      <w:r w:rsidRPr="00763FD4">
        <w:rPr>
          <w:rFonts w:eastAsia="Times New Roman"/>
          <w:b/>
        </w:rPr>
        <w:t xml:space="preserve"> </w:t>
      </w:r>
      <w:r w:rsidRPr="00763FD4">
        <w:rPr>
          <w:rFonts w:eastAsia="Times New Roman"/>
          <w:bCs/>
        </w:rPr>
        <w:t>любая</w:t>
      </w:r>
    </w:p>
    <w:p w14:paraId="52446C89" w14:textId="4F6A76A5" w:rsidR="005F326D" w:rsidRDefault="005F326D" w:rsidP="007C72C3">
      <w:pPr>
        <w:contextualSpacing/>
        <w:divId w:val="764688137"/>
        <w:rPr>
          <w:lang w:val="en-US"/>
        </w:rPr>
      </w:pPr>
      <w:r>
        <w:t xml:space="preserve">Код по МКБ-10: </w:t>
      </w:r>
      <w:r w:rsidR="00CB1C0B">
        <w:rPr>
          <w:lang w:val="en-US"/>
        </w:rPr>
        <w:t>K05.1</w:t>
      </w:r>
    </w:p>
    <w:p w14:paraId="2604A5C7" w14:textId="77777777" w:rsidR="005F326D" w:rsidRDefault="005F326D" w:rsidP="00A102F5">
      <w:pPr>
        <w:pStyle w:val="afd"/>
        <w:numPr>
          <w:ilvl w:val="1"/>
          <w:numId w:val="6"/>
        </w:numPr>
        <w:ind w:left="0" w:firstLine="709"/>
        <w:jc w:val="left"/>
        <w:divId w:val="764688137"/>
        <w:rPr>
          <w:b/>
        </w:rPr>
      </w:pPr>
      <w:r>
        <w:rPr>
          <w:b/>
        </w:rPr>
        <w:t xml:space="preserve"> Диагностические мероприятия:</w:t>
      </w:r>
    </w:p>
    <w:p w14:paraId="1B588D40" w14:textId="77777777" w:rsidR="005F326D" w:rsidRDefault="005F326D" w:rsidP="00A102F5">
      <w:pPr>
        <w:pStyle w:val="afd"/>
        <w:numPr>
          <w:ilvl w:val="2"/>
          <w:numId w:val="6"/>
        </w:numPr>
        <w:ind w:left="1418" w:hanging="567"/>
        <w:jc w:val="left"/>
        <w:divId w:val="764688137"/>
      </w:pPr>
      <w:r>
        <w:t>Сбор жалоб и анам</w:t>
      </w:r>
      <w:r w:rsidR="001017B1">
        <w:t>неза</w:t>
      </w:r>
      <w:r>
        <w:tab/>
      </w:r>
    </w:p>
    <w:p w14:paraId="2F2F8E71" w14:textId="77777777" w:rsidR="005F326D" w:rsidRDefault="005F326D" w:rsidP="007C72C3">
      <w:pPr>
        <w:ind w:left="1418" w:hanging="567"/>
        <w:contextualSpacing/>
        <w:divId w:val="764688137"/>
      </w:pPr>
      <w:r>
        <w:t>1.1.2.</w:t>
      </w:r>
      <w:r>
        <w:tab/>
        <w:t>Внешний осмотр челюстно-лицевой области</w:t>
      </w:r>
      <w:r>
        <w:tab/>
      </w:r>
    </w:p>
    <w:p w14:paraId="4E7855BF" w14:textId="77777777" w:rsidR="005F326D" w:rsidRDefault="005F326D" w:rsidP="007C72C3">
      <w:pPr>
        <w:ind w:left="1418" w:hanging="567"/>
        <w:contextualSpacing/>
        <w:divId w:val="764688137"/>
      </w:pPr>
      <w:r>
        <w:lastRenderedPageBreak/>
        <w:t>1.1.3.</w:t>
      </w:r>
      <w:r>
        <w:tab/>
        <w:t>Осмотр полости рта с помощью инструментов</w:t>
      </w:r>
      <w:r>
        <w:tab/>
      </w:r>
    </w:p>
    <w:p w14:paraId="67814D73" w14:textId="4E820AFB" w:rsidR="00752025" w:rsidRDefault="00752025" w:rsidP="007C72C3">
      <w:pPr>
        <w:ind w:left="1418" w:hanging="567"/>
        <w:contextualSpacing/>
        <w:divId w:val="764688137"/>
      </w:pPr>
      <w:r>
        <w:t xml:space="preserve">1.1.4. </w:t>
      </w:r>
      <w:r w:rsidR="00940A1E">
        <w:t>О</w:t>
      </w:r>
      <w:r>
        <w:t>пределение индекса гигиены</w:t>
      </w:r>
      <w:r w:rsidR="00940A1E">
        <w:t xml:space="preserve"> полости рта</w:t>
      </w:r>
    </w:p>
    <w:p w14:paraId="24A3BFB2" w14:textId="714EF6FA" w:rsidR="005F326D" w:rsidRDefault="005F326D" w:rsidP="00A16D2A">
      <w:pPr>
        <w:ind w:left="1418" w:hanging="567"/>
        <w:contextualSpacing/>
        <w:divId w:val="764688137"/>
      </w:pPr>
      <w:r>
        <w:t>1.1.</w:t>
      </w:r>
      <w:r w:rsidR="00940A1E">
        <w:t>5</w:t>
      </w:r>
      <w:r>
        <w:t>.</w:t>
      </w:r>
      <w:r>
        <w:tab/>
      </w:r>
      <w:r w:rsidR="00940A1E">
        <w:t>Определение глубины</w:t>
      </w:r>
      <w:r w:rsidR="00CB1C0B">
        <w:t xml:space="preserve"> зубодесневых </w:t>
      </w:r>
      <w:r w:rsidR="004566A7">
        <w:t>борозд</w:t>
      </w:r>
      <w:r>
        <w:tab/>
      </w:r>
    </w:p>
    <w:p w14:paraId="2237DE2B" w14:textId="0C13E28F" w:rsidR="003F29BA" w:rsidRDefault="003F29BA" w:rsidP="00A16D2A">
      <w:pPr>
        <w:ind w:left="1418" w:hanging="567"/>
        <w:contextualSpacing/>
        <w:divId w:val="764688137"/>
      </w:pPr>
      <w:r>
        <w:t>1.1.6. Индексная оценка состояния пародонта</w:t>
      </w:r>
    </w:p>
    <w:p w14:paraId="5B16D5A4" w14:textId="4DA3647F" w:rsidR="007761B2" w:rsidRDefault="005F326D" w:rsidP="00A16D2A">
      <w:pPr>
        <w:ind w:firstLine="851"/>
        <w:contextualSpacing/>
        <w:divId w:val="764688137"/>
      </w:pPr>
      <w:r>
        <w:t>1.1.</w:t>
      </w:r>
      <w:r w:rsidR="003F29BA">
        <w:t>7</w:t>
      </w:r>
      <w:r>
        <w:t>.</w:t>
      </w:r>
      <w:r>
        <w:tab/>
        <w:t xml:space="preserve">Диагностика состояния </w:t>
      </w:r>
      <w:r w:rsidR="004566A7">
        <w:t>тканей пародонта</w:t>
      </w:r>
      <w:r>
        <w:t xml:space="preserve"> с помощью методов и средств лучевой визуализации</w:t>
      </w:r>
    </w:p>
    <w:p w14:paraId="7DFCC22A" w14:textId="360E5FB2" w:rsidR="005F326D" w:rsidRDefault="007761B2" w:rsidP="00A16D2A">
      <w:pPr>
        <w:ind w:firstLine="851"/>
        <w:contextualSpacing/>
        <w:divId w:val="764688137"/>
      </w:pPr>
      <w:r>
        <w:t>1.1.</w:t>
      </w:r>
      <w:r w:rsidR="0099760D">
        <w:t>8</w:t>
      </w:r>
      <w:r>
        <w:t>. Консультации других специалистов при необходимости</w:t>
      </w:r>
      <w:r w:rsidR="005F326D">
        <w:tab/>
      </w:r>
      <w:r w:rsidR="005F326D">
        <w:tab/>
      </w:r>
    </w:p>
    <w:p w14:paraId="64B1BD4B" w14:textId="77777777" w:rsidR="005F326D" w:rsidRDefault="001017B1" w:rsidP="007C72C3">
      <w:pPr>
        <w:contextualSpacing/>
        <w:divId w:val="764688137"/>
        <w:rPr>
          <w:b/>
        </w:rPr>
      </w:pPr>
      <w:r>
        <w:rPr>
          <w:b/>
        </w:rPr>
        <w:t>1.2. Лечение</w:t>
      </w:r>
    </w:p>
    <w:p w14:paraId="11B7BFCA" w14:textId="17648971" w:rsidR="005F326D" w:rsidRDefault="005F326D" w:rsidP="007C72C3">
      <w:pPr>
        <w:ind w:firstLine="851"/>
        <w:contextualSpacing/>
        <w:divId w:val="764688137"/>
      </w:pPr>
      <w:r>
        <w:t>1.2.1.</w:t>
      </w:r>
      <w:r>
        <w:tab/>
      </w:r>
      <w:r w:rsidR="00A16D2A">
        <w:t>Обучение правилам индивидуальной гигиены полости рта, подбор средств для индивидуальной гигиены</w:t>
      </w:r>
    </w:p>
    <w:p w14:paraId="6D3AF495" w14:textId="357E2581" w:rsidR="005F326D" w:rsidRDefault="005F326D" w:rsidP="005216F4">
      <w:pPr>
        <w:ind w:firstLine="851"/>
        <w:contextualSpacing/>
        <w:divId w:val="764688137"/>
      </w:pPr>
      <w:r>
        <w:t>1.2.2.</w:t>
      </w:r>
      <w:r>
        <w:tab/>
      </w:r>
      <w:r w:rsidR="005216F4">
        <w:t>Проведение профессиональной гигиены полости рта и зубов</w:t>
      </w:r>
      <w:r>
        <w:tab/>
      </w:r>
    </w:p>
    <w:p w14:paraId="08DD9D30" w14:textId="456F9D28" w:rsidR="005F326D" w:rsidRDefault="005F326D" w:rsidP="007C72C3">
      <w:pPr>
        <w:ind w:firstLine="851"/>
        <w:contextualSpacing/>
        <w:divId w:val="764688137"/>
      </w:pPr>
      <w:r>
        <w:t>1.2.</w:t>
      </w:r>
      <w:r w:rsidR="00C51BB5">
        <w:t>3</w:t>
      </w:r>
      <w:r w:rsidRPr="00763FD4">
        <w:t>.</w:t>
      </w:r>
      <w:r w:rsidRPr="00763FD4">
        <w:tab/>
        <w:t>Фторирование твердых тканей зубов</w:t>
      </w:r>
      <w:r>
        <w:t xml:space="preserve"> </w:t>
      </w:r>
    </w:p>
    <w:p w14:paraId="38E3E5BF" w14:textId="77777777" w:rsidR="005F326D" w:rsidRDefault="001017B1" w:rsidP="007C72C3">
      <w:pPr>
        <w:contextualSpacing/>
        <w:divId w:val="764688137"/>
        <w:rPr>
          <w:b/>
        </w:rPr>
      </w:pPr>
      <w:r>
        <w:rPr>
          <w:b/>
        </w:rPr>
        <w:t>1.3. Рекомендации</w:t>
      </w:r>
    </w:p>
    <w:p w14:paraId="19F1A9C7" w14:textId="2497D939" w:rsidR="005F326D" w:rsidRDefault="005F326D" w:rsidP="007C72C3">
      <w:pPr>
        <w:ind w:firstLine="851"/>
        <w:contextualSpacing/>
        <w:divId w:val="764688137"/>
      </w:pPr>
      <w:r>
        <w:t xml:space="preserve">1.3.1. Пациенты </w:t>
      </w:r>
      <w:r w:rsidR="00C51BB5">
        <w:t>с хроническим катаральным гингивитом</w:t>
      </w:r>
      <w:r w:rsidR="00C367B4">
        <w:t xml:space="preserve"> должны посещать специалиста 1 раз в </w:t>
      </w:r>
      <w:r w:rsidR="00870676">
        <w:t>3-</w:t>
      </w:r>
      <w:r w:rsidR="00C367B4">
        <w:t>6 месяцев</w:t>
      </w:r>
      <w:r w:rsidR="00F14E7F">
        <w:t xml:space="preserve"> с целью профилактического осмотра и проведения профессиональной гигиены полости рта.</w:t>
      </w:r>
    </w:p>
    <w:p w14:paraId="57678560" w14:textId="5DA70E73" w:rsidR="00FE507D" w:rsidRDefault="00FE507D" w:rsidP="007C72C3">
      <w:pPr>
        <w:ind w:firstLine="851"/>
        <w:contextualSpacing/>
        <w:divId w:val="764688137"/>
      </w:pPr>
      <w:r>
        <w:t xml:space="preserve">1.3.2. </w:t>
      </w:r>
      <w:r w:rsidR="00CD55A4">
        <w:t xml:space="preserve">Регулярно осуществлять </w:t>
      </w:r>
      <w:r w:rsidR="00D642F0">
        <w:t>гигиену полости рта с учетом подобранных средств.</w:t>
      </w:r>
    </w:p>
    <w:p w14:paraId="670B0584" w14:textId="6287452C" w:rsidR="005F326D" w:rsidRDefault="005F326D" w:rsidP="007C72C3">
      <w:pPr>
        <w:ind w:firstLine="851"/>
        <w:contextualSpacing/>
        <w:divId w:val="764688137"/>
      </w:pPr>
      <w:r>
        <w:t>1.3.</w:t>
      </w:r>
      <w:r w:rsidR="000F2941">
        <w:t>3</w:t>
      </w:r>
      <w:r>
        <w:t xml:space="preserve">. </w:t>
      </w:r>
      <w:r w:rsidR="00D642F0">
        <w:t>И</w:t>
      </w:r>
      <w:r w:rsidR="005105F9">
        <w:t>спользовать раствор</w:t>
      </w:r>
      <w:r w:rsidR="008D25B2">
        <w:t>ы</w:t>
      </w:r>
      <w:r w:rsidR="005105F9">
        <w:t xml:space="preserve"> </w:t>
      </w:r>
      <w:r w:rsidR="008D25B2">
        <w:t>а</w:t>
      </w:r>
      <w:r w:rsidR="005105F9">
        <w:t>нтисептиков</w:t>
      </w:r>
      <w:r w:rsidR="008D25B2">
        <w:t xml:space="preserve"> </w:t>
      </w:r>
      <w:r w:rsidR="00163482">
        <w:t xml:space="preserve">в </w:t>
      </w:r>
      <w:r w:rsidR="00A571DB">
        <w:t>в</w:t>
      </w:r>
      <w:r w:rsidR="00163482">
        <w:t>иде полосканий</w:t>
      </w:r>
      <w:r w:rsidR="008D25B2">
        <w:t xml:space="preserve"> сроком не более 14 дней.</w:t>
      </w:r>
    </w:p>
    <w:p w14:paraId="413CD356" w14:textId="09BA88CF" w:rsidR="000F2941" w:rsidRDefault="000F2941" w:rsidP="007C72C3">
      <w:pPr>
        <w:ind w:firstLine="851"/>
        <w:contextualSpacing/>
        <w:divId w:val="764688137"/>
      </w:pPr>
      <w:r>
        <w:t>1.3.4.</w:t>
      </w:r>
      <w:r w:rsidR="00F20C09">
        <w:t xml:space="preserve"> </w:t>
      </w:r>
      <w:r w:rsidR="00EE6DD9">
        <w:t xml:space="preserve">При наличии соматических заболеваний, </w:t>
      </w:r>
      <w:r w:rsidR="00E91DF5">
        <w:t xml:space="preserve">сопровождающихся воспалением десны, заниматься </w:t>
      </w:r>
      <w:r w:rsidR="00870676">
        <w:t xml:space="preserve">их </w:t>
      </w:r>
      <w:r w:rsidR="003F29BA">
        <w:t xml:space="preserve">диагностикой и </w:t>
      </w:r>
      <w:r w:rsidR="00870676">
        <w:t>лечением у специалистов</w:t>
      </w:r>
      <w:r w:rsidR="00430BF2" w:rsidRPr="00430BF2">
        <w:t xml:space="preserve"> </w:t>
      </w:r>
      <w:r w:rsidR="00430BF2">
        <w:t>соответствующего профиля</w:t>
      </w:r>
      <w:r w:rsidR="00870676">
        <w:t>.</w:t>
      </w:r>
      <w:r>
        <w:t xml:space="preserve"> </w:t>
      </w:r>
    </w:p>
    <w:p w14:paraId="102D080C" w14:textId="77777777" w:rsidR="000A185B" w:rsidRDefault="000A185B" w:rsidP="007C72C3">
      <w:pPr>
        <w:ind w:firstLine="851"/>
        <w:contextualSpacing/>
        <w:divId w:val="764688137"/>
      </w:pPr>
    </w:p>
    <w:p w14:paraId="2B2B488E" w14:textId="0F84A460" w:rsidR="000A185B" w:rsidRDefault="000A185B" w:rsidP="00A102F5">
      <w:pPr>
        <w:pStyle w:val="afd"/>
        <w:numPr>
          <w:ilvl w:val="0"/>
          <w:numId w:val="5"/>
        </w:numPr>
        <w:divId w:val="764688137"/>
        <w:rPr>
          <w:rFonts w:eastAsia="Times New Roman"/>
          <w:b/>
        </w:rPr>
      </w:pPr>
      <w:r>
        <w:rPr>
          <w:rFonts w:eastAsia="Times New Roman"/>
          <w:b/>
        </w:rPr>
        <w:t>Хронический гипертрофический гингивит</w:t>
      </w:r>
      <w:r w:rsidR="002C35AB">
        <w:rPr>
          <w:rFonts w:eastAsia="Times New Roman"/>
          <w:b/>
        </w:rPr>
        <w:t xml:space="preserve"> (отечная форма)</w:t>
      </w:r>
    </w:p>
    <w:p w14:paraId="368B4887" w14:textId="7D4EE720" w:rsidR="000A185B" w:rsidRDefault="000A185B" w:rsidP="000A185B">
      <w:pPr>
        <w:ind w:left="709" w:firstLine="0"/>
        <w:divId w:val="764688137"/>
        <w:rPr>
          <w:rFonts w:eastAsia="Times New Roman"/>
          <w:bCs/>
        </w:rPr>
      </w:pPr>
      <w:r w:rsidRPr="000A185B">
        <w:rPr>
          <w:u w:val="single"/>
        </w:rPr>
        <w:t xml:space="preserve">Нозологическая форма: </w:t>
      </w:r>
      <w:r w:rsidRPr="000A185B">
        <w:rPr>
          <w:rFonts w:eastAsia="Times New Roman"/>
          <w:bCs/>
        </w:rPr>
        <w:t xml:space="preserve">Хронический </w:t>
      </w:r>
      <w:r w:rsidR="002C35AB">
        <w:rPr>
          <w:rFonts w:eastAsia="Times New Roman"/>
          <w:bCs/>
        </w:rPr>
        <w:t>гипертрофический</w:t>
      </w:r>
      <w:r w:rsidRPr="000A185B">
        <w:rPr>
          <w:rFonts w:eastAsia="Times New Roman"/>
          <w:bCs/>
        </w:rPr>
        <w:t xml:space="preserve"> гингивит</w:t>
      </w:r>
      <w:r w:rsidR="002C35AB">
        <w:rPr>
          <w:rFonts w:eastAsia="Times New Roman"/>
          <w:bCs/>
        </w:rPr>
        <w:t xml:space="preserve"> </w:t>
      </w:r>
      <w:r w:rsidR="002C35AB" w:rsidRPr="002C35AB">
        <w:rPr>
          <w:rFonts w:eastAsia="Times New Roman"/>
          <w:bCs/>
        </w:rPr>
        <w:t>(отечная форма)</w:t>
      </w:r>
    </w:p>
    <w:p w14:paraId="697A13D0" w14:textId="21F05D17" w:rsidR="00763FD4" w:rsidRPr="000A185B" w:rsidRDefault="00763FD4" w:rsidP="00763FD4">
      <w:pPr>
        <w:ind w:left="709" w:firstLine="0"/>
        <w:divId w:val="764688137"/>
        <w:rPr>
          <w:rFonts w:eastAsia="Times New Roman"/>
          <w:b/>
        </w:rPr>
      </w:pPr>
      <w:r w:rsidRPr="00763FD4">
        <w:t>Стадия:</w:t>
      </w:r>
      <w:r w:rsidRPr="00763FD4">
        <w:rPr>
          <w:rFonts w:eastAsia="Times New Roman"/>
          <w:b/>
        </w:rPr>
        <w:t xml:space="preserve"> </w:t>
      </w:r>
      <w:r w:rsidRPr="00763FD4">
        <w:rPr>
          <w:rFonts w:eastAsia="Times New Roman"/>
          <w:bCs/>
        </w:rPr>
        <w:t>любая</w:t>
      </w:r>
    </w:p>
    <w:p w14:paraId="186A2DD3" w14:textId="77777777" w:rsidR="000A185B" w:rsidRPr="005E3FD4" w:rsidRDefault="000A185B" w:rsidP="000A185B">
      <w:pPr>
        <w:contextualSpacing/>
        <w:divId w:val="764688137"/>
      </w:pPr>
      <w:r>
        <w:t xml:space="preserve">Код по МКБ-10: </w:t>
      </w:r>
      <w:r>
        <w:rPr>
          <w:lang w:val="en-US"/>
        </w:rPr>
        <w:t>K</w:t>
      </w:r>
      <w:r w:rsidRPr="005E3FD4">
        <w:t>05.1</w:t>
      </w:r>
    </w:p>
    <w:p w14:paraId="3C6CB5C5" w14:textId="7A2C329F" w:rsidR="000A185B" w:rsidRPr="005A5958" w:rsidRDefault="000A185B" w:rsidP="005A5958">
      <w:pPr>
        <w:pStyle w:val="afd"/>
        <w:numPr>
          <w:ilvl w:val="1"/>
          <w:numId w:val="39"/>
        </w:numPr>
        <w:jc w:val="left"/>
        <w:divId w:val="764688137"/>
        <w:rPr>
          <w:b/>
        </w:rPr>
      </w:pPr>
      <w:r w:rsidRPr="005A5958">
        <w:rPr>
          <w:b/>
        </w:rPr>
        <w:t>Диагностические мероприятия:</w:t>
      </w:r>
    </w:p>
    <w:p w14:paraId="079023A3" w14:textId="28BE8563" w:rsidR="00885510" w:rsidRDefault="00225C52" w:rsidP="00225C52">
      <w:pPr>
        <w:ind w:left="568" w:firstLine="0"/>
        <w:jc w:val="left"/>
        <w:divId w:val="764688137"/>
      </w:pPr>
      <w:r>
        <w:t xml:space="preserve">    </w:t>
      </w:r>
      <w:r w:rsidR="005A5958">
        <w:t>2</w:t>
      </w:r>
      <w:r>
        <w:t xml:space="preserve">.1.1 </w:t>
      </w:r>
      <w:r w:rsidR="00885510">
        <w:t>Сбор жалоб и анамнеза</w:t>
      </w:r>
      <w:r w:rsidR="00885510">
        <w:tab/>
      </w:r>
    </w:p>
    <w:p w14:paraId="3FB3D046" w14:textId="64799DC7" w:rsidR="00885510" w:rsidRDefault="005A5958" w:rsidP="00885510">
      <w:pPr>
        <w:ind w:left="1418" w:hanging="567"/>
        <w:contextualSpacing/>
        <w:divId w:val="764688137"/>
      </w:pPr>
      <w:r>
        <w:t>2</w:t>
      </w:r>
      <w:r w:rsidR="00885510">
        <w:t>.1.2.</w:t>
      </w:r>
      <w:r w:rsidR="00885510">
        <w:tab/>
        <w:t>Внешний осмотр челюстно-лицевой области</w:t>
      </w:r>
      <w:r w:rsidR="00885510">
        <w:tab/>
      </w:r>
    </w:p>
    <w:p w14:paraId="7049DFC6" w14:textId="23AFAF47" w:rsidR="00885510" w:rsidRDefault="005A5958" w:rsidP="00885510">
      <w:pPr>
        <w:ind w:left="1418" w:hanging="567"/>
        <w:contextualSpacing/>
        <w:divId w:val="764688137"/>
      </w:pPr>
      <w:r>
        <w:t>2</w:t>
      </w:r>
      <w:r w:rsidR="00885510">
        <w:t>.1.3.</w:t>
      </w:r>
      <w:r w:rsidR="00885510">
        <w:tab/>
        <w:t>Осмотр полости рта с помощью инструментов</w:t>
      </w:r>
      <w:r w:rsidR="00885510">
        <w:tab/>
      </w:r>
    </w:p>
    <w:p w14:paraId="4350AA8B" w14:textId="35B012F1" w:rsidR="0099760D" w:rsidRDefault="005A5958" w:rsidP="0099760D">
      <w:pPr>
        <w:ind w:left="1418" w:hanging="567"/>
        <w:contextualSpacing/>
        <w:divId w:val="764688137"/>
      </w:pPr>
      <w:r>
        <w:t>2</w:t>
      </w:r>
      <w:r w:rsidR="0099760D">
        <w:t>.1.4. Определение индекса гигиены полости рта</w:t>
      </w:r>
    </w:p>
    <w:p w14:paraId="08AB76EF" w14:textId="545F5C42" w:rsidR="0099760D" w:rsidRDefault="005A5958" w:rsidP="0099760D">
      <w:pPr>
        <w:ind w:left="1418" w:hanging="567"/>
        <w:contextualSpacing/>
        <w:divId w:val="764688137"/>
      </w:pPr>
      <w:r>
        <w:lastRenderedPageBreak/>
        <w:t>2</w:t>
      </w:r>
      <w:r w:rsidR="0099760D">
        <w:t>.1.5.</w:t>
      </w:r>
      <w:r w:rsidR="0099760D">
        <w:tab/>
        <w:t>Определение глубины зубодесневых борозд</w:t>
      </w:r>
      <w:r w:rsidR="0099760D">
        <w:tab/>
      </w:r>
    </w:p>
    <w:p w14:paraId="34FE5989" w14:textId="1ACC99AC" w:rsidR="0099760D" w:rsidRDefault="005A5958" w:rsidP="0099760D">
      <w:pPr>
        <w:ind w:left="1418" w:hanging="567"/>
        <w:contextualSpacing/>
        <w:divId w:val="764688137"/>
      </w:pPr>
      <w:r>
        <w:t>2</w:t>
      </w:r>
      <w:r w:rsidR="0099760D">
        <w:t>.1.6. Индексная оценка состояния пародонта</w:t>
      </w:r>
    </w:p>
    <w:p w14:paraId="54621369" w14:textId="6DB1F9EA" w:rsidR="00885510" w:rsidRDefault="005A5958" w:rsidP="00885510">
      <w:pPr>
        <w:ind w:firstLine="851"/>
        <w:contextualSpacing/>
        <w:divId w:val="764688137"/>
      </w:pPr>
      <w:r>
        <w:t>2</w:t>
      </w:r>
      <w:r w:rsidR="00885510">
        <w:t>.1.</w:t>
      </w:r>
      <w:r w:rsidR="0099760D">
        <w:t>7</w:t>
      </w:r>
      <w:r w:rsidR="00885510">
        <w:t>.</w:t>
      </w:r>
      <w:r w:rsidR="00885510">
        <w:tab/>
        <w:t>Диагностика состояния тканей пародонта с помощью методов и средств лучевой визуализации</w:t>
      </w:r>
    </w:p>
    <w:p w14:paraId="33AEF82F" w14:textId="5E2D1C63" w:rsidR="000A185B" w:rsidRDefault="00885510" w:rsidP="00885510">
      <w:pPr>
        <w:ind w:firstLine="851"/>
        <w:contextualSpacing/>
        <w:divId w:val="764688137"/>
      </w:pPr>
      <w:r>
        <w:t>1.1.</w:t>
      </w:r>
      <w:r w:rsidR="0099760D">
        <w:t>8</w:t>
      </w:r>
      <w:r>
        <w:t>. Консультации других специалистов при необходимости</w:t>
      </w:r>
      <w:r w:rsidR="000A185B">
        <w:tab/>
      </w:r>
    </w:p>
    <w:p w14:paraId="5A73F1AC" w14:textId="632E65DA" w:rsidR="000A185B" w:rsidRDefault="005A5958" w:rsidP="000A185B">
      <w:pPr>
        <w:contextualSpacing/>
        <w:divId w:val="764688137"/>
        <w:rPr>
          <w:b/>
        </w:rPr>
      </w:pPr>
      <w:r>
        <w:rPr>
          <w:b/>
        </w:rPr>
        <w:t xml:space="preserve">2.2 </w:t>
      </w:r>
      <w:r w:rsidR="000A185B">
        <w:rPr>
          <w:b/>
        </w:rPr>
        <w:t>Лечение</w:t>
      </w:r>
    </w:p>
    <w:p w14:paraId="2D0B4214" w14:textId="6932A7EA" w:rsidR="000A185B" w:rsidRDefault="005A5958" w:rsidP="000A185B">
      <w:pPr>
        <w:ind w:firstLine="851"/>
        <w:contextualSpacing/>
        <w:divId w:val="764688137"/>
      </w:pPr>
      <w:r>
        <w:t>2</w:t>
      </w:r>
      <w:r w:rsidR="000A185B">
        <w:t>.2.1.</w:t>
      </w:r>
      <w:r w:rsidR="000A185B">
        <w:tab/>
        <w:t>Обучение правилам индивидуальной гигиены полости рта, подбор средств для индивидуальной гигиены</w:t>
      </w:r>
    </w:p>
    <w:p w14:paraId="23F2D701" w14:textId="34AB5A98" w:rsidR="000A185B" w:rsidRDefault="005A5958" w:rsidP="000A185B">
      <w:pPr>
        <w:ind w:firstLine="851"/>
        <w:contextualSpacing/>
        <w:divId w:val="764688137"/>
      </w:pPr>
      <w:r>
        <w:t>2</w:t>
      </w:r>
      <w:r w:rsidR="000A185B">
        <w:t>.2.2.</w:t>
      </w:r>
      <w:r w:rsidR="000A185B">
        <w:tab/>
        <w:t>Проведение профессиональной гигиены полости рта и зубов</w:t>
      </w:r>
      <w:r w:rsidR="000A185B">
        <w:tab/>
      </w:r>
    </w:p>
    <w:p w14:paraId="362EFDC2" w14:textId="3F644057" w:rsidR="000A185B" w:rsidRDefault="005A5958" w:rsidP="000A185B">
      <w:pPr>
        <w:ind w:firstLine="851"/>
        <w:contextualSpacing/>
        <w:divId w:val="764688137"/>
      </w:pPr>
      <w:r>
        <w:t>2</w:t>
      </w:r>
      <w:r w:rsidR="000A185B">
        <w:t>.2.3.</w:t>
      </w:r>
      <w:r w:rsidR="000A185B">
        <w:tab/>
        <w:t xml:space="preserve">Фторирование твердых тканей зубов </w:t>
      </w:r>
    </w:p>
    <w:p w14:paraId="7B4E8F83" w14:textId="567523D5" w:rsidR="000F2941" w:rsidRDefault="005A5958" w:rsidP="000A185B">
      <w:pPr>
        <w:ind w:firstLine="851"/>
        <w:contextualSpacing/>
        <w:divId w:val="764688137"/>
      </w:pPr>
      <w:r>
        <w:t>2</w:t>
      </w:r>
      <w:r w:rsidR="000F2941">
        <w:t>.2.4. Устранение локальных травмирующих факторов</w:t>
      </w:r>
    </w:p>
    <w:p w14:paraId="71063396" w14:textId="05DE90E6" w:rsidR="009B0F0D" w:rsidRDefault="009B0F0D" w:rsidP="000A185B">
      <w:pPr>
        <w:ind w:firstLine="851"/>
        <w:contextualSpacing/>
        <w:divId w:val="764688137"/>
      </w:pPr>
      <w:r>
        <w:t>2.2.5 Местная противовоспалительная терапия</w:t>
      </w:r>
    </w:p>
    <w:p w14:paraId="5312293A" w14:textId="55D5C845" w:rsidR="007D1A01" w:rsidRDefault="005A5958" w:rsidP="000A185B">
      <w:pPr>
        <w:ind w:firstLine="851"/>
        <w:contextualSpacing/>
        <w:divId w:val="764688137"/>
      </w:pPr>
      <w:r>
        <w:t>2</w:t>
      </w:r>
      <w:r w:rsidR="007D1A01">
        <w:t>.2.</w:t>
      </w:r>
      <w:r w:rsidR="009B0F0D">
        <w:t>6</w:t>
      </w:r>
      <w:r w:rsidR="007D1A01">
        <w:t>. Склерозирующая терапия</w:t>
      </w:r>
    </w:p>
    <w:p w14:paraId="4D30407D" w14:textId="5640C250" w:rsidR="007D1A01" w:rsidRDefault="005A5958" w:rsidP="000A185B">
      <w:pPr>
        <w:ind w:firstLine="851"/>
        <w:contextualSpacing/>
        <w:divId w:val="764688137"/>
      </w:pPr>
      <w:r>
        <w:t>2</w:t>
      </w:r>
      <w:r w:rsidR="007D1A01">
        <w:t>.2.</w:t>
      </w:r>
      <w:r w:rsidR="009B0F0D">
        <w:t>7</w:t>
      </w:r>
      <w:r w:rsidR="007D1A01">
        <w:t>. Гингивоэктомия</w:t>
      </w:r>
    </w:p>
    <w:p w14:paraId="43C9BE63" w14:textId="17BE4483" w:rsidR="000A185B" w:rsidRDefault="005A5958" w:rsidP="000A185B">
      <w:pPr>
        <w:contextualSpacing/>
        <w:divId w:val="764688137"/>
        <w:rPr>
          <w:b/>
        </w:rPr>
      </w:pPr>
      <w:r>
        <w:rPr>
          <w:b/>
        </w:rPr>
        <w:t>2.3</w:t>
      </w:r>
      <w:r w:rsidR="000A185B">
        <w:rPr>
          <w:b/>
        </w:rPr>
        <w:t xml:space="preserve"> Рекомендации</w:t>
      </w:r>
    </w:p>
    <w:p w14:paraId="2D99BDAC" w14:textId="44BA6326" w:rsidR="000A185B" w:rsidRDefault="005A5958" w:rsidP="000A185B">
      <w:pPr>
        <w:ind w:firstLine="851"/>
        <w:contextualSpacing/>
        <w:divId w:val="764688137"/>
      </w:pPr>
      <w:r>
        <w:t>2</w:t>
      </w:r>
      <w:r w:rsidR="000A185B">
        <w:t xml:space="preserve">.3.1. Пациенты с хроническим </w:t>
      </w:r>
      <w:r w:rsidR="00A31919">
        <w:t>гипертрофическим</w:t>
      </w:r>
      <w:r w:rsidR="000A185B">
        <w:t xml:space="preserve"> гингивитом должны посещать специалиста 1 раз в 6 месяцев с целью профилактического осмотра и проведения профессиональной гигиены полости рта.</w:t>
      </w:r>
    </w:p>
    <w:p w14:paraId="7E0E43ED" w14:textId="1E5D77DA" w:rsidR="000A185B" w:rsidRDefault="005A5958" w:rsidP="000A185B">
      <w:pPr>
        <w:ind w:firstLine="851"/>
        <w:contextualSpacing/>
        <w:divId w:val="764688137"/>
      </w:pPr>
      <w:r>
        <w:t>2</w:t>
      </w:r>
      <w:r w:rsidR="000A185B">
        <w:t>.3.2. Регулярно осуществлять гигиену полости рта с учетом подобранных средств.</w:t>
      </w:r>
    </w:p>
    <w:p w14:paraId="4D4C98A6" w14:textId="33D8761C" w:rsidR="0099760D" w:rsidRDefault="005A5958" w:rsidP="0099760D">
      <w:pPr>
        <w:ind w:firstLine="851"/>
        <w:contextualSpacing/>
        <w:divId w:val="764688137"/>
      </w:pPr>
      <w:r>
        <w:t>2</w:t>
      </w:r>
      <w:r w:rsidR="0099760D">
        <w:t>.3.3. Использовать растворы антисептиков в виде полосканий сроком не более 14 дней.</w:t>
      </w:r>
    </w:p>
    <w:p w14:paraId="0E8905B4" w14:textId="7C0BF014" w:rsidR="0099760D" w:rsidRDefault="005A5958" w:rsidP="0099760D">
      <w:pPr>
        <w:ind w:firstLine="851"/>
        <w:contextualSpacing/>
        <w:divId w:val="764688137"/>
      </w:pPr>
      <w:r>
        <w:t>2</w:t>
      </w:r>
      <w:r w:rsidR="0099760D">
        <w:t xml:space="preserve">.3.4. Для уточнения общего состояния организма </w:t>
      </w:r>
      <w:r w:rsidR="009B0F0D">
        <w:t>обратиться к врачу-педиатру.</w:t>
      </w:r>
    </w:p>
    <w:p w14:paraId="296F3AB0" w14:textId="77777777" w:rsidR="000A185B" w:rsidRDefault="000A185B" w:rsidP="007C72C3">
      <w:pPr>
        <w:ind w:firstLine="851"/>
        <w:contextualSpacing/>
        <w:divId w:val="764688137"/>
      </w:pPr>
    </w:p>
    <w:p w14:paraId="4EFAEF75" w14:textId="156E1283" w:rsidR="009D54E8" w:rsidRDefault="009D54E8" w:rsidP="005A5958">
      <w:pPr>
        <w:pStyle w:val="afd"/>
        <w:numPr>
          <w:ilvl w:val="0"/>
          <w:numId w:val="39"/>
        </w:numPr>
        <w:divId w:val="764688137"/>
        <w:rPr>
          <w:rFonts w:eastAsia="Times New Roman"/>
          <w:b/>
        </w:rPr>
      </w:pPr>
      <w:r>
        <w:rPr>
          <w:rFonts w:eastAsia="Times New Roman"/>
          <w:b/>
        </w:rPr>
        <w:t>Хронический гипертрофический гингивит (фиброзная форма)</w:t>
      </w:r>
    </w:p>
    <w:p w14:paraId="0BC12B28" w14:textId="6ADAF27E" w:rsidR="009D54E8" w:rsidRDefault="009D54E8" w:rsidP="009D54E8">
      <w:pPr>
        <w:ind w:left="709" w:firstLine="0"/>
        <w:divId w:val="764688137"/>
        <w:rPr>
          <w:rFonts w:eastAsia="Times New Roman"/>
          <w:bCs/>
        </w:rPr>
      </w:pPr>
      <w:r w:rsidRPr="000A185B">
        <w:rPr>
          <w:u w:val="single"/>
        </w:rPr>
        <w:t xml:space="preserve">Нозологическая форма: </w:t>
      </w:r>
      <w:r w:rsidRPr="000A185B">
        <w:rPr>
          <w:rFonts w:eastAsia="Times New Roman"/>
          <w:bCs/>
        </w:rPr>
        <w:t xml:space="preserve">Хронический </w:t>
      </w:r>
      <w:r>
        <w:rPr>
          <w:rFonts w:eastAsia="Times New Roman"/>
          <w:bCs/>
        </w:rPr>
        <w:t>гипертрофический</w:t>
      </w:r>
      <w:r w:rsidRPr="000A185B">
        <w:rPr>
          <w:rFonts w:eastAsia="Times New Roman"/>
          <w:bCs/>
        </w:rPr>
        <w:t xml:space="preserve"> гингивит</w:t>
      </w:r>
      <w:r>
        <w:rPr>
          <w:rFonts w:eastAsia="Times New Roman"/>
          <w:bCs/>
        </w:rPr>
        <w:t xml:space="preserve"> </w:t>
      </w:r>
      <w:r w:rsidRPr="002C35AB">
        <w:rPr>
          <w:rFonts w:eastAsia="Times New Roman"/>
          <w:bCs/>
        </w:rPr>
        <w:t>(</w:t>
      </w:r>
      <w:r>
        <w:rPr>
          <w:rFonts w:eastAsia="Times New Roman"/>
          <w:bCs/>
        </w:rPr>
        <w:t>фиброзная</w:t>
      </w:r>
      <w:r w:rsidRPr="002C35AB">
        <w:rPr>
          <w:rFonts w:eastAsia="Times New Roman"/>
          <w:bCs/>
        </w:rPr>
        <w:t xml:space="preserve"> форма)</w:t>
      </w:r>
    </w:p>
    <w:p w14:paraId="2039BBFE" w14:textId="0F8540B6" w:rsidR="00763FD4" w:rsidRPr="000A185B" w:rsidRDefault="00763FD4" w:rsidP="00763FD4">
      <w:pPr>
        <w:ind w:left="709" w:firstLine="0"/>
        <w:divId w:val="764688137"/>
        <w:rPr>
          <w:rFonts w:eastAsia="Times New Roman"/>
          <w:b/>
        </w:rPr>
      </w:pPr>
      <w:r w:rsidRPr="00763FD4">
        <w:t>Стадия:</w:t>
      </w:r>
      <w:r w:rsidRPr="00763FD4">
        <w:rPr>
          <w:rFonts w:eastAsia="Times New Roman"/>
          <w:b/>
        </w:rPr>
        <w:t xml:space="preserve"> </w:t>
      </w:r>
      <w:r w:rsidRPr="00763FD4">
        <w:rPr>
          <w:rFonts w:eastAsia="Times New Roman"/>
          <w:bCs/>
        </w:rPr>
        <w:t>любая</w:t>
      </w:r>
    </w:p>
    <w:p w14:paraId="0CA1543B" w14:textId="77777777" w:rsidR="009D54E8" w:rsidRPr="005E3FD4" w:rsidRDefault="009D54E8" w:rsidP="009D54E8">
      <w:pPr>
        <w:contextualSpacing/>
        <w:divId w:val="764688137"/>
      </w:pPr>
      <w:r>
        <w:t xml:space="preserve">Код по МКБ-10: </w:t>
      </w:r>
      <w:r>
        <w:rPr>
          <w:lang w:val="en-US"/>
        </w:rPr>
        <w:t>K</w:t>
      </w:r>
      <w:r w:rsidRPr="005E3FD4">
        <w:t>05.1</w:t>
      </w:r>
    </w:p>
    <w:p w14:paraId="242925D7" w14:textId="4CEAB560" w:rsidR="009D54E8" w:rsidRPr="005A5958" w:rsidRDefault="009D54E8" w:rsidP="005A5958">
      <w:pPr>
        <w:pStyle w:val="afd"/>
        <w:numPr>
          <w:ilvl w:val="1"/>
          <w:numId w:val="39"/>
        </w:numPr>
        <w:jc w:val="left"/>
        <w:divId w:val="764688137"/>
        <w:rPr>
          <w:b/>
        </w:rPr>
      </w:pPr>
      <w:r w:rsidRPr="005A5958">
        <w:rPr>
          <w:b/>
        </w:rPr>
        <w:t>Диагностические мероприятия:</w:t>
      </w:r>
    </w:p>
    <w:p w14:paraId="53DB795A" w14:textId="599C8E37" w:rsidR="0099760D" w:rsidRDefault="009D54E8" w:rsidP="0099760D">
      <w:pPr>
        <w:ind w:left="568" w:firstLine="0"/>
        <w:jc w:val="left"/>
        <w:divId w:val="764688137"/>
      </w:pPr>
      <w:r>
        <w:t xml:space="preserve">    </w:t>
      </w:r>
      <w:r w:rsidR="005A5958">
        <w:t>3</w:t>
      </w:r>
      <w:r w:rsidR="0099760D">
        <w:t>.1.1 Сбор жалоб и анамнеза</w:t>
      </w:r>
      <w:r w:rsidR="0099760D">
        <w:tab/>
      </w:r>
    </w:p>
    <w:p w14:paraId="25CB4817" w14:textId="5A4B09F5" w:rsidR="0099760D" w:rsidRDefault="005A5958" w:rsidP="0099760D">
      <w:pPr>
        <w:ind w:left="1418" w:hanging="567"/>
        <w:contextualSpacing/>
        <w:divId w:val="764688137"/>
      </w:pPr>
      <w:r>
        <w:t>3</w:t>
      </w:r>
      <w:r w:rsidR="0099760D">
        <w:t>.1.2.</w:t>
      </w:r>
      <w:r w:rsidR="0099760D">
        <w:tab/>
        <w:t>Внешний осмотр челюстно-лицевой области</w:t>
      </w:r>
      <w:r w:rsidR="0099760D">
        <w:tab/>
      </w:r>
    </w:p>
    <w:p w14:paraId="02995E65" w14:textId="58B335ED" w:rsidR="0099760D" w:rsidRDefault="005A5958" w:rsidP="0099760D">
      <w:pPr>
        <w:ind w:left="1418" w:hanging="567"/>
        <w:contextualSpacing/>
        <w:divId w:val="764688137"/>
      </w:pPr>
      <w:r>
        <w:t>3</w:t>
      </w:r>
      <w:r w:rsidR="0099760D">
        <w:t>.1.3.</w:t>
      </w:r>
      <w:r w:rsidR="0099760D">
        <w:tab/>
        <w:t>Осмотр полости рта с помощью инструментов</w:t>
      </w:r>
      <w:r w:rsidR="0099760D">
        <w:tab/>
      </w:r>
    </w:p>
    <w:p w14:paraId="50C6F978" w14:textId="272F9152" w:rsidR="0099760D" w:rsidRDefault="005A5958" w:rsidP="0099760D">
      <w:pPr>
        <w:ind w:left="1418" w:hanging="567"/>
        <w:contextualSpacing/>
        <w:divId w:val="764688137"/>
      </w:pPr>
      <w:r>
        <w:lastRenderedPageBreak/>
        <w:t>3</w:t>
      </w:r>
      <w:r w:rsidR="0099760D">
        <w:t>.1.4. Определение индекса гигиены полости рта</w:t>
      </w:r>
    </w:p>
    <w:p w14:paraId="7C5D53F3" w14:textId="3A4CC24E" w:rsidR="0099760D" w:rsidRDefault="005A5958" w:rsidP="0099760D">
      <w:pPr>
        <w:ind w:left="1418" w:hanging="567"/>
        <w:contextualSpacing/>
        <w:divId w:val="764688137"/>
      </w:pPr>
      <w:r>
        <w:t>3</w:t>
      </w:r>
      <w:r w:rsidR="0099760D">
        <w:t>.1.5.</w:t>
      </w:r>
      <w:r w:rsidR="0099760D">
        <w:tab/>
        <w:t>Определение глубины зубодесневых борозд</w:t>
      </w:r>
      <w:r w:rsidR="0099760D">
        <w:tab/>
      </w:r>
    </w:p>
    <w:p w14:paraId="236A7C94" w14:textId="4884B22C" w:rsidR="0099760D" w:rsidRDefault="005A5958" w:rsidP="0099760D">
      <w:pPr>
        <w:ind w:left="1418" w:hanging="567"/>
        <w:contextualSpacing/>
        <w:divId w:val="764688137"/>
      </w:pPr>
      <w:r>
        <w:t>3</w:t>
      </w:r>
      <w:r w:rsidR="0099760D">
        <w:t>.1.6. Индексная оценка состояния пародонта</w:t>
      </w:r>
    </w:p>
    <w:p w14:paraId="4739F170" w14:textId="0A8DB477" w:rsidR="0099760D" w:rsidRDefault="005A5958" w:rsidP="0099760D">
      <w:pPr>
        <w:ind w:firstLine="851"/>
        <w:contextualSpacing/>
        <w:divId w:val="764688137"/>
      </w:pPr>
      <w:r>
        <w:t>3</w:t>
      </w:r>
      <w:r w:rsidR="0099760D">
        <w:t>.1.7.</w:t>
      </w:r>
      <w:r w:rsidR="0099760D">
        <w:tab/>
        <w:t>Диагностика состояния тканей пародонта с помощью методов и средств лучевой визуализации</w:t>
      </w:r>
    </w:p>
    <w:p w14:paraId="14F02DF5" w14:textId="3061EFC1" w:rsidR="0099760D" w:rsidRDefault="005A5958" w:rsidP="0099760D">
      <w:pPr>
        <w:ind w:firstLine="851"/>
        <w:contextualSpacing/>
        <w:divId w:val="764688137"/>
      </w:pPr>
      <w:r>
        <w:t>3</w:t>
      </w:r>
      <w:r w:rsidR="0099760D">
        <w:t>.1.8. Консультации других специалистов при необходимости</w:t>
      </w:r>
      <w:r w:rsidR="0099760D">
        <w:tab/>
      </w:r>
    </w:p>
    <w:p w14:paraId="557D6B18" w14:textId="5C08C4F6" w:rsidR="009D54E8" w:rsidRDefault="005A5958" w:rsidP="0099760D">
      <w:pPr>
        <w:ind w:left="568" w:firstLine="0"/>
        <w:jc w:val="left"/>
        <w:divId w:val="764688137"/>
        <w:rPr>
          <w:b/>
        </w:rPr>
      </w:pPr>
      <w:r>
        <w:rPr>
          <w:b/>
        </w:rPr>
        <w:t>3.2</w:t>
      </w:r>
      <w:r w:rsidR="009D54E8">
        <w:rPr>
          <w:b/>
        </w:rPr>
        <w:t>. Лечение</w:t>
      </w:r>
    </w:p>
    <w:p w14:paraId="47825DFF" w14:textId="47809F7C" w:rsidR="009D54E8" w:rsidRDefault="005A5958" w:rsidP="009D54E8">
      <w:pPr>
        <w:ind w:firstLine="851"/>
        <w:contextualSpacing/>
        <w:divId w:val="764688137"/>
      </w:pPr>
      <w:r>
        <w:t>3</w:t>
      </w:r>
      <w:r w:rsidR="009D54E8">
        <w:t>.2.1.</w:t>
      </w:r>
      <w:r w:rsidR="009D54E8">
        <w:tab/>
        <w:t>Обучение правилам индивидуальной гигиены полости рта, подбор средств для индивидуальной гигиены</w:t>
      </w:r>
    </w:p>
    <w:p w14:paraId="6F5CD727" w14:textId="5BF15041" w:rsidR="009D54E8" w:rsidRDefault="005A5958" w:rsidP="009D54E8">
      <w:pPr>
        <w:ind w:firstLine="851"/>
        <w:contextualSpacing/>
        <w:divId w:val="764688137"/>
      </w:pPr>
      <w:r>
        <w:t>3</w:t>
      </w:r>
      <w:r w:rsidR="009D54E8">
        <w:t>.2.2.</w:t>
      </w:r>
      <w:r w:rsidR="009D54E8">
        <w:tab/>
        <w:t>Проведение профессиональной гигиены полости рта и зубов</w:t>
      </w:r>
      <w:r w:rsidR="009D54E8">
        <w:tab/>
      </w:r>
    </w:p>
    <w:p w14:paraId="24212074" w14:textId="57054AA3" w:rsidR="00FD644F" w:rsidRDefault="005A5958" w:rsidP="00AB4FBD">
      <w:pPr>
        <w:ind w:firstLine="851"/>
        <w:contextualSpacing/>
        <w:divId w:val="764688137"/>
      </w:pPr>
      <w:r>
        <w:t>3</w:t>
      </w:r>
      <w:r w:rsidR="009D54E8">
        <w:t>.2.3.</w:t>
      </w:r>
      <w:r w:rsidR="009D54E8">
        <w:tab/>
        <w:t>Фторирование твердых тканей зубов</w:t>
      </w:r>
    </w:p>
    <w:p w14:paraId="1E37F492" w14:textId="7240007F" w:rsidR="009D54E8" w:rsidRDefault="005A5958" w:rsidP="00AB4FBD">
      <w:pPr>
        <w:ind w:firstLine="851"/>
        <w:contextualSpacing/>
        <w:divId w:val="764688137"/>
      </w:pPr>
      <w:r>
        <w:t>3</w:t>
      </w:r>
      <w:r w:rsidR="00FD644F">
        <w:t>.2.4.</w:t>
      </w:r>
      <w:r w:rsidR="00FD644F">
        <w:tab/>
        <w:t>Склерозирующая терапия</w:t>
      </w:r>
      <w:r w:rsidR="009D54E8">
        <w:t xml:space="preserve"> </w:t>
      </w:r>
    </w:p>
    <w:p w14:paraId="63AE46C0" w14:textId="2738FC6A" w:rsidR="009D54E8" w:rsidRDefault="005A5958" w:rsidP="009D54E8">
      <w:pPr>
        <w:ind w:firstLine="851"/>
        <w:contextualSpacing/>
        <w:divId w:val="764688137"/>
      </w:pPr>
      <w:r>
        <w:t>3</w:t>
      </w:r>
      <w:r w:rsidR="009D54E8">
        <w:t>.2.</w:t>
      </w:r>
      <w:r w:rsidR="00FD644F">
        <w:t>5</w:t>
      </w:r>
      <w:r w:rsidR="009D54E8">
        <w:t>. Гингивоэктомия</w:t>
      </w:r>
    </w:p>
    <w:p w14:paraId="2FDD190E" w14:textId="40A110C7" w:rsidR="009D54E8" w:rsidRDefault="005A5958" w:rsidP="009D54E8">
      <w:pPr>
        <w:contextualSpacing/>
        <w:divId w:val="764688137"/>
        <w:rPr>
          <w:b/>
        </w:rPr>
      </w:pPr>
      <w:r>
        <w:rPr>
          <w:b/>
        </w:rPr>
        <w:t>3.3</w:t>
      </w:r>
      <w:r w:rsidR="009D54E8">
        <w:rPr>
          <w:b/>
        </w:rPr>
        <w:t xml:space="preserve"> Рекомендации</w:t>
      </w:r>
    </w:p>
    <w:p w14:paraId="5016F7BD" w14:textId="19FA32FB" w:rsidR="009D54E8" w:rsidRDefault="005A5958" w:rsidP="009D54E8">
      <w:pPr>
        <w:ind w:firstLine="851"/>
        <w:contextualSpacing/>
        <w:divId w:val="764688137"/>
      </w:pPr>
      <w:r>
        <w:t>3</w:t>
      </w:r>
      <w:r w:rsidR="009D54E8">
        <w:t>.3.1. Пациенты с хроническим гипертрофическим гингивитом должны посещать специалиста 1 раз в 6 месяцев с целью профилактического осмотра и проведения профессиональной гигиены полости рта.</w:t>
      </w:r>
    </w:p>
    <w:p w14:paraId="1C2AFCB5" w14:textId="614BF8AC" w:rsidR="009D54E8" w:rsidRDefault="005A5958" w:rsidP="009D54E8">
      <w:pPr>
        <w:ind w:firstLine="851"/>
        <w:contextualSpacing/>
        <w:divId w:val="764688137"/>
      </w:pPr>
      <w:r>
        <w:t>3</w:t>
      </w:r>
      <w:r w:rsidR="009D54E8">
        <w:t>.3.2. Регулярно осуществлять гигиену полости рта с учетом подобранных средств.</w:t>
      </w:r>
    </w:p>
    <w:p w14:paraId="382D6693" w14:textId="11DB7371" w:rsidR="009D54E8" w:rsidRDefault="005A5958" w:rsidP="009D54E8">
      <w:pPr>
        <w:ind w:firstLine="851"/>
        <w:contextualSpacing/>
        <w:divId w:val="764688137"/>
      </w:pPr>
      <w:r>
        <w:t>3</w:t>
      </w:r>
      <w:r w:rsidR="009D54E8">
        <w:t>.3.</w:t>
      </w:r>
      <w:r w:rsidR="00692DAE">
        <w:t>3</w:t>
      </w:r>
      <w:r w:rsidR="009D54E8">
        <w:t xml:space="preserve">. </w:t>
      </w:r>
      <w:r w:rsidR="00B2052E">
        <w:t xml:space="preserve">Для коррекции медикаментозной терапии, вызвавшей гипертрофию </w:t>
      </w:r>
      <w:r w:rsidR="0072305A">
        <w:t>десны</w:t>
      </w:r>
      <w:r w:rsidR="00B2052E">
        <w:t xml:space="preserve">, обратиться </w:t>
      </w:r>
      <w:r w:rsidR="00692DAE">
        <w:t>к специалисту соответствующего профиля.</w:t>
      </w:r>
    </w:p>
    <w:p w14:paraId="63C724D8" w14:textId="77777777" w:rsidR="004542BD" w:rsidRDefault="004542BD" w:rsidP="007607FD">
      <w:pPr>
        <w:ind w:firstLine="0"/>
        <w:contextualSpacing/>
        <w:divId w:val="764688137"/>
      </w:pPr>
    </w:p>
    <w:p w14:paraId="2ECE8A53" w14:textId="25BF3126" w:rsidR="000414F6" w:rsidRDefault="00CB71DA" w:rsidP="00CC1B61">
      <w:pPr>
        <w:pStyle w:val="CustomContentNormal"/>
        <w:ind w:firstLine="851"/>
      </w:pPr>
      <w:bookmarkStart w:id="86" w:name="__RefHeading___doc_v"/>
      <w:bookmarkStart w:id="87" w:name="_Toc181562636"/>
      <w:r>
        <w:t xml:space="preserve">Приложение В. </w:t>
      </w:r>
      <w:bookmarkEnd w:id="86"/>
      <w:r w:rsidR="00696FF1">
        <w:t>Рекомендации по выбору средств для индивидуальной гигиены полости рта для пациентов с хроническим гингивитом</w:t>
      </w:r>
      <w:r w:rsidR="00807073">
        <w:t xml:space="preserve"> и дополнительная информация для пациентов и их законных представителей</w:t>
      </w:r>
      <w:bookmarkEnd w:id="87"/>
    </w:p>
    <w:p w14:paraId="0043006C" w14:textId="77777777" w:rsidR="00EE713A" w:rsidRDefault="00EE713A" w:rsidP="00EE713A">
      <w:pPr>
        <w:tabs>
          <w:tab w:val="left" w:pos="14"/>
        </w:tabs>
        <w:ind w:firstLine="553"/>
        <w:rPr>
          <w:rFonts w:eastAsia="Times New Roman"/>
          <w:szCs w:val="24"/>
          <w:lang w:eastAsia="ru-RU"/>
        </w:rPr>
      </w:pPr>
    </w:p>
    <w:p w14:paraId="2573D1B4" w14:textId="61F2D4FF" w:rsidR="00EE713A" w:rsidRDefault="00696FF1" w:rsidP="00EE713A">
      <w:pPr>
        <w:tabs>
          <w:tab w:val="left" w:pos="14"/>
        </w:tabs>
        <w:ind w:firstLine="553"/>
        <w:rPr>
          <w:rFonts w:eastAsia="Times New Roman"/>
          <w:szCs w:val="24"/>
          <w:lang w:eastAsia="ru-RU"/>
        </w:rPr>
      </w:pPr>
      <w:r>
        <w:rPr>
          <w:rFonts w:eastAsia="Times New Roman"/>
          <w:szCs w:val="24"/>
          <w:lang w:eastAsia="ru-RU"/>
        </w:rPr>
        <w:t xml:space="preserve">Детям с хроническим катаральным гингивитом и отечной формой гипертрофического гингивита рекомендуется использовать зубную щетку средней степени жесткости, зубную пасту, содержащую экстракты лекарственных растений или антисептики. Для очищения межзубных промежутков рекомендуется использовать зубную нить, ирригатор, межзубные ершики. Также можно применять ополаскиватели для </w:t>
      </w:r>
      <w:r>
        <w:rPr>
          <w:rFonts w:eastAsia="Times New Roman"/>
          <w:szCs w:val="24"/>
          <w:lang w:eastAsia="ru-RU"/>
        </w:rPr>
        <w:lastRenderedPageBreak/>
        <w:t>полости рта, содержащие экстракты лекарственных растений или антисептики.</w:t>
      </w:r>
      <w:r w:rsidR="009B0F0D">
        <w:rPr>
          <w:rFonts w:eastAsia="Times New Roman"/>
          <w:szCs w:val="24"/>
          <w:lang w:eastAsia="ru-RU"/>
        </w:rPr>
        <w:t xml:space="preserve"> Использование антисептических средств для обработки полости рта рекомендуется сроком не более 14 дней во избежание развития дисбактериоза полости рта. </w:t>
      </w:r>
    </w:p>
    <w:p w14:paraId="545881A9" w14:textId="4154D9B6" w:rsidR="00696FF1" w:rsidRDefault="00696FF1" w:rsidP="00EE713A">
      <w:pPr>
        <w:tabs>
          <w:tab w:val="left" w:pos="14"/>
        </w:tabs>
        <w:ind w:firstLine="553"/>
        <w:rPr>
          <w:rFonts w:eastAsia="Times New Roman"/>
          <w:szCs w:val="24"/>
          <w:lang w:eastAsia="ru-RU"/>
        </w:rPr>
      </w:pPr>
      <w:r>
        <w:rPr>
          <w:rFonts w:eastAsia="Times New Roman"/>
          <w:szCs w:val="24"/>
          <w:lang w:eastAsia="ru-RU"/>
        </w:rPr>
        <w:t>Детям с фиброзной формой гипертрофического гингивита рекомендуется использовать зубную щетку средней степени жесткости</w:t>
      </w:r>
      <w:r w:rsidR="00D00213">
        <w:rPr>
          <w:rFonts w:eastAsia="Times New Roman"/>
          <w:szCs w:val="24"/>
          <w:lang w:eastAsia="ru-RU"/>
        </w:rPr>
        <w:t xml:space="preserve"> и</w:t>
      </w:r>
      <w:r>
        <w:rPr>
          <w:rFonts w:eastAsia="Times New Roman"/>
          <w:szCs w:val="24"/>
          <w:lang w:eastAsia="ru-RU"/>
        </w:rPr>
        <w:t xml:space="preserve"> зубную пасту, содержащую</w:t>
      </w:r>
      <w:r w:rsidR="007F1883">
        <w:rPr>
          <w:rFonts w:eastAsia="Times New Roman"/>
          <w:szCs w:val="24"/>
          <w:lang w:eastAsia="ru-RU"/>
        </w:rPr>
        <w:t xml:space="preserve"> фториды. Для очищения межзубных промежутков рекомендуется использовать зубную нить, ирригатор, межзубные ершики. Также можно применять ополаскиватели для полости рта, содержащие фториды.</w:t>
      </w:r>
    </w:p>
    <w:p w14:paraId="74261CC4" w14:textId="38B15BB5" w:rsidR="00763FD4" w:rsidRDefault="00CE395C" w:rsidP="007F1883">
      <w:pPr>
        <w:tabs>
          <w:tab w:val="left" w:pos="14"/>
        </w:tabs>
        <w:ind w:firstLine="553"/>
        <w:rPr>
          <w:rFonts w:eastAsia="Times New Roman"/>
          <w:szCs w:val="24"/>
          <w:lang w:eastAsia="ru-RU"/>
        </w:rPr>
      </w:pPr>
      <w:r>
        <w:rPr>
          <w:rFonts w:eastAsia="Times New Roman"/>
          <w:szCs w:val="24"/>
          <w:lang w:eastAsia="ru-RU"/>
        </w:rPr>
        <w:t xml:space="preserve">Самостоятельное использование </w:t>
      </w:r>
      <w:r w:rsidR="00CB268E">
        <w:rPr>
          <w:rFonts w:eastAsia="Times New Roman"/>
          <w:szCs w:val="24"/>
          <w:lang w:eastAsia="ru-RU"/>
        </w:rPr>
        <w:t xml:space="preserve">детьми </w:t>
      </w:r>
      <w:r>
        <w:rPr>
          <w:rFonts w:eastAsia="Times New Roman"/>
          <w:szCs w:val="24"/>
          <w:lang w:eastAsia="ru-RU"/>
        </w:rPr>
        <w:t xml:space="preserve">зубных нитей, ирригатора и ополаскивателей рекомендуется с 9 лет. У детей младшего возраста очищение межзубных промежутков должны проводить родители. </w:t>
      </w:r>
    </w:p>
    <w:p w14:paraId="765AD58F" w14:textId="77777777" w:rsidR="00A81E2C" w:rsidRDefault="00A81E2C" w:rsidP="00CE395C">
      <w:pPr>
        <w:tabs>
          <w:tab w:val="left" w:pos="14"/>
        </w:tabs>
        <w:ind w:firstLine="0"/>
        <w:rPr>
          <w:rFonts w:eastAsia="Times New Roman"/>
          <w:szCs w:val="24"/>
          <w:lang w:eastAsia="ru-RU"/>
        </w:rPr>
      </w:pPr>
    </w:p>
    <w:p w14:paraId="35E58D05" w14:textId="77777777" w:rsidR="00A81E2C" w:rsidRPr="00807073" w:rsidRDefault="00A81E2C" w:rsidP="00EE713A">
      <w:pPr>
        <w:tabs>
          <w:tab w:val="left" w:pos="14"/>
        </w:tabs>
        <w:ind w:firstLine="553"/>
        <w:rPr>
          <w:rFonts w:eastAsia="Times New Roman"/>
          <w:b/>
          <w:bCs/>
          <w:szCs w:val="24"/>
          <w:lang w:eastAsia="ru-RU"/>
        </w:rPr>
      </w:pPr>
    </w:p>
    <w:p w14:paraId="020E3938" w14:textId="64653FF3" w:rsidR="00807073" w:rsidRPr="00807073" w:rsidRDefault="00744D3C" w:rsidP="00807073">
      <w:pPr>
        <w:tabs>
          <w:tab w:val="left" w:pos="14"/>
        </w:tabs>
        <w:ind w:firstLine="553"/>
        <w:rPr>
          <w:rFonts w:eastAsia="Times New Roman"/>
          <w:b/>
          <w:bCs/>
          <w:szCs w:val="24"/>
          <w:lang w:eastAsia="ru-RU"/>
        </w:rPr>
      </w:pPr>
      <w:bookmarkStart w:id="88" w:name="_Toc71609107"/>
      <w:r w:rsidRPr="00807073">
        <w:rPr>
          <w:rFonts w:eastAsia="Times New Roman"/>
          <w:b/>
          <w:bCs/>
          <w:szCs w:val="24"/>
          <w:lang w:eastAsia="ru-RU"/>
        </w:rPr>
        <w:t>Дополнительная информация для пациента и его законных представителей</w:t>
      </w:r>
      <w:bookmarkEnd w:id="88"/>
      <w:r w:rsidR="00807073" w:rsidRPr="00807073">
        <w:rPr>
          <w:rFonts w:eastAsia="Times New Roman"/>
          <w:b/>
          <w:bCs/>
          <w:szCs w:val="24"/>
          <w:lang w:eastAsia="ru-RU"/>
        </w:rPr>
        <w:t>:</w:t>
      </w:r>
    </w:p>
    <w:p w14:paraId="60279685" w14:textId="7067CEC0" w:rsidR="008C1BAC" w:rsidRDefault="008C1BAC" w:rsidP="008C1BAC">
      <w:pPr>
        <w:tabs>
          <w:tab w:val="left" w:pos="14"/>
        </w:tabs>
      </w:pPr>
      <w:r>
        <w:rPr>
          <w:rFonts w:eastAsia="Times New Roman"/>
          <w:szCs w:val="24"/>
          <w:lang w:eastAsia="ru-RU"/>
        </w:rPr>
        <w:t>1. Зубы необходимо чистить зубной щеткой с пастой регулярно — два раза в день. После еды следует полоскать рот для удаления остатков пищи.</w:t>
      </w:r>
    </w:p>
    <w:p w14:paraId="69C64421" w14:textId="2E9B2277" w:rsidR="008C1BAC" w:rsidRDefault="008C1BAC" w:rsidP="008C1BAC">
      <w:pPr>
        <w:tabs>
          <w:tab w:val="left" w:pos="14"/>
        </w:tabs>
      </w:pPr>
      <w:r>
        <w:rPr>
          <w:rFonts w:eastAsia="Times New Roman"/>
          <w:szCs w:val="24"/>
          <w:lang w:eastAsia="ru-RU"/>
        </w:rPr>
        <w:t>2. Для чистки межзубных промежутков можно использовать зубные нити (флоссы)</w:t>
      </w:r>
      <w:r w:rsidR="00885BAC">
        <w:rPr>
          <w:rFonts w:eastAsia="Times New Roman"/>
          <w:szCs w:val="24"/>
          <w:lang w:eastAsia="ru-RU"/>
        </w:rPr>
        <w:t>, ирригатор, межзубные ершики.</w:t>
      </w:r>
    </w:p>
    <w:p w14:paraId="1985280D" w14:textId="5CE3D428" w:rsidR="00585E0A" w:rsidRPr="00037149" w:rsidRDefault="008C1BAC" w:rsidP="00037149">
      <w:pPr>
        <w:tabs>
          <w:tab w:val="left" w:pos="14"/>
        </w:tabs>
        <w:rPr>
          <w:rFonts w:eastAsia="Times New Roman"/>
          <w:szCs w:val="24"/>
          <w:lang w:eastAsia="ru-RU"/>
        </w:rPr>
      </w:pPr>
      <w:r>
        <w:rPr>
          <w:rFonts w:eastAsia="Times New Roman"/>
          <w:szCs w:val="24"/>
          <w:lang w:eastAsia="ru-RU"/>
        </w:rPr>
        <w:t xml:space="preserve">3. </w:t>
      </w:r>
      <w:r w:rsidR="005B283B">
        <w:rPr>
          <w:rFonts w:eastAsia="Times New Roman"/>
          <w:szCs w:val="24"/>
          <w:lang w:eastAsia="ru-RU"/>
        </w:rPr>
        <w:t xml:space="preserve">Для </w:t>
      </w:r>
      <w:r w:rsidR="0006126E">
        <w:rPr>
          <w:rFonts w:eastAsia="Times New Roman"/>
          <w:szCs w:val="24"/>
          <w:lang w:eastAsia="ru-RU"/>
        </w:rPr>
        <w:t>улучшения гигиенического состояния полости рта в рацион питания следует вводить твердые овощи и фрукты.</w:t>
      </w:r>
    </w:p>
    <w:p w14:paraId="7947D222" w14:textId="0DF4F67B" w:rsidR="00AE3406" w:rsidRPr="00583004" w:rsidRDefault="00037149" w:rsidP="00CE395C">
      <w:pPr>
        <w:pStyle w:val="afb"/>
        <w:spacing w:beforeAutospacing="0" w:afterAutospacing="0" w:line="360" w:lineRule="auto"/>
      </w:pPr>
      <w:r>
        <w:t>4</w:t>
      </w:r>
      <w:r w:rsidR="008C1BAC">
        <w:t xml:space="preserve">. Раз в полгода следует посещать </w:t>
      </w:r>
      <w:r w:rsidR="00B528A4">
        <w:t>врача-</w:t>
      </w:r>
      <w:r w:rsidR="008C1BAC">
        <w:t>стоматолога для проведения профилактических осмотров и необходимых манипуляций</w:t>
      </w:r>
      <w:r w:rsidR="004A7BCA">
        <w:t>.</w:t>
      </w:r>
    </w:p>
    <w:sectPr w:rsidR="00AE3406" w:rsidRPr="00583004" w:rsidSect="00EE59C2">
      <w:headerReference w:type="default" r:id="rId11"/>
      <w:footerReference w:type="default" r:id="rId12"/>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24B6C" w14:textId="77777777" w:rsidR="00675F92" w:rsidRDefault="00675F92">
      <w:pPr>
        <w:spacing w:line="240" w:lineRule="auto"/>
      </w:pPr>
      <w:r>
        <w:separator/>
      </w:r>
    </w:p>
    <w:p w14:paraId="62544EE4" w14:textId="77777777" w:rsidR="00675F92" w:rsidRDefault="00675F92"/>
  </w:endnote>
  <w:endnote w:type="continuationSeparator" w:id="0">
    <w:p w14:paraId="1B6BCED8" w14:textId="77777777" w:rsidR="00675F92" w:rsidRDefault="00675F92">
      <w:pPr>
        <w:spacing w:line="240" w:lineRule="auto"/>
      </w:pPr>
      <w:r>
        <w:continuationSeparator/>
      </w:r>
    </w:p>
    <w:p w14:paraId="11EAFE6D" w14:textId="77777777" w:rsidR="00675F92" w:rsidRDefault="00675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631649"/>
    </w:sdtPr>
    <w:sdtEndPr/>
    <w:sdtContent>
      <w:p w14:paraId="426D26CC" w14:textId="77777777" w:rsidR="007709BD" w:rsidRDefault="007709BD">
        <w:pPr>
          <w:pStyle w:val="afa"/>
          <w:jc w:val="center"/>
        </w:pPr>
        <w:r>
          <w:fldChar w:fldCharType="begin"/>
        </w:r>
        <w:r>
          <w:instrText>PAGE</w:instrText>
        </w:r>
        <w:r>
          <w:fldChar w:fldCharType="separate"/>
        </w:r>
        <w:r w:rsidR="00D86CD1">
          <w:rPr>
            <w:noProof/>
          </w:rPr>
          <w:t>35</w:t>
        </w:r>
        <w:r>
          <w:rPr>
            <w:noProof/>
          </w:rPr>
          <w:fldChar w:fldCharType="end"/>
        </w:r>
      </w:p>
    </w:sdtContent>
  </w:sdt>
  <w:p w14:paraId="40D77793" w14:textId="77777777" w:rsidR="007709BD" w:rsidRDefault="007709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12E8E" w14:textId="77777777" w:rsidR="00675F92" w:rsidRDefault="00675F92">
      <w:pPr>
        <w:spacing w:line="240" w:lineRule="auto"/>
      </w:pPr>
      <w:r>
        <w:separator/>
      </w:r>
    </w:p>
    <w:p w14:paraId="13F3CE36" w14:textId="77777777" w:rsidR="00675F92" w:rsidRDefault="00675F92"/>
  </w:footnote>
  <w:footnote w:type="continuationSeparator" w:id="0">
    <w:p w14:paraId="65D249E7" w14:textId="77777777" w:rsidR="00675F92" w:rsidRDefault="00675F92">
      <w:pPr>
        <w:spacing w:line="240" w:lineRule="auto"/>
      </w:pPr>
      <w:r>
        <w:continuationSeparator/>
      </w:r>
    </w:p>
    <w:p w14:paraId="4F6A0FCA" w14:textId="77777777" w:rsidR="00675F92" w:rsidRDefault="00675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5D45" w14:textId="77777777" w:rsidR="007709BD" w:rsidRDefault="007709BD" w:rsidP="00186C35">
    <w:pPr>
      <w:pStyle w:val="af9"/>
      <w:ind w:firstLine="0"/>
      <w:rPr>
        <w:i/>
      </w:rPr>
    </w:pPr>
  </w:p>
  <w:p w14:paraId="4261F962" w14:textId="77777777" w:rsidR="007709BD" w:rsidRDefault="007709BD"/>
  <w:p w14:paraId="03A74A6B" w14:textId="77777777" w:rsidR="007709BD" w:rsidRDefault="00770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174061C"/>
    <w:name w:val="WWNum7"/>
    <w:lvl w:ilvl="0">
      <w:start w:val="1"/>
      <w:numFmt w:val="decimal"/>
      <w:lvlText w:val="%1."/>
      <w:lvlJc w:val="left"/>
      <w:pPr>
        <w:tabs>
          <w:tab w:val="num" w:pos="-141"/>
        </w:tabs>
        <w:ind w:left="851" w:hanging="360"/>
      </w:pPr>
      <w:rPr>
        <w:rFonts w:ascii="Times New Roman" w:eastAsia="Times New Roman" w:hAnsi="Times New Roman" w:cstheme="minorBidi"/>
      </w:rPr>
    </w:lvl>
    <w:lvl w:ilvl="1">
      <w:start w:val="1"/>
      <w:numFmt w:val="lowerLetter"/>
      <w:lvlText w:val="%2."/>
      <w:lvlJc w:val="left"/>
      <w:pPr>
        <w:tabs>
          <w:tab w:val="num" w:pos="-141"/>
        </w:tabs>
        <w:ind w:left="1571" w:hanging="360"/>
      </w:pPr>
    </w:lvl>
    <w:lvl w:ilvl="2">
      <w:start w:val="1"/>
      <w:numFmt w:val="lowerRoman"/>
      <w:lvlText w:val="%2.%3."/>
      <w:lvlJc w:val="right"/>
      <w:pPr>
        <w:tabs>
          <w:tab w:val="num" w:pos="-141"/>
        </w:tabs>
        <w:ind w:left="2291" w:hanging="180"/>
      </w:pPr>
    </w:lvl>
    <w:lvl w:ilvl="3">
      <w:start w:val="1"/>
      <w:numFmt w:val="decimal"/>
      <w:lvlText w:val="%2.%3.%4."/>
      <w:lvlJc w:val="left"/>
      <w:pPr>
        <w:tabs>
          <w:tab w:val="num" w:pos="-2650"/>
        </w:tabs>
        <w:ind w:left="502" w:hanging="360"/>
      </w:pPr>
    </w:lvl>
    <w:lvl w:ilvl="4">
      <w:start w:val="1"/>
      <w:numFmt w:val="lowerLetter"/>
      <w:lvlText w:val="%2.%3.%4.%5."/>
      <w:lvlJc w:val="left"/>
      <w:pPr>
        <w:tabs>
          <w:tab w:val="num" w:pos="-141"/>
        </w:tabs>
        <w:ind w:left="3731" w:hanging="360"/>
      </w:pPr>
    </w:lvl>
    <w:lvl w:ilvl="5">
      <w:start w:val="1"/>
      <w:numFmt w:val="lowerRoman"/>
      <w:lvlText w:val="%2.%3.%4.%5.%6."/>
      <w:lvlJc w:val="right"/>
      <w:pPr>
        <w:tabs>
          <w:tab w:val="num" w:pos="-141"/>
        </w:tabs>
        <w:ind w:left="4451" w:hanging="180"/>
      </w:pPr>
    </w:lvl>
    <w:lvl w:ilvl="6">
      <w:start w:val="1"/>
      <w:numFmt w:val="decimal"/>
      <w:lvlText w:val="%2.%3.%4.%5.%6.%7."/>
      <w:lvlJc w:val="left"/>
      <w:pPr>
        <w:tabs>
          <w:tab w:val="num" w:pos="-141"/>
        </w:tabs>
        <w:ind w:left="5171" w:hanging="360"/>
      </w:pPr>
    </w:lvl>
    <w:lvl w:ilvl="7">
      <w:start w:val="1"/>
      <w:numFmt w:val="lowerLetter"/>
      <w:lvlText w:val="%2.%3.%4.%5.%6.%7.%8."/>
      <w:lvlJc w:val="left"/>
      <w:pPr>
        <w:tabs>
          <w:tab w:val="num" w:pos="-141"/>
        </w:tabs>
        <w:ind w:left="5891" w:hanging="360"/>
      </w:pPr>
    </w:lvl>
    <w:lvl w:ilvl="8">
      <w:start w:val="1"/>
      <w:numFmt w:val="lowerRoman"/>
      <w:lvlText w:val="%2.%3.%4.%5.%6.%7.%8.%9."/>
      <w:lvlJc w:val="right"/>
      <w:pPr>
        <w:tabs>
          <w:tab w:val="num" w:pos="-141"/>
        </w:tabs>
        <w:ind w:left="6611" w:hanging="180"/>
      </w:pPr>
    </w:lvl>
  </w:abstractNum>
  <w:abstractNum w:abstractNumId="1" w15:restartNumberingAfterBreak="0">
    <w:nsid w:val="00000003"/>
    <w:multiLevelType w:val="multilevel"/>
    <w:tmpl w:val="00000003"/>
    <w:name w:val="WWNum30"/>
    <w:lvl w:ilvl="0">
      <w:start w:val="1"/>
      <w:numFmt w:val="bullet"/>
      <w:lvlText w:val=""/>
      <w:lvlJc w:val="left"/>
      <w:pPr>
        <w:tabs>
          <w:tab w:val="num" w:pos="-734"/>
        </w:tabs>
        <w:ind w:left="-14" w:hanging="360"/>
      </w:pPr>
      <w:rPr>
        <w:rFonts w:ascii="Symbol" w:hAnsi="Symbol"/>
      </w:rPr>
    </w:lvl>
    <w:lvl w:ilvl="1">
      <w:start w:val="1"/>
      <w:numFmt w:val="bullet"/>
      <w:lvlText w:val="o"/>
      <w:lvlJc w:val="left"/>
      <w:pPr>
        <w:tabs>
          <w:tab w:val="num" w:pos="-734"/>
        </w:tabs>
        <w:ind w:left="706" w:hanging="360"/>
      </w:pPr>
      <w:rPr>
        <w:rFonts w:ascii="Courier New" w:hAnsi="Courier New" w:cs="Courier New"/>
      </w:rPr>
    </w:lvl>
    <w:lvl w:ilvl="2">
      <w:start w:val="1"/>
      <w:numFmt w:val="bullet"/>
      <w:lvlText w:val=""/>
      <w:lvlJc w:val="left"/>
      <w:pPr>
        <w:tabs>
          <w:tab w:val="num" w:pos="-734"/>
        </w:tabs>
        <w:ind w:left="1426" w:hanging="360"/>
      </w:pPr>
      <w:rPr>
        <w:rFonts w:ascii="Wingdings" w:hAnsi="Wingdings"/>
      </w:rPr>
    </w:lvl>
    <w:lvl w:ilvl="3">
      <w:start w:val="1"/>
      <w:numFmt w:val="bullet"/>
      <w:lvlText w:val=""/>
      <w:lvlJc w:val="left"/>
      <w:pPr>
        <w:tabs>
          <w:tab w:val="num" w:pos="-734"/>
        </w:tabs>
        <w:ind w:left="2146" w:hanging="360"/>
      </w:pPr>
      <w:rPr>
        <w:rFonts w:ascii="Symbol" w:hAnsi="Symbol"/>
      </w:rPr>
    </w:lvl>
    <w:lvl w:ilvl="4">
      <w:start w:val="1"/>
      <w:numFmt w:val="bullet"/>
      <w:lvlText w:val="o"/>
      <w:lvlJc w:val="left"/>
      <w:pPr>
        <w:tabs>
          <w:tab w:val="num" w:pos="-734"/>
        </w:tabs>
        <w:ind w:left="2866" w:hanging="360"/>
      </w:pPr>
      <w:rPr>
        <w:rFonts w:ascii="Courier New" w:hAnsi="Courier New" w:cs="Courier New"/>
      </w:rPr>
    </w:lvl>
    <w:lvl w:ilvl="5">
      <w:start w:val="1"/>
      <w:numFmt w:val="bullet"/>
      <w:lvlText w:val=""/>
      <w:lvlJc w:val="left"/>
      <w:pPr>
        <w:tabs>
          <w:tab w:val="num" w:pos="-734"/>
        </w:tabs>
        <w:ind w:left="3586" w:hanging="360"/>
      </w:pPr>
      <w:rPr>
        <w:rFonts w:ascii="Wingdings" w:hAnsi="Wingdings"/>
      </w:rPr>
    </w:lvl>
    <w:lvl w:ilvl="6">
      <w:start w:val="1"/>
      <w:numFmt w:val="bullet"/>
      <w:lvlText w:val=""/>
      <w:lvlJc w:val="left"/>
      <w:pPr>
        <w:tabs>
          <w:tab w:val="num" w:pos="-734"/>
        </w:tabs>
        <w:ind w:left="4306" w:hanging="360"/>
      </w:pPr>
      <w:rPr>
        <w:rFonts w:ascii="Symbol" w:hAnsi="Symbol"/>
      </w:rPr>
    </w:lvl>
    <w:lvl w:ilvl="7">
      <w:start w:val="1"/>
      <w:numFmt w:val="bullet"/>
      <w:lvlText w:val="o"/>
      <w:lvlJc w:val="left"/>
      <w:pPr>
        <w:tabs>
          <w:tab w:val="num" w:pos="-734"/>
        </w:tabs>
        <w:ind w:left="5026" w:hanging="360"/>
      </w:pPr>
      <w:rPr>
        <w:rFonts w:ascii="Courier New" w:hAnsi="Courier New" w:cs="Courier New"/>
      </w:rPr>
    </w:lvl>
    <w:lvl w:ilvl="8">
      <w:start w:val="1"/>
      <w:numFmt w:val="bullet"/>
      <w:lvlText w:val=""/>
      <w:lvlJc w:val="left"/>
      <w:pPr>
        <w:tabs>
          <w:tab w:val="num" w:pos="-734"/>
        </w:tabs>
        <w:ind w:left="5746" w:hanging="360"/>
      </w:pPr>
      <w:rPr>
        <w:rFonts w:ascii="Wingdings" w:hAnsi="Wingdings"/>
      </w:rPr>
    </w:lvl>
  </w:abstractNum>
  <w:abstractNum w:abstractNumId="2" w15:restartNumberingAfterBreak="0">
    <w:nsid w:val="00000004"/>
    <w:multiLevelType w:val="multilevel"/>
    <w:tmpl w:val="00000004"/>
    <w:name w:val="WWNum36"/>
    <w:lvl w:ilvl="0">
      <w:start w:val="1"/>
      <w:numFmt w:val="bullet"/>
      <w:lvlText w:val=""/>
      <w:lvlJc w:val="left"/>
      <w:pPr>
        <w:tabs>
          <w:tab w:val="num" w:pos="0"/>
        </w:tabs>
        <w:ind w:left="992" w:hanging="360"/>
      </w:pPr>
      <w:rPr>
        <w:rFonts w:ascii="Symbol" w:hAnsi="Symbol"/>
      </w:rPr>
    </w:lvl>
    <w:lvl w:ilvl="1">
      <w:start w:val="1"/>
      <w:numFmt w:val="bullet"/>
      <w:lvlText w:val="o"/>
      <w:lvlJc w:val="left"/>
      <w:pPr>
        <w:tabs>
          <w:tab w:val="num" w:pos="0"/>
        </w:tabs>
        <w:ind w:left="1712" w:hanging="360"/>
      </w:pPr>
      <w:rPr>
        <w:rFonts w:ascii="Courier New" w:hAnsi="Courier New" w:cs="Courier New"/>
      </w:rPr>
    </w:lvl>
    <w:lvl w:ilvl="2">
      <w:start w:val="1"/>
      <w:numFmt w:val="bullet"/>
      <w:lvlText w:val=""/>
      <w:lvlJc w:val="left"/>
      <w:pPr>
        <w:tabs>
          <w:tab w:val="num" w:pos="0"/>
        </w:tabs>
        <w:ind w:left="2432" w:hanging="360"/>
      </w:pPr>
      <w:rPr>
        <w:rFonts w:ascii="Wingdings" w:hAnsi="Wingdings"/>
      </w:rPr>
    </w:lvl>
    <w:lvl w:ilvl="3">
      <w:start w:val="1"/>
      <w:numFmt w:val="bullet"/>
      <w:lvlText w:val=""/>
      <w:lvlJc w:val="left"/>
      <w:pPr>
        <w:tabs>
          <w:tab w:val="num" w:pos="0"/>
        </w:tabs>
        <w:ind w:left="3152" w:hanging="360"/>
      </w:pPr>
      <w:rPr>
        <w:rFonts w:ascii="Symbol" w:hAnsi="Symbol"/>
      </w:rPr>
    </w:lvl>
    <w:lvl w:ilvl="4">
      <w:start w:val="1"/>
      <w:numFmt w:val="bullet"/>
      <w:lvlText w:val="o"/>
      <w:lvlJc w:val="left"/>
      <w:pPr>
        <w:tabs>
          <w:tab w:val="num" w:pos="0"/>
        </w:tabs>
        <w:ind w:left="3872" w:hanging="360"/>
      </w:pPr>
      <w:rPr>
        <w:rFonts w:ascii="Courier New" w:hAnsi="Courier New" w:cs="Courier New"/>
      </w:rPr>
    </w:lvl>
    <w:lvl w:ilvl="5">
      <w:start w:val="1"/>
      <w:numFmt w:val="bullet"/>
      <w:lvlText w:val=""/>
      <w:lvlJc w:val="left"/>
      <w:pPr>
        <w:tabs>
          <w:tab w:val="num" w:pos="0"/>
        </w:tabs>
        <w:ind w:left="4592" w:hanging="360"/>
      </w:pPr>
      <w:rPr>
        <w:rFonts w:ascii="Wingdings" w:hAnsi="Wingdings"/>
      </w:rPr>
    </w:lvl>
    <w:lvl w:ilvl="6">
      <w:start w:val="1"/>
      <w:numFmt w:val="bullet"/>
      <w:lvlText w:val=""/>
      <w:lvlJc w:val="left"/>
      <w:pPr>
        <w:tabs>
          <w:tab w:val="num" w:pos="0"/>
        </w:tabs>
        <w:ind w:left="5312" w:hanging="360"/>
      </w:pPr>
      <w:rPr>
        <w:rFonts w:ascii="Symbol" w:hAnsi="Symbol"/>
      </w:rPr>
    </w:lvl>
    <w:lvl w:ilvl="7">
      <w:start w:val="1"/>
      <w:numFmt w:val="bullet"/>
      <w:lvlText w:val="o"/>
      <w:lvlJc w:val="left"/>
      <w:pPr>
        <w:tabs>
          <w:tab w:val="num" w:pos="0"/>
        </w:tabs>
        <w:ind w:left="6032" w:hanging="360"/>
      </w:pPr>
      <w:rPr>
        <w:rFonts w:ascii="Courier New" w:hAnsi="Courier New" w:cs="Courier New"/>
      </w:rPr>
    </w:lvl>
    <w:lvl w:ilvl="8">
      <w:start w:val="1"/>
      <w:numFmt w:val="bullet"/>
      <w:lvlText w:val=""/>
      <w:lvlJc w:val="left"/>
      <w:pPr>
        <w:tabs>
          <w:tab w:val="num" w:pos="0"/>
        </w:tabs>
        <w:ind w:left="6752" w:hanging="360"/>
      </w:pPr>
      <w:rPr>
        <w:rFonts w:ascii="Wingdings" w:hAnsi="Wingdings"/>
      </w:rPr>
    </w:lvl>
  </w:abstractNum>
  <w:abstractNum w:abstractNumId="3" w15:restartNumberingAfterBreak="0">
    <w:nsid w:val="00000005"/>
    <w:multiLevelType w:val="multilevel"/>
    <w:tmpl w:val="00000005"/>
    <w:name w:val="WWNum38"/>
    <w:lvl w:ilvl="0">
      <w:start w:val="1"/>
      <w:numFmt w:val="decimal"/>
      <w:lvlText w:val="%1."/>
      <w:lvlJc w:val="left"/>
      <w:pPr>
        <w:tabs>
          <w:tab w:val="num" w:pos="0"/>
        </w:tabs>
        <w:ind w:left="992" w:hanging="360"/>
      </w:pPr>
    </w:lvl>
    <w:lvl w:ilvl="1">
      <w:start w:val="1"/>
      <w:numFmt w:val="lowerLetter"/>
      <w:lvlText w:val="%2."/>
      <w:lvlJc w:val="left"/>
      <w:pPr>
        <w:tabs>
          <w:tab w:val="num" w:pos="0"/>
        </w:tabs>
        <w:ind w:left="1712" w:hanging="360"/>
      </w:pPr>
    </w:lvl>
    <w:lvl w:ilvl="2">
      <w:start w:val="1"/>
      <w:numFmt w:val="lowerRoman"/>
      <w:lvlText w:val="%2.%3."/>
      <w:lvlJc w:val="right"/>
      <w:pPr>
        <w:tabs>
          <w:tab w:val="num" w:pos="0"/>
        </w:tabs>
        <w:ind w:left="2432" w:hanging="180"/>
      </w:pPr>
    </w:lvl>
    <w:lvl w:ilvl="3">
      <w:start w:val="1"/>
      <w:numFmt w:val="decimal"/>
      <w:lvlText w:val="%2.%3.%4."/>
      <w:lvlJc w:val="left"/>
      <w:pPr>
        <w:tabs>
          <w:tab w:val="num" w:pos="0"/>
        </w:tabs>
        <w:ind w:left="3152" w:hanging="360"/>
      </w:pPr>
    </w:lvl>
    <w:lvl w:ilvl="4">
      <w:start w:val="1"/>
      <w:numFmt w:val="lowerLetter"/>
      <w:lvlText w:val="%2.%3.%4.%5."/>
      <w:lvlJc w:val="left"/>
      <w:pPr>
        <w:tabs>
          <w:tab w:val="num" w:pos="0"/>
        </w:tabs>
        <w:ind w:left="3872" w:hanging="360"/>
      </w:pPr>
    </w:lvl>
    <w:lvl w:ilvl="5">
      <w:start w:val="1"/>
      <w:numFmt w:val="lowerRoman"/>
      <w:lvlText w:val="%2.%3.%4.%5.%6."/>
      <w:lvlJc w:val="right"/>
      <w:pPr>
        <w:tabs>
          <w:tab w:val="num" w:pos="0"/>
        </w:tabs>
        <w:ind w:left="4592" w:hanging="180"/>
      </w:pPr>
    </w:lvl>
    <w:lvl w:ilvl="6">
      <w:start w:val="1"/>
      <w:numFmt w:val="decimal"/>
      <w:lvlText w:val="%2.%3.%4.%5.%6.%7."/>
      <w:lvlJc w:val="left"/>
      <w:pPr>
        <w:tabs>
          <w:tab w:val="num" w:pos="0"/>
        </w:tabs>
        <w:ind w:left="5312" w:hanging="360"/>
      </w:pPr>
    </w:lvl>
    <w:lvl w:ilvl="7">
      <w:start w:val="1"/>
      <w:numFmt w:val="lowerLetter"/>
      <w:lvlText w:val="%2.%3.%4.%5.%6.%7.%8."/>
      <w:lvlJc w:val="left"/>
      <w:pPr>
        <w:tabs>
          <w:tab w:val="num" w:pos="0"/>
        </w:tabs>
        <w:ind w:left="6032" w:hanging="360"/>
      </w:pPr>
    </w:lvl>
    <w:lvl w:ilvl="8">
      <w:start w:val="1"/>
      <w:numFmt w:val="lowerRoman"/>
      <w:lvlText w:val="%2.%3.%4.%5.%6.%7.%8.%9."/>
      <w:lvlJc w:val="right"/>
      <w:pPr>
        <w:tabs>
          <w:tab w:val="num" w:pos="0"/>
        </w:tabs>
        <w:ind w:left="6752" w:hanging="180"/>
      </w:pPr>
    </w:lvl>
  </w:abstractNum>
  <w:abstractNum w:abstractNumId="4" w15:restartNumberingAfterBreak="0">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02C310E0"/>
    <w:multiLevelType w:val="hybridMultilevel"/>
    <w:tmpl w:val="4492049C"/>
    <w:lvl w:ilvl="0" w:tplc="ACA24812">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6" w15:restartNumberingAfterBreak="0">
    <w:nsid w:val="061A402B"/>
    <w:multiLevelType w:val="hybridMultilevel"/>
    <w:tmpl w:val="E56E6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CF7204"/>
    <w:multiLevelType w:val="hybridMultilevel"/>
    <w:tmpl w:val="B892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9D003F"/>
    <w:multiLevelType w:val="hybridMultilevel"/>
    <w:tmpl w:val="7464B38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172945CC"/>
    <w:multiLevelType w:val="hybridMultilevel"/>
    <w:tmpl w:val="DC5A27A6"/>
    <w:lvl w:ilvl="0" w:tplc="ACA24812">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0" w15:restartNumberingAfterBreak="0">
    <w:nsid w:val="181A4D95"/>
    <w:multiLevelType w:val="hybridMultilevel"/>
    <w:tmpl w:val="12328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F10CED"/>
    <w:multiLevelType w:val="hybridMultilevel"/>
    <w:tmpl w:val="3C90E9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637AA3"/>
    <w:multiLevelType w:val="hybridMultilevel"/>
    <w:tmpl w:val="1412473A"/>
    <w:lvl w:ilvl="0" w:tplc="9F7CE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3104336"/>
    <w:multiLevelType w:val="hybridMultilevel"/>
    <w:tmpl w:val="6BF620B6"/>
    <w:lvl w:ilvl="0" w:tplc="9516F870">
      <w:numFmt w:val="bullet"/>
      <w:lvlText w:val="–"/>
      <w:lvlJc w:val="left"/>
      <w:pPr>
        <w:ind w:left="720" w:hanging="360"/>
      </w:pPr>
      <w:rPr>
        <w:rFonts w:hint="default"/>
        <w:w w:val="1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F816D8"/>
    <w:multiLevelType w:val="hybridMultilevel"/>
    <w:tmpl w:val="2094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511B9"/>
    <w:multiLevelType w:val="hybridMultilevel"/>
    <w:tmpl w:val="1D908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E94B56"/>
    <w:multiLevelType w:val="hybridMultilevel"/>
    <w:tmpl w:val="B89E1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FA4486"/>
    <w:multiLevelType w:val="hybridMultilevel"/>
    <w:tmpl w:val="0244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E6A42"/>
    <w:multiLevelType w:val="hybridMultilevel"/>
    <w:tmpl w:val="46E2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C27AE1"/>
    <w:multiLevelType w:val="multilevel"/>
    <w:tmpl w:val="DA964B9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1E158A7"/>
    <w:multiLevelType w:val="hybridMultilevel"/>
    <w:tmpl w:val="96EC6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012292"/>
    <w:multiLevelType w:val="hybridMultilevel"/>
    <w:tmpl w:val="0BFE7292"/>
    <w:lvl w:ilvl="0" w:tplc="9516F870">
      <w:numFmt w:val="bullet"/>
      <w:lvlText w:val="–"/>
      <w:lvlJc w:val="left"/>
      <w:pPr>
        <w:ind w:left="720" w:hanging="360"/>
      </w:pPr>
      <w:rPr>
        <w:rFonts w:hint="default"/>
        <w:w w:val="1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695A33"/>
    <w:multiLevelType w:val="hybridMultilevel"/>
    <w:tmpl w:val="4F3402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288"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5150A9"/>
    <w:multiLevelType w:val="multilevel"/>
    <w:tmpl w:val="AA52A790"/>
    <w:lvl w:ilvl="0">
      <w:start w:val="3"/>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DEC7AEC"/>
    <w:multiLevelType w:val="hybridMultilevel"/>
    <w:tmpl w:val="14C05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417B19"/>
    <w:multiLevelType w:val="hybridMultilevel"/>
    <w:tmpl w:val="8CD8B5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F6208B7"/>
    <w:multiLevelType w:val="hybridMultilevel"/>
    <w:tmpl w:val="18DAAD84"/>
    <w:lvl w:ilvl="0" w:tplc="ACA2481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61067150"/>
    <w:multiLevelType w:val="hybridMultilevel"/>
    <w:tmpl w:val="CA7E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5254D6"/>
    <w:multiLevelType w:val="hybridMultilevel"/>
    <w:tmpl w:val="DEB09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9420E"/>
    <w:multiLevelType w:val="multilevel"/>
    <w:tmpl w:val="B34ACD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BAA3753"/>
    <w:multiLevelType w:val="hybridMultilevel"/>
    <w:tmpl w:val="53DEC0A0"/>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FC64EF"/>
    <w:multiLevelType w:val="hybridMultilevel"/>
    <w:tmpl w:val="C6E82EBE"/>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CA1EBE"/>
    <w:multiLevelType w:val="multilevel"/>
    <w:tmpl w:val="C534CD4E"/>
    <w:lvl w:ilvl="0">
      <w:start w:val="1"/>
      <w:numFmt w:val="decimal"/>
      <w:lvlText w:val="%1."/>
      <w:lvlJc w:val="left"/>
      <w:pPr>
        <w:ind w:left="1069" w:hanging="360"/>
      </w:pPr>
    </w:lvl>
    <w:lvl w:ilvl="1">
      <w:start w:val="4"/>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6" w15:restartNumberingAfterBreak="0">
    <w:nsid w:val="6E370EEF"/>
    <w:multiLevelType w:val="hybridMultilevel"/>
    <w:tmpl w:val="2CB8F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575C60"/>
    <w:multiLevelType w:val="hybridMultilevel"/>
    <w:tmpl w:val="48625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4593FAF"/>
    <w:multiLevelType w:val="hybridMultilevel"/>
    <w:tmpl w:val="D5C469A8"/>
    <w:lvl w:ilvl="0" w:tplc="9516F870">
      <w:numFmt w:val="bullet"/>
      <w:lvlText w:val="–"/>
      <w:lvlJc w:val="left"/>
      <w:pPr>
        <w:ind w:left="720" w:hanging="360"/>
      </w:pPr>
      <w:rPr>
        <w:rFonts w:hint="default"/>
        <w:w w:val="1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6768C5"/>
    <w:multiLevelType w:val="hybridMultilevel"/>
    <w:tmpl w:val="545EF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005025"/>
    <w:multiLevelType w:val="multilevel"/>
    <w:tmpl w:val="AA1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10405"/>
    <w:multiLevelType w:val="multilevel"/>
    <w:tmpl w:val="B6764786"/>
    <w:lvl w:ilvl="0">
      <w:start w:val="1"/>
      <w:numFmt w:val="decimal"/>
      <w:lvlText w:val="%1."/>
      <w:lvlJc w:val="left"/>
      <w:pPr>
        <w:tabs>
          <w:tab w:val="num" w:pos="644"/>
        </w:tabs>
        <w:ind w:left="644" w:hanging="360"/>
      </w:pPr>
      <w:rPr>
        <w:rFonts w:ascii="Times New Roman" w:eastAsia="Times New Roman" w:hAnsi="Times New Roman"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6F7D34"/>
    <w:multiLevelType w:val="hybridMultilevel"/>
    <w:tmpl w:val="335223E2"/>
    <w:lvl w:ilvl="0" w:tplc="ACA248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E708ED"/>
    <w:multiLevelType w:val="hybridMultilevel"/>
    <w:tmpl w:val="35848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4"/>
  </w:num>
  <w:num w:numId="3">
    <w:abstractNumId w:val="11"/>
  </w:num>
  <w:num w:numId="4">
    <w:abstractNumId w:val="20"/>
  </w:num>
  <w:num w:numId="5">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1"/>
  </w:num>
  <w:num w:numId="9">
    <w:abstractNumId w:val="40"/>
  </w:num>
  <w:num w:numId="10">
    <w:abstractNumId w:val="43"/>
  </w:num>
  <w:num w:numId="11">
    <w:abstractNumId w:val="15"/>
  </w:num>
  <w:num w:numId="12">
    <w:abstractNumId w:val="38"/>
  </w:num>
  <w:num w:numId="13">
    <w:abstractNumId w:val="13"/>
  </w:num>
  <w:num w:numId="14">
    <w:abstractNumId w:val="21"/>
  </w:num>
  <w:num w:numId="15">
    <w:abstractNumId w:val="19"/>
  </w:num>
  <w:num w:numId="16">
    <w:abstractNumId w:val="9"/>
  </w:num>
  <w:num w:numId="17">
    <w:abstractNumId w:val="5"/>
  </w:num>
  <w:num w:numId="18">
    <w:abstractNumId w:val="12"/>
  </w:num>
  <w:num w:numId="19">
    <w:abstractNumId w:val="28"/>
  </w:num>
  <w:num w:numId="20">
    <w:abstractNumId w:val="33"/>
  </w:num>
  <w:num w:numId="21">
    <w:abstractNumId w:val="42"/>
  </w:num>
  <w:num w:numId="22">
    <w:abstractNumId w:val="39"/>
  </w:num>
  <w:num w:numId="23">
    <w:abstractNumId w:val="7"/>
  </w:num>
  <w:num w:numId="24">
    <w:abstractNumId w:val="14"/>
  </w:num>
  <w:num w:numId="25">
    <w:abstractNumId w:val="26"/>
  </w:num>
  <w:num w:numId="26">
    <w:abstractNumId w:val="27"/>
  </w:num>
  <w:num w:numId="27">
    <w:abstractNumId w:val="22"/>
  </w:num>
  <w:num w:numId="28">
    <w:abstractNumId w:val="16"/>
  </w:num>
  <w:num w:numId="29">
    <w:abstractNumId w:val="29"/>
  </w:num>
  <w:num w:numId="30">
    <w:abstractNumId w:val="17"/>
  </w:num>
  <w:num w:numId="31">
    <w:abstractNumId w:val="25"/>
  </w:num>
  <w:num w:numId="32">
    <w:abstractNumId w:val="10"/>
  </w:num>
  <w:num w:numId="33">
    <w:abstractNumId w:val="37"/>
  </w:num>
  <w:num w:numId="34">
    <w:abstractNumId w:val="18"/>
  </w:num>
  <w:num w:numId="35">
    <w:abstractNumId w:val="30"/>
  </w:num>
  <w:num w:numId="36">
    <w:abstractNumId w:val="36"/>
  </w:num>
  <w:num w:numId="37">
    <w:abstractNumId w:val="6"/>
  </w:num>
  <w:num w:numId="38">
    <w:abstractNumId w:val="34"/>
  </w:num>
  <w:num w:numId="39">
    <w:abstractNumId w:val="32"/>
  </w:num>
  <w:num w:numId="40">
    <w:abstractNumId w:val="8"/>
  </w:num>
  <w:num w:numId="4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BA3"/>
    <w:rsid w:val="00001800"/>
    <w:rsid w:val="00004246"/>
    <w:rsid w:val="00004A92"/>
    <w:rsid w:val="00006628"/>
    <w:rsid w:val="000077E1"/>
    <w:rsid w:val="00007E66"/>
    <w:rsid w:val="00011A5F"/>
    <w:rsid w:val="00011FF3"/>
    <w:rsid w:val="00014B08"/>
    <w:rsid w:val="00015EE5"/>
    <w:rsid w:val="00016180"/>
    <w:rsid w:val="00016940"/>
    <w:rsid w:val="00017632"/>
    <w:rsid w:val="000179DD"/>
    <w:rsid w:val="00020569"/>
    <w:rsid w:val="00021FEA"/>
    <w:rsid w:val="00022C00"/>
    <w:rsid w:val="000234A7"/>
    <w:rsid w:val="000253B4"/>
    <w:rsid w:val="000274B5"/>
    <w:rsid w:val="00031DFC"/>
    <w:rsid w:val="00032122"/>
    <w:rsid w:val="000323C7"/>
    <w:rsid w:val="00033B09"/>
    <w:rsid w:val="00033ED6"/>
    <w:rsid w:val="00034420"/>
    <w:rsid w:val="0003485D"/>
    <w:rsid w:val="0003594F"/>
    <w:rsid w:val="0003700A"/>
    <w:rsid w:val="00037149"/>
    <w:rsid w:val="000378FC"/>
    <w:rsid w:val="0004073D"/>
    <w:rsid w:val="000414F6"/>
    <w:rsid w:val="00044AE6"/>
    <w:rsid w:val="00045022"/>
    <w:rsid w:val="00045F52"/>
    <w:rsid w:val="00050FFE"/>
    <w:rsid w:val="00051F38"/>
    <w:rsid w:val="0005406A"/>
    <w:rsid w:val="00054319"/>
    <w:rsid w:val="0005514C"/>
    <w:rsid w:val="00055559"/>
    <w:rsid w:val="0006011F"/>
    <w:rsid w:val="0006126E"/>
    <w:rsid w:val="000626AC"/>
    <w:rsid w:val="000634E7"/>
    <w:rsid w:val="00063CCA"/>
    <w:rsid w:val="0006405A"/>
    <w:rsid w:val="00064FEC"/>
    <w:rsid w:val="00066B62"/>
    <w:rsid w:val="00067C7D"/>
    <w:rsid w:val="00071644"/>
    <w:rsid w:val="00072138"/>
    <w:rsid w:val="00072367"/>
    <w:rsid w:val="000762E1"/>
    <w:rsid w:val="000810D7"/>
    <w:rsid w:val="0008407E"/>
    <w:rsid w:val="00084115"/>
    <w:rsid w:val="00086137"/>
    <w:rsid w:val="0008620D"/>
    <w:rsid w:val="00086C97"/>
    <w:rsid w:val="00091D0D"/>
    <w:rsid w:val="00094099"/>
    <w:rsid w:val="00094ED6"/>
    <w:rsid w:val="00095EC9"/>
    <w:rsid w:val="0009723B"/>
    <w:rsid w:val="000A03EA"/>
    <w:rsid w:val="000A0CEC"/>
    <w:rsid w:val="000A185B"/>
    <w:rsid w:val="000A2422"/>
    <w:rsid w:val="000A277C"/>
    <w:rsid w:val="000A3C28"/>
    <w:rsid w:val="000A525D"/>
    <w:rsid w:val="000A60FE"/>
    <w:rsid w:val="000A6E19"/>
    <w:rsid w:val="000B1684"/>
    <w:rsid w:val="000B219C"/>
    <w:rsid w:val="000B2E8F"/>
    <w:rsid w:val="000B6707"/>
    <w:rsid w:val="000C0182"/>
    <w:rsid w:val="000C139B"/>
    <w:rsid w:val="000C1C76"/>
    <w:rsid w:val="000C4019"/>
    <w:rsid w:val="000C69AD"/>
    <w:rsid w:val="000C7063"/>
    <w:rsid w:val="000D0D38"/>
    <w:rsid w:val="000D1C68"/>
    <w:rsid w:val="000D25F1"/>
    <w:rsid w:val="000D3472"/>
    <w:rsid w:val="000E14DB"/>
    <w:rsid w:val="000E1EC1"/>
    <w:rsid w:val="000E207D"/>
    <w:rsid w:val="000E2765"/>
    <w:rsid w:val="000E3D0A"/>
    <w:rsid w:val="000E3D2C"/>
    <w:rsid w:val="000E4D4B"/>
    <w:rsid w:val="000E53B3"/>
    <w:rsid w:val="000F16F3"/>
    <w:rsid w:val="000F2344"/>
    <w:rsid w:val="000F2941"/>
    <w:rsid w:val="000F755B"/>
    <w:rsid w:val="000F7B48"/>
    <w:rsid w:val="000F7F85"/>
    <w:rsid w:val="0010038C"/>
    <w:rsid w:val="0010073D"/>
    <w:rsid w:val="001017B1"/>
    <w:rsid w:val="00102C14"/>
    <w:rsid w:val="00104D6E"/>
    <w:rsid w:val="001058DF"/>
    <w:rsid w:val="00105B01"/>
    <w:rsid w:val="001106DC"/>
    <w:rsid w:val="0011285E"/>
    <w:rsid w:val="00112ED9"/>
    <w:rsid w:val="001149D1"/>
    <w:rsid w:val="00114F4F"/>
    <w:rsid w:val="001153AC"/>
    <w:rsid w:val="00116555"/>
    <w:rsid w:val="00121517"/>
    <w:rsid w:val="001215EF"/>
    <w:rsid w:val="00123149"/>
    <w:rsid w:val="00123EBB"/>
    <w:rsid w:val="001303FF"/>
    <w:rsid w:val="00131951"/>
    <w:rsid w:val="00134D3C"/>
    <w:rsid w:val="001417C3"/>
    <w:rsid w:val="00141D01"/>
    <w:rsid w:val="001435B7"/>
    <w:rsid w:val="00144A62"/>
    <w:rsid w:val="00144C58"/>
    <w:rsid w:val="00146FA3"/>
    <w:rsid w:val="00150191"/>
    <w:rsid w:val="0015282C"/>
    <w:rsid w:val="00152D29"/>
    <w:rsid w:val="001545AB"/>
    <w:rsid w:val="001547B6"/>
    <w:rsid w:val="00155121"/>
    <w:rsid w:val="001551C5"/>
    <w:rsid w:val="00155F6B"/>
    <w:rsid w:val="00156175"/>
    <w:rsid w:val="0016001C"/>
    <w:rsid w:val="0016056F"/>
    <w:rsid w:val="00163482"/>
    <w:rsid w:val="00164919"/>
    <w:rsid w:val="00165B78"/>
    <w:rsid w:val="0016601F"/>
    <w:rsid w:val="001666B3"/>
    <w:rsid w:val="001672AC"/>
    <w:rsid w:val="00167D06"/>
    <w:rsid w:val="00170341"/>
    <w:rsid w:val="00171042"/>
    <w:rsid w:val="0017168B"/>
    <w:rsid w:val="00171774"/>
    <w:rsid w:val="00171D80"/>
    <w:rsid w:val="00172112"/>
    <w:rsid w:val="0017285A"/>
    <w:rsid w:val="00174593"/>
    <w:rsid w:val="001751A2"/>
    <w:rsid w:val="0017531C"/>
    <w:rsid w:val="00175CBE"/>
    <w:rsid w:val="00177C66"/>
    <w:rsid w:val="00180868"/>
    <w:rsid w:val="00181B7F"/>
    <w:rsid w:val="00181BBC"/>
    <w:rsid w:val="00181D68"/>
    <w:rsid w:val="00185748"/>
    <w:rsid w:val="00186C35"/>
    <w:rsid w:val="00187ACD"/>
    <w:rsid w:val="00187BA3"/>
    <w:rsid w:val="00190BC5"/>
    <w:rsid w:val="0019167C"/>
    <w:rsid w:val="001954CD"/>
    <w:rsid w:val="001958FA"/>
    <w:rsid w:val="00195C09"/>
    <w:rsid w:val="00195F0C"/>
    <w:rsid w:val="001968E3"/>
    <w:rsid w:val="001A1240"/>
    <w:rsid w:val="001A168F"/>
    <w:rsid w:val="001A16DB"/>
    <w:rsid w:val="001A2EC4"/>
    <w:rsid w:val="001A3F5A"/>
    <w:rsid w:val="001B1DCB"/>
    <w:rsid w:val="001B3D41"/>
    <w:rsid w:val="001B5038"/>
    <w:rsid w:val="001B5222"/>
    <w:rsid w:val="001B7EA8"/>
    <w:rsid w:val="001C0530"/>
    <w:rsid w:val="001D16FA"/>
    <w:rsid w:val="001D263D"/>
    <w:rsid w:val="001D40F8"/>
    <w:rsid w:val="001D43D9"/>
    <w:rsid w:val="001D4710"/>
    <w:rsid w:val="001D484A"/>
    <w:rsid w:val="001E4671"/>
    <w:rsid w:val="001E5A05"/>
    <w:rsid w:val="001E61B3"/>
    <w:rsid w:val="001F02AE"/>
    <w:rsid w:val="001F31A0"/>
    <w:rsid w:val="001F71C8"/>
    <w:rsid w:val="001F7E76"/>
    <w:rsid w:val="0020092A"/>
    <w:rsid w:val="00201AE1"/>
    <w:rsid w:val="00202CEA"/>
    <w:rsid w:val="00205497"/>
    <w:rsid w:val="002071A9"/>
    <w:rsid w:val="002076A7"/>
    <w:rsid w:val="0020791F"/>
    <w:rsid w:val="0021052B"/>
    <w:rsid w:val="00210692"/>
    <w:rsid w:val="002138A9"/>
    <w:rsid w:val="002145F1"/>
    <w:rsid w:val="0021585C"/>
    <w:rsid w:val="002165EA"/>
    <w:rsid w:val="0021676E"/>
    <w:rsid w:val="00216A2B"/>
    <w:rsid w:val="00217166"/>
    <w:rsid w:val="0022070F"/>
    <w:rsid w:val="00225399"/>
    <w:rsid w:val="002257A8"/>
    <w:rsid w:val="00225C52"/>
    <w:rsid w:val="00226350"/>
    <w:rsid w:val="00226787"/>
    <w:rsid w:val="00233561"/>
    <w:rsid w:val="00234C0B"/>
    <w:rsid w:val="002358D9"/>
    <w:rsid w:val="00240A26"/>
    <w:rsid w:val="00241A93"/>
    <w:rsid w:val="00243105"/>
    <w:rsid w:val="00243F7F"/>
    <w:rsid w:val="002444B6"/>
    <w:rsid w:val="00244543"/>
    <w:rsid w:val="002466A5"/>
    <w:rsid w:val="00246F34"/>
    <w:rsid w:val="002509E9"/>
    <w:rsid w:val="00251A9A"/>
    <w:rsid w:val="0025228A"/>
    <w:rsid w:val="00252579"/>
    <w:rsid w:val="002568E6"/>
    <w:rsid w:val="00257D8C"/>
    <w:rsid w:val="002608E1"/>
    <w:rsid w:val="002618B6"/>
    <w:rsid w:val="00262548"/>
    <w:rsid w:val="0026258B"/>
    <w:rsid w:val="002626DE"/>
    <w:rsid w:val="002651E9"/>
    <w:rsid w:val="002651F0"/>
    <w:rsid w:val="002660AB"/>
    <w:rsid w:val="00266704"/>
    <w:rsid w:val="00270495"/>
    <w:rsid w:val="00271350"/>
    <w:rsid w:val="00274815"/>
    <w:rsid w:val="00274CAA"/>
    <w:rsid w:val="002758A4"/>
    <w:rsid w:val="00275A41"/>
    <w:rsid w:val="00276750"/>
    <w:rsid w:val="002776E4"/>
    <w:rsid w:val="00280741"/>
    <w:rsid w:val="00281FF5"/>
    <w:rsid w:val="00282C92"/>
    <w:rsid w:val="00283F7F"/>
    <w:rsid w:val="00283FE3"/>
    <w:rsid w:val="00285CAA"/>
    <w:rsid w:val="00287139"/>
    <w:rsid w:val="0029009E"/>
    <w:rsid w:val="002908D6"/>
    <w:rsid w:val="002929B1"/>
    <w:rsid w:val="00292F9D"/>
    <w:rsid w:val="00293512"/>
    <w:rsid w:val="002A044B"/>
    <w:rsid w:val="002A0C02"/>
    <w:rsid w:val="002A6325"/>
    <w:rsid w:val="002A7D83"/>
    <w:rsid w:val="002B0204"/>
    <w:rsid w:val="002B13A2"/>
    <w:rsid w:val="002B28AB"/>
    <w:rsid w:val="002B57C1"/>
    <w:rsid w:val="002B6E45"/>
    <w:rsid w:val="002C165F"/>
    <w:rsid w:val="002C2607"/>
    <w:rsid w:val="002C35AB"/>
    <w:rsid w:val="002C3C4A"/>
    <w:rsid w:val="002C4F76"/>
    <w:rsid w:val="002C65AB"/>
    <w:rsid w:val="002C70B0"/>
    <w:rsid w:val="002D3F8D"/>
    <w:rsid w:val="002E1FAA"/>
    <w:rsid w:val="002E321A"/>
    <w:rsid w:val="002E3F6D"/>
    <w:rsid w:val="002E54C8"/>
    <w:rsid w:val="002E62A3"/>
    <w:rsid w:val="002E6C4C"/>
    <w:rsid w:val="002F0303"/>
    <w:rsid w:val="002F0FDA"/>
    <w:rsid w:val="002F10C6"/>
    <w:rsid w:val="002F2DB5"/>
    <w:rsid w:val="002F398C"/>
    <w:rsid w:val="002F410D"/>
    <w:rsid w:val="002F518A"/>
    <w:rsid w:val="002F6FF2"/>
    <w:rsid w:val="002F7719"/>
    <w:rsid w:val="002F7952"/>
    <w:rsid w:val="00304C35"/>
    <w:rsid w:val="003060E5"/>
    <w:rsid w:val="00310289"/>
    <w:rsid w:val="00311976"/>
    <w:rsid w:val="00312BBE"/>
    <w:rsid w:val="0031344D"/>
    <w:rsid w:val="00313686"/>
    <w:rsid w:val="0031409C"/>
    <w:rsid w:val="00314924"/>
    <w:rsid w:val="00315A5D"/>
    <w:rsid w:val="003171B6"/>
    <w:rsid w:val="0032061E"/>
    <w:rsid w:val="00321090"/>
    <w:rsid w:val="00321548"/>
    <w:rsid w:val="003223CA"/>
    <w:rsid w:val="0032288C"/>
    <w:rsid w:val="0033139A"/>
    <w:rsid w:val="00331F30"/>
    <w:rsid w:val="00333EF6"/>
    <w:rsid w:val="00333F38"/>
    <w:rsid w:val="003341CA"/>
    <w:rsid w:val="003346FB"/>
    <w:rsid w:val="00334DE5"/>
    <w:rsid w:val="00337A20"/>
    <w:rsid w:val="00340B93"/>
    <w:rsid w:val="00343FF1"/>
    <w:rsid w:val="003460C2"/>
    <w:rsid w:val="0035406C"/>
    <w:rsid w:val="0035407B"/>
    <w:rsid w:val="00355843"/>
    <w:rsid w:val="003564FD"/>
    <w:rsid w:val="003601AD"/>
    <w:rsid w:val="00360360"/>
    <w:rsid w:val="003638FE"/>
    <w:rsid w:val="00364741"/>
    <w:rsid w:val="00366129"/>
    <w:rsid w:val="0036727F"/>
    <w:rsid w:val="003675F1"/>
    <w:rsid w:val="003722A4"/>
    <w:rsid w:val="00372D7B"/>
    <w:rsid w:val="00373D7A"/>
    <w:rsid w:val="0037752C"/>
    <w:rsid w:val="00380367"/>
    <w:rsid w:val="00381476"/>
    <w:rsid w:val="00382E31"/>
    <w:rsid w:val="00384C2A"/>
    <w:rsid w:val="00392394"/>
    <w:rsid w:val="00394527"/>
    <w:rsid w:val="003947AA"/>
    <w:rsid w:val="00396C7C"/>
    <w:rsid w:val="0039755F"/>
    <w:rsid w:val="003A05B4"/>
    <w:rsid w:val="003A1097"/>
    <w:rsid w:val="003A282F"/>
    <w:rsid w:val="003A3078"/>
    <w:rsid w:val="003A3408"/>
    <w:rsid w:val="003A3478"/>
    <w:rsid w:val="003A79B4"/>
    <w:rsid w:val="003B08CB"/>
    <w:rsid w:val="003B35A5"/>
    <w:rsid w:val="003B51F4"/>
    <w:rsid w:val="003B5297"/>
    <w:rsid w:val="003B72ED"/>
    <w:rsid w:val="003C543F"/>
    <w:rsid w:val="003C7A20"/>
    <w:rsid w:val="003C7CB0"/>
    <w:rsid w:val="003D06A7"/>
    <w:rsid w:val="003D3D36"/>
    <w:rsid w:val="003D4A99"/>
    <w:rsid w:val="003D6AA0"/>
    <w:rsid w:val="003D73E4"/>
    <w:rsid w:val="003D786A"/>
    <w:rsid w:val="003E196B"/>
    <w:rsid w:val="003E251D"/>
    <w:rsid w:val="003E2801"/>
    <w:rsid w:val="003E29AE"/>
    <w:rsid w:val="003E547F"/>
    <w:rsid w:val="003F0F78"/>
    <w:rsid w:val="003F1477"/>
    <w:rsid w:val="003F1A0D"/>
    <w:rsid w:val="003F29BA"/>
    <w:rsid w:val="003F3917"/>
    <w:rsid w:val="003F6DFD"/>
    <w:rsid w:val="00404754"/>
    <w:rsid w:val="00404805"/>
    <w:rsid w:val="0040495D"/>
    <w:rsid w:val="004065FD"/>
    <w:rsid w:val="004070A9"/>
    <w:rsid w:val="00407213"/>
    <w:rsid w:val="00410741"/>
    <w:rsid w:val="00412543"/>
    <w:rsid w:val="00414516"/>
    <w:rsid w:val="004167D4"/>
    <w:rsid w:val="004168CC"/>
    <w:rsid w:val="004174A4"/>
    <w:rsid w:val="00417E9E"/>
    <w:rsid w:val="004224E6"/>
    <w:rsid w:val="004228C6"/>
    <w:rsid w:val="004232E3"/>
    <w:rsid w:val="0042471E"/>
    <w:rsid w:val="00426C49"/>
    <w:rsid w:val="00427A55"/>
    <w:rsid w:val="00427F61"/>
    <w:rsid w:val="00430BF2"/>
    <w:rsid w:val="00431FD0"/>
    <w:rsid w:val="004338EA"/>
    <w:rsid w:val="00433923"/>
    <w:rsid w:val="00434319"/>
    <w:rsid w:val="00434626"/>
    <w:rsid w:val="00435104"/>
    <w:rsid w:val="00436E18"/>
    <w:rsid w:val="00440502"/>
    <w:rsid w:val="00445488"/>
    <w:rsid w:val="00445B20"/>
    <w:rsid w:val="004466F4"/>
    <w:rsid w:val="00446D57"/>
    <w:rsid w:val="00446F84"/>
    <w:rsid w:val="00447D2B"/>
    <w:rsid w:val="00453C0D"/>
    <w:rsid w:val="004542BD"/>
    <w:rsid w:val="004566A7"/>
    <w:rsid w:val="0045791F"/>
    <w:rsid w:val="00461726"/>
    <w:rsid w:val="00462001"/>
    <w:rsid w:val="00463385"/>
    <w:rsid w:val="0046394C"/>
    <w:rsid w:val="0046490C"/>
    <w:rsid w:val="004676E1"/>
    <w:rsid w:val="00467F84"/>
    <w:rsid w:val="00472D98"/>
    <w:rsid w:val="004747B0"/>
    <w:rsid w:val="004839A2"/>
    <w:rsid w:val="00483BE8"/>
    <w:rsid w:val="004847D0"/>
    <w:rsid w:val="0048589F"/>
    <w:rsid w:val="0048766C"/>
    <w:rsid w:val="004876BC"/>
    <w:rsid w:val="004905E7"/>
    <w:rsid w:val="0049151E"/>
    <w:rsid w:val="00491A8B"/>
    <w:rsid w:val="00494D03"/>
    <w:rsid w:val="0049584C"/>
    <w:rsid w:val="00495A1E"/>
    <w:rsid w:val="00495EC6"/>
    <w:rsid w:val="00497477"/>
    <w:rsid w:val="004A09FA"/>
    <w:rsid w:val="004A0BA3"/>
    <w:rsid w:val="004A1138"/>
    <w:rsid w:val="004A7BCA"/>
    <w:rsid w:val="004A7CEF"/>
    <w:rsid w:val="004B1AD1"/>
    <w:rsid w:val="004B2BC3"/>
    <w:rsid w:val="004B3077"/>
    <w:rsid w:val="004B4E45"/>
    <w:rsid w:val="004B65E5"/>
    <w:rsid w:val="004B6B1C"/>
    <w:rsid w:val="004B7116"/>
    <w:rsid w:val="004C0229"/>
    <w:rsid w:val="004C1347"/>
    <w:rsid w:val="004C4BCE"/>
    <w:rsid w:val="004C6DE4"/>
    <w:rsid w:val="004D13D0"/>
    <w:rsid w:val="004D33EB"/>
    <w:rsid w:val="004D4141"/>
    <w:rsid w:val="004D6B87"/>
    <w:rsid w:val="004E016A"/>
    <w:rsid w:val="004E08B0"/>
    <w:rsid w:val="004E1288"/>
    <w:rsid w:val="004E165F"/>
    <w:rsid w:val="004E5E50"/>
    <w:rsid w:val="004E786C"/>
    <w:rsid w:val="004F1821"/>
    <w:rsid w:val="004F21FB"/>
    <w:rsid w:val="004F3BAB"/>
    <w:rsid w:val="004F4F24"/>
    <w:rsid w:val="004F5622"/>
    <w:rsid w:val="004F6D18"/>
    <w:rsid w:val="00502BA8"/>
    <w:rsid w:val="00502D40"/>
    <w:rsid w:val="00503E10"/>
    <w:rsid w:val="00506A14"/>
    <w:rsid w:val="00506DB2"/>
    <w:rsid w:val="00507311"/>
    <w:rsid w:val="00507DFE"/>
    <w:rsid w:val="00507F2A"/>
    <w:rsid w:val="005105F9"/>
    <w:rsid w:val="00510C95"/>
    <w:rsid w:val="00515D0E"/>
    <w:rsid w:val="005174C9"/>
    <w:rsid w:val="005216F4"/>
    <w:rsid w:val="0052193F"/>
    <w:rsid w:val="005234E4"/>
    <w:rsid w:val="0052518A"/>
    <w:rsid w:val="00526104"/>
    <w:rsid w:val="00526E53"/>
    <w:rsid w:val="0052728D"/>
    <w:rsid w:val="00530467"/>
    <w:rsid w:val="0053506B"/>
    <w:rsid w:val="00535179"/>
    <w:rsid w:val="005365BA"/>
    <w:rsid w:val="00543975"/>
    <w:rsid w:val="00543D4C"/>
    <w:rsid w:val="00544979"/>
    <w:rsid w:val="00546026"/>
    <w:rsid w:val="00547F24"/>
    <w:rsid w:val="00552DFB"/>
    <w:rsid w:val="00555BC5"/>
    <w:rsid w:val="00555C33"/>
    <w:rsid w:val="00556D6B"/>
    <w:rsid w:val="00556EE1"/>
    <w:rsid w:val="00557CD9"/>
    <w:rsid w:val="00557E54"/>
    <w:rsid w:val="005612A2"/>
    <w:rsid w:val="00561DB1"/>
    <w:rsid w:val="00562845"/>
    <w:rsid w:val="005629EF"/>
    <w:rsid w:val="00562F93"/>
    <w:rsid w:val="00562FCA"/>
    <w:rsid w:val="00565032"/>
    <w:rsid w:val="0056755B"/>
    <w:rsid w:val="00570FD2"/>
    <w:rsid w:val="005730ED"/>
    <w:rsid w:val="005764D2"/>
    <w:rsid w:val="00577AA5"/>
    <w:rsid w:val="00582C8B"/>
    <w:rsid w:val="00583004"/>
    <w:rsid w:val="005836B1"/>
    <w:rsid w:val="00583741"/>
    <w:rsid w:val="00584276"/>
    <w:rsid w:val="0058451E"/>
    <w:rsid w:val="00584C4D"/>
    <w:rsid w:val="005858DB"/>
    <w:rsid w:val="00585E0A"/>
    <w:rsid w:val="005A02BC"/>
    <w:rsid w:val="005A22D9"/>
    <w:rsid w:val="005A3D22"/>
    <w:rsid w:val="005A4039"/>
    <w:rsid w:val="005A5958"/>
    <w:rsid w:val="005A7E43"/>
    <w:rsid w:val="005B155D"/>
    <w:rsid w:val="005B283B"/>
    <w:rsid w:val="005B5D55"/>
    <w:rsid w:val="005B691C"/>
    <w:rsid w:val="005B6D56"/>
    <w:rsid w:val="005B7062"/>
    <w:rsid w:val="005B758D"/>
    <w:rsid w:val="005C00F6"/>
    <w:rsid w:val="005C1D18"/>
    <w:rsid w:val="005C24AC"/>
    <w:rsid w:val="005C4935"/>
    <w:rsid w:val="005D156D"/>
    <w:rsid w:val="005D4BA5"/>
    <w:rsid w:val="005D79E4"/>
    <w:rsid w:val="005E0046"/>
    <w:rsid w:val="005E1835"/>
    <w:rsid w:val="005E3B8C"/>
    <w:rsid w:val="005E3FD4"/>
    <w:rsid w:val="005E4FF5"/>
    <w:rsid w:val="005E5FFE"/>
    <w:rsid w:val="005E61CC"/>
    <w:rsid w:val="005F326D"/>
    <w:rsid w:val="005F34A4"/>
    <w:rsid w:val="005F3ED1"/>
    <w:rsid w:val="005F4BCF"/>
    <w:rsid w:val="005F6483"/>
    <w:rsid w:val="005F668D"/>
    <w:rsid w:val="005F73CF"/>
    <w:rsid w:val="00601D13"/>
    <w:rsid w:val="00602869"/>
    <w:rsid w:val="00603A18"/>
    <w:rsid w:val="00606E1A"/>
    <w:rsid w:val="00607010"/>
    <w:rsid w:val="006159D5"/>
    <w:rsid w:val="006165B0"/>
    <w:rsid w:val="0061760B"/>
    <w:rsid w:val="00622CB8"/>
    <w:rsid w:val="00624531"/>
    <w:rsid w:val="00627033"/>
    <w:rsid w:val="00627E53"/>
    <w:rsid w:val="00630AA2"/>
    <w:rsid w:val="00631453"/>
    <w:rsid w:val="006326FE"/>
    <w:rsid w:val="00633139"/>
    <w:rsid w:val="00636135"/>
    <w:rsid w:val="00636715"/>
    <w:rsid w:val="00636C31"/>
    <w:rsid w:val="00640C35"/>
    <w:rsid w:val="0064125F"/>
    <w:rsid w:val="00641838"/>
    <w:rsid w:val="006425FF"/>
    <w:rsid w:val="006446FF"/>
    <w:rsid w:val="006449A3"/>
    <w:rsid w:val="00645107"/>
    <w:rsid w:val="006463CD"/>
    <w:rsid w:val="006466A4"/>
    <w:rsid w:val="00646BC9"/>
    <w:rsid w:val="006477B6"/>
    <w:rsid w:val="006506AE"/>
    <w:rsid w:val="00651B66"/>
    <w:rsid w:val="006531CA"/>
    <w:rsid w:val="006534F0"/>
    <w:rsid w:val="00653530"/>
    <w:rsid w:val="006540AA"/>
    <w:rsid w:val="006551B3"/>
    <w:rsid w:val="00656307"/>
    <w:rsid w:val="00656DBC"/>
    <w:rsid w:val="006624B8"/>
    <w:rsid w:val="0066485C"/>
    <w:rsid w:val="00666FA6"/>
    <w:rsid w:val="0066740A"/>
    <w:rsid w:val="00670896"/>
    <w:rsid w:val="00671468"/>
    <w:rsid w:val="006725E1"/>
    <w:rsid w:val="00674EF9"/>
    <w:rsid w:val="00675A81"/>
    <w:rsid w:val="00675F92"/>
    <w:rsid w:val="00676D3E"/>
    <w:rsid w:val="00680575"/>
    <w:rsid w:val="0068073C"/>
    <w:rsid w:val="0068190E"/>
    <w:rsid w:val="00681F70"/>
    <w:rsid w:val="00683729"/>
    <w:rsid w:val="00683994"/>
    <w:rsid w:val="006842A1"/>
    <w:rsid w:val="00685470"/>
    <w:rsid w:val="006865D9"/>
    <w:rsid w:val="00687C42"/>
    <w:rsid w:val="006909F1"/>
    <w:rsid w:val="0069107F"/>
    <w:rsid w:val="00692DAE"/>
    <w:rsid w:val="00694FCF"/>
    <w:rsid w:val="00696FF1"/>
    <w:rsid w:val="00697054"/>
    <w:rsid w:val="006A1E74"/>
    <w:rsid w:val="006A24A1"/>
    <w:rsid w:val="006A7ECF"/>
    <w:rsid w:val="006B0AC8"/>
    <w:rsid w:val="006B0DD6"/>
    <w:rsid w:val="006B104D"/>
    <w:rsid w:val="006B2743"/>
    <w:rsid w:val="006B4B4D"/>
    <w:rsid w:val="006B6A6E"/>
    <w:rsid w:val="006B78F5"/>
    <w:rsid w:val="006B7CED"/>
    <w:rsid w:val="006C223E"/>
    <w:rsid w:val="006C2EC9"/>
    <w:rsid w:val="006C799E"/>
    <w:rsid w:val="006D4FA1"/>
    <w:rsid w:val="006D61BE"/>
    <w:rsid w:val="006D6D41"/>
    <w:rsid w:val="006D7389"/>
    <w:rsid w:val="006D7D33"/>
    <w:rsid w:val="006E0386"/>
    <w:rsid w:val="006E349D"/>
    <w:rsid w:val="006E492C"/>
    <w:rsid w:val="006E5458"/>
    <w:rsid w:val="006E5827"/>
    <w:rsid w:val="006E5F15"/>
    <w:rsid w:val="006E6098"/>
    <w:rsid w:val="006E62E6"/>
    <w:rsid w:val="006E6A80"/>
    <w:rsid w:val="006F0B8B"/>
    <w:rsid w:val="006F2E61"/>
    <w:rsid w:val="006F42FB"/>
    <w:rsid w:val="006F5037"/>
    <w:rsid w:val="006F67B1"/>
    <w:rsid w:val="007011C5"/>
    <w:rsid w:val="007017B5"/>
    <w:rsid w:val="00701AEF"/>
    <w:rsid w:val="00703296"/>
    <w:rsid w:val="00703651"/>
    <w:rsid w:val="00705466"/>
    <w:rsid w:val="00706808"/>
    <w:rsid w:val="00707009"/>
    <w:rsid w:val="00712A0B"/>
    <w:rsid w:val="007217F5"/>
    <w:rsid w:val="007221DB"/>
    <w:rsid w:val="0072305A"/>
    <w:rsid w:val="0072615F"/>
    <w:rsid w:val="00730F06"/>
    <w:rsid w:val="00732261"/>
    <w:rsid w:val="00733A11"/>
    <w:rsid w:val="00733E28"/>
    <w:rsid w:val="0073544B"/>
    <w:rsid w:val="00735C90"/>
    <w:rsid w:val="00742D25"/>
    <w:rsid w:val="0074330C"/>
    <w:rsid w:val="00744D3C"/>
    <w:rsid w:val="007502BA"/>
    <w:rsid w:val="007509D8"/>
    <w:rsid w:val="00752025"/>
    <w:rsid w:val="00753050"/>
    <w:rsid w:val="007530F2"/>
    <w:rsid w:val="00755D95"/>
    <w:rsid w:val="0075710A"/>
    <w:rsid w:val="00757187"/>
    <w:rsid w:val="007573E3"/>
    <w:rsid w:val="00757976"/>
    <w:rsid w:val="007607FD"/>
    <w:rsid w:val="00763FD4"/>
    <w:rsid w:val="0076488B"/>
    <w:rsid w:val="00767F91"/>
    <w:rsid w:val="007704F1"/>
    <w:rsid w:val="007707AF"/>
    <w:rsid w:val="007709BD"/>
    <w:rsid w:val="0077154D"/>
    <w:rsid w:val="00771C64"/>
    <w:rsid w:val="007723BC"/>
    <w:rsid w:val="007726B0"/>
    <w:rsid w:val="00772B25"/>
    <w:rsid w:val="007732E0"/>
    <w:rsid w:val="007759DC"/>
    <w:rsid w:val="007761B2"/>
    <w:rsid w:val="007768DA"/>
    <w:rsid w:val="00783B31"/>
    <w:rsid w:val="00783C01"/>
    <w:rsid w:val="00784B69"/>
    <w:rsid w:val="00784BB7"/>
    <w:rsid w:val="0078516F"/>
    <w:rsid w:val="00786B6B"/>
    <w:rsid w:val="007907F2"/>
    <w:rsid w:val="00790C40"/>
    <w:rsid w:val="00792CED"/>
    <w:rsid w:val="00792DAA"/>
    <w:rsid w:val="00792FEA"/>
    <w:rsid w:val="00793F58"/>
    <w:rsid w:val="00794AC8"/>
    <w:rsid w:val="00796C91"/>
    <w:rsid w:val="007B1D2B"/>
    <w:rsid w:val="007B1E92"/>
    <w:rsid w:val="007B599C"/>
    <w:rsid w:val="007B6C43"/>
    <w:rsid w:val="007C0B52"/>
    <w:rsid w:val="007C0E09"/>
    <w:rsid w:val="007C1758"/>
    <w:rsid w:val="007C180D"/>
    <w:rsid w:val="007C1B1A"/>
    <w:rsid w:val="007C1C32"/>
    <w:rsid w:val="007C5C1E"/>
    <w:rsid w:val="007C72C3"/>
    <w:rsid w:val="007C7E25"/>
    <w:rsid w:val="007D0A65"/>
    <w:rsid w:val="007D18CC"/>
    <w:rsid w:val="007D1A01"/>
    <w:rsid w:val="007D2057"/>
    <w:rsid w:val="007D23D4"/>
    <w:rsid w:val="007D2A1E"/>
    <w:rsid w:val="007D42AC"/>
    <w:rsid w:val="007D72C5"/>
    <w:rsid w:val="007E1018"/>
    <w:rsid w:val="007E10B7"/>
    <w:rsid w:val="007E4C5D"/>
    <w:rsid w:val="007F1883"/>
    <w:rsid w:val="007F3874"/>
    <w:rsid w:val="007F4903"/>
    <w:rsid w:val="007F4CEC"/>
    <w:rsid w:val="007F50B5"/>
    <w:rsid w:val="007F6A16"/>
    <w:rsid w:val="007F6DF4"/>
    <w:rsid w:val="00800ADB"/>
    <w:rsid w:val="0080415B"/>
    <w:rsid w:val="00807073"/>
    <w:rsid w:val="008102B7"/>
    <w:rsid w:val="00811E96"/>
    <w:rsid w:val="00812F92"/>
    <w:rsid w:val="008141CB"/>
    <w:rsid w:val="00816626"/>
    <w:rsid w:val="00821B8E"/>
    <w:rsid w:val="00823966"/>
    <w:rsid w:val="008255A8"/>
    <w:rsid w:val="0082763B"/>
    <w:rsid w:val="008302CC"/>
    <w:rsid w:val="008319CE"/>
    <w:rsid w:val="00832996"/>
    <w:rsid w:val="008358AE"/>
    <w:rsid w:val="00837060"/>
    <w:rsid w:val="008371F9"/>
    <w:rsid w:val="008374CD"/>
    <w:rsid w:val="00837577"/>
    <w:rsid w:val="00837EF1"/>
    <w:rsid w:val="0084269F"/>
    <w:rsid w:val="00843AAC"/>
    <w:rsid w:val="00845ED0"/>
    <w:rsid w:val="0084624E"/>
    <w:rsid w:val="00846583"/>
    <w:rsid w:val="008473B4"/>
    <w:rsid w:val="00850E6C"/>
    <w:rsid w:val="00852529"/>
    <w:rsid w:val="00854BBD"/>
    <w:rsid w:val="00861634"/>
    <w:rsid w:val="0086237C"/>
    <w:rsid w:val="00862A7B"/>
    <w:rsid w:val="00862BA1"/>
    <w:rsid w:val="00866173"/>
    <w:rsid w:val="00870676"/>
    <w:rsid w:val="008729FA"/>
    <w:rsid w:val="00875822"/>
    <w:rsid w:val="00877BBC"/>
    <w:rsid w:val="00877EF5"/>
    <w:rsid w:val="00880A21"/>
    <w:rsid w:val="00881670"/>
    <w:rsid w:val="00883347"/>
    <w:rsid w:val="00885510"/>
    <w:rsid w:val="00885BAC"/>
    <w:rsid w:val="00885C56"/>
    <w:rsid w:val="008866E7"/>
    <w:rsid w:val="008901E8"/>
    <w:rsid w:val="00890AFC"/>
    <w:rsid w:val="00890B9B"/>
    <w:rsid w:val="00890C4B"/>
    <w:rsid w:val="008921EB"/>
    <w:rsid w:val="00892B54"/>
    <w:rsid w:val="00893D9A"/>
    <w:rsid w:val="008951A1"/>
    <w:rsid w:val="00895771"/>
    <w:rsid w:val="00895FDB"/>
    <w:rsid w:val="008A02F1"/>
    <w:rsid w:val="008A1F25"/>
    <w:rsid w:val="008A213D"/>
    <w:rsid w:val="008A2184"/>
    <w:rsid w:val="008A24EB"/>
    <w:rsid w:val="008A31E1"/>
    <w:rsid w:val="008A33AC"/>
    <w:rsid w:val="008A33C4"/>
    <w:rsid w:val="008A48AD"/>
    <w:rsid w:val="008A5105"/>
    <w:rsid w:val="008A6010"/>
    <w:rsid w:val="008A6019"/>
    <w:rsid w:val="008A694E"/>
    <w:rsid w:val="008B04C2"/>
    <w:rsid w:val="008B08C5"/>
    <w:rsid w:val="008B39B6"/>
    <w:rsid w:val="008B3B75"/>
    <w:rsid w:val="008B486B"/>
    <w:rsid w:val="008B7466"/>
    <w:rsid w:val="008C0A3D"/>
    <w:rsid w:val="008C0BB1"/>
    <w:rsid w:val="008C0C43"/>
    <w:rsid w:val="008C1134"/>
    <w:rsid w:val="008C1BAC"/>
    <w:rsid w:val="008C2B58"/>
    <w:rsid w:val="008C3793"/>
    <w:rsid w:val="008C4506"/>
    <w:rsid w:val="008C4D32"/>
    <w:rsid w:val="008C70B4"/>
    <w:rsid w:val="008D25B2"/>
    <w:rsid w:val="008D6178"/>
    <w:rsid w:val="008D6661"/>
    <w:rsid w:val="008D6921"/>
    <w:rsid w:val="008D6F8C"/>
    <w:rsid w:val="008D7503"/>
    <w:rsid w:val="008D79BE"/>
    <w:rsid w:val="008E2EF4"/>
    <w:rsid w:val="008E53A1"/>
    <w:rsid w:val="008E79CC"/>
    <w:rsid w:val="008F1750"/>
    <w:rsid w:val="008F20F5"/>
    <w:rsid w:val="008F2CA0"/>
    <w:rsid w:val="008F670F"/>
    <w:rsid w:val="008F7181"/>
    <w:rsid w:val="0090019D"/>
    <w:rsid w:val="00903B55"/>
    <w:rsid w:val="00907C84"/>
    <w:rsid w:val="009103C4"/>
    <w:rsid w:val="00910AD4"/>
    <w:rsid w:val="00910B77"/>
    <w:rsid w:val="00913789"/>
    <w:rsid w:val="00914469"/>
    <w:rsid w:val="0091604A"/>
    <w:rsid w:val="009175C3"/>
    <w:rsid w:val="009201DD"/>
    <w:rsid w:val="00920C73"/>
    <w:rsid w:val="0092134F"/>
    <w:rsid w:val="009225F1"/>
    <w:rsid w:val="0092293C"/>
    <w:rsid w:val="00924161"/>
    <w:rsid w:val="009273F1"/>
    <w:rsid w:val="00931643"/>
    <w:rsid w:val="0093449A"/>
    <w:rsid w:val="00936185"/>
    <w:rsid w:val="00937F50"/>
    <w:rsid w:val="00940A1E"/>
    <w:rsid w:val="009448A6"/>
    <w:rsid w:val="00945581"/>
    <w:rsid w:val="00946785"/>
    <w:rsid w:val="00946E0B"/>
    <w:rsid w:val="009470C1"/>
    <w:rsid w:val="00950275"/>
    <w:rsid w:val="00952C99"/>
    <w:rsid w:val="009560D6"/>
    <w:rsid w:val="00960005"/>
    <w:rsid w:val="00960991"/>
    <w:rsid w:val="009612CF"/>
    <w:rsid w:val="00963857"/>
    <w:rsid w:val="00965AD7"/>
    <w:rsid w:val="0096660D"/>
    <w:rsid w:val="00971285"/>
    <w:rsid w:val="00971B79"/>
    <w:rsid w:val="00971EEF"/>
    <w:rsid w:val="00975514"/>
    <w:rsid w:val="009772BE"/>
    <w:rsid w:val="00982E65"/>
    <w:rsid w:val="009836CE"/>
    <w:rsid w:val="00985FE3"/>
    <w:rsid w:val="00991BF8"/>
    <w:rsid w:val="0099760D"/>
    <w:rsid w:val="009A0562"/>
    <w:rsid w:val="009A0DDF"/>
    <w:rsid w:val="009A2798"/>
    <w:rsid w:val="009A5F08"/>
    <w:rsid w:val="009A77A8"/>
    <w:rsid w:val="009B0F0D"/>
    <w:rsid w:val="009B4271"/>
    <w:rsid w:val="009B4327"/>
    <w:rsid w:val="009B491D"/>
    <w:rsid w:val="009B4E86"/>
    <w:rsid w:val="009C6B5A"/>
    <w:rsid w:val="009D0241"/>
    <w:rsid w:val="009D15AD"/>
    <w:rsid w:val="009D2209"/>
    <w:rsid w:val="009D3134"/>
    <w:rsid w:val="009D41EF"/>
    <w:rsid w:val="009D54E8"/>
    <w:rsid w:val="009D760A"/>
    <w:rsid w:val="009E2C2B"/>
    <w:rsid w:val="009E2F33"/>
    <w:rsid w:val="009E5746"/>
    <w:rsid w:val="009E6846"/>
    <w:rsid w:val="009E685D"/>
    <w:rsid w:val="009E7ACF"/>
    <w:rsid w:val="009F1C53"/>
    <w:rsid w:val="009F1FD6"/>
    <w:rsid w:val="009F3941"/>
    <w:rsid w:val="009F41BB"/>
    <w:rsid w:val="009F4201"/>
    <w:rsid w:val="00A004AB"/>
    <w:rsid w:val="00A01435"/>
    <w:rsid w:val="00A03ED3"/>
    <w:rsid w:val="00A0418E"/>
    <w:rsid w:val="00A054AC"/>
    <w:rsid w:val="00A055D4"/>
    <w:rsid w:val="00A073E0"/>
    <w:rsid w:val="00A076B2"/>
    <w:rsid w:val="00A102F5"/>
    <w:rsid w:val="00A13F1F"/>
    <w:rsid w:val="00A152E8"/>
    <w:rsid w:val="00A15F96"/>
    <w:rsid w:val="00A16A77"/>
    <w:rsid w:val="00A16C67"/>
    <w:rsid w:val="00A16D2A"/>
    <w:rsid w:val="00A16F50"/>
    <w:rsid w:val="00A172C9"/>
    <w:rsid w:val="00A174A7"/>
    <w:rsid w:val="00A17A79"/>
    <w:rsid w:val="00A21162"/>
    <w:rsid w:val="00A217A4"/>
    <w:rsid w:val="00A23698"/>
    <w:rsid w:val="00A26205"/>
    <w:rsid w:val="00A3042A"/>
    <w:rsid w:val="00A311CB"/>
    <w:rsid w:val="00A31364"/>
    <w:rsid w:val="00A31919"/>
    <w:rsid w:val="00A33C27"/>
    <w:rsid w:val="00A349E5"/>
    <w:rsid w:val="00A41BC4"/>
    <w:rsid w:val="00A441D4"/>
    <w:rsid w:val="00A446DF"/>
    <w:rsid w:val="00A449C1"/>
    <w:rsid w:val="00A46918"/>
    <w:rsid w:val="00A46D3A"/>
    <w:rsid w:val="00A47484"/>
    <w:rsid w:val="00A478CE"/>
    <w:rsid w:val="00A5096C"/>
    <w:rsid w:val="00A51A8E"/>
    <w:rsid w:val="00A53CD4"/>
    <w:rsid w:val="00A571DB"/>
    <w:rsid w:val="00A571EA"/>
    <w:rsid w:val="00A57827"/>
    <w:rsid w:val="00A60FC3"/>
    <w:rsid w:val="00A634F3"/>
    <w:rsid w:val="00A640DD"/>
    <w:rsid w:val="00A6516E"/>
    <w:rsid w:val="00A67034"/>
    <w:rsid w:val="00A67A18"/>
    <w:rsid w:val="00A701EC"/>
    <w:rsid w:val="00A71FD7"/>
    <w:rsid w:val="00A72062"/>
    <w:rsid w:val="00A7270F"/>
    <w:rsid w:val="00A72A63"/>
    <w:rsid w:val="00A772DD"/>
    <w:rsid w:val="00A80A66"/>
    <w:rsid w:val="00A81165"/>
    <w:rsid w:val="00A812E8"/>
    <w:rsid w:val="00A81E2C"/>
    <w:rsid w:val="00A82C9A"/>
    <w:rsid w:val="00A84901"/>
    <w:rsid w:val="00A84963"/>
    <w:rsid w:val="00A8531D"/>
    <w:rsid w:val="00A859D3"/>
    <w:rsid w:val="00A878DE"/>
    <w:rsid w:val="00A87D55"/>
    <w:rsid w:val="00A90173"/>
    <w:rsid w:val="00A90371"/>
    <w:rsid w:val="00A90E4C"/>
    <w:rsid w:val="00A91ABF"/>
    <w:rsid w:val="00A92395"/>
    <w:rsid w:val="00A9340C"/>
    <w:rsid w:val="00A972AD"/>
    <w:rsid w:val="00AA07B9"/>
    <w:rsid w:val="00AA13D8"/>
    <w:rsid w:val="00AA1796"/>
    <w:rsid w:val="00AA26F9"/>
    <w:rsid w:val="00AA49EC"/>
    <w:rsid w:val="00AA7BF9"/>
    <w:rsid w:val="00AB09A9"/>
    <w:rsid w:val="00AB384B"/>
    <w:rsid w:val="00AB446D"/>
    <w:rsid w:val="00AB47AE"/>
    <w:rsid w:val="00AB4B5D"/>
    <w:rsid w:val="00AB4FBD"/>
    <w:rsid w:val="00AC127E"/>
    <w:rsid w:val="00AC428A"/>
    <w:rsid w:val="00AC5ED9"/>
    <w:rsid w:val="00AD07B2"/>
    <w:rsid w:val="00AD0F8D"/>
    <w:rsid w:val="00AD32BA"/>
    <w:rsid w:val="00AD3DE7"/>
    <w:rsid w:val="00AD6B2B"/>
    <w:rsid w:val="00AD772C"/>
    <w:rsid w:val="00AE186B"/>
    <w:rsid w:val="00AE2C23"/>
    <w:rsid w:val="00AE2DB8"/>
    <w:rsid w:val="00AE3406"/>
    <w:rsid w:val="00AE7201"/>
    <w:rsid w:val="00AF142F"/>
    <w:rsid w:val="00AF3168"/>
    <w:rsid w:val="00AF6EF9"/>
    <w:rsid w:val="00B01A32"/>
    <w:rsid w:val="00B0239E"/>
    <w:rsid w:val="00B03428"/>
    <w:rsid w:val="00B03AD0"/>
    <w:rsid w:val="00B04A48"/>
    <w:rsid w:val="00B06606"/>
    <w:rsid w:val="00B07CA7"/>
    <w:rsid w:val="00B104EF"/>
    <w:rsid w:val="00B1372D"/>
    <w:rsid w:val="00B1432B"/>
    <w:rsid w:val="00B147DE"/>
    <w:rsid w:val="00B14A6C"/>
    <w:rsid w:val="00B16331"/>
    <w:rsid w:val="00B16D43"/>
    <w:rsid w:val="00B2052E"/>
    <w:rsid w:val="00B210B1"/>
    <w:rsid w:val="00B21A84"/>
    <w:rsid w:val="00B22F61"/>
    <w:rsid w:val="00B23363"/>
    <w:rsid w:val="00B25941"/>
    <w:rsid w:val="00B331C7"/>
    <w:rsid w:val="00B355AF"/>
    <w:rsid w:val="00B37407"/>
    <w:rsid w:val="00B40285"/>
    <w:rsid w:val="00B40958"/>
    <w:rsid w:val="00B421D8"/>
    <w:rsid w:val="00B427A4"/>
    <w:rsid w:val="00B4487B"/>
    <w:rsid w:val="00B46390"/>
    <w:rsid w:val="00B47BDE"/>
    <w:rsid w:val="00B502E0"/>
    <w:rsid w:val="00B50CB4"/>
    <w:rsid w:val="00B528A4"/>
    <w:rsid w:val="00B5290B"/>
    <w:rsid w:val="00B52F19"/>
    <w:rsid w:val="00B534E2"/>
    <w:rsid w:val="00B5455A"/>
    <w:rsid w:val="00B56FC1"/>
    <w:rsid w:val="00B578A0"/>
    <w:rsid w:val="00B5796F"/>
    <w:rsid w:val="00B61102"/>
    <w:rsid w:val="00B61AC6"/>
    <w:rsid w:val="00B6445C"/>
    <w:rsid w:val="00B670B1"/>
    <w:rsid w:val="00B67D57"/>
    <w:rsid w:val="00B71404"/>
    <w:rsid w:val="00B74C32"/>
    <w:rsid w:val="00B76673"/>
    <w:rsid w:val="00B822B1"/>
    <w:rsid w:val="00B839A2"/>
    <w:rsid w:val="00B83A60"/>
    <w:rsid w:val="00B8507B"/>
    <w:rsid w:val="00B909D2"/>
    <w:rsid w:val="00B90F01"/>
    <w:rsid w:val="00B9173E"/>
    <w:rsid w:val="00B9383A"/>
    <w:rsid w:val="00B9409F"/>
    <w:rsid w:val="00B9534B"/>
    <w:rsid w:val="00B953D9"/>
    <w:rsid w:val="00B978EA"/>
    <w:rsid w:val="00BA28EE"/>
    <w:rsid w:val="00BA4212"/>
    <w:rsid w:val="00BA4370"/>
    <w:rsid w:val="00BA46B4"/>
    <w:rsid w:val="00BB1080"/>
    <w:rsid w:val="00BB1EAA"/>
    <w:rsid w:val="00BB2B1D"/>
    <w:rsid w:val="00BB2E61"/>
    <w:rsid w:val="00BB4B0E"/>
    <w:rsid w:val="00BB5068"/>
    <w:rsid w:val="00BB54C3"/>
    <w:rsid w:val="00BB577E"/>
    <w:rsid w:val="00BB5949"/>
    <w:rsid w:val="00BB69EF"/>
    <w:rsid w:val="00BB6CD5"/>
    <w:rsid w:val="00BB6D75"/>
    <w:rsid w:val="00BC0007"/>
    <w:rsid w:val="00BC3576"/>
    <w:rsid w:val="00BC5F6A"/>
    <w:rsid w:val="00BC7157"/>
    <w:rsid w:val="00BD70C2"/>
    <w:rsid w:val="00BE076C"/>
    <w:rsid w:val="00BE121C"/>
    <w:rsid w:val="00BE2F37"/>
    <w:rsid w:val="00BE413B"/>
    <w:rsid w:val="00BE711B"/>
    <w:rsid w:val="00BE72DC"/>
    <w:rsid w:val="00BF35C4"/>
    <w:rsid w:val="00BF3A59"/>
    <w:rsid w:val="00BF3E57"/>
    <w:rsid w:val="00C00685"/>
    <w:rsid w:val="00C0197D"/>
    <w:rsid w:val="00C02C96"/>
    <w:rsid w:val="00C04110"/>
    <w:rsid w:val="00C05E6C"/>
    <w:rsid w:val="00C06F93"/>
    <w:rsid w:val="00C11620"/>
    <w:rsid w:val="00C12084"/>
    <w:rsid w:val="00C12792"/>
    <w:rsid w:val="00C145EE"/>
    <w:rsid w:val="00C153D6"/>
    <w:rsid w:val="00C16E9A"/>
    <w:rsid w:val="00C20DD2"/>
    <w:rsid w:val="00C218CD"/>
    <w:rsid w:val="00C21ACC"/>
    <w:rsid w:val="00C220EF"/>
    <w:rsid w:val="00C231B7"/>
    <w:rsid w:val="00C23B3B"/>
    <w:rsid w:val="00C243A9"/>
    <w:rsid w:val="00C247A8"/>
    <w:rsid w:val="00C24D13"/>
    <w:rsid w:val="00C25018"/>
    <w:rsid w:val="00C2550A"/>
    <w:rsid w:val="00C255F0"/>
    <w:rsid w:val="00C262C8"/>
    <w:rsid w:val="00C26F3C"/>
    <w:rsid w:val="00C30609"/>
    <w:rsid w:val="00C3115F"/>
    <w:rsid w:val="00C324EE"/>
    <w:rsid w:val="00C3288C"/>
    <w:rsid w:val="00C34847"/>
    <w:rsid w:val="00C367B4"/>
    <w:rsid w:val="00C40602"/>
    <w:rsid w:val="00C42F5B"/>
    <w:rsid w:val="00C43755"/>
    <w:rsid w:val="00C43869"/>
    <w:rsid w:val="00C43B8E"/>
    <w:rsid w:val="00C44CE0"/>
    <w:rsid w:val="00C464A0"/>
    <w:rsid w:val="00C47526"/>
    <w:rsid w:val="00C5175D"/>
    <w:rsid w:val="00C51AAE"/>
    <w:rsid w:val="00C51BB5"/>
    <w:rsid w:val="00C53745"/>
    <w:rsid w:val="00C54722"/>
    <w:rsid w:val="00C55DEC"/>
    <w:rsid w:val="00C571E7"/>
    <w:rsid w:val="00C60DAA"/>
    <w:rsid w:val="00C613A6"/>
    <w:rsid w:val="00C61949"/>
    <w:rsid w:val="00C62BE8"/>
    <w:rsid w:val="00C65720"/>
    <w:rsid w:val="00C70130"/>
    <w:rsid w:val="00C7032C"/>
    <w:rsid w:val="00C73D7D"/>
    <w:rsid w:val="00C74E6A"/>
    <w:rsid w:val="00C75426"/>
    <w:rsid w:val="00C76650"/>
    <w:rsid w:val="00C7776E"/>
    <w:rsid w:val="00C817BB"/>
    <w:rsid w:val="00C822FA"/>
    <w:rsid w:val="00C823EE"/>
    <w:rsid w:val="00C8330E"/>
    <w:rsid w:val="00C8764E"/>
    <w:rsid w:val="00C87818"/>
    <w:rsid w:val="00C904F9"/>
    <w:rsid w:val="00C96C17"/>
    <w:rsid w:val="00CA12CF"/>
    <w:rsid w:val="00CA156F"/>
    <w:rsid w:val="00CA1652"/>
    <w:rsid w:val="00CA1CC5"/>
    <w:rsid w:val="00CA1D39"/>
    <w:rsid w:val="00CA26A6"/>
    <w:rsid w:val="00CA44C5"/>
    <w:rsid w:val="00CA4A8E"/>
    <w:rsid w:val="00CA520F"/>
    <w:rsid w:val="00CB1C0B"/>
    <w:rsid w:val="00CB268E"/>
    <w:rsid w:val="00CB562F"/>
    <w:rsid w:val="00CB5A32"/>
    <w:rsid w:val="00CB610A"/>
    <w:rsid w:val="00CB6FFD"/>
    <w:rsid w:val="00CB71DA"/>
    <w:rsid w:val="00CC02B5"/>
    <w:rsid w:val="00CC0480"/>
    <w:rsid w:val="00CC1B61"/>
    <w:rsid w:val="00CC22FD"/>
    <w:rsid w:val="00CC23CE"/>
    <w:rsid w:val="00CC2BE4"/>
    <w:rsid w:val="00CC5156"/>
    <w:rsid w:val="00CC5594"/>
    <w:rsid w:val="00CC6268"/>
    <w:rsid w:val="00CC7701"/>
    <w:rsid w:val="00CD2797"/>
    <w:rsid w:val="00CD313F"/>
    <w:rsid w:val="00CD55A4"/>
    <w:rsid w:val="00CD7231"/>
    <w:rsid w:val="00CD7ADA"/>
    <w:rsid w:val="00CE1819"/>
    <w:rsid w:val="00CE1920"/>
    <w:rsid w:val="00CE3749"/>
    <w:rsid w:val="00CE395C"/>
    <w:rsid w:val="00CE5789"/>
    <w:rsid w:val="00CE76AC"/>
    <w:rsid w:val="00CE78EF"/>
    <w:rsid w:val="00CE7F13"/>
    <w:rsid w:val="00CF07D8"/>
    <w:rsid w:val="00CF570F"/>
    <w:rsid w:val="00D00213"/>
    <w:rsid w:val="00D0063D"/>
    <w:rsid w:val="00D021D7"/>
    <w:rsid w:val="00D034A3"/>
    <w:rsid w:val="00D04745"/>
    <w:rsid w:val="00D06331"/>
    <w:rsid w:val="00D10FE4"/>
    <w:rsid w:val="00D11F1C"/>
    <w:rsid w:val="00D13FAC"/>
    <w:rsid w:val="00D174D5"/>
    <w:rsid w:val="00D17892"/>
    <w:rsid w:val="00D20AB4"/>
    <w:rsid w:val="00D20E47"/>
    <w:rsid w:val="00D2226B"/>
    <w:rsid w:val="00D2468D"/>
    <w:rsid w:val="00D25BC3"/>
    <w:rsid w:val="00D2625D"/>
    <w:rsid w:val="00D26D05"/>
    <w:rsid w:val="00D27378"/>
    <w:rsid w:val="00D3017B"/>
    <w:rsid w:val="00D3126F"/>
    <w:rsid w:val="00D3230B"/>
    <w:rsid w:val="00D33865"/>
    <w:rsid w:val="00D3459F"/>
    <w:rsid w:val="00D41159"/>
    <w:rsid w:val="00D418F5"/>
    <w:rsid w:val="00D41C38"/>
    <w:rsid w:val="00D46897"/>
    <w:rsid w:val="00D46BE6"/>
    <w:rsid w:val="00D478E9"/>
    <w:rsid w:val="00D521FA"/>
    <w:rsid w:val="00D5279A"/>
    <w:rsid w:val="00D55140"/>
    <w:rsid w:val="00D5636E"/>
    <w:rsid w:val="00D56DB5"/>
    <w:rsid w:val="00D614E8"/>
    <w:rsid w:val="00D6199E"/>
    <w:rsid w:val="00D62E04"/>
    <w:rsid w:val="00D63142"/>
    <w:rsid w:val="00D63827"/>
    <w:rsid w:val="00D63B13"/>
    <w:rsid w:val="00D63E5C"/>
    <w:rsid w:val="00D642F0"/>
    <w:rsid w:val="00D65D63"/>
    <w:rsid w:val="00D665A4"/>
    <w:rsid w:val="00D67696"/>
    <w:rsid w:val="00D7069D"/>
    <w:rsid w:val="00D72772"/>
    <w:rsid w:val="00D756A7"/>
    <w:rsid w:val="00D76A62"/>
    <w:rsid w:val="00D77B52"/>
    <w:rsid w:val="00D80026"/>
    <w:rsid w:val="00D810F7"/>
    <w:rsid w:val="00D81574"/>
    <w:rsid w:val="00D8197A"/>
    <w:rsid w:val="00D83F93"/>
    <w:rsid w:val="00D84A86"/>
    <w:rsid w:val="00D85EDA"/>
    <w:rsid w:val="00D86CD1"/>
    <w:rsid w:val="00D91732"/>
    <w:rsid w:val="00D934F4"/>
    <w:rsid w:val="00D936BB"/>
    <w:rsid w:val="00D94315"/>
    <w:rsid w:val="00D946D2"/>
    <w:rsid w:val="00D9620D"/>
    <w:rsid w:val="00DA1C7D"/>
    <w:rsid w:val="00DA309A"/>
    <w:rsid w:val="00DA33DE"/>
    <w:rsid w:val="00DA3BFD"/>
    <w:rsid w:val="00DA3F02"/>
    <w:rsid w:val="00DA4021"/>
    <w:rsid w:val="00DA4CCC"/>
    <w:rsid w:val="00DA7D2A"/>
    <w:rsid w:val="00DB10B7"/>
    <w:rsid w:val="00DB10C6"/>
    <w:rsid w:val="00DB35E3"/>
    <w:rsid w:val="00DB4169"/>
    <w:rsid w:val="00DB63E6"/>
    <w:rsid w:val="00DB6E6E"/>
    <w:rsid w:val="00DC1F56"/>
    <w:rsid w:val="00DC2354"/>
    <w:rsid w:val="00DC27D3"/>
    <w:rsid w:val="00DC3EB0"/>
    <w:rsid w:val="00DC3F62"/>
    <w:rsid w:val="00DC5F5C"/>
    <w:rsid w:val="00DC7A1E"/>
    <w:rsid w:val="00DD14A7"/>
    <w:rsid w:val="00DD4F4D"/>
    <w:rsid w:val="00DD531F"/>
    <w:rsid w:val="00DD566A"/>
    <w:rsid w:val="00DD5C82"/>
    <w:rsid w:val="00DD6EC2"/>
    <w:rsid w:val="00DE08F9"/>
    <w:rsid w:val="00DE4E8E"/>
    <w:rsid w:val="00DF43ED"/>
    <w:rsid w:val="00DF4D6A"/>
    <w:rsid w:val="00E00BCA"/>
    <w:rsid w:val="00E0145A"/>
    <w:rsid w:val="00E03444"/>
    <w:rsid w:val="00E03EA0"/>
    <w:rsid w:val="00E04796"/>
    <w:rsid w:val="00E0669C"/>
    <w:rsid w:val="00E06AC2"/>
    <w:rsid w:val="00E14030"/>
    <w:rsid w:val="00E16AAF"/>
    <w:rsid w:val="00E20A4A"/>
    <w:rsid w:val="00E243AB"/>
    <w:rsid w:val="00E243FF"/>
    <w:rsid w:val="00E25BCB"/>
    <w:rsid w:val="00E26183"/>
    <w:rsid w:val="00E27C34"/>
    <w:rsid w:val="00E323DB"/>
    <w:rsid w:val="00E33281"/>
    <w:rsid w:val="00E35724"/>
    <w:rsid w:val="00E35F8B"/>
    <w:rsid w:val="00E361BA"/>
    <w:rsid w:val="00E4137C"/>
    <w:rsid w:val="00E437C5"/>
    <w:rsid w:val="00E45015"/>
    <w:rsid w:val="00E45360"/>
    <w:rsid w:val="00E457C4"/>
    <w:rsid w:val="00E45894"/>
    <w:rsid w:val="00E46AC4"/>
    <w:rsid w:val="00E47DD3"/>
    <w:rsid w:val="00E51631"/>
    <w:rsid w:val="00E54356"/>
    <w:rsid w:val="00E54CA0"/>
    <w:rsid w:val="00E55C77"/>
    <w:rsid w:val="00E57FD2"/>
    <w:rsid w:val="00E605F1"/>
    <w:rsid w:val="00E606F0"/>
    <w:rsid w:val="00E61DB5"/>
    <w:rsid w:val="00E6594B"/>
    <w:rsid w:val="00E6628E"/>
    <w:rsid w:val="00E71770"/>
    <w:rsid w:val="00E7188C"/>
    <w:rsid w:val="00E750F6"/>
    <w:rsid w:val="00E76662"/>
    <w:rsid w:val="00E80699"/>
    <w:rsid w:val="00E8353D"/>
    <w:rsid w:val="00E85A7B"/>
    <w:rsid w:val="00E86D0D"/>
    <w:rsid w:val="00E871DE"/>
    <w:rsid w:val="00E876CC"/>
    <w:rsid w:val="00E903A5"/>
    <w:rsid w:val="00E90BFC"/>
    <w:rsid w:val="00E91C28"/>
    <w:rsid w:val="00E91DF5"/>
    <w:rsid w:val="00E936BD"/>
    <w:rsid w:val="00E948BE"/>
    <w:rsid w:val="00E9626D"/>
    <w:rsid w:val="00E970F3"/>
    <w:rsid w:val="00EA141B"/>
    <w:rsid w:val="00EA1BC4"/>
    <w:rsid w:val="00EA2854"/>
    <w:rsid w:val="00EA66F4"/>
    <w:rsid w:val="00EB0B9F"/>
    <w:rsid w:val="00EB5910"/>
    <w:rsid w:val="00EB7135"/>
    <w:rsid w:val="00EB78B2"/>
    <w:rsid w:val="00EC3AE1"/>
    <w:rsid w:val="00EC4B50"/>
    <w:rsid w:val="00EC5292"/>
    <w:rsid w:val="00EC62CD"/>
    <w:rsid w:val="00EC71BE"/>
    <w:rsid w:val="00ED018D"/>
    <w:rsid w:val="00ED2DD6"/>
    <w:rsid w:val="00ED3027"/>
    <w:rsid w:val="00ED530F"/>
    <w:rsid w:val="00ED586D"/>
    <w:rsid w:val="00ED7B23"/>
    <w:rsid w:val="00EE080A"/>
    <w:rsid w:val="00EE1441"/>
    <w:rsid w:val="00EE59C2"/>
    <w:rsid w:val="00EE64FD"/>
    <w:rsid w:val="00EE6DD9"/>
    <w:rsid w:val="00EE713A"/>
    <w:rsid w:val="00EF0C7D"/>
    <w:rsid w:val="00EF3D67"/>
    <w:rsid w:val="00EF40C3"/>
    <w:rsid w:val="00EF63D6"/>
    <w:rsid w:val="00EF6D31"/>
    <w:rsid w:val="00F003E0"/>
    <w:rsid w:val="00F00BA8"/>
    <w:rsid w:val="00F01CA9"/>
    <w:rsid w:val="00F02BC6"/>
    <w:rsid w:val="00F03EB8"/>
    <w:rsid w:val="00F0437A"/>
    <w:rsid w:val="00F04675"/>
    <w:rsid w:val="00F05742"/>
    <w:rsid w:val="00F12784"/>
    <w:rsid w:val="00F14E7F"/>
    <w:rsid w:val="00F1505D"/>
    <w:rsid w:val="00F164BC"/>
    <w:rsid w:val="00F20C09"/>
    <w:rsid w:val="00F223B3"/>
    <w:rsid w:val="00F23CAA"/>
    <w:rsid w:val="00F244C4"/>
    <w:rsid w:val="00F2647B"/>
    <w:rsid w:val="00F26E5F"/>
    <w:rsid w:val="00F2735B"/>
    <w:rsid w:val="00F308CF"/>
    <w:rsid w:val="00F30EE4"/>
    <w:rsid w:val="00F31EA6"/>
    <w:rsid w:val="00F33147"/>
    <w:rsid w:val="00F3346A"/>
    <w:rsid w:val="00F33E89"/>
    <w:rsid w:val="00F3605B"/>
    <w:rsid w:val="00F40194"/>
    <w:rsid w:val="00F40B0A"/>
    <w:rsid w:val="00F4246C"/>
    <w:rsid w:val="00F43679"/>
    <w:rsid w:val="00F45903"/>
    <w:rsid w:val="00F50850"/>
    <w:rsid w:val="00F539DA"/>
    <w:rsid w:val="00F551D6"/>
    <w:rsid w:val="00F60508"/>
    <w:rsid w:val="00F60A61"/>
    <w:rsid w:val="00F60AF2"/>
    <w:rsid w:val="00F61495"/>
    <w:rsid w:val="00F662A7"/>
    <w:rsid w:val="00F7091A"/>
    <w:rsid w:val="00F720FE"/>
    <w:rsid w:val="00F72E62"/>
    <w:rsid w:val="00F756F0"/>
    <w:rsid w:val="00F7624D"/>
    <w:rsid w:val="00F76439"/>
    <w:rsid w:val="00F85A9B"/>
    <w:rsid w:val="00F8715F"/>
    <w:rsid w:val="00F87AA4"/>
    <w:rsid w:val="00F902E6"/>
    <w:rsid w:val="00F90BC3"/>
    <w:rsid w:val="00F90D81"/>
    <w:rsid w:val="00F92C60"/>
    <w:rsid w:val="00F94A80"/>
    <w:rsid w:val="00F95200"/>
    <w:rsid w:val="00FA0BEC"/>
    <w:rsid w:val="00FA35DA"/>
    <w:rsid w:val="00FA6796"/>
    <w:rsid w:val="00FA6C64"/>
    <w:rsid w:val="00FA75BA"/>
    <w:rsid w:val="00FA7A72"/>
    <w:rsid w:val="00FB1D81"/>
    <w:rsid w:val="00FB3B18"/>
    <w:rsid w:val="00FB70B0"/>
    <w:rsid w:val="00FC05BD"/>
    <w:rsid w:val="00FC49E2"/>
    <w:rsid w:val="00FC6864"/>
    <w:rsid w:val="00FC6DA1"/>
    <w:rsid w:val="00FD0D82"/>
    <w:rsid w:val="00FD1A1A"/>
    <w:rsid w:val="00FD2364"/>
    <w:rsid w:val="00FD5090"/>
    <w:rsid w:val="00FD61EB"/>
    <w:rsid w:val="00FD644F"/>
    <w:rsid w:val="00FE050C"/>
    <w:rsid w:val="00FE507D"/>
    <w:rsid w:val="00FE7135"/>
    <w:rsid w:val="00FF0EEB"/>
    <w:rsid w:val="00FF17A7"/>
    <w:rsid w:val="00FF2552"/>
    <w:rsid w:val="00FF4FD4"/>
    <w:rsid w:val="00FF6AA3"/>
    <w:rsid w:val="00FF70D6"/>
    <w:rsid w:val="00FF7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A67AED3"/>
  <w15:docId w15:val="{37F6FD51-1933-4F91-B4F1-8599739A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78516F"/>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3">
    <w:name w:val="heading 3"/>
    <w:basedOn w:val="a0"/>
    <w:next w:val="a0"/>
    <w:link w:val="30"/>
    <w:uiPriority w:val="9"/>
    <w:semiHidden/>
    <w:unhideWhenUsed/>
    <w:rsid w:val="008A02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0"/>
    <w:next w:val="a0"/>
    <w:link w:val="50"/>
    <w:uiPriority w:val="9"/>
    <w:semiHidden/>
    <w:unhideWhenUsed/>
    <w:qFormat/>
    <w:rsid w:val="00AD772C"/>
    <w:pPr>
      <w:keepNext/>
      <w:keepLines/>
      <w:spacing w:before="200"/>
      <w:outlineLvl w:val="4"/>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qFormat/>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0E1EC1"/>
    <w:pPr>
      <w:tabs>
        <w:tab w:val="right" w:leader="dot" w:pos="9345"/>
      </w:tabs>
      <w:spacing w:after="100"/>
      <w:ind w:firstLine="0"/>
    </w:pPr>
    <w:rPr>
      <w:rFonts w:cs="Times New Roman"/>
      <w:noProof/>
      <w:szCs w:val="24"/>
    </w:r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861634"/>
    <w:pPr>
      <w:tabs>
        <w:tab w:val="right" w:leader="dot" w:pos="9345"/>
      </w:tabs>
      <w:spacing w:after="200" w:line="276" w:lineRule="auto"/>
      <w:ind w:left="220" w:firstLine="64"/>
    </w:pPr>
    <w:rPr>
      <w:rFonts w:ascii="Calibri" w:eastAsia="Calibri" w:hAnsi="Calibri" w:cs="Times New Roman"/>
      <w:noProof/>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9">
    <w:name w:val="Strong"/>
    <w:basedOn w:val="a2"/>
    <w:uiPriority w:val="22"/>
    <w:rsid w:val="009E685D"/>
    <w:rPr>
      <w:b/>
      <w:bCs/>
    </w:rPr>
  </w:style>
  <w:style w:type="character" w:styleId="affa">
    <w:name w:val="Emphasis"/>
    <w:basedOn w:val="a2"/>
    <w:uiPriority w:val="20"/>
    <w:rsid w:val="002F7719"/>
    <w:rPr>
      <w:i/>
      <w:iCs/>
    </w:rPr>
  </w:style>
  <w:style w:type="character" w:styleId="affb">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spacing w:before="240"/>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d"/>
    <w:qFormat/>
    <w:rsid w:val="0021676E"/>
    <w:pPr>
      <w:numPr>
        <w:numId w:val="2"/>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d">
    <w:name w:val="Список ключевых слов Знак"/>
    <w:basedOn w:val="14"/>
    <w:link w:val="a"/>
    <w:rsid w:val="0021676E"/>
    <w:rPr>
      <w:rFonts w:ascii="Times New Roman" w:hAnsi="Times New Roman"/>
      <w:sz w:val="24"/>
      <w:szCs w:val="28"/>
    </w:rPr>
  </w:style>
  <w:style w:type="paragraph" w:customStyle="1" w:styleId="afff0">
    <w:name w:val="Наим. раздела"/>
    <w:basedOn w:val="CustomContentNormal"/>
    <w:link w:val="afff1"/>
    <w:qFormat/>
    <w:rsid w:val="0021676E"/>
  </w:style>
  <w:style w:type="character" w:customStyle="1" w:styleId="afff">
    <w:name w:val="Сокращения Знак"/>
    <w:basedOn w:val="a2"/>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1">
    <w:name w:val="Наим. раздела Знак"/>
    <w:basedOn w:val="CustomContentNormal0"/>
    <w:link w:val="afff0"/>
    <w:rsid w:val="0021676E"/>
    <w:rPr>
      <w:rFonts w:ascii="Times New Roman" w:eastAsia="Sans" w:hAnsi="Times New Roman"/>
      <w:b/>
      <w:sz w:val="28"/>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basedOn w:val="a2"/>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basedOn w:val="afc"/>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5">
    <w:name w:val="Наим. табл Знак"/>
    <w:basedOn w:val="a2"/>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8">
    <w:name w:val="УДД"/>
    <w:aliases w:val="УУР"/>
    <w:basedOn w:val="aff1"/>
    <w:rsid w:val="0021676E"/>
  </w:style>
  <w:style w:type="character" w:customStyle="1" w:styleId="afff7">
    <w:name w:val="Рекомендация Знак"/>
    <w:basedOn w:val="110"/>
    <w:link w:val="afff6"/>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basedOn w:val="19"/>
    <w:link w:val="afff9"/>
    <w:rsid w:val="00094ED6"/>
    <w:rPr>
      <w:rFonts w:ascii="Times New Roman" w:eastAsia="Times New Roman" w:hAnsi="Times New Roman" w:cs="Times New Roman"/>
      <w:i/>
      <w:color w:val="FF0000"/>
      <w:sz w:val="18"/>
      <w:szCs w:val="24"/>
    </w:rPr>
  </w:style>
  <w:style w:type="paragraph" w:customStyle="1" w:styleId="1a">
    <w:name w:val="Абзац списка1"/>
    <w:basedOn w:val="a0"/>
    <w:rsid w:val="000D1C68"/>
    <w:pPr>
      <w:suppressAutoHyphens/>
      <w:spacing w:line="240" w:lineRule="auto"/>
      <w:ind w:left="720" w:firstLine="0"/>
      <w:jc w:val="left"/>
      <w:outlineLvl w:val="3"/>
    </w:pPr>
    <w:rPr>
      <w:rFonts w:eastAsia="Times New Roman" w:cs="Times New Roman"/>
      <w:szCs w:val="24"/>
      <w:lang w:eastAsia="ru-RU"/>
    </w:rPr>
  </w:style>
  <w:style w:type="paragraph" w:customStyle="1" w:styleId="Text05">
    <w:name w:val="Text_05 Знак"/>
    <w:basedOn w:val="5"/>
    <w:link w:val="Text050"/>
    <w:rsid w:val="00AD772C"/>
    <w:pPr>
      <w:keepNext w:val="0"/>
      <w:keepLines w:val="0"/>
      <w:widowControl w:val="0"/>
      <w:numPr>
        <w:ilvl w:val="12"/>
      </w:numPr>
      <w:overflowPunct w:val="0"/>
      <w:autoSpaceDE w:val="0"/>
      <w:autoSpaceDN w:val="0"/>
      <w:adjustRightInd w:val="0"/>
      <w:spacing w:before="80" w:after="40" w:line="240" w:lineRule="auto"/>
      <w:ind w:firstLine="709"/>
      <w:textAlignment w:val="baseline"/>
    </w:pPr>
    <w:rPr>
      <w:rFonts w:ascii="Times New Roman" w:eastAsia="Times New Roman" w:hAnsi="Times New Roman" w:cs="Times New Roman"/>
      <w:color w:val="000000"/>
      <w:sz w:val="22"/>
      <w:lang w:eastAsia="ru-RU"/>
    </w:rPr>
  </w:style>
  <w:style w:type="character" w:customStyle="1" w:styleId="Text050">
    <w:name w:val="Text_05 Знак Знак"/>
    <w:basedOn w:val="a2"/>
    <w:link w:val="Text05"/>
    <w:rsid w:val="00AD772C"/>
    <w:rPr>
      <w:rFonts w:ascii="Times New Roman" w:eastAsia="Times New Roman" w:hAnsi="Times New Roman" w:cs="Times New Roman"/>
      <w:color w:val="000000"/>
      <w:sz w:val="22"/>
      <w:lang w:eastAsia="ru-RU"/>
    </w:rPr>
  </w:style>
  <w:style w:type="character" w:customStyle="1" w:styleId="50">
    <w:name w:val="Заголовок 5 Знак"/>
    <w:basedOn w:val="a2"/>
    <w:link w:val="5"/>
    <w:uiPriority w:val="9"/>
    <w:semiHidden/>
    <w:rsid w:val="00AD772C"/>
    <w:rPr>
      <w:rFonts w:asciiTheme="majorHAnsi" w:eastAsiaTheme="majorEastAsia" w:hAnsiTheme="majorHAnsi" w:cstheme="majorBidi"/>
      <w:color w:val="1F4D78" w:themeColor="accent1" w:themeShade="7F"/>
      <w:sz w:val="24"/>
    </w:rPr>
  </w:style>
  <w:style w:type="paragraph" w:customStyle="1" w:styleId="afffb">
    <w:name w:val="УД"/>
    <w:basedOn w:val="aff0"/>
    <w:qFormat/>
    <w:rsid w:val="00011A5F"/>
    <w:pPr>
      <w:spacing w:before="0"/>
      <w:ind w:firstLine="709"/>
    </w:pPr>
    <w:rPr>
      <w:rFonts w:eastAsia="Calibri"/>
      <w:b/>
      <w:color w:val="00000A"/>
    </w:rPr>
  </w:style>
  <w:style w:type="paragraph" w:customStyle="1" w:styleId="afffc">
    <w:name w:val="Прижатый влево"/>
    <w:basedOn w:val="a0"/>
    <w:next w:val="a0"/>
    <w:uiPriority w:val="99"/>
    <w:rsid w:val="00461726"/>
    <w:pPr>
      <w:widowControl w:val="0"/>
      <w:autoSpaceDE w:val="0"/>
      <w:autoSpaceDN w:val="0"/>
      <w:adjustRightInd w:val="0"/>
      <w:spacing w:line="240" w:lineRule="auto"/>
      <w:ind w:firstLine="0"/>
      <w:jc w:val="left"/>
    </w:pPr>
    <w:rPr>
      <w:rFonts w:ascii="Times New Roman CYR" w:eastAsiaTheme="minorEastAsia" w:hAnsi="Times New Roman CYR" w:cs="Times New Roman CYR"/>
      <w:szCs w:val="24"/>
      <w:lang w:eastAsia="ru-RU"/>
    </w:rPr>
  </w:style>
  <w:style w:type="paragraph" w:customStyle="1" w:styleId="msonormalmailrucssattributepostfix">
    <w:name w:val="msonormal_mailru_css_attribute_postfix"/>
    <w:basedOn w:val="a0"/>
    <w:rsid w:val="00641838"/>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Верхний колонтитул1"/>
    <w:basedOn w:val="a0"/>
    <w:unhideWhenUsed/>
    <w:rsid w:val="00DD566A"/>
    <w:pPr>
      <w:tabs>
        <w:tab w:val="center" w:pos="4677"/>
        <w:tab w:val="right" w:pos="9355"/>
      </w:tabs>
      <w:spacing w:line="240" w:lineRule="auto"/>
      <w:jc w:val="left"/>
    </w:pPr>
    <w:rPr>
      <w:rFonts w:eastAsia="Calibri"/>
      <w:color w:val="00000A"/>
    </w:rPr>
  </w:style>
  <w:style w:type="character" w:customStyle="1" w:styleId="30">
    <w:name w:val="Заголовок 3 Знак"/>
    <w:basedOn w:val="a2"/>
    <w:link w:val="3"/>
    <w:uiPriority w:val="9"/>
    <w:semiHidden/>
    <w:rsid w:val="008A02F1"/>
    <w:rPr>
      <w:rFonts w:asciiTheme="majorHAnsi" w:eastAsiaTheme="majorEastAsia" w:hAnsiTheme="majorHAnsi" w:cstheme="majorBidi"/>
      <w:color w:val="1F4D78" w:themeColor="accent1" w:themeShade="7F"/>
      <w:sz w:val="24"/>
      <w:szCs w:val="24"/>
    </w:rPr>
  </w:style>
  <w:style w:type="paragraph" w:customStyle="1" w:styleId="txt">
    <w:name w:val="txt"/>
    <w:basedOn w:val="a0"/>
    <w:rsid w:val="00850E6C"/>
    <w:pPr>
      <w:spacing w:before="100" w:beforeAutospacing="1" w:after="100" w:afterAutospacing="1" w:line="240" w:lineRule="auto"/>
      <w:ind w:firstLine="0"/>
      <w:jc w:val="left"/>
    </w:pPr>
    <w:rPr>
      <w:rFonts w:eastAsiaTheme="minorEastAsia" w:cs="Times New Roman"/>
      <w:szCs w:val="24"/>
      <w:lang w:eastAsia="ru-RU"/>
    </w:rPr>
  </w:style>
  <w:style w:type="paragraph" w:customStyle="1" w:styleId="adviceblock">
    <w:name w:val="advice__block"/>
    <w:basedOn w:val="a0"/>
    <w:rsid w:val="00850E6C"/>
    <w:pPr>
      <w:spacing w:before="100" w:beforeAutospacing="1" w:after="100" w:afterAutospacing="1" w:line="240" w:lineRule="auto"/>
      <w:ind w:firstLine="0"/>
      <w:jc w:val="left"/>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289">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154029332">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57397187">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49912170">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09423326">
      <w:bodyDiv w:val="1"/>
      <w:marLeft w:val="0"/>
      <w:marRight w:val="0"/>
      <w:marTop w:val="0"/>
      <w:marBottom w:val="0"/>
      <w:divBdr>
        <w:top w:val="none" w:sz="0" w:space="0" w:color="auto"/>
        <w:left w:val="none" w:sz="0" w:space="0" w:color="auto"/>
        <w:bottom w:val="none" w:sz="0" w:space="0" w:color="auto"/>
        <w:right w:val="none" w:sz="0" w:space="0" w:color="auto"/>
      </w:divBdr>
      <w:divsChild>
        <w:div w:id="841624697">
          <w:marLeft w:val="0"/>
          <w:marRight w:val="0"/>
          <w:marTop w:val="0"/>
          <w:marBottom w:val="0"/>
          <w:divBdr>
            <w:top w:val="none" w:sz="0" w:space="0" w:color="auto"/>
            <w:left w:val="none" w:sz="0" w:space="0" w:color="auto"/>
            <w:bottom w:val="none" w:sz="0" w:space="0" w:color="auto"/>
            <w:right w:val="none" w:sz="0" w:space="0" w:color="auto"/>
          </w:divBdr>
        </w:div>
      </w:divsChild>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08627298">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71609353">
      <w:bodyDiv w:val="1"/>
      <w:marLeft w:val="0"/>
      <w:marRight w:val="0"/>
      <w:marTop w:val="0"/>
      <w:marBottom w:val="0"/>
      <w:divBdr>
        <w:top w:val="none" w:sz="0" w:space="0" w:color="auto"/>
        <w:left w:val="none" w:sz="0" w:space="0" w:color="auto"/>
        <w:bottom w:val="none" w:sz="0" w:space="0" w:color="auto"/>
        <w:right w:val="none" w:sz="0" w:space="0" w:color="auto"/>
      </w:divBdr>
    </w:div>
    <w:div w:id="1432513119">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sChild>
            <w:div w:id="1939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2052531385">
          <w:marLeft w:val="0"/>
          <w:marRight w:val="0"/>
          <w:marTop w:val="0"/>
          <w:marBottom w:val="0"/>
          <w:divBdr>
            <w:top w:val="none" w:sz="0" w:space="0" w:color="auto"/>
            <w:left w:val="none" w:sz="0" w:space="0" w:color="auto"/>
            <w:bottom w:val="none" w:sz="0" w:space="0" w:color="auto"/>
            <w:right w:val="none" w:sz="0" w:space="0" w:color="auto"/>
          </w:divBdr>
        </w:div>
        <w:div w:id="789710579">
          <w:marLeft w:val="0"/>
          <w:marRight w:val="0"/>
          <w:marTop w:val="0"/>
          <w:marBottom w:val="0"/>
          <w:divBdr>
            <w:top w:val="none" w:sz="0" w:space="0" w:color="auto"/>
            <w:left w:val="none" w:sz="0" w:space="0" w:color="auto"/>
            <w:bottom w:val="none" w:sz="0" w:space="0" w:color="auto"/>
            <w:right w:val="none" w:sz="0" w:space="0" w:color="auto"/>
          </w:divBdr>
        </w:div>
        <w:div w:id="2073650183">
          <w:marLeft w:val="0"/>
          <w:marRight w:val="0"/>
          <w:marTop w:val="0"/>
          <w:marBottom w:val="0"/>
          <w:divBdr>
            <w:top w:val="none" w:sz="0" w:space="0" w:color="auto"/>
            <w:left w:val="none" w:sz="0" w:space="0" w:color="auto"/>
            <w:bottom w:val="none" w:sz="0" w:space="0" w:color="auto"/>
            <w:right w:val="none" w:sz="0" w:space="0" w:color="auto"/>
          </w:divBdr>
        </w:div>
        <w:div w:id="1820074987">
          <w:marLeft w:val="0"/>
          <w:marRight w:val="0"/>
          <w:marTop w:val="0"/>
          <w:marBottom w:val="0"/>
          <w:divBdr>
            <w:top w:val="none" w:sz="0" w:space="0" w:color="auto"/>
            <w:left w:val="none" w:sz="0" w:space="0" w:color="auto"/>
            <w:bottom w:val="none" w:sz="0" w:space="0" w:color="auto"/>
            <w:right w:val="none" w:sz="0" w:space="0" w:color="auto"/>
          </w:divBdr>
        </w:div>
        <w:div w:id="1839691114">
          <w:marLeft w:val="0"/>
          <w:marRight w:val="0"/>
          <w:marTop w:val="0"/>
          <w:marBottom w:val="0"/>
          <w:divBdr>
            <w:top w:val="none" w:sz="0" w:space="0" w:color="auto"/>
            <w:left w:val="none" w:sz="0" w:space="0" w:color="auto"/>
            <w:bottom w:val="none" w:sz="0" w:space="0" w:color="auto"/>
            <w:right w:val="none" w:sz="0" w:space="0" w:color="auto"/>
          </w:divBdr>
        </w:div>
        <w:div w:id="1624312465">
          <w:marLeft w:val="0"/>
          <w:marRight w:val="0"/>
          <w:marTop w:val="0"/>
          <w:marBottom w:val="0"/>
          <w:divBdr>
            <w:top w:val="none" w:sz="0" w:space="0" w:color="auto"/>
            <w:left w:val="none" w:sz="0" w:space="0" w:color="auto"/>
            <w:bottom w:val="none" w:sz="0" w:space="0" w:color="auto"/>
            <w:right w:val="none" w:sz="0" w:space="0" w:color="auto"/>
          </w:divBdr>
        </w:div>
        <w:div w:id="646281757">
          <w:marLeft w:val="0"/>
          <w:marRight w:val="0"/>
          <w:marTop w:val="0"/>
          <w:marBottom w:val="0"/>
          <w:divBdr>
            <w:top w:val="none" w:sz="0" w:space="0" w:color="auto"/>
            <w:left w:val="none" w:sz="0" w:space="0" w:color="auto"/>
            <w:bottom w:val="none" w:sz="0" w:space="0" w:color="auto"/>
            <w:right w:val="none" w:sz="0" w:space="0" w:color="auto"/>
          </w:divBdr>
        </w:div>
        <w:div w:id="513349647">
          <w:marLeft w:val="0"/>
          <w:marRight w:val="0"/>
          <w:marTop w:val="0"/>
          <w:marBottom w:val="0"/>
          <w:divBdr>
            <w:top w:val="none" w:sz="0" w:space="0" w:color="auto"/>
            <w:left w:val="none" w:sz="0" w:space="0" w:color="auto"/>
            <w:bottom w:val="none" w:sz="0" w:space="0" w:color="auto"/>
            <w:right w:val="none" w:sz="0" w:space="0" w:color="auto"/>
          </w:divBdr>
        </w:div>
        <w:div w:id="99113042">
          <w:marLeft w:val="0"/>
          <w:marRight w:val="0"/>
          <w:marTop w:val="0"/>
          <w:marBottom w:val="0"/>
          <w:divBdr>
            <w:top w:val="none" w:sz="0" w:space="0" w:color="auto"/>
            <w:left w:val="none" w:sz="0" w:space="0" w:color="auto"/>
            <w:bottom w:val="none" w:sz="0" w:space="0" w:color="auto"/>
            <w:right w:val="none" w:sz="0" w:space="0" w:color="auto"/>
          </w:divBdr>
        </w:div>
        <w:div w:id="472060962">
          <w:marLeft w:val="0"/>
          <w:marRight w:val="0"/>
          <w:marTop w:val="0"/>
          <w:marBottom w:val="0"/>
          <w:divBdr>
            <w:top w:val="none" w:sz="0" w:space="0" w:color="auto"/>
            <w:left w:val="none" w:sz="0" w:space="0" w:color="auto"/>
            <w:bottom w:val="none" w:sz="0" w:space="0" w:color="auto"/>
            <w:right w:val="none" w:sz="0" w:space="0" w:color="auto"/>
          </w:divBdr>
        </w:div>
      </w:divsChild>
    </w:div>
    <w:div w:id="1798138864">
      <w:bodyDiv w:val="1"/>
      <w:marLeft w:val="0"/>
      <w:marRight w:val="0"/>
      <w:marTop w:val="0"/>
      <w:marBottom w:val="0"/>
      <w:divBdr>
        <w:top w:val="none" w:sz="0" w:space="0" w:color="auto"/>
        <w:left w:val="none" w:sz="0" w:space="0" w:color="auto"/>
        <w:bottom w:val="none" w:sz="0" w:space="0" w:color="auto"/>
        <w:right w:val="none" w:sz="0" w:space="0" w:color="auto"/>
      </w:divBdr>
      <w:divsChild>
        <w:div w:id="1140420659">
          <w:marLeft w:val="0"/>
          <w:marRight w:val="0"/>
          <w:marTop w:val="0"/>
          <w:marBottom w:val="0"/>
          <w:divBdr>
            <w:top w:val="none" w:sz="0" w:space="0" w:color="auto"/>
            <w:left w:val="none" w:sz="0" w:space="0" w:color="auto"/>
            <w:bottom w:val="none" w:sz="0" w:space="0" w:color="auto"/>
            <w:right w:val="none" w:sz="0" w:space="0" w:color="auto"/>
          </w:divBdr>
          <w:divsChild>
            <w:div w:id="646669844">
              <w:marLeft w:val="0"/>
              <w:marRight w:val="0"/>
              <w:marTop w:val="0"/>
              <w:marBottom w:val="0"/>
              <w:divBdr>
                <w:top w:val="none" w:sz="0" w:space="0" w:color="auto"/>
                <w:left w:val="none" w:sz="0" w:space="0" w:color="auto"/>
                <w:bottom w:val="none" w:sz="0" w:space="0" w:color="auto"/>
                <w:right w:val="none" w:sz="0" w:space="0" w:color="auto"/>
              </w:divBdr>
              <w:divsChild>
                <w:div w:id="1084839196">
                  <w:marLeft w:val="0"/>
                  <w:marRight w:val="0"/>
                  <w:marTop w:val="0"/>
                  <w:marBottom w:val="0"/>
                  <w:divBdr>
                    <w:top w:val="none" w:sz="0" w:space="0" w:color="auto"/>
                    <w:left w:val="none" w:sz="0" w:space="0" w:color="auto"/>
                    <w:bottom w:val="none" w:sz="0" w:space="0" w:color="auto"/>
                    <w:right w:val="none" w:sz="0" w:space="0" w:color="auto"/>
                  </w:divBdr>
                  <w:divsChild>
                    <w:div w:id="2086829136">
                      <w:marLeft w:val="0"/>
                      <w:marRight w:val="0"/>
                      <w:marTop w:val="0"/>
                      <w:marBottom w:val="0"/>
                      <w:divBdr>
                        <w:top w:val="none" w:sz="0" w:space="0" w:color="auto"/>
                        <w:left w:val="none" w:sz="0" w:space="0" w:color="auto"/>
                        <w:bottom w:val="none" w:sz="0" w:space="0" w:color="auto"/>
                        <w:right w:val="none" w:sz="0" w:space="0" w:color="auto"/>
                      </w:divBdr>
                      <w:divsChild>
                        <w:div w:id="1916891661">
                          <w:marLeft w:val="0"/>
                          <w:marRight w:val="0"/>
                          <w:marTop w:val="0"/>
                          <w:marBottom w:val="0"/>
                          <w:divBdr>
                            <w:top w:val="none" w:sz="0" w:space="0" w:color="auto"/>
                            <w:left w:val="none" w:sz="0" w:space="0" w:color="auto"/>
                            <w:bottom w:val="none" w:sz="0" w:space="0" w:color="auto"/>
                            <w:right w:val="none" w:sz="0" w:space="0" w:color="auto"/>
                          </w:divBdr>
                          <w:divsChild>
                            <w:div w:id="1968125231">
                              <w:marLeft w:val="0"/>
                              <w:marRight w:val="0"/>
                              <w:marTop w:val="0"/>
                              <w:marBottom w:val="0"/>
                              <w:divBdr>
                                <w:top w:val="none" w:sz="0" w:space="0" w:color="auto"/>
                                <w:left w:val="none" w:sz="0" w:space="0" w:color="auto"/>
                                <w:bottom w:val="none" w:sz="0" w:space="0" w:color="auto"/>
                                <w:right w:val="none" w:sz="0" w:space="0" w:color="auto"/>
                              </w:divBdr>
                              <w:divsChild>
                                <w:div w:id="1061950031">
                                  <w:marLeft w:val="0"/>
                                  <w:marRight w:val="0"/>
                                  <w:marTop w:val="0"/>
                                  <w:marBottom w:val="0"/>
                                  <w:divBdr>
                                    <w:top w:val="none" w:sz="0" w:space="0" w:color="auto"/>
                                    <w:left w:val="none" w:sz="0" w:space="0" w:color="auto"/>
                                    <w:bottom w:val="none" w:sz="0" w:space="0" w:color="auto"/>
                                    <w:right w:val="none" w:sz="0" w:space="0" w:color="auto"/>
                                  </w:divBdr>
                                  <w:divsChild>
                                    <w:div w:id="1499538416">
                                      <w:marLeft w:val="0"/>
                                      <w:marRight w:val="0"/>
                                      <w:marTop w:val="0"/>
                                      <w:marBottom w:val="0"/>
                                      <w:divBdr>
                                        <w:top w:val="none" w:sz="0" w:space="0" w:color="auto"/>
                                        <w:left w:val="none" w:sz="0" w:space="0" w:color="auto"/>
                                        <w:bottom w:val="none" w:sz="0" w:space="0" w:color="auto"/>
                                        <w:right w:val="none" w:sz="0" w:space="0" w:color="auto"/>
                                      </w:divBdr>
                                      <w:divsChild>
                                        <w:div w:id="195318048">
                                          <w:marLeft w:val="0"/>
                                          <w:marRight w:val="0"/>
                                          <w:marTop w:val="0"/>
                                          <w:marBottom w:val="0"/>
                                          <w:divBdr>
                                            <w:top w:val="none" w:sz="0" w:space="0" w:color="auto"/>
                                            <w:left w:val="none" w:sz="0" w:space="0" w:color="auto"/>
                                            <w:bottom w:val="none" w:sz="0" w:space="0" w:color="auto"/>
                                            <w:right w:val="none" w:sz="0" w:space="0" w:color="auto"/>
                                          </w:divBdr>
                                          <w:divsChild>
                                            <w:div w:id="2067994953">
                                              <w:marLeft w:val="0"/>
                                              <w:marRight w:val="0"/>
                                              <w:marTop w:val="0"/>
                                              <w:marBottom w:val="0"/>
                                              <w:divBdr>
                                                <w:top w:val="none" w:sz="0" w:space="0" w:color="auto"/>
                                                <w:left w:val="none" w:sz="0" w:space="0" w:color="auto"/>
                                                <w:bottom w:val="none" w:sz="0" w:space="0" w:color="auto"/>
                                                <w:right w:val="none" w:sz="0" w:space="0" w:color="auto"/>
                                              </w:divBdr>
                                              <w:divsChild>
                                                <w:div w:id="594092257">
                                                  <w:marLeft w:val="0"/>
                                                  <w:marRight w:val="0"/>
                                                  <w:marTop w:val="0"/>
                                                  <w:marBottom w:val="0"/>
                                                  <w:divBdr>
                                                    <w:top w:val="none" w:sz="0" w:space="0" w:color="auto"/>
                                                    <w:left w:val="none" w:sz="0" w:space="0" w:color="auto"/>
                                                    <w:bottom w:val="none" w:sz="0" w:space="0" w:color="auto"/>
                                                    <w:right w:val="none" w:sz="0" w:space="0" w:color="auto"/>
                                                  </w:divBdr>
                                                  <w:divsChild>
                                                    <w:div w:id="1386642088">
                                                      <w:marLeft w:val="0"/>
                                                      <w:marRight w:val="0"/>
                                                      <w:marTop w:val="0"/>
                                                      <w:marBottom w:val="0"/>
                                                      <w:divBdr>
                                                        <w:top w:val="none" w:sz="0" w:space="0" w:color="auto"/>
                                                        <w:left w:val="none" w:sz="0" w:space="0" w:color="auto"/>
                                                        <w:bottom w:val="none" w:sz="0" w:space="0" w:color="auto"/>
                                                        <w:right w:val="none" w:sz="0" w:space="0" w:color="auto"/>
                                                      </w:divBdr>
                                                      <w:divsChild>
                                                        <w:div w:id="1226069240">
                                                          <w:marLeft w:val="0"/>
                                                          <w:marRight w:val="0"/>
                                                          <w:marTop w:val="0"/>
                                                          <w:marBottom w:val="0"/>
                                                          <w:divBdr>
                                                            <w:top w:val="none" w:sz="0" w:space="0" w:color="auto"/>
                                                            <w:left w:val="none" w:sz="0" w:space="0" w:color="auto"/>
                                                            <w:bottom w:val="none" w:sz="0" w:space="0" w:color="auto"/>
                                                            <w:right w:val="none" w:sz="0" w:space="0" w:color="auto"/>
                                                          </w:divBdr>
                                                          <w:divsChild>
                                                            <w:div w:id="1522159720">
                                                              <w:marLeft w:val="0"/>
                                                              <w:marRight w:val="0"/>
                                                              <w:marTop w:val="0"/>
                                                              <w:marBottom w:val="0"/>
                                                              <w:divBdr>
                                                                <w:top w:val="none" w:sz="0" w:space="0" w:color="auto"/>
                                                                <w:left w:val="none" w:sz="0" w:space="0" w:color="auto"/>
                                                                <w:bottom w:val="none" w:sz="0" w:space="0" w:color="auto"/>
                                                                <w:right w:val="none" w:sz="0" w:space="0" w:color="auto"/>
                                                              </w:divBdr>
                                                              <w:divsChild>
                                                                <w:div w:id="2127000533">
                                                                  <w:marLeft w:val="0"/>
                                                                  <w:marRight w:val="0"/>
                                                                  <w:marTop w:val="0"/>
                                                                  <w:marBottom w:val="0"/>
                                                                  <w:divBdr>
                                                                    <w:top w:val="none" w:sz="0" w:space="0" w:color="auto"/>
                                                                    <w:left w:val="none" w:sz="0" w:space="0" w:color="auto"/>
                                                                    <w:bottom w:val="none" w:sz="0" w:space="0" w:color="auto"/>
                                                                    <w:right w:val="none" w:sz="0" w:space="0" w:color="auto"/>
                                                                  </w:divBdr>
                                                                  <w:divsChild>
                                                                    <w:div w:id="1929996288">
                                                                      <w:marLeft w:val="0"/>
                                                                      <w:marRight w:val="0"/>
                                                                      <w:marTop w:val="0"/>
                                                                      <w:marBottom w:val="0"/>
                                                                      <w:divBdr>
                                                                        <w:top w:val="none" w:sz="0" w:space="0" w:color="auto"/>
                                                                        <w:left w:val="none" w:sz="0" w:space="0" w:color="auto"/>
                                                                        <w:bottom w:val="none" w:sz="0" w:space="0" w:color="auto"/>
                                                                        <w:right w:val="none" w:sz="0" w:space="0" w:color="auto"/>
                                                                      </w:divBdr>
                                                                      <w:divsChild>
                                                                        <w:div w:id="948970448">
                                                                          <w:marLeft w:val="0"/>
                                                                          <w:marRight w:val="0"/>
                                                                          <w:marTop w:val="0"/>
                                                                          <w:marBottom w:val="0"/>
                                                                          <w:divBdr>
                                                                            <w:top w:val="none" w:sz="0" w:space="0" w:color="auto"/>
                                                                            <w:left w:val="none" w:sz="0" w:space="0" w:color="auto"/>
                                                                            <w:bottom w:val="none" w:sz="0" w:space="0" w:color="auto"/>
                                                                            <w:right w:val="none" w:sz="0" w:space="0" w:color="auto"/>
                                                                          </w:divBdr>
                                                                          <w:divsChild>
                                                                            <w:div w:id="1306817102">
                                                                              <w:marLeft w:val="0"/>
                                                                              <w:marRight w:val="0"/>
                                                                              <w:marTop w:val="0"/>
                                                                              <w:marBottom w:val="0"/>
                                                                              <w:divBdr>
                                                                                <w:top w:val="none" w:sz="0" w:space="0" w:color="auto"/>
                                                                                <w:left w:val="none" w:sz="0" w:space="0" w:color="auto"/>
                                                                                <w:bottom w:val="none" w:sz="0" w:space="0" w:color="auto"/>
                                                                                <w:right w:val="none" w:sz="0" w:space="0" w:color="auto"/>
                                                                              </w:divBdr>
                                                                              <w:divsChild>
                                                                                <w:div w:id="1799453730">
                                                                                  <w:marLeft w:val="0"/>
                                                                                  <w:marRight w:val="0"/>
                                                                                  <w:marTop w:val="0"/>
                                                                                  <w:marBottom w:val="0"/>
                                                                                  <w:divBdr>
                                                                                    <w:top w:val="none" w:sz="0" w:space="0" w:color="auto"/>
                                                                                    <w:left w:val="none" w:sz="0" w:space="0" w:color="auto"/>
                                                                                    <w:bottom w:val="none" w:sz="0" w:space="0" w:color="auto"/>
                                                                                    <w:right w:val="none" w:sz="0" w:space="0" w:color="auto"/>
                                                                                  </w:divBdr>
                                                                                  <w:divsChild>
                                                                                    <w:div w:id="664088565">
                                                                                      <w:marLeft w:val="0"/>
                                                                                      <w:marRight w:val="0"/>
                                                                                      <w:marTop w:val="0"/>
                                                                                      <w:marBottom w:val="0"/>
                                                                                      <w:divBdr>
                                                                                        <w:top w:val="none" w:sz="0" w:space="0" w:color="auto"/>
                                                                                        <w:left w:val="none" w:sz="0" w:space="0" w:color="auto"/>
                                                                                        <w:bottom w:val="none" w:sz="0" w:space="0" w:color="auto"/>
                                                                                        <w:right w:val="none" w:sz="0" w:space="0" w:color="auto"/>
                                                                                      </w:divBdr>
                                                                                      <w:divsChild>
                                                                                        <w:div w:id="1325426519">
                                                                                          <w:marLeft w:val="0"/>
                                                                                          <w:marRight w:val="0"/>
                                                                                          <w:marTop w:val="0"/>
                                                                                          <w:marBottom w:val="0"/>
                                                                                          <w:divBdr>
                                                                                            <w:top w:val="none" w:sz="0" w:space="0" w:color="auto"/>
                                                                                            <w:left w:val="none" w:sz="0" w:space="0" w:color="auto"/>
                                                                                            <w:bottom w:val="none" w:sz="0" w:space="0" w:color="auto"/>
                                                                                            <w:right w:val="none" w:sz="0" w:space="0" w:color="auto"/>
                                                                                          </w:divBdr>
                                                                                          <w:divsChild>
                                                                                            <w:div w:id="1962564620">
                                                                                              <w:marLeft w:val="0"/>
                                                                                              <w:marRight w:val="0"/>
                                                                                              <w:marTop w:val="0"/>
                                                                                              <w:marBottom w:val="0"/>
                                                                                              <w:divBdr>
                                                                                                <w:top w:val="none" w:sz="0" w:space="0" w:color="auto"/>
                                                                                                <w:left w:val="none" w:sz="0" w:space="0" w:color="auto"/>
                                                                                                <w:bottom w:val="none" w:sz="0" w:space="0" w:color="auto"/>
                                                                                                <w:right w:val="none" w:sz="0" w:space="0" w:color="auto"/>
                                                                                              </w:divBdr>
                                                                                              <w:divsChild>
                                                                                                <w:div w:id="1335762142">
                                                                                                  <w:marLeft w:val="0"/>
                                                                                                  <w:marRight w:val="0"/>
                                                                                                  <w:marTop w:val="0"/>
                                                                                                  <w:marBottom w:val="0"/>
                                                                                                  <w:divBdr>
                                                                                                    <w:top w:val="none" w:sz="0" w:space="0" w:color="auto"/>
                                                                                                    <w:left w:val="none" w:sz="0" w:space="0" w:color="auto"/>
                                                                                                    <w:bottom w:val="none" w:sz="0" w:space="0" w:color="auto"/>
                                                                                                    <w:right w:val="none" w:sz="0" w:space="0" w:color="auto"/>
                                                                                                  </w:divBdr>
                                                                                                  <w:divsChild>
                                                                                                    <w:div w:id="59520639">
                                                                                                      <w:marLeft w:val="0"/>
                                                                                                      <w:marRight w:val="0"/>
                                                                                                      <w:marTop w:val="0"/>
                                                                                                      <w:marBottom w:val="0"/>
                                                                                                      <w:divBdr>
                                                                                                        <w:top w:val="none" w:sz="0" w:space="0" w:color="auto"/>
                                                                                                        <w:left w:val="none" w:sz="0" w:space="0" w:color="auto"/>
                                                                                                        <w:bottom w:val="none" w:sz="0" w:space="0" w:color="auto"/>
                                                                                                        <w:right w:val="none" w:sz="0" w:space="0" w:color="auto"/>
                                                                                                      </w:divBdr>
                                                                                                      <w:divsChild>
                                                                                                        <w:div w:id="1738436956">
                                                                                                          <w:marLeft w:val="0"/>
                                                                                                          <w:marRight w:val="0"/>
                                                                                                          <w:marTop w:val="0"/>
                                                                                                          <w:marBottom w:val="0"/>
                                                                                                          <w:divBdr>
                                                                                                            <w:top w:val="none" w:sz="0" w:space="0" w:color="auto"/>
                                                                                                            <w:left w:val="none" w:sz="0" w:space="0" w:color="auto"/>
                                                                                                            <w:bottom w:val="none" w:sz="0" w:space="0" w:color="auto"/>
                                                                                                            <w:right w:val="none" w:sz="0" w:space="0" w:color="auto"/>
                                                                                                          </w:divBdr>
                                                                                                          <w:divsChild>
                                                                                                            <w:div w:id="1340889621">
                                                                                                              <w:marLeft w:val="0"/>
                                                                                                              <w:marRight w:val="0"/>
                                                                                                              <w:marTop w:val="0"/>
                                                                                                              <w:marBottom w:val="0"/>
                                                                                                              <w:divBdr>
                                                                                                                <w:top w:val="none" w:sz="0" w:space="0" w:color="auto"/>
                                                                                                                <w:left w:val="none" w:sz="0" w:space="0" w:color="auto"/>
                                                                                                                <w:bottom w:val="none" w:sz="0" w:space="0" w:color="auto"/>
                                                                                                                <w:right w:val="none" w:sz="0" w:space="0" w:color="auto"/>
                                                                                                              </w:divBdr>
                                                                                                              <w:divsChild>
                                                                                                                <w:div w:id="609320357">
                                                                                                                  <w:marLeft w:val="0"/>
                                                                                                                  <w:marRight w:val="0"/>
                                                                                                                  <w:marTop w:val="0"/>
                                                                                                                  <w:marBottom w:val="0"/>
                                                                                                                  <w:divBdr>
                                                                                                                    <w:top w:val="none" w:sz="0" w:space="0" w:color="auto"/>
                                                                                                                    <w:left w:val="none" w:sz="0" w:space="0" w:color="auto"/>
                                                                                                                    <w:bottom w:val="none" w:sz="0" w:space="0" w:color="auto"/>
                                                                                                                    <w:right w:val="none" w:sz="0" w:space="0" w:color="auto"/>
                                                                                                                  </w:divBdr>
                                                                                                                  <w:divsChild>
                                                                                                                    <w:div w:id="825822283">
                                                                                                                      <w:marLeft w:val="0"/>
                                                                                                                      <w:marRight w:val="0"/>
                                                                                                                      <w:marTop w:val="0"/>
                                                                                                                      <w:marBottom w:val="0"/>
                                                                                                                      <w:divBdr>
                                                                                                                        <w:top w:val="none" w:sz="0" w:space="0" w:color="auto"/>
                                                                                                                        <w:left w:val="none" w:sz="0" w:space="0" w:color="auto"/>
                                                                                                                        <w:bottom w:val="none" w:sz="0" w:space="0" w:color="auto"/>
                                                                                                                        <w:right w:val="none" w:sz="0" w:space="0" w:color="auto"/>
                                                                                                                      </w:divBdr>
                                                                                                                      <w:divsChild>
                                                                                                                        <w:div w:id="2096517030">
                                                                                                                          <w:marLeft w:val="0"/>
                                                                                                                          <w:marRight w:val="0"/>
                                                                                                                          <w:marTop w:val="0"/>
                                                                                                                          <w:marBottom w:val="0"/>
                                                                                                                          <w:divBdr>
                                                                                                                            <w:top w:val="none" w:sz="0" w:space="0" w:color="auto"/>
                                                                                                                            <w:left w:val="none" w:sz="0" w:space="0" w:color="auto"/>
                                                                                                                            <w:bottom w:val="none" w:sz="0" w:space="0" w:color="auto"/>
                                                                                                                            <w:right w:val="none" w:sz="0" w:space="0" w:color="auto"/>
                                                                                                                          </w:divBdr>
                                                                                                                          <w:divsChild>
                                                                                                                            <w:div w:id="13491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8740836">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09261335">
      <w:bodyDiv w:val="1"/>
      <w:marLeft w:val="0"/>
      <w:marRight w:val="0"/>
      <w:marTop w:val="0"/>
      <w:marBottom w:val="0"/>
      <w:divBdr>
        <w:top w:val="none" w:sz="0" w:space="0" w:color="auto"/>
        <w:left w:val="none" w:sz="0" w:space="0" w:color="auto"/>
        <w:bottom w:val="none" w:sz="0" w:space="0" w:color="auto"/>
        <w:right w:val="none" w:sz="0" w:space="0" w:color="auto"/>
      </w:divBdr>
    </w:div>
    <w:div w:id="1943680343">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A%D1%91%D0%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E%D1%80%D0%B3%D0%B0%D0%BD_(%D0%B1%D0%B8%D0%BE%D0%BB%D0%BE%D0%B3%D0%B8%D1%8F)" TargetMode="External"/><Relationship Id="rId4" Type="http://schemas.openxmlformats.org/officeDocument/2006/relationships/settings" Target="settings.xml"/><Relationship Id="rId9" Type="http://schemas.openxmlformats.org/officeDocument/2006/relationships/hyperlink" Target="https://ru.wikipedia.org/wiki/%D0%9C%D0%B0%D1%81%D1%81%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9395-20DA-47E0-9F5B-9909485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9345</TotalTime>
  <Pages>41</Pages>
  <Words>9597</Words>
  <Characters>54708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user</cp:lastModifiedBy>
  <cp:revision>656</cp:revision>
  <cp:lastPrinted>2024-11-05T06:38:00Z</cp:lastPrinted>
  <dcterms:created xsi:type="dcterms:W3CDTF">2022-07-20T12:36:00Z</dcterms:created>
  <dcterms:modified xsi:type="dcterms:W3CDTF">2024-11-06T08:36:00Z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