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61584D" w:rsidP="00EE59C2">
      <w:pPr>
        <w:pStyle w:val="aff7"/>
      </w:pPr>
      <w:r>
        <w:rPr>
          <w:noProof/>
          <w:lang w:eastAsia="ru-RU"/>
        </w:rPr>
        <w:pict>
          <v:rect id="_x0000_s1026"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szrAIAAJU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" fillcolor="white [3212]" stroked="f">
            <v:path arrowok="t"/>
          </v:rect>
        </w:pict>
      </w:r>
      <w:r>
        <w:rPr>
          <w:noProof/>
          <w:lang w:eastAsia="ru-RU"/>
        </w:rPr>
        <w:pict>
          <v:rect id="Прямоугольник 3" o:spid="_x0000_s1027" style="position:absolute;left:0;text-align:left;margin-left:-2.8pt;margin-top:-87.7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9525"/>
      </w:tblGrid>
      <w:tr w:rsidR="00172112" w:rsidTr="00172112">
        <w:tc>
          <w:tcPr>
            <w:tcW w:w="9525" w:type="dxa"/>
          </w:tcPr>
          <w:p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rsidTr="00172112">
        <w:trPr>
          <w:trHeight w:val="1907"/>
        </w:trPr>
        <w:tc>
          <w:tcPr>
            <w:tcW w:w="9525" w:type="dxa"/>
          </w:tcPr>
          <w:p w:rsidR="00741494" w:rsidRDefault="00741494" w:rsidP="00741494">
            <w:pPr>
              <w:pStyle w:val="aff7"/>
              <w:spacing w:line="240" w:lineRule="auto"/>
              <w:ind w:firstLine="0"/>
              <w:rPr>
                <w:b/>
                <w:sz w:val="44"/>
                <w:szCs w:val="44"/>
              </w:rPr>
            </w:pPr>
            <w:r>
              <w:rPr>
                <w:b/>
                <w:color w:val="000000"/>
                <w:sz w:val="44"/>
                <w:szCs w:val="44"/>
              </w:rPr>
              <w:t>Кариес зубов</w:t>
            </w:r>
            <w:r>
              <w:rPr>
                <w:b/>
                <w:color w:val="000000"/>
                <w:sz w:val="44"/>
                <w:szCs w:val="44"/>
              </w:rPr>
              <w:tab/>
              <w:t>у детей</w:t>
            </w:r>
          </w:p>
          <w:p w:rsidR="00172112" w:rsidRDefault="00172112" w:rsidP="00172112">
            <w:pPr>
              <w:tabs>
                <w:tab w:val="left" w:pos="6135"/>
              </w:tabs>
              <w:rPr>
                <w:sz w:val="28"/>
                <w:szCs w:val="28"/>
              </w:rPr>
            </w:pPr>
          </w:p>
        </w:tc>
      </w:tr>
      <w:tr w:rsidR="00172112" w:rsidTr="00172112">
        <w:tc>
          <w:tcPr>
            <w:tcW w:w="9525" w:type="dxa"/>
          </w:tcPr>
          <w:p w:rsidR="00172112" w:rsidRPr="002758A4" w:rsidRDefault="00F756F0" w:rsidP="00172112">
            <w:pPr>
              <w:tabs>
                <w:tab w:val="left" w:pos="6135"/>
              </w:tabs>
              <w:rPr>
                <w:szCs w:val="28"/>
              </w:rPr>
            </w:pPr>
            <w:r w:rsidRPr="002758A4">
              <w:rPr>
                <w:color w:val="808080" w:themeColor="background1" w:themeShade="80"/>
                <w:szCs w:val="28"/>
              </w:rPr>
              <w:t xml:space="preserve">Коды по </w:t>
            </w:r>
            <w:r w:rsidR="00172112" w:rsidRPr="002758A4">
              <w:rPr>
                <w:color w:val="808080" w:themeColor="background1" w:themeShade="80"/>
                <w:szCs w:val="28"/>
              </w:rPr>
              <w:t xml:space="preserve">МКБ 10: </w:t>
            </w:r>
          </w:p>
        </w:tc>
      </w:tr>
      <w:tr w:rsidR="00172112" w:rsidTr="00172112">
        <w:trPr>
          <w:trHeight w:val="827"/>
        </w:trPr>
        <w:tc>
          <w:tcPr>
            <w:tcW w:w="9525" w:type="dxa"/>
          </w:tcPr>
          <w:p w:rsidR="002758A4" w:rsidRPr="002758A4" w:rsidRDefault="00172112" w:rsidP="00094ED6">
            <w:pPr>
              <w:pStyle w:val="aff3"/>
              <w:rPr>
                <w:sz w:val="24"/>
                <w:szCs w:val="28"/>
              </w:rPr>
            </w:pPr>
            <w:r w:rsidRPr="002758A4">
              <w:rPr>
                <w:rStyle w:val="pop-slug-vol"/>
                <w:color w:val="767171" w:themeColor="background2" w:themeShade="80"/>
                <w:sz w:val="24"/>
                <w:szCs w:val="28"/>
              </w:rPr>
              <w:t>Возрастная категория:</w:t>
            </w:r>
            <w:r w:rsidR="00DC577D">
              <w:rPr>
                <w:rStyle w:val="pop-slug-vol"/>
                <w:color w:val="767171" w:themeColor="background2" w:themeShade="80"/>
                <w:sz w:val="24"/>
                <w:szCs w:val="28"/>
              </w:rPr>
              <w:t xml:space="preserve"> дети </w:t>
            </w:r>
          </w:p>
          <w:p w:rsidR="00172112" w:rsidRPr="002758A4" w:rsidRDefault="00172112" w:rsidP="00094ED6">
            <w:pPr>
              <w:pStyle w:val="aff3"/>
              <w:rPr>
                <w:sz w:val="24"/>
                <w:szCs w:val="28"/>
              </w:rPr>
            </w:pPr>
          </w:p>
        </w:tc>
      </w:tr>
      <w:tr w:rsidR="00172112" w:rsidTr="00174593">
        <w:trPr>
          <w:trHeight w:val="794"/>
        </w:trPr>
        <w:tc>
          <w:tcPr>
            <w:tcW w:w="9525" w:type="dxa"/>
          </w:tcPr>
          <w:p w:rsidR="00172112" w:rsidRDefault="00172112" w:rsidP="00172112">
            <w:pPr>
              <w:tabs>
                <w:tab w:val="left" w:pos="6135"/>
              </w:tabs>
              <w:rPr>
                <w:b/>
              </w:rPr>
            </w:pPr>
            <w:r>
              <w:rPr>
                <w:color w:val="808080" w:themeColor="background1" w:themeShade="80"/>
              </w:rPr>
              <w:t>Год утверждения</w:t>
            </w:r>
            <w:r w:rsidR="00094ED6">
              <w:rPr>
                <w:color w:val="808080" w:themeColor="background1" w:themeShade="80"/>
              </w:rPr>
              <w:t xml:space="preserve"> (частота пересмотра)</w:t>
            </w:r>
            <w:r>
              <w:rPr>
                <w:color w:val="808080" w:themeColor="background1" w:themeShade="80"/>
              </w:rPr>
              <w:t xml:space="preserve">: </w:t>
            </w:r>
            <w:r w:rsidRPr="00EE59C2">
              <w:rPr>
                <w:b/>
              </w:rPr>
              <w:t>201</w:t>
            </w:r>
            <w:r w:rsidR="00741494">
              <w:rPr>
                <w:b/>
              </w:rPr>
              <w:t>9</w:t>
            </w:r>
            <w:r w:rsidR="00094ED6">
              <w:rPr>
                <w:b/>
              </w:rPr>
              <w:t xml:space="preserve"> (не реже ___ в ____)</w:t>
            </w:r>
          </w:p>
          <w:p w:rsidR="004E5E50" w:rsidRPr="0017531C" w:rsidRDefault="004E5E50" w:rsidP="00172112">
            <w:pPr>
              <w:tabs>
                <w:tab w:val="left" w:pos="6135"/>
              </w:tabs>
              <w:rPr>
                <w:color w:val="808080" w:themeColor="background1" w:themeShade="80"/>
                <w:sz w:val="20"/>
              </w:rPr>
            </w:pPr>
          </w:p>
        </w:tc>
      </w:tr>
      <w:tr w:rsidR="00172112" w:rsidTr="00172112">
        <w:tc>
          <w:tcPr>
            <w:tcW w:w="9525" w:type="dxa"/>
          </w:tcPr>
          <w:p w:rsidR="00172112" w:rsidRPr="002758A4" w:rsidRDefault="00172112" w:rsidP="002758A4">
            <w:pPr>
              <w:tabs>
                <w:tab w:val="left" w:pos="6135"/>
              </w:tabs>
              <w:rPr>
                <w:color w:val="FF0000"/>
                <w:sz w:val="20"/>
              </w:rPr>
            </w:pPr>
            <w:r>
              <w:rPr>
                <w:color w:val="808080" w:themeColor="background1" w:themeShade="80"/>
              </w:rPr>
              <w:t xml:space="preserve">Профессиональные </w:t>
            </w:r>
            <w:r w:rsidR="00F756F0">
              <w:rPr>
                <w:color w:val="808080" w:themeColor="background1" w:themeShade="80"/>
              </w:rPr>
              <w:t>некоммерческие медицинские организации-разработчики</w:t>
            </w:r>
            <w:r>
              <w:rPr>
                <w:color w:val="808080" w:themeColor="background1" w:themeShade="80"/>
              </w:rPr>
              <w:t>:</w:t>
            </w:r>
          </w:p>
        </w:tc>
      </w:tr>
      <w:tr w:rsidR="00172112" w:rsidTr="00172112">
        <w:trPr>
          <w:trHeight w:val="4170"/>
        </w:trPr>
        <w:tc>
          <w:tcPr>
            <w:tcW w:w="9525" w:type="dxa"/>
          </w:tcPr>
          <w:p w:rsidR="00174593" w:rsidRPr="00EE59C2" w:rsidRDefault="00174593" w:rsidP="00174593">
            <w:pPr>
              <w:pStyle w:val="aff7"/>
              <w:rPr>
                <w:b/>
                <w:sz w:val="28"/>
              </w:rPr>
            </w:pPr>
          </w:p>
          <w:p w:rsidR="00172112" w:rsidRDefault="00172112" w:rsidP="00094ED6">
            <w:pPr>
              <w:pStyle w:val="aff7"/>
              <w:ind w:left="708" w:firstLine="0"/>
              <w:rPr>
                <w:b/>
                <w:sz w:val="28"/>
              </w:rPr>
            </w:pPr>
          </w:p>
          <w:p w:rsidR="00094ED6" w:rsidRDefault="00094ED6" w:rsidP="00094ED6">
            <w:pPr>
              <w:pStyle w:val="aff7"/>
              <w:ind w:left="708" w:firstLine="0"/>
              <w:rPr>
                <w:b/>
                <w:sz w:val="28"/>
              </w:rPr>
            </w:pPr>
          </w:p>
          <w:p w:rsidR="007C214E" w:rsidRDefault="007C214E" w:rsidP="009C5DF3">
            <w:pPr>
              <w:pStyle w:val="afd"/>
              <w:numPr>
                <w:ilvl w:val="0"/>
                <w:numId w:val="3"/>
              </w:numPr>
              <w:ind w:left="993" w:hanging="284"/>
              <w:jc w:val="left"/>
              <w:rPr>
                <w:b/>
              </w:rPr>
            </w:pPr>
            <w:r>
              <w:rPr>
                <w:b/>
              </w:rPr>
              <w:t>Стоматологическая Ассоциация России</w:t>
            </w:r>
          </w:p>
          <w:p w:rsidR="00CC5156" w:rsidRPr="005F668D" w:rsidRDefault="00CC5156" w:rsidP="00CC5156">
            <w:pPr>
              <w:pStyle w:val="aff7"/>
              <w:ind w:firstLine="0"/>
              <w:rPr>
                <w:b/>
                <w:sz w:val="28"/>
              </w:rPr>
            </w:pPr>
          </w:p>
        </w:tc>
      </w:tr>
    </w:tbl>
    <w:bookmarkStart w:id="0" w:name="_Toc492379891" w:displacedByCustomXml="next"/>
    <w:sdt>
      <w:sdtPr>
        <w:rPr>
          <w:rFonts w:eastAsiaTheme="minorHAnsi" w:cstheme="minorBidi"/>
          <w:szCs w:val="22"/>
          <w:lang w:eastAsia="en-US"/>
        </w:rPr>
        <w:id w:val="-606890957"/>
        <w:docPartObj>
          <w:docPartGallery w:val="Table of Contents"/>
          <w:docPartUnique/>
        </w:docPartObj>
      </w:sdtPr>
      <w:sdtEndPr>
        <w:rPr>
          <w:bCs/>
        </w:rPr>
      </w:sdtEndPr>
      <w:sdtContent>
        <w:p w:rsidR="00094ED6" w:rsidRDefault="00094ED6" w:rsidP="000A0CEC">
          <w:pPr>
            <w:pStyle w:val="afb"/>
          </w:pPr>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18962578"/>
          <w:r w:rsidRPr="00172112">
            <w:rPr>
              <w:sz w:val="28"/>
              <w:u w:val="none"/>
            </w:rPr>
            <w:lastRenderedPageBreak/>
            <w:t>Оглавление</w:t>
          </w:r>
          <w:bookmarkEnd w:id="0"/>
          <w:bookmarkEnd w:id="1"/>
        </w:p>
        <w:p w:rsidR="00840D6D" w:rsidRDefault="0061584D">
          <w:pPr>
            <w:pStyle w:val="15"/>
            <w:rPr>
              <w:rFonts w:asciiTheme="minorHAnsi" w:eastAsiaTheme="minorEastAsia" w:hAnsiTheme="minorHAnsi"/>
              <w:sz w:val="22"/>
              <w:lang w:eastAsia="ru-RU"/>
            </w:rPr>
          </w:pPr>
          <w:r w:rsidRPr="0061584D">
            <w:rPr>
              <w:rFonts w:cs="Times New Roman"/>
              <w:szCs w:val="24"/>
            </w:rPr>
            <w:fldChar w:fldCharType="begin"/>
          </w:r>
          <w:r w:rsidR="00172112" w:rsidRPr="00877EF5">
            <w:rPr>
              <w:rFonts w:cs="Times New Roman"/>
              <w:szCs w:val="24"/>
            </w:rPr>
            <w:instrText xml:space="preserve"> TOC \o "1-3" \h \z \u </w:instrText>
          </w:r>
          <w:r w:rsidRPr="0061584D">
            <w:rPr>
              <w:rFonts w:cs="Times New Roman"/>
              <w:szCs w:val="24"/>
            </w:rPr>
            <w:fldChar w:fldCharType="separate"/>
          </w:r>
          <w:hyperlink w:anchor="_Toc18962578" w:history="1">
            <w:r w:rsidR="00840D6D" w:rsidRPr="00756A47">
              <w:rPr>
                <w:rStyle w:val="affc"/>
              </w:rPr>
              <w:t>Оглавление</w:t>
            </w:r>
            <w:r w:rsidR="00840D6D">
              <w:rPr>
                <w:webHidden/>
              </w:rPr>
              <w:tab/>
            </w:r>
            <w:r>
              <w:rPr>
                <w:webHidden/>
              </w:rPr>
              <w:fldChar w:fldCharType="begin"/>
            </w:r>
            <w:r w:rsidR="00840D6D">
              <w:rPr>
                <w:webHidden/>
              </w:rPr>
              <w:instrText xml:space="preserve"> PAGEREF _Toc18962578 \h </w:instrText>
            </w:r>
            <w:r>
              <w:rPr>
                <w:webHidden/>
              </w:rPr>
            </w:r>
            <w:r>
              <w:rPr>
                <w:webHidden/>
              </w:rPr>
              <w:fldChar w:fldCharType="separate"/>
            </w:r>
            <w:r w:rsidR="00840D6D">
              <w:rPr>
                <w:webHidden/>
              </w:rPr>
              <w:t>2</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579" w:history="1">
            <w:r w:rsidR="00840D6D" w:rsidRPr="00756A47">
              <w:rPr>
                <w:rStyle w:val="affc"/>
              </w:rPr>
              <w:t>Ключевые слова</w:t>
            </w:r>
            <w:r w:rsidR="00840D6D">
              <w:rPr>
                <w:webHidden/>
              </w:rPr>
              <w:tab/>
            </w:r>
            <w:r>
              <w:rPr>
                <w:webHidden/>
              </w:rPr>
              <w:fldChar w:fldCharType="begin"/>
            </w:r>
            <w:r w:rsidR="00840D6D">
              <w:rPr>
                <w:webHidden/>
              </w:rPr>
              <w:instrText xml:space="preserve"> PAGEREF _Toc18962579 \h </w:instrText>
            </w:r>
            <w:r>
              <w:rPr>
                <w:webHidden/>
              </w:rPr>
            </w:r>
            <w:r>
              <w:rPr>
                <w:webHidden/>
              </w:rPr>
              <w:fldChar w:fldCharType="separate"/>
            </w:r>
            <w:r w:rsidR="00840D6D">
              <w:rPr>
                <w:webHidden/>
              </w:rPr>
              <w:t>4</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580" w:history="1">
            <w:r w:rsidR="00840D6D" w:rsidRPr="00756A47">
              <w:rPr>
                <w:rStyle w:val="affc"/>
              </w:rPr>
              <w:t>Список сокращений</w:t>
            </w:r>
            <w:r w:rsidR="00840D6D">
              <w:rPr>
                <w:webHidden/>
              </w:rPr>
              <w:tab/>
            </w:r>
            <w:r>
              <w:rPr>
                <w:webHidden/>
              </w:rPr>
              <w:fldChar w:fldCharType="begin"/>
            </w:r>
            <w:r w:rsidR="00840D6D">
              <w:rPr>
                <w:webHidden/>
              </w:rPr>
              <w:instrText xml:space="preserve"> PAGEREF _Toc18962580 \h </w:instrText>
            </w:r>
            <w:r>
              <w:rPr>
                <w:webHidden/>
              </w:rPr>
            </w:r>
            <w:r>
              <w:rPr>
                <w:webHidden/>
              </w:rPr>
              <w:fldChar w:fldCharType="separate"/>
            </w:r>
            <w:r w:rsidR="00840D6D">
              <w:rPr>
                <w:webHidden/>
              </w:rPr>
              <w:t>5</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581" w:history="1">
            <w:r w:rsidR="00840D6D" w:rsidRPr="00756A47">
              <w:rPr>
                <w:rStyle w:val="affc"/>
              </w:rPr>
              <w:t>Термины и определения</w:t>
            </w:r>
            <w:r w:rsidR="00840D6D">
              <w:rPr>
                <w:webHidden/>
              </w:rPr>
              <w:tab/>
            </w:r>
            <w:r>
              <w:rPr>
                <w:webHidden/>
              </w:rPr>
              <w:fldChar w:fldCharType="begin"/>
            </w:r>
            <w:r w:rsidR="00840D6D">
              <w:rPr>
                <w:webHidden/>
              </w:rPr>
              <w:instrText xml:space="preserve"> PAGEREF _Toc18962581 \h </w:instrText>
            </w:r>
            <w:r>
              <w:rPr>
                <w:webHidden/>
              </w:rPr>
            </w:r>
            <w:r>
              <w:rPr>
                <w:webHidden/>
              </w:rPr>
              <w:fldChar w:fldCharType="separate"/>
            </w:r>
            <w:r w:rsidR="00840D6D">
              <w:rPr>
                <w:webHidden/>
              </w:rPr>
              <w:t>6</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582" w:history="1">
            <w:r w:rsidR="00840D6D" w:rsidRPr="00756A47">
              <w:rPr>
                <w:rStyle w:val="affc"/>
              </w:rPr>
              <w:t>1. Краткая информация</w:t>
            </w:r>
            <w:r w:rsidR="00840D6D">
              <w:rPr>
                <w:webHidden/>
              </w:rPr>
              <w:tab/>
            </w:r>
            <w:r>
              <w:rPr>
                <w:webHidden/>
              </w:rPr>
              <w:fldChar w:fldCharType="begin"/>
            </w:r>
            <w:r w:rsidR="00840D6D">
              <w:rPr>
                <w:webHidden/>
              </w:rPr>
              <w:instrText xml:space="preserve"> PAGEREF _Toc18962582 \h </w:instrText>
            </w:r>
            <w:r>
              <w:rPr>
                <w:webHidden/>
              </w:rPr>
            </w:r>
            <w:r>
              <w:rPr>
                <w:webHidden/>
              </w:rPr>
              <w:fldChar w:fldCharType="separate"/>
            </w:r>
            <w:r w:rsidR="00840D6D">
              <w:rPr>
                <w:webHidden/>
              </w:rPr>
              <w:t>7</w:t>
            </w:r>
            <w:r>
              <w:rPr>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3" w:history="1">
            <w:r w:rsidR="00840D6D" w:rsidRPr="00756A47">
              <w:rPr>
                <w:rStyle w:val="affc"/>
                <w:noProof/>
              </w:rPr>
              <w:t>1.1 Определение</w:t>
            </w:r>
            <w:r w:rsidR="00840D6D">
              <w:rPr>
                <w:noProof/>
                <w:webHidden/>
              </w:rPr>
              <w:tab/>
            </w:r>
            <w:r>
              <w:rPr>
                <w:noProof/>
                <w:webHidden/>
              </w:rPr>
              <w:fldChar w:fldCharType="begin"/>
            </w:r>
            <w:r w:rsidR="00840D6D">
              <w:rPr>
                <w:noProof/>
                <w:webHidden/>
              </w:rPr>
              <w:instrText xml:space="preserve"> PAGEREF _Toc18962583 \h </w:instrText>
            </w:r>
            <w:r>
              <w:rPr>
                <w:noProof/>
                <w:webHidden/>
              </w:rPr>
            </w:r>
            <w:r>
              <w:rPr>
                <w:noProof/>
                <w:webHidden/>
              </w:rPr>
              <w:fldChar w:fldCharType="separate"/>
            </w:r>
            <w:r w:rsidR="00840D6D">
              <w:rPr>
                <w:noProof/>
                <w:webHidden/>
              </w:rPr>
              <w:t>7</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4" w:history="1">
            <w:r w:rsidR="00840D6D" w:rsidRPr="00756A47">
              <w:rPr>
                <w:rStyle w:val="affc"/>
                <w:noProof/>
              </w:rPr>
              <w:t>1.2 Этиология и патогенез</w:t>
            </w:r>
            <w:r w:rsidR="00840D6D">
              <w:rPr>
                <w:noProof/>
                <w:webHidden/>
              </w:rPr>
              <w:tab/>
            </w:r>
            <w:r>
              <w:rPr>
                <w:noProof/>
                <w:webHidden/>
              </w:rPr>
              <w:fldChar w:fldCharType="begin"/>
            </w:r>
            <w:r w:rsidR="00840D6D">
              <w:rPr>
                <w:noProof/>
                <w:webHidden/>
              </w:rPr>
              <w:instrText xml:space="preserve"> PAGEREF _Toc18962584 \h </w:instrText>
            </w:r>
            <w:r>
              <w:rPr>
                <w:noProof/>
                <w:webHidden/>
              </w:rPr>
            </w:r>
            <w:r>
              <w:rPr>
                <w:noProof/>
                <w:webHidden/>
              </w:rPr>
              <w:fldChar w:fldCharType="separate"/>
            </w:r>
            <w:r w:rsidR="00840D6D">
              <w:rPr>
                <w:noProof/>
                <w:webHidden/>
              </w:rPr>
              <w:t>7</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5" w:history="1">
            <w:r w:rsidR="00840D6D" w:rsidRPr="00756A47">
              <w:rPr>
                <w:rStyle w:val="affc"/>
                <w:noProof/>
              </w:rPr>
              <w:t>1.3 Эпидемиология</w:t>
            </w:r>
            <w:r w:rsidR="00840D6D">
              <w:rPr>
                <w:noProof/>
                <w:webHidden/>
              </w:rPr>
              <w:tab/>
            </w:r>
            <w:r>
              <w:rPr>
                <w:noProof/>
                <w:webHidden/>
              </w:rPr>
              <w:fldChar w:fldCharType="begin"/>
            </w:r>
            <w:r w:rsidR="00840D6D">
              <w:rPr>
                <w:noProof/>
                <w:webHidden/>
              </w:rPr>
              <w:instrText xml:space="preserve"> PAGEREF _Toc18962585 \h </w:instrText>
            </w:r>
            <w:r>
              <w:rPr>
                <w:noProof/>
                <w:webHidden/>
              </w:rPr>
            </w:r>
            <w:r>
              <w:rPr>
                <w:noProof/>
                <w:webHidden/>
              </w:rPr>
              <w:fldChar w:fldCharType="separate"/>
            </w:r>
            <w:r w:rsidR="00840D6D">
              <w:rPr>
                <w:noProof/>
                <w:webHidden/>
              </w:rPr>
              <w:t>8</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6" w:history="1">
            <w:r w:rsidR="00840D6D" w:rsidRPr="00756A47">
              <w:rPr>
                <w:rStyle w:val="affc"/>
                <w:noProof/>
              </w:rPr>
              <w:t>1.4 Кодирование по МКБ 10</w:t>
            </w:r>
            <w:r w:rsidR="00840D6D">
              <w:rPr>
                <w:noProof/>
                <w:webHidden/>
              </w:rPr>
              <w:tab/>
            </w:r>
            <w:r>
              <w:rPr>
                <w:noProof/>
                <w:webHidden/>
              </w:rPr>
              <w:fldChar w:fldCharType="begin"/>
            </w:r>
            <w:r w:rsidR="00840D6D">
              <w:rPr>
                <w:noProof/>
                <w:webHidden/>
              </w:rPr>
              <w:instrText xml:space="preserve"> PAGEREF _Toc18962586 \h </w:instrText>
            </w:r>
            <w:r>
              <w:rPr>
                <w:noProof/>
                <w:webHidden/>
              </w:rPr>
            </w:r>
            <w:r>
              <w:rPr>
                <w:noProof/>
                <w:webHidden/>
              </w:rPr>
              <w:fldChar w:fldCharType="separate"/>
            </w:r>
            <w:r w:rsidR="00840D6D">
              <w:rPr>
                <w:noProof/>
                <w:webHidden/>
              </w:rPr>
              <w:t>9</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7" w:history="1">
            <w:r w:rsidR="00840D6D" w:rsidRPr="00756A47">
              <w:rPr>
                <w:rStyle w:val="affc"/>
                <w:noProof/>
              </w:rPr>
              <w:t>1.5 Классификация</w:t>
            </w:r>
            <w:r w:rsidR="00840D6D">
              <w:rPr>
                <w:noProof/>
                <w:webHidden/>
              </w:rPr>
              <w:tab/>
            </w:r>
            <w:r>
              <w:rPr>
                <w:noProof/>
                <w:webHidden/>
              </w:rPr>
              <w:fldChar w:fldCharType="begin"/>
            </w:r>
            <w:r w:rsidR="00840D6D">
              <w:rPr>
                <w:noProof/>
                <w:webHidden/>
              </w:rPr>
              <w:instrText xml:space="preserve"> PAGEREF _Toc18962587 \h </w:instrText>
            </w:r>
            <w:r>
              <w:rPr>
                <w:noProof/>
                <w:webHidden/>
              </w:rPr>
            </w:r>
            <w:r>
              <w:rPr>
                <w:noProof/>
                <w:webHidden/>
              </w:rPr>
              <w:fldChar w:fldCharType="separate"/>
            </w:r>
            <w:r w:rsidR="00840D6D">
              <w:rPr>
                <w:noProof/>
                <w:webHidden/>
              </w:rPr>
              <w:t>9</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88" w:history="1">
            <w:r w:rsidR="00840D6D" w:rsidRPr="00756A47">
              <w:rPr>
                <w:rStyle w:val="affc"/>
                <w:noProof/>
              </w:rPr>
              <w:t>1.6 Клиническая картина</w:t>
            </w:r>
            <w:r w:rsidR="00840D6D">
              <w:rPr>
                <w:noProof/>
                <w:webHidden/>
              </w:rPr>
              <w:tab/>
            </w:r>
            <w:r>
              <w:rPr>
                <w:noProof/>
                <w:webHidden/>
              </w:rPr>
              <w:fldChar w:fldCharType="begin"/>
            </w:r>
            <w:r w:rsidR="00840D6D">
              <w:rPr>
                <w:noProof/>
                <w:webHidden/>
              </w:rPr>
              <w:instrText xml:space="preserve"> PAGEREF _Toc18962588 \h </w:instrText>
            </w:r>
            <w:r>
              <w:rPr>
                <w:noProof/>
                <w:webHidden/>
              </w:rPr>
            </w:r>
            <w:r>
              <w:rPr>
                <w:noProof/>
                <w:webHidden/>
              </w:rPr>
              <w:fldChar w:fldCharType="separate"/>
            </w:r>
            <w:r w:rsidR="00840D6D">
              <w:rPr>
                <w:noProof/>
                <w:webHidden/>
              </w:rPr>
              <w:t>9</w:t>
            </w:r>
            <w:r>
              <w:rPr>
                <w:noProof/>
                <w:webHidden/>
              </w:rPr>
              <w:fldChar w:fldCharType="end"/>
            </w:r>
          </w:hyperlink>
        </w:p>
        <w:p w:rsidR="00840D6D" w:rsidRDefault="0061584D">
          <w:pPr>
            <w:pStyle w:val="15"/>
            <w:rPr>
              <w:rFonts w:asciiTheme="minorHAnsi" w:eastAsiaTheme="minorEastAsia" w:hAnsiTheme="minorHAnsi"/>
              <w:sz w:val="22"/>
              <w:lang w:eastAsia="ru-RU"/>
            </w:rPr>
          </w:pPr>
          <w:hyperlink w:anchor="_Toc18962589" w:history="1">
            <w:r w:rsidR="00840D6D" w:rsidRPr="00756A47">
              <w:rPr>
                <w:rStyle w:val="affc"/>
              </w:rPr>
              <w:t>2. Диагностика</w:t>
            </w:r>
            <w:r w:rsidR="00840D6D">
              <w:rPr>
                <w:webHidden/>
              </w:rPr>
              <w:tab/>
            </w:r>
            <w:r>
              <w:rPr>
                <w:webHidden/>
              </w:rPr>
              <w:fldChar w:fldCharType="begin"/>
            </w:r>
            <w:r w:rsidR="00840D6D">
              <w:rPr>
                <w:webHidden/>
              </w:rPr>
              <w:instrText xml:space="preserve"> PAGEREF _Toc18962589 \h </w:instrText>
            </w:r>
            <w:r>
              <w:rPr>
                <w:webHidden/>
              </w:rPr>
            </w:r>
            <w:r>
              <w:rPr>
                <w:webHidden/>
              </w:rPr>
              <w:fldChar w:fldCharType="separate"/>
            </w:r>
            <w:r w:rsidR="00840D6D">
              <w:rPr>
                <w:webHidden/>
              </w:rPr>
              <w:t>11</w:t>
            </w:r>
            <w:r>
              <w:rPr>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0" w:history="1">
            <w:r w:rsidR="00840D6D" w:rsidRPr="00756A47">
              <w:rPr>
                <w:rStyle w:val="affc"/>
                <w:noProof/>
              </w:rPr>
              <w:t>2.1 Жалобы и анамнез</w:t>
            </w:r>
            <w:r w:rsidR="00840D6D">
              <w:rPr>
                <w:noProof/>
                <w:webHidden/>
              </w:rPr>
              <w:tab/>
            </w:r>
            <w:r>
              <w:rPr>
                <w:noProof/>
                <w:webHidden/>
              </w:rPr>
              <w:fldChar w:fldCharType="begin"/>
            </w:r>
            <w:r w:rsidR="00840D6D">
              <w:rPr>
                <w:noProof/>
                <w:webHidden/>
              </w:rPr>
              <w:instrText xml:space="preserve"> PAGEREF _Toc18962590 \h </w:instrText>
            </w:r>
            <w:r>
              <w:rPr>
                <w:noProof/>
                <w:webHidden/>
              </w:rPr>
            </w:r>
            <w:r>
              <w:rPr>
                <w:noProof/>
                <w:webHidden/>
              </w:rPr>
              <w:fldChar w:fldCharType="separate"/>
            </w:r>
            <w:r w:rsidR="00840D6D">
              <w:rPr>
                <w:noProof/>
                <w:webHidden/>
              </w:rPr>
              <w:t>12</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1" w:history="1">
            <w:r w:rsidR="00840D6D" w:rsidRPr="00756A47">
              <w:rPr>
                <w:rStyle w:val="affc"/>
                <w:noProof/>
              </w:rPr>
              <w:t>2.2 Физикальное обследование</w:t>
            </w:r>
            <w:r w:rsidR="00840D6D">
              <w:rPr>
                <w:noProof/>
                <w:webHidden/>
              </w:rPr>
              <w:tab/>
            </w:r>
            <w:r>
              <w:rPr>
                <w:noProof/>
                <w:webHidden/>
              </w:rPr>
              <w:fldChar w:fldCharType="begin"/>
            </w:r>
            <w:r w:rsidR="00840D6D">
              <w:rPr>
                <w:noProof/>
                <w:webHidden/>
              </w:rPr>
              <w:instrText xml:space="preserve"> PAGEREF _Toc18962591 \h </w:instrText>
            </w:r>
            <w:r>
              <w:rPr>
                <w:noProof/>
                <w:webHidden/>
              </w:rPr>
            </w:r>
            <w:r>
              <w:rPr>
                <w:noProof/>
                <w:webHidden/>
              </w:rPr>
              <w:fldChar w:fldCharType="separate"/>
            </w:r>
            <w:r w:rsidR="00840D6D">
              <w:rPr>
                <w:noProof/>
                <w:webHidden/>
              </w:rPr>
              <w:t>13</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2" w:history="1">
            <w:r w:rsidR="00840D6D" w:rsidRPr="00756A47">
              <w:rPr>
                <w:rStyle w:val="affc"/>
                <w:noProof/>
              </w:rPr>
              <w:t>2.3 Лабораторная диагностика</w:t>
            </w:r>
            <w:r w:rsidR="00840D6D">
              <w:rPr>
                <w:noProof/>
                <w:webHidden/>
              </w:rPr>
              <w:tab/>
            </w:r>
            <w:r>
              <w:rPr>
                <w:noProof/>
                <w:webHidden/>
              </w:rPr>
              <w:fldChar w:fldCharType="begin"/>
            </w:r>
            <w:r w:rsidR="00840D6D">
              <w:rPr>
                <w:noProof/>
                <w:webHidden/>
              </w:rPr>
              <w:instrText xml:space="preserve"> PAGEREF _Toc18962592 \h </w:instrText>
            </w:r>
            <w:r>
              <w:rPr>
                <w:noProof/>
                <w:webHidden/>
              </w:rPr>
            </w:r>
            <w:r>
              <w:rPr>
                <w:noProof/>
                <w:webHidden/>
              </w:rPr>
              <w:fldChar w:fldCharType="separate"/>
            </w:r>
            <w:r w:rsidR="00840D6D">
              <w:rPr>
                <w:noProof/>
                <w:webHidden/>
              </w:rPr>
              <w:t>14</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3" w:history="1">
            <w:r w:rsidR="00840D6D" w:rsidRPr="00756A47">
              <w:rPr>
                <w:rStyle w:val="affc"/>
                <w:noProof/>
              </w:rPr>
              <w:t>2.4 Инструментальная диагностика</w:t>
            </w:r>
            <w:r w:rsidR="00840D6D">
              <w:rPr>
                <w:noProof/>
                <w:webHidden/>
              </w:rPr>
              <w:tab/>
            </w:r>
            <w:r>
              <w:rPr>
                <w:noProof/>
                <w:webHidden/>
              </w:rPr>
              <w:fldChar w:fldCharType="begin"/>
            </w:r>
            <w:r w:rsidR="00840D6D">
              <w:rPr>
                <w:noProof/>
                <w:webHidden/>
              </w:rPr>
              <w:instrText xml:space="preserve"> PAGEREF _Toc18962593 \h </w:instrText>
            </w:r>
            <w:r>
              <w:rPr>
                <w:noProof/>
                <w:webHidden/>
              </w:rPr>
            </w:r>
            <w:r>
              <w:rPr>
                <w:noProof/>
                <w:webHidden/>
              </w:rPr>
              <w:fldChar w:fldCharType="separate"/>
            </w:r>
            <w:r w:rsidR="00840D6D">
              <w:rPr>
                <w:noProof/>
                <w:webHidden/>
              </w:rPr>
              <w:t>14</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4" w:history="1">
            <w:r w:rsidR="00840D6D" w:rsidRPr="00756A47">
              <w:rPr>
                <w:rStyle w:val="affc"/>
                <w:noProof/>
              </w:rPr>
              <w:t>2.5 Иная диагностика</w:t>
            </w:r>
            <w:r w:rsidR="00840D6D">
              <w:rPr>
                <w:noProof/>
                <w:webHidden/>
              </w:rPr>
              <w:tab/>
            </w:r>
            <w:r>
              <w:rPr>
                <w:noProof/>
                <w:webHidden/>
              </w:rPr>
              <w:fldChar w:fldCharType="begin"/>
            </w:r>
            <w:r w:rsidR="00840D6D">
              <w:rPr>
                <w:noProof/>
                <w:webHidden/>
              </w:rPr>
              <w:instrText xml:space="preserve"> PAGEREF _Toc18962594 \h </w:instrText>
            </w:r>
            <w:r>
              <w:rPr>
                <w:noProof/>
                <w:webHidden/>
              </w:rPr>
            </w:r>
            <w:r>
              <w:rPr>
                <w:noProof/>
                <w:webHidden/>
              </w:rPr>
              <w:fldChar w:fldCharType="separate"/>
            </w:r>
            <w:r w:rsidR="00840D6D">
              <w:rPr>
                <w:noProof/>
                <w:webHidden/>
              </w:rPr>
              <w:t>16</w:t>
            </w:r>
            <w:r>
              <w:rPr>
                <w:noProof/>
                <w:webHidden/>
              </w:rPr>
              <w:fldChar w:fldCharType="end"/>
            </w:r>
          </w:hyperlink>
        </w:p>
        <w:p w:rsidR="00840D6D" w:rsidRDefault="0061584D">
          <w:pPr>
            <w:pStyle w:val="15"/>
            <w:rPr>
              <w:rFonts w:asciiTheme="minorHAnsi" w:eastAsiaTheme="minorEastAsia" w:hAnsiTheme="minorHAnsi"/>
              <w:sz w:val="22"/>
              <w:lang w:eastAsia="ru-RU"/>
            </w:rPr>
          </w:pPr>
          <w:hyperlink w:anchor="_Toc18962595" w:history="1">
            <w:r w:rsidR="00840D6D" w:rsidRPr="00756A47">
              <w:rPr>
                <w:rStyle w:val="affc"/>
              </w:rPr>
              <w:t>3. Лечение</w:t>
            </w:r>
            <w:r w:rsidR="00840D6D">
              <w:rPr>
                <w:webHidden/>
              </w:rPr>
              <w:tab/>
            </w:r>
            <w:r>
              <w:rPr>
                <w:webHidden/>
              </w:rPr>
              <w:fldChar w:fldCharType="begin"/>
            </w:r>
            <w:r w:rsidR="00840D6D">
              <w:rPr>
                <w:webHidden/>
              </w:rPr>
              <w:instrText xml:space="preserve"> PAGEREF _Toc18962595 \h </w:instrText>
            </w:r>
            <w:r>
              <w:rPr>
                <w:webHidden/>
              </w:rPr>
            </w:r>
            <w:r>
              <w:rPr>
                <w:webHidden/>
              </w:rPr>
              <w:fldChar w:fldCharType="separate"/>
            </w:r>
            <w:r w:rsidR="00840D6D">
              <w:rPr>
                <w:webHidden/>
              </w:rPr>
              <w:t>18</w:t>
            </w:r>
            <w:r>
              <w:rPr>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6" w:history="1">
            <w:r w:rsidR="00840D6D" w:rsidRPr="00756A47">
              <w:rPr>
                <w:rStyle w:val="affc"/>
                <w:rFonts w:eastAsia="Times New Roman"/>
                <w:noProof/>
              </w:rPr>
              <w:t>3.1 «Консервативное лечение»</w:t>
            </w:r>
            <w:r w:rsidR="00840D6D">
              <w:rPr>
                <w:noProof/>
                <w:webHidden/>
              </w:rPr>
              <w:tab/>
            </w:r>
            <w:r>
              <w:rPr>
                <w:noProof/>
                <w:webHidden/>
              </w:rPr>
              <w:fldChar w:fldCharType="begin"/>
            </w:r>
            <w:r w:rsidR="00840D6D">
              <w:rPr>
                <w:noProof/>
                <w:webHidden/>
              </w:rPr>
              <w:instrText xml:space="preserve"> PAGEREF _Toc18962596 \h </w:instrText>
            </w:r>
            <w:r>
              <w:rPr>
                <w:noProof/>
                <w:webHidden/>
              </w:rPr>
            </w:r>
            <w:r>
              <w:rPr>
                <w:noProof/>
                <w:webHidden/>
              </w:rPr>
              <w:fldChar w:fldCharType="separate"/>
            </w:r>
            <w:r w:rsidR="00840D6D">
              <w:rPr>
                <w:noProof/>
                <w:webHidden/>
              </w:rPr>
              <w:t>19</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7" w:history="1">
            <w:r w:rsidR="00840D6D" w:rsidRPr="00756A47">
              <w:rPr>
                <w:rStyle w:val="affc"/>
                <w:rFonts w:eastAsia="Times New Roman"/>
                <w:noProof/>
              </w:rPr>
              <w:t xml:space="preserve">3.2 </w:t>
            </w:r>
            <w:r w:rsidR="00840D6D" w:rsidRPr="00756A47">
              <w:rPr>
                <w:rStyle w:val="affc"/>
                <w:noProof/>
              </w:rPr>
              <w:t>Оперативное (хирургическое) лечение</w:t>
            </w:r>
            <w:r w:rsidR="00840D6D">
              <w:rPr>
                <w:noProof/>
                <w:webHidden/>
              </w:rPr>
              <w:tab/>
            </w:r>
            <w:r>
              <w:rPr>
                <w:noProof/>
                <w:webHidden/>
              </w:rPr>
              <w:fldChar w:fldCharType="begin"/>
            </w:r>
            <w:r w:rsidR="00840D6D">
              <w:rPr>
                <w:noProof/>
                <w:webHidden/>
              </w:rPr>
              <w:instrText xml:space="preserve"> PAGEREF _Toc18962597 \h </w:instrText>
            </w:r>
            <w:r>
              <w:rPr>
                <w:noProof/>
                <w:webHidden/>
              </w:rPr>
            </w:r>
            <w:r>
              <w:rPr>
                <w:noProof/>
                <w:webHidden/>
              </w:rPr>
              <w:fldChar w:fldCharType="separate"/>
            </w:r>
            <w:r w:rsidR="00840D6D">
              <w:rPr>
                <w:noProof/>
                <w:webHidden/>
              </w:rPr>
              <w:t>22</w:t>
            </w:r>
            <w:r>
              <w:rPr>
                <w:noProof/>
                <w:webHidden/>
              </w:rPr>
              <w:fldChar w:fldCharType="end"/>
            </w:r>
          </w:hyperlink>
        </w:p>
        <w:p w:rsidR="00840D6D" w:rsidRDefault="0061584D">
          <w:pPr>
            <w:pStyle w:val="21"/>
            <w:rPr>
              <w:rFonts w:asciiTheme="minorHAnsi" w:eastAsiaTheme="minorEastAsia" w:hAnsiTheme="minorHAnsi" w:cstheme="minorBidi"/>
              <w:noProof/>
              <w:lang w:eastAsia="ru-RU"/>
            </w:rPr>
          </w:pPr>
          <w:hyperlink w:anchor="_Toc18962598" w:history="1">
            <w:r w:rsidR="00840D6D" w:rsidRPr="00756A47">
              <w:rPr>
                <w:rStyle w:val="affc"/>
                <w:noProof/>
              </w:rPr>
              <w:t>3.3 Иное лечение</w:t>
            </w:r>
            <w:r w:rsidR="00840D6D">
              <w:rPr>
                <w:noProof/>
                <w:webHidden/>
              </w:rPr>
              <w:tab/>
            </w:r>
            <w:r>
              <w:rPr>
                <w:noProof/>
                <w:webHidden/>
              </w:rPr>
              <w:fldChar w:fldCharType="begin"/>
            </w:r>
            <w:r w:rsidR="00840D6D">
              <w:rPr>
                <w:noProof/>
                <w:webHidden/>
              </w:rPr>
              <w:instrText xml:space="preserve"> PAGEREF _Toc18962598 \h </w:instrText>
            </w:r>
            <w:r>
              <w:rPr>
                <w:noProof/>
                <w:webHidden/>
              </w:rPr>
            </w:r>
            <w:r>
              <w:rPr>
                <w:noProof/>
                <w:webHidden/>
              </w:rPr>
              <w:fldChar w:fldCharType="separate"/>
            </w:r>
            <w:r w:rsidR="00840D6D">
              <w:rPr>
                <w:noProof/>
                <w:webHidden/>
              </w:rPr>
              <w:t>26</w:t>
            </w:r>
            <w:r>
              <w:rPr>
                <w:noProof/>
                <w:webHidden/>
              </w:rPr>
              <w:fldChar w:fldCharType="end"/>
            </w:r>
          </w:hyperlink>
        </w:p>
        <w:p w:rsidR="00840D6D" w:rsidRDefault="0061584D">
          <w:pPr>
            <w:pStyle w:val="15"/>
            <w:rPr>
              <w:rFonts w:asciiTheme="minorHAnsi" w:eastAsiaTheme="minorEastAsia" w:hAnsiTheme="minorHAnsi"/>
              <w:sz w:val="22"/>
              <w:lang w:eastAsia="ru-RU"/>
            </w:rPr>
          </w:pPr>
          <w:hyperlink w:anchor="_Toc18962599" w:history="1">
            <w:r w:rsidR="00840D6D" w:rsidRPr="00756A47">
              <w:rPr>
                <w:rStyle w:val="affc"/>
              </w:rPr>
              <w:t>4. Реабилитация</w:t>
            </w:r>
            <w:r w:rsidR="00840D6D">
              <w:rPr>
                <w:webHidden/>
              </w:rPr>
              <w:tab/>
            </w:r>
            <w:r>
              <w:rPr>
                <w:webHidden/>
              </w:rPr>
              <w:fldChar w:fldCharType="begin"/>
            </w:r>
            <w:r w:rsidR="00840D6D">
              <w:rPr>
                <w:webHidden/>
              </w:rPr>
              <w:instrText xml:space="preserve"> PAGEREF _Toc18962599 \h </w:instrText>
            </w:r>
            <w:r>
              <w:rPr>
                <w:webHidden/>
              </w:rPr>
            </w:r>
            <w:r>
              <w:rPr>
                <w:webHidden/>
              </w:rPr>
              <w:fldChar w:fldCharType="separate"/>
            </w:r>
            <w:r w:rsidR="00840D6D">
              <w:rPr>
                <w:webHidden/>
              </w:rPr>
              <w:t>28</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0" w:history="1">
            <w:r w:rsidR="00840D6D" w:rsidRPr="00756A47">
              <w:rPr>
                <w:rStyle w:val="affc"/>
              </w:rPr>
              <w:t>5. Профилактика и диспансерное наблюдение</w:t>
            </w:r>
            <w:r w:rsidR="00840D6D">
              <w:rPr>
                <w:webHidden/>
              </w:rPr>
              <w:tab/>
            </w:r>
            <w:r>
              <w:rPr>
                <w:webHidden/>
              </w:rPr>
              <w:fldChar w:fldCharType="begin"/>
            </w:r>
            <w:r w:rsidR="00840D6D">
              <w:rPr>
                <w:webHidden/>
              </w:rPr>
              <w:instrText xml:space="preserve"> PAGEREF _Toc18962600 \h </w:instrText>
            </w:r>
            <w:r>
              <w:rPr>
                <w:webHidden/>
              </w:rPr>
            </w:r>
            <w:r>
              <w:rPr>
                <w:webHidden/>
              </w:rPr>
              <w:fldChar w:fldCharType="separate"/>
            </w:r>
            <w:r w:rsidR="00840D6D">
              <w:rPr>
                <w:webHidden/>
              </w:rPr>
              <w:t>29</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1" w:history="1">
            <w:r w:rsidR="00840D6D" w:rsidRPr="00756A47">
              <w:rPr>
                <w:rStyle w:val="affc"/>
              </w:rPr>
              <w:t>6. Дополнительная информация, влияющая на течение и исход заболевания</w:t>
            </w:r>
            <w:r w:rsidR="00840D6D">
              <w:rPr>
                <w:webHidden/>
              </w:rPr>
              <w:tab/>
            </w:r>
            <w:r>
              <w:rPr>
                <w:webHidden/>
              </w:rPr>
              <w:fldChar w:fldCharType="begin"/>
            </w:r>
            <w:r w:rsidR="00840D6D">
              <w:rPr>
                <w:webHidden/>
              </w:rPr>
              <w:instrText xml:space="preserve"> PAGEREF _Toc18962601 \h </w:instrText>
            </w:r>
            <w:r>
              <w:rPr>
                <w:webHidden/>
              </w:rPr>
            </w:r>
            <w:r>
              <w:rPr>
                <w:webHidden/>
              </w:rPr>
              <w:fldChar w:fldCharType="separate"/>
            </w:r>
            <w:r w:rsidR="00840D6D">
              <w:rPr>
                <w:webHidden/>
              </w:rPr>
              <w:t>30</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2" w:history="1">
            <w:r w:rsidR="00840D6D" w:rsidRPr="00756A47">
              <w:rPr>
                <w:rStyle w:val="affc"/>
              </w:rPr>
              <w:t>7. Организация медицинской помощи</w:t>
            </w:r>
            <w:r w:rsidR="00840D6D">
              <w:rPr>
                <w:webHidden/>
              </w:rPr>
              <w:tab/>
            </w:r>
            <w:r>
              <w:rPr>
                <w:webHidden/>
              </w:rPr>
              <w:fldChar w:fldCharType="begin"/>
            </w:r>
            <w:r w:rsidR="00840D6D">
              <w:rPr>
                <w:webHidden/>
              </w:rPr>
              <w:instrText xml:space="preserve"> PAGEREF _Toc18962602 \h </w:instrText>
            </w:r>
            <w:r>
              <w:rPr>
                <w:webHidden/>
              </w:rPr>
            </w:r>
            <w:r>
              <w:rPr>
                <w:webHidden/>
              </w:rPr>
              <w:fldChar w:fldCharType="separate"/>
            </w:r>
            <w:r w:rsidR="00840D6D">
              <w:rPr>
                <w:webHidden/>
              </w:rPr>
              <w:t>31</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3" w:history="1">
            <w:r w:rsidR="00840D6D" w:rsidRPr="00756A47">
              <w:rPr>
                <w:rStyle w:val="affc"/>
              </w:rPr>
              <w:t>Критерии оценки качества медицинской помощи</w:t>
            </w:r>
            <w:r w:rsidR="00840D6D">
              <w:rPr>
                <w:webHidden/>
              </w:rPr>
              <w:tab/>
            </w:r>
            <w:r>
              <w:rPr>
                <w:webHidden/>
              </w:rPr>
              <w:fldChar w:fldCharType="begin"/>
            </w:r>
            <w:r w:rsidR="00840D6D">
              <w:rPr>
                <w:webHidden/>
              </w:rPr>
              <w:instrText xml:space="preserve"> PAGEREF _Toc18962603 \h </w:instrText>
            </w:r>
            <w:r>
              <w:rPr>
                <w:webHidden/>
              </w:rPr>
            </w:r>
            <w:r>
              <w:rPr>
                <w:webHidden/>
              </w:rPr>
              <w:fldChar w:fldCharType="separate"/>
            </w:r>
            <w:r w:rsidR="00840D6D">
              <w:rPr>
                <w:webHidden/>
              </w:rPr>
              <w:t>31</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4" w:history="1">
            <w:r w:rsidR="00840D6D" w:rsidRPr="00756A47">
              <w:rPr>
                <w:rStyle w:val="affc"/>
              </w:rPr>
              <w:t>Список литературы</w:t>
            </w:r>
            <w:r w:rsidR="00840D6D">
              <w:rPr>
                <w:webHidden/>
              </w:rPr>
              <w:tab/>
            </w:r>
            <w:r>
              <w:rPr>
                <w:webHidden/>
              </w:rPr>
              <w:fldChar w:fldCharType="begin"/>
            </w:r>
            <w:r w:rsidR="00840D6D">
              <w:rPr>
                <w:webHidden/>
              </w:rPr>
              <w:instrText xml:space="preserve"> PAGEREF _Toc18962604 \h </w:instrText>
            </w:r>
            <w:r>
              <w:rPr>
                <w:webHidden/>
              </w:rPr>
            </w:r>
            <w:r>
              <w:rPr>
                <w:webHidden/>
              </w:rPr>
              <w:fldChar w:fldCharType="separate"/>
            </w:r>
            <w:r w:rsidR="00840D6D">
              <w:rPr>
                <w:webHidden/>
              </w:rPr>
              <w:t>33</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5" w:history="1">
            <w:r w:rsidR="00840D6D" w:rsidRPr="00756A47">
              <w:rPr>
                <w:rStyle w:val="affc"/>
              </w:rPr>
              <w:t>Приложение А1. Состав рабочей группы</w:t>
            </w:r>
            <w:r w:rsidR="00840D6D">
              <w:rPr>
                <w:webHidden/>
              </w:rPr>
              <w:tab/>
            </w:r>
            <w:r>
              <w:rPr>
                <w:webHidden/>
              </w:rPr>
              <w:fldChar w:fldCharType="begin"/>
            </w:r>
            <w:r w:rsidR="00840D6D">
              <w:rPr>
                <w:webHidden/>
              </w:rPr>
              <w:instrText xml:space="preserve"> PAGEREF _Toc18962605 \h </w:instrText>
            </w:r>
            <w:r>
              <w:rPr>
                <w:webHidden/>
              </w:rPr>
            </w:r>
            <w:r>
              <w:rPr>
                <w:webHidden/>
              </w:rPr>
              <w:fldChar w:fldCharType="separate"/>
            </w:r>
            <w:r w:rsidR="00840D6D">
              <w:rPr>
                <w:webHidden/>
              </w:rPr>
              <w:t>40</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6" w:history="1">
            <w:r w:rsidR="00840D6D" w:rsidRPr="00756A47">
              <w:rPr>
                <w:rStyle w:val="affc"/>
              </w:rPr>
              <w:t>Приложение А2. Методология разработки клинических рекомендаций</w:t>
            </w:r>
            <w:r w:rsidR="00840D6D">
              <w:rPr>
                <w:webHidden/>
              </w:rPr>
              <w:tab/>
            </w:r>
            <w:r>
              <w:rPr>
                <w:webHidden/>
              </w:rPr>
              <w:fldChar w:fldCharType="begin"/>
            </w:r>
            <w:r w:rsidR="00840D6D">
              <w:rPr>
                <w:webHidden/>
              </w:rPr>
              <w:instrText xml:space="preserve"> PAGEREF _Toc18962606 \h </w:instrText>
            </w:r>
            <w:r>
              <w:rPr>
                <w:webHidden/>
              </w:rPr>
            </w:r>
            <w:r>
              <w:rPr>
                <w:webHidden/>
              </w:rPr>
              <w:fldChar w:fldCharType="separate"/>
            </w:r>
            <w:r w:rsidR="00840D6D">
              <w:rPr>
                <w:webHidden/>
              </w:rPr>
              <w:t>41</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7" w:history="1">
            <w:r w:rsidR="00840D6D" w:rsidRPr="00756A47">
              <w:rPr>
                <w:rStyle w:val="affc"/>
              </w:rPr>
              <w:t>Приложение А3. Связанные документы</w:t>
            </w:r>
            <w:r w:rsidR="00840D6D">
              <w:rPr>
                <w:webHidden/>
              </w:rPr>
              <w:tab/>
            </w:r>
            <w:r>
              <w:rPr>
                <w:webHidden/>
              </w:rPr>
              <w:fldChar w:fldCharType="begin"/>
            </w:r>
            <w:r w:rsidR="00840D6D">
              <w:rPr>
                <w:webHidden/>
              </w:rPr>
              <w:instrText xml:space="preserve"> PAGEREF _Toc18962607 \h </w:instrText>
            </w:r>
            <w:r>
              <w:rPr>
                <w:webHidden/>
              </w:rPr>
            </w:r>
            <w:r>
              <w:rPr>
                <w:webHidden/>
              </w:rPr>
              <w:fldChar w:fldCharType="separate"/>
            </w:r>
            <w:r w:rsidR="00840D6D">
              <w:rPr>
                <w:webHidden/>
              </w:rPr>
              <w:t>42</w:t>
            </w:r>
            <w:r>
              <w:rPr>
                <w:webHidden/>
              </w:rPr>
              <w:fldChar w:fldCharType="end"/>
            </w:r>
          </w:hyperlink>
        </w:p>
        <w:p w:rsidR="00840D6D" w:rsidRDefault="0061584D">
          <w:pPr>
            <w:pStyle w:val="15"/>
            <w:rPr>
              <w:rFonts w:asciiTheme="minorHAnsi" w:eastAsiaTheme="minorEastAsia" w:hAnsiTheme="minorHAnsi"/>
              <w:sz w:val="22"/>
              <w:lang w:eastAsia="ru-RU"/>
            </w:rPr>
          </w:pPr>
          <w:hyperlink w:anchor="_Toc18962608" w:history="1">
            <w:r w:rsidR="00840D6D" w:rsidRPr="00756A47">
              <w:rPr>
                <w:rStyle w:val="affc"/>
              </w:rPr>
              <w:t>Приложение Б. Алгоритмы ведения пациента</w:t>
            </w:r>
            <w:r w:rsidR="00840D6D">
              <w:rPr>
                <w:webHidden/>
              </w:rPr>
              <w:tab/>
            </w:r>
            <w:r>
              <w:rPr>
                <w:webHidden/>
              </w:rPr>
              <w:fldChar w:fldCharType="begin"/>
            </w:r>
            <w:r w:rsidR="00840D6D">
              <w:rPr>
                <w:webHidden/>
              </w:rPr>
              <w:instrText xml:space="preserve"> PAGEREF _Toc18962608 \h </w:instrText>
            </w:r>
            <w:r>
              <w:rPr>
                <w:webHidden/>
              </w:rPr>
            </w:r>
            <w:r>
              <w:rPr>
                <w:webHidden/>
              </w:rPr>
              <w:fldChar w:fldCharType="separate"/>
            </w:r>
            <w:r w:rsidR="00840D6D">
              <w:rPr>
                <w:webHidden/>
              </w:rPr>
              <w:t>43</w:t>
            </w:r>
            <w:r>
              <w:rPr>
                <w:webHidden/>
              </w:rPr>
              <w:fldChar w:fldCharType="end"/>
            </w:r>
          </w:hyperlink>
        </w:p>
        <w:p w:rsidR="00840D6D" w:rsidRDefault="0061584D">
          <w:pPr>
            <w:pStyle w:val="15"/>
            <w:rPr>
              <w:rStyle w:val="affc"/>
            </w:rPr>
          </w:pPr>
          <w:hyperlink w:anchor="_Toc18962609" w:history="1">
            <w:r w:rsidR="00840D6D" w:rsidRPr="00756A47">
              <w:rPr>
                <w:rStyle w:val="affc"/>
              </w:rPr>
              <w:t>Приложение В. Информация для пациентов</w:t>
            </w:r>
            <w:r w:rsidR="00840D6D">
              <w:rPr>
                <w:webHidden/>
              </w:rPr>
              <w:tab/>
            </w:r>
            <w:r>
              <w:rPr>
                <w:webHidden/>
              </w:rPr>
              <w:fldChar w:fldCharType="begin"/>
            </w:r>
            <w:r w:rsidR="00840D6D">
              <w:rPr>
                <w:webHidden/>
              </w:rPr>
              <w:instrText xml:space="preserve"> PAGEREF _Toc18962609 \h </w:instrText>
            </w:r>
            <w:r>
              <w:rPr>
                <w:webHidden/>
              </w:rPr>
            </w:r>
            <w:r>
              <w:rPr>
                <w:webHidden/>
              </w:rPr>
              <w:fldChar w:fldCharType="separate"/>
            </w:r>
            <w:r w:rsidR="00840D6D">
              <w:rPr>
                <w:webHidden/>
              </w:rPr>
              <w:t>46</w:t>
            </w:r>
            <w:r>
              <w:rPr>
                <w:webHidden/>
              </w:rPr>
              <w:fldChar w:fldCharType="end"/>
            </w:r>
          </w:hyperlink>
        </w:p>
        <w:p w:rsidR="00840D6D" w:rsidRPr="00840D6D" w:rsidRDefault="0061584D" w:rsidP="00840D6D">
          <w:pPr>
            <w:pStyle w:val="15"/>
            <w:rPr>
              <w:rStyle w:val="affc"/>
            </w:rPr>
          </w:pPr>
          <w:hyperlink r:id="rId8" w:anchor="_Toc531609347" w:history="1">
            <w:r w:rsidR="00840D6D">
              <w:rPr>
                <w:rStyle w:val="affc"/>
              </w:rPr>
              <w:t>Приложение Г.</w:t>
            </w:r>
            <w:r w:rsidR="00840D6D" w:rsidRPr="00840D6D">
              <w:rPr>
                <w:rStyle w:val="affc"/>
              </w:rPr>
              <w:t xml:space="preserve"> Перечень медицинских услуг для диагностики и лечения  кариеса зубов</w:t>
            </w:r>
            <w:r w:rsidR="00840D6D">
              <w:rPr>
                <w:rStyle w:val="affc"/>
                <w:webHidden/>
              </w:rPr>
              <w:t>47</w:t>
            </w:r>
          </w:hyperlink>
        </w:p>
        <w:p w:rsidR="00840D6D" w:rsidRDefault="00840D6D">
          <w:pPr>
            <w:pStyle w:val="15"/>
            <w:rPr>
              <w:rFonts w:asciiTheme="minorHAnsi" w:eastAsiaTheme="minorEastAsia" w:hAnsiTheme="minorHAnsi"/>
              <w:sz w:val="22"/>
              <w:lang w:eastAsia="ru-RU"/>
            </w:rPr>
          </w:pPr>
        </w:p>
        <w:p w:rsidR="00172112" w:rsidRDefault="0061584D" w:rsidP="00877EF5">
          <w:r w:rsidRPr="00877EF5">
            <w:rPr>
              <w:rFonts w:cs="Times New Roman"/>
              <w:b/>
              <w:bCs/>
              <w:szCs w:val="24"/>
            </w:rPr>
            <w:fldChar w:fldCharType="end"/>
          </w:r>
        </w:p>
      </w:sdtContent>
    </w:sdt>
    <w:p w:rsidR="00172112" w:rsidRDefault="00172112" w:rsidP="00172112"/>
    <w:p w:rsidR="00172112" w:rsidRDefault="00172112" w:rsidP="00F756F0">
      <w:pPr>
        <w:pStyle w:val="aff9"/>
        <w:rPr>
          <w:sz w:val="28"/>
        </w:rPr>
      </w:pPr>
      <w:r>
        <w:br w:type="page"/>
      </w:r>
    </w:p>
    <w:p w:rsidR="0049584C" w:rsidRPr="0049584C" w:rsidRDefault="0049584C" w:rsidP="00B104EF">
      <w:pPr>
        <w:pStyle w:val="CustomContentNormal"/>
      </w:pPr>
      <w:bookmarkStart w:id="2" w:name="_Toc18962579"/>
      <w:r w:rsidRPr="00EE59C2">
        <w:lastRenderedPageBreak/>
        <w:t>Ключевые</w:t>
      </w:r>
      <w:r w:rsidRPr="0049584C">
        <w:t xml:space="preserve"> слова</w:t>
      </w:r>
      <w:bookmarkEnd w:id="2"/>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Кариес эмали</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Кариес дентина</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Приостановившийся кариес</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«Белое пятно»</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Препарирование полости</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Пломбирование полости</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 xml:space="preserve">Профилактика кариеса </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Герметизация фиссур</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Профессиональная гигиена</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Реминерализующая терапия</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Фторирование</w:t>
      </w:r>
    </w:p>
    <w:p w:rsidR="007C214E" w:rsidRDefault="007C214E" w:rsidP="009C5DF3">
      <w:pPr>
        <w:pStyle w:val="Standard"/>
        <w:numPr>
          <w:ilvl w:val="0"/>
          <w:numId w:val="4"/>
        </w:numPr>
        <w:spacing w:line="360" w:lineRule="auto"/>
        <w:ind w:left="0" w:firstLine="709"/>
        <w:jc w:val="both"/>
        <w:rPr>
          <w:rFonts w:cs="Times New Roman"/>
          <w:lang w:val="ru-RU"/>
        </w:rPr>
      </w:pPr>
      <w:r>
        <w:rPr>
          <w:rFonts w:cs="Times New Roman"/>
          <w:lang w:val="ru-RU"/>
        </w:rPr>
        <w:t>Стандартная коронка</w:t>
      </w:r>
    </w:p>
    <w:p w:rsidR="000414F6" w:rsidRDefault="00CB71DA" w:rsidP="0021676E">
      <w:pPr>
        <w:pStyle w:val="afff1"/>
      </w:pPr>
      <w:r>
        <w:br w:type="page"/>
      </w:r>
      <w:bookmarkStart w:id="3" w:name="__RefHeading___doc_abbreviation"/>
      <w:bookmarkStart w:id="4" w:name="_Toc18962580"/>
      <w:r>
        <w:lastRenderedPageBreak/>
        <w:t>Список сокращений</w:t>
      </w:r>
      <w:bookmarkEnd w:id="3"/>
      <w:bookmarkEnd w:id="4"/>
    </w:p>
    <w:p w:rsidR="00275A41" w:rsidRDefault="00CB71DA" w:rsidP="0021676E">
      <w:pPr>
        <w:pStyle w:val="afff"/>
        <w:divId w:val="1653948401"/>
      </w:pPr>
      <w:r>
        <w:t xml:space="preserve">МКБ 10 - </w:t>
      </w:r>
      <w:r w:rsidRPr="0021676E">
        <w:rPr>
          <w:rStyle w:val="af4"/>
        </w:rPr>
        <w:t>международная</w:t>
      </w:r>
      <w:r>
        <w:t xml:space="preserve"> классификация болезней 10-го пересмотра</w:t>
      </w:r>
    </w:p>
    <w:p w:rsidR="007C214E" w:rsidRDefault="007C214E" w:rsidP="007C214E">
      <w:pPr>
        <w:pStyle w:val="Standard"/>
        <w:spacing w:line="360" w:lineRule="auto"/>
        <w:ind w:firstLine="709"/>
        <w:jc w:val="both"/>
        <w:rPr>
          <w:rFonts w:cs="Times New Roman"/>
          <w:lang w:val="ru-RU"/>
        </w:rPr>
      </w:pPr>
      <w:r>
        <w:rPr>
          <w:rFonts w:cs="Times New Roman"/>
          <w:lang w:val="ru-RU"/>
        </w:rPr>
        <w:t xml:space="preserve">В/Ч — верхняя челюсть </w:t>
      </w:r>
    </w:p>
    <w:p w:rsidR="007C214E" w:rsidRDefault="007C214E" w:rsidP="007C214E">
      <w:pPr>
        <w:pStyle w:val="Standard"/>
        <w:spacing w:line="360" w:lineRule="auto"/>
        <w:ind w:firstLine="709"/>
        <w:jc w:val="both"/>
        <w:rPr>
          <w:rFonts w:cs="Times New Roman"/>
          <w:lang w:val="ru-RU"/>
        </w:rPr>
      </w:pPr>
      <w:r>
        <w:rPr>
          <w:rFonts w:cs="Times New Roman"/>
          <w:lang w:val="ru-RU"/>
        </w:rPr>
        <w:t>Н/Ч — нижняя челюсть</w:t>
      </w:r>
    </w:p>
    <w:p w:rsidR="007C214E" w:rsidRDefault="007C214E" w:rsidP="007C214E">
      <w:pPr>
        <w:pStyle w:val="Standard"/>
        <w:spacing w:line="360" w:lineRule="auto"/>
        <w:ind w:firstLine="709"/>
        <w:jc w:val="both"/>
        <w:rPr>
          <w:rFonts w:cs="Times New Roman"/>
          <w:lang w:val="ru-RU"/>
        </w:rPr>
      </w:pPr>
      <w:r>
        <w:rPr>
          <w:rFonts w:cs="Times New Roman"/>
          <w:lang w:val="ru-RU"/>
        </w:rPr>
        <w:t>ГИ — гигиенический индекс</w:t>
      </w:r>
    </w:p>
    <w:p w:rsidR="007C214E" w:rsidRDefault="007C214E" w:rsidP="007C214E">
      <w:pPr>
        <w:pStyle w:val="Standard"/>
        <w:spacing w:line="360" w:lineRule="auto"/>
        <w:ind w:firstLine="709"/>
        <w:jc w:val="both"/>
        <w:rPr>
          <w:rFonts w:cs="Times New Roman"/>
          <w:lang w:val="ru-RU"/>
        </w:rPr>
      </w:pPr>
      <w:r>
        <w:rPr>
          <w:rFonts w:cs="Times New Roman"/>
          <w:lang w:val="ru-RU"/>
        </w:rPr>
        <w:t>З/Н — зубной налет</w:t>
      </w:r>
    </w:p>
    <w:p w:rsidR="007C214E" w:rsidRDefault="007C214E" w:rsidP="007C214E">
      <w:pPr>
        <w:pStyle w:val="Standard"/>
        <w:spacing w:line="360" w:lineRule="auto"/>
        <w:ind w:firstLine="709"/>
        <w:jc w:val="both"/>
        <w:rPr>
          <w:rFonts w:cs="Times New Roman"/>
          <w:lang w:val="ru-RU"/>
        </w:rPr>
      </w:pPr>
      <w:r>
        <w:rPr>
          <w:rFonts w:cs="Times New Roman"/>
          <w:lang w:val="ru-RU"/>
        </w:rPr>
        <w:t>З/О — зубные отложения</w:t>
      </w:r>
    </w:p>
    <w:p w:rsidR="007C214E" w:rsidRDefault="007C214E" w:rsidP="007C214E">
      <w:pPr>
        <w:pStyle w:val="Standard"/>
        <w:spacing w:line="360" w:lineRule="auto"/>
        <w:ind w:firstLine="709"/>
        <w:jc w:val="both"/>
        <w:rPr>
          <w:rFonts w:cs="Times New Roman"/>
          <w:lang w:val="ru-RU"/>
        </w:rPr>
      </w:pPr>
      <w:r>
        <w:rPr>
          <w:rFonts w:cs="Times New Roman"/>
          <w:lang w:val="ru-RU"/>
        </w:rPr>
        <w:t>ИРОПЗ — индекс разрушения окклюзионной поверхности зуба</w:t>
      </w:r>
    </w:p>
    <w:p w:rsidR="007C214E" w:rsidRDefault="007C214E" w:rsidP="007C214E">
      <w:pPr>
        <w:pStyle w:val="Standard"/>
        <w:spacing w:line="360" w:lineRule="auto"/>
        <w:ind w:firstLine="709"/>
        <w:jc w:val="both"/>
        <w:rPr>
          <w:rFonts w:cs="Times New Roman"/>
          <w:lang w:val="ru-RU"/>
        </w:rPr>
      </w:pPr>
      <w:r>
        <w:rPr>
          <w:rFonts w:cs="Times New Roman"/>
          <w:lang w:val="ru-RU"/>
        </w:rPr>
        <w:t>КПУ — кариес, пломба, удаленный</w:t>
      </w:r>
    </w:p>
    <w:p w:rsidR="007C214E" w:rsidRDefault="007C214E" w:rsidP="007C214E">
      <w:pPr>
        <w:pStyle w:val="Standard"/>
        <w:spacing w:line="360" w:lineRule="auto"/>
        <w:ind w:firstLine="709"/>
        <w:jc w:val="both"/>
        <w:rPr>
          <w:rFonts w:cs="Times New Roman"/>
          <w:lang w:val="ru-RU"/>
        </w:rPr>
      </w:pPr>
      <w:r>
        <w:rPr>
          <w:rFonts w:cs="Times New Roman"/>
          <w:lang w:val="ru-RU"/>
        </w:rPr>
        <w:t>кп - кариес, пломба</w:t>
      </w:r>
    </w:p>
    <w:p w:rsidR="007C214E" w:rsidRDefault="007C214E" w:rsidP="007C214E">
      <w:pPr>
        <w:pStyle w:val="Standard"/>
        <w:spacing w:line="360" w:lineRule="auto"/>
        <w:ind w:firstLine="709"/>
        <w:jc w:val="both"/>
        <w:rPr>
          <w:rFonts w:cs="Times New Roman"/>
          <w:lang w:val="ru-RU"/>
        </w:rPr>
      </w:pPr>
      <w:r>
        <w:rPr>
          <w:rFonts w:cs="Times New Roman"/>
          <w:lang w:val="ru-RU"/>
        </w:rPr>
        <w:t>ПИ — пародонтальный индекс</w:t>
      </w:r>
    </w:p>
    <w:p w:rsidR="007C214E" w:rsidRDefault="007C214E" w:rsidP="007C214E">
      <w:pPr>
        <w:pStyle w:val="Standard"/>
        <w:spacing w:line="360" w:lineRule="auto"/>
        <w:ind w:firstLine="709"/>
        <w:jc w:val="both"/>
        <w:rPr>
          <w:rFonts w:cs="Times New Roman"/>
          <w:lang w:val="ru-RU"/>
        </w:rPr>
      </w:pPr>
      <w:r>
        <w:rPr>
          <w:rFonts w:cs="Times New Roman"/>
          <w:lang w:val="en-US"/>
        </w:rPr>
        <w:t>pH</w:t>
      </w:r>
      <w:r>
        <w:rPr>
          <w:rFonts w:cs="Times New Roman"/>
          <w:lang w:val="ru-RU"/>
        </w:rPr>
        <w:t xml:space="preserve"> — кислотно-щелочная реакция</w:t>
      </w:r>
    </w:p>
    <w:p w:rsidR="007C214E" w:rsidRDefault="007C214E" w:rsidP="007C214E">
      <w:pPr>
        <w:pStyle w:val="Standard"/>
        <w:spacing w:line="360" w:lineRule="auto"/>
        <w:ind w:firstLine="709"/>
        <w:jc w:val="both"/>
        <w:rPr>
          <w:rFonts w:cs="Times New Roman"/>
          <w:lang w:val="ru-RU"/>
        </w:rPr>
      </w:pPr>
      <w:r>
        <w:rPr>
          <w:rFonts w:cs="Times New Roman"/>
          <w:lang w:val="ru-RU"/>
        </w:rPr>
        <w:t>ЭОД – электроодонтодиагностика</w:t>
      </w:r>
    </w:p>
    <w:p w:rsidR="007C214E" w:rsidRDefault="007C214E" w:rsidP="007C214E">
      <w:pPr>
        <w:pStyle w:val="Standard"/>
        <w:spacing w:line="360" w:lineRule="auto"/>
        <w:ind w:firstLine="709"/>
        <w:jc w:val="both"/>
        <w:rPr>
          <w:rFonts w:cs="Times New Roman"/>
          <w:lang w:val="ru-RU"/>
        </w:rPr>
      </w:pPr>
      <w:r>
        <w:rPr>
          <w:rFonts w:eastAsia="Times New Roman"/>
          <w:lang w:eastAsia="ru-RU"/>
        </w:rPr>
        <w:t>ЭДС</w:t>
      </w:r>
      <w:r>
        <w:rPr>
          <w:rFonts w:eastAsia="Times New Roman"/>
          <w:lang w:val="ru-RU" w:eastAsia="ru-RU"/>
        </w:rPr>
        <w:t xml:space="preserve"> –эмалево-дентинное соединение</w:t>
      </w:r>
    </w:p>
    <w:p w:rsidR="000414F6" w:rsidRDefault="00CB71DA" w:rsidP="00172112">
      <w:pPr>
        <w:pStyle w:val="CustomContentNormal"/>
      </w:pPr>
      <w:r>
        <w:br w:type="page"/>
      </w:r>
      <w:bookmarkStart w:id="5" w:name="__RefHeading___doc_terms"/>
      <w:bookmarkStart w:id="6" w:name="_Toc18962581"/>
      <w:r>
        <w:lastRenderedPageBreak/>
        <w:t>Термины и определения</w:t>
      </w:r>
      <w:bookmarkEnd w:id="5"/>
      <w:bookmarkEnd w:id="6"/>
    </w:p>
    <w:p w:rsidR="007C214E" w:rsidRPr="009F2CAB" w:rsidRDefault="007C214E" w:rsidP="007C214E">
      <w:pPr>
        <w:pStyle w:val="Standard"/>
        <w:spacing w:line="360" w:lineRule="auto"/>
        <w:ind w:firstLine="709"/>
        <w:jc w:val="both"/>
        <w:rPr>
          <w:rFonts w:cs="Times New Roman"/>
          <w:color w:val="auto"/>
          <w:lang w:val="ru-RU"/>
        </w:rPr>
      </w:pPr>
      <w:r w:rsidRPr="009F2CAB">
        <w:rPr>
          <w:rFonts w:cs="Times New Roman"/>
          <w:b/>
          <w:bCs/>
          <w:color w:val="auto"/>
          <w:lang w:val="ru-RU"/>
        </w:rPr>
        <w:t>Деминерализация эмали</w:t>
      </w:r>
      <w:r w:rsidRPr="009F2CAB">
        <w:rPr>
          <w:rFonts w:cs="Times New Roman"/>
          <w:color w:val="auto"/>
          <w:lang w:val="ru-RU"/>
        </w:rPr>
        <w:t xml:space="preserve"> — это процесс растворения кристаллов гидроксиапатита  эмали зубов.</w:t>
      </w:r>
    </w:p>
    <w:p w:rsidR="007C214E" w:rsidRDefault="007C214E" w:rsidP="007C214E">
      <w:pPr>
        <w:pStyle w:val="Standard"/>
        <w:spacing w:line="360" w:lineRule="auto"/>
        <w:ind w:firstLine="709"/>
        <w:jc w:val="both"/>
        <w:rPr>
          <w:rFonts w:cs="Times New Roman"/>
          <w:lang w:val="ru-RU"/>
        </w:rPr>
      </w:pPr>
      <w:r>
        <w:rPr>
          <w:rFonts w:cs="Times New Roman"/>
          <w:b/>
          <w:bCs/>
          <w:lang w:val="ru-RU"/>
        </w:rPr>
        <w:t>Зубной налет (зубная бляшка)</w:t>
      </w:r>
      <w:r>
        <w:rPr>
          <w:rFonts w:cs="Times New Roman"/>
          <w:lang w:val="ru-RU"/>
        </w:rPr>
        <w:t xml:space="preserve"> — бесцветное образование, располагающееся на пелликуле зуба и являющееся скоплением бактерий в виде биопленки.</w:t>
      </w:r>
    </w:p>
    <w:p w:rsidR="007C214E" w:rsidRDefault="007C214E" w:rsidP="007C214E">
      <w:r>
        <w:rPr>
          <w:b/>
        </w:rPr>
        <w:t>Интенсивность кариеса</w:t>
      </w:r>
      <w:r>
        <w:t xml:space="preserve"> – сумма пораженных кариесом, удалённых и пломбированных зубов у одного обследованного.</w:t>
      </w:r>
    </w:p>
    <w:p w:rsidR="007C214E" w:rsidRDefault="007C214E" w:rsidP="007C214E">
      <w:r>
        <w:rPr>
          <w:b/>
        </w:rPr>
        <w:t>Распространенность кариеса</w:t>
      </w:r>
      <w:r>
        <w:t xml:space="preserve"> – количество лиц, имеющих кариес зубов по отношению к количеству обследованных лиц, умноженное на 100. </w:t>
      </w:r>
    </w:p>
    <w:p w:rsidR="007C214E" w:rsidRDefault="007C214E" w:rsidP="007C214E">
      <w:pPr>
        <w:pStyle w:val="Standard"/>
        <w:spacing w:line="360" w:lineRule="auto"/>
        <w:ind w:firstLine="709"/>
        <w:jc w:val="both"/>
      </w:pPr>
      <w:r>
        <w:rPr>
          <w:rFonts w:cs="Times New Roman"/>
          <w:b/>
          <w:bCs/>
          <w:lang w:val="ru-RU"/>
        </w:rPr>
        <w:t xml:space="preserve">Кариесрезистентность </w:t>
      </w:r>
      <w:r>
        <w:rPr>
          <w:rFonts w:cs="Times New Roman"/>
          <w:lang w:val="ru-RU"/>
        </w:rPr>
        <w:t>— устойчивость организма и твердых тканей зубов к воздействию кариесогенных факторов.</w:t>
      </w:r>
    </w:p>
    <w:p w:rsidR="007C214E" w:rsidRDefault="007C214E" w:rsidP="007C214E">
      <w:pPr>
        <w:pStyle w:val="Standard"/>
        <w:spacing w:line="360" w:lineRule="auto"/>
        <w:ind w:firstLine="709"/>
        <w:jc w:val="both"/>
        <w:rPr>
          <w:rFonts w:cs="Times New Roman"/>
          <w:lang w:val="ru-RU"/>
        </w:rPr>
      </w:pPr>
      <w:r>
        <w:rPr>
          <w:rFonts w:cs="Times New Roman"/>
          <w:b/>
          <w:bCs/>
          <w:lang w:val="ru-RU"/>
        </w:rPr>
        <w:t>Кариес</w:t>
      </w:r>
      <w:r>
        <w:rPr>
          <w:rFonts w:cs="Times New Roman"/>
          <w:lang w:val="ru-RU"/>
        </w:rPr>
        <w:t xml:space="preserve"> — неспецифическое инфекционное заболевание зубов, возникающее из-за нарушения гомеостаза в полости рта в сторону процессов бактериальной кислотопродукции и проявляющееся в виде очагов деминерализации эмали или полостей зубов.</w:t>
      </w:r>
    </w:p>
    <w:p w:rsidR="007C214E" w:rsidRDefault="007C214E" w:rsidP="007C214E">
      <w:pPr>
        <w:pStyle w:val="Standard"/>
        <w:spacing w:line="360" w:lineRule="auto"/>
        <w:ind w:firstLine="709"/>
        <w:jc w:val="both"/>
        <w:rPr>
          <w:rFonts w:cs="Times New Roman"/>
          <w:lang w:val="ru-RU"/>
        </w:rPr>
      </w:pPr>
      <w:r>
        <w:rPr>
          <w:rFonts w:cs="Times New Roman"/>
          <w:b/>
          <w:bCs/>
          <w:lang w:val="ru-RU"/>
        </w:rPr>
        <w:t>Кариес эмали</w:t>
      </w:r>
      <w:r>
        <w:rPr>
          <w:rFonts w:cs="Times New Roman"/>
          <w:lang w:val="ru-RU"/>
        </w:rPr>
        <w:t xml:space="preserve"> — патологический процесс, проявляющийся после прорезывания зубов и характеризующийся  деминерализацией и размягчением эмали.</w:t>
      </w:r>
    </w:p>
    <w:p w:rsidR="007C214E" w:rsidRDefault="007C214E" w:rsidP="007C214E">
      <w:pPr>
        <w:pStyle w:val="Standard"/>
        <w:spacing w:line="360" w:lineRule="auto"/>
        <w:ind w:firstLine="709"/>
        <w:jc w:val="both"/>
        <w:rPr>
          <w:rFonts w:cs="Times New Roman"/>
          <w:lang w:val="ru-RU"/>
        </w:rPr>
      </w:pPr>
      <w:r>
        <w:rPr>
          <w:rFonts w:cs="Times New Roman"/>
          <w:b/>
          <w:bCs/>
          <w:lang w:val="ru-RU"/>
        </w:rPr>
        <w:t>Кариес дентина</w:t>
      </w:r>
      <w:r>
        <w:rPr>
          <w:rFonts w:cs="Times New Roman"/>
          <w:lang w:val="ru-RU"/>
        </w:rPr>
        <w:t xml:space="preserve"> — это патологический процесс, при котором кариес поражает не только зубную эмаль, но и находящийся под ней дентин.</w:t>
      </w:r>
    </w:p>
    <w:p w:rsidR="007C214E" w:rsidRDefault="007C214E" w:rsidP="007C214E">
      <w:pPr>
        <w:pStyle w:val="Standard"/>
        <w:spacing w:line="360" w:lineRule="auto"/>
        <w:ind w:firstLine="709"/>
        <w:jc w:val="both"/>
        <w:rPr>
          <w:rFonts w:cs="Times New Roman"/>
        </w:rPr>
      </w:pPr>
      <w:r>
        <w:rPr>
          <w:b/>
        </w:rPr>
        <w:t>Препарирование</w:t>
      </w:r>
      <w:r>
        <w:t xml:space="preserve"> (от </w:t>
      </w:r>
      <w:r>
        <w:rPr>
          <w:lang w:val="en-US"/>
        </w:rPr>
        <w:t>preparation</w:t>
      </w:r>
      <w:r>
        <w:t>- приготовление, подготовка) – это воздействие на ткани зуба с целью удаления патологически измененных тканей и создание формы полости, обеспечивающей надёжную фиксацию пломбы.</w:t>
      </w:r>
    </w:p>
    <w:p w:rsidR="007C214E" w:rsidRDefault="007C214E" w:rsidP="007C214E">
      <w:pPr>
        <w:pStyle w:val="Standard"/>
        <w:spacing w:line="360" w:lineRule="auto"/>
        <w:ind w:firstLine="709"/>
        <w:jc w:val="both"/>
        <w:rPr>
          <w:rFonts w:cs="Times New Roman"/>
          <w:lang w:val="ru-RU"/>
        </w:rPr>
      </w:pPr>
      <w:r>
        <w:rPr>
          <w:rFonts w:cs="Times New Roman"/>
          <w:b/>
          <w:bCs/>
          <w:lang w:val="ru-RU"/>
        </w:rPr>
        <w:t>Приостановившийся кариес зубов</w:t>
      </w:r>
      <w:r>
        <w:rPr>
          <w:rFonts w:cs="Times New Roman"/>
          <w:lang w:val="ru-RU"/>
        </w:rPr>
        <w:t xml:space="preserve"> — это стабилизированный кариозный процесс, проявляющийся плотным пигментированным пятном.</w:t>
      </w:r>
    </w:p>
    <w:p w:rsidR="007C214E" w:rsidRDefault="007C214E" w:rsidP="007C214E">
      <w:pPr>
        <w:pStyle w:val="Standard"/>
        <w:spacing w:line="360" w:lineRule="auto"/>
        <w:ind w:firstLine="709"/>
        <w:jc w:val="both"/>
        <w:rPr>
          <w:rFonts w:cs="Times New Roman"/>
          <w:lang w:val="ru-RU"/>
        </w:rPr>
      </w:pPr>
      <w:r>
        <w:rPr>
          <w:rFonts w:cs="Times New Roman"/>
          <w:b/>
          <w:bCs/>
          <w:lang w:val="ru-RU"/>
        </w:rPr>
        <w:t>Профилактика кариеса</w:t>
      </w:r>
      <w:r>
        <w:rPr>
          <w:rFonts w:cs="Times New Roman"/>
          <w:lang w:val="ru-RU"/>
        </w:rPr>
        <w:t xml:space="preserve"> — комплекс мероприятий, направленных на предупреждение возникновения кариеса и устранения факторов риска.</w:t>
      </w:r>
    </w:p>
    <w:p w:rsidR="007C214E" w:rsidRDefault="007C214E" w:rsidP="007C214E">
      <w:pPr>
        <w:pStyle w:val="Standard"/>
        <w:spacing w:line="360" w:lineRule="auto"/>
        <w:ind w:firstLine="709"/>
        <w:jc w:val="both"/>
        <w:rPr>
          <w:rFonts w:cs="Times New Roman"/>
          <w:lang w:val="ru-RU"/>
        </w:rPr>
      </w:pPr>
      <w:r>
        <w:rPr>
          <w:rFonts w:cs="Times New Roman"/>
          <w:b/>
          <w:bCs/>
          <w:lang w:val="ru-RU"/>
        </w:rPr>
        <w:t>Реминерализация</w:t>
      </w:r>
      <w:r>
        <w:rPr>
          <w:rFonts w:cs="Times New Roman"/>
          <w:lang w:val="ru-RU"/>
        </w:rPr>
        <w:t xml:space="preserve"> — это процесс восстановления кристаллов гидроксиапатита эмали путем насыщения твердых тканей зуба минеральными компонентами.</w:t>
      </w:r>
    </w:p>
    <w:p w:rsidR="007C214E" w:rsidRDefault="007C214E" w:rsidP="007C214E">
      <w:pPr>
        <w:pStyle w:val="Standard"/>
        <w:spacing w:line="360" w:lineRule="auto"/>
        <w:ind w:firstLine="709"/>
        <w:jc w:val="both"/>
        <w:rPr>
          <w:rFonts w:cs="Times New Roman"/>
          <w:lang w:val="ru-RU"/>
        </w:rPr>
      </w:pPr>
      <w:r>
        <w:rPr>
          <w:rFonts w:cs="Times New Roman"/>
          <w:b/>
          <w:bCs/>
          <w:lang w:val="ru-RU"/>
        </w:rPr>
        <w:t>Фторирование</w:t>
      </w:r>
      <w:r>
        <w:rPr>
          <w:rFonts w:cs="Times New Roman"/>
          <w:lang w:val="ru-RU"/>
        </w:rPr>
        <w:t xml:space="preserve"> — это процедура обработки зубов препаратами с высоким содержанием фторида.</w:t>
      </w:r>
    </w:p>
    <w:p w:rsidR="00275A41" w:rsidRDefault="007C214E" w:rsidP="006332A2">
      <w:pPr>
        <w:pStyle w:val="Standard"/>
        <w:spacing w:line="360" w:lineRule="auto"/>
        <w:ind w:firstLine="709"/>
        <w:jc w:val="both"/>
        <w:divId w:val="576134796"/>
      </w:pPr>
      <w:r>
        <w:rPr>
          <w:rFonts w:cs="Times New Roman"/>
          <w:b/>
          <w:bCs/>
          <w:lang w:val="ru-RU"/>
        </w:rPr>
        <w:t>Электроодонтометрия</w:t>
      </w:r>
      <w:r w:rsidR="00DC577D">
        <w:rPr>
          <w:rFonts w:cs="Times New Roman"/>
          <w:b/>
          <w:bCs/>
          <w:lang w:val="ru-RU"/>
        </w:rPr>
        <w:t xml:space="preserve"> (электроодонтодиагностика)</w:t>
      </w:r>
      <w:r>
        <w:rPr>
          <w:rFonts w:cs="Times New Roman"/>
          <w:lang w:val="ru-RU"/>
        </w:rPr>
        <w:t xml:space="preserve"> — метод определения жизнеспособности пульпы. </w:t>
      </w:r>
      <w:r w:rsidR="00CB71DA">
        <w:t>                                   </w:t>
      </w:r>
    </w:p>
    <w:p w:rsidR="000414F6" w:rsidRDefault="00CB71DA" w:rsidP="0021676E">
      <w:pPr>
        <w:pStyle w:val="afff1"/>
      </w:pPr>
      <w:r>
        <w:br w:type="page"/>
      </w:r>
      <w:bookmarkStart w:id="7" w:name="__RefHeading___doc_1"/>
      <w:bookmarkStart w:id="8" w:name="_Toc18962582"/>
      <w:r>
        <w:lastRenderedPageBreak/>
        <w:t>1. Краткая информация</w:t>
      </w:r>
      <w:bookmarkEnd w:id="7"/>
      <w:bookmarkEnd w:id="8"/>
    </w:p>
    <w:p w:rsidR="00B46390" w:rsidRDefault="00B46390" w:rsidP="0021676E">
      <w:pPr>
        <w:pStyle w:val="2"/>
      </w:pPr>
      <w:bookmarkStart w:id="9" w:name="_Toc469402330"/>
      <w:bookmarkStart w:id="10" w:name="_Toc468273527"/>
      <w:bookmarkStart w:id="11" w:name="_Toc468273445"/>
      <w:bookmarkStart w:id="12" w:name="_Toc18962583"/>
      <w:bookmarkStart w:id="13" w:name="__RefHeading___doc_2"/>
      <w:bookmarkEnd w:id="9"/>
      <w:bookmarkEnd w:id="10"/>
      <w:bookmarkEnd w:id="11"/>
      <w:r w:rsidRPr="00B46390">
        <w:t xml:space="preserve">1.1 </w:t>
      </w:r>
      <w:r w:rsidRPr="0021676E">
        <w:t>Определение</w:t>
      </w:r>
      <w:bookmarkEnd w:id="12"/>
    </w:p>
    <w:p w:rsidR="007C214E" w:rsidRDefault="007C214E" w:rsidP="007C214E">
      <w:r>
        <w:rPr>
          <w:rStyle w:val="affa"/>
        </w:rPr>
        <w:t>Кариес зубов</w:t>
      </w:r>
      <w:r>
        <w:rPr>
          <w:rStyle w:val="apple-converted-space"/>
        </w:rPr>
        <w:t> </w:t>
      </w:r>
      <w:r>
        <w:t xml:space="preserve">– </w:t>
      </w:r>
      <w:r>
        <w:rPr>
          <w:rFonts w:eastAsia="Times New Roman"/>
          <w:bCs/>
          <w:szCs w:val="24"/>
          <w:lang w:eastAsia="ru-RU"/>
        </w:rPr>
        <w:t>неспецифическое инфекционное заболевание зубов, возникающее из-за нарушения гомеостаза в полости рта в сторону процессов бактериальной кислотопродукции и проявляющееся в виде очагов деминерализации эмали или  полостей на зубах.</w:t>
      </w:r>
    </w:p>
    <w:p w:rsidR="00B46390" w:rsidRPr="00B46390" w:rsidRDefault="00B46390" w:rsidP="00172112">
      <w:pPr>
        <w:pStyle w:val="2"/>
      </w:pPr>
      <w:bookmarkStart w:id="14" w:name="_Toc18962584"/>
      <w:r w:rsidRPr="00B46390">
        <w:t>1.2 Этиология и патогенез</w:t>
      </w:r>
      <w:bookmarkEnd w:id="14"/>
    </w:p>
    <w:p w:rsidR="007C214E" w:rsidRDefault="007C214E" w:rsidP="007C214E">
      <w:pPr>
        <w:rPr>
          <w:rFonts w:eastAsia="Times New Roman"/>
          <w:szCs w:val="24"/>
          <w:lang w:eastAsia="ru-RU"/>
        </w:rPr>
      </w:pPr>
      <w:r>
        <w:rPr>
          <w:rFonts w:eastAsia="Times New Roman"/>
          <w:szCs w:val="24"/>
          <w:lang w:eastAsia="ru-RU"/>
        </w:rPr>
        <w:t xml:space="preserve">Кариес  - процесс многофакторный. Непосредственной причиной деминерализации эмали и образования кариозного очага являются органические кислоты (в основном молочная), которые образуются в процессе ферментации углеводов микроорганизмами зубного налета. </w:t>
      </w:r>
    </w:p>
    <w:p w:rsidR="007C214E" w:rsidRDefault="007C214E" w:rsidP="007C214E">
      <w:pPr>
        <w:rPr>
          <w:rFonts w:eastAsia="Times New Roman"/>
          <w:szCs w:val="24"/>
          <w:lang w:eastAsia="ru-RU"/>
        </w:rPr>
      </w:pPr>
      <w:r>
        <w:rPr>
          <w:rFonts w:eastAsia="Times New Roman"/>
          <w:szCs w:val="24"/>
          <w:lang w:eastAsia="ru-RU"/>
        </w:rPr>
        <w:t xml:space="preserve">У детей кариозный процесс протекает более агрессивно, что связано с незаконченными процессами минерализации твердых тканей зубов в течение нескольких лет после  их прорезывания. </w:t>
      </w:r>
    </w:p>
    <w:p w:rsidR="007C214E" w:rsidRDefault="007C214E" w:rsidP="007C214E">
      <w:pPr>
        <w:rPr>
          <w:rFonts w:eastAsia="Times New Roman"/>
          <w:szCs w:val="24"/>
          <w:lang w:eastAsia="ru-RU"/>
        </w:rPr>
      </w:pPr>
      <w:r>
        <w:rPr>
          <w:rFonts w:eastAsia="Times New Roman"/>
          <w:szCs w:val="24"/>
          <w:lang w:eastAsia="ru-RU"/>
        </w:rPr>
        <w:t xml:space="preserve">В этиопатогенезе кариеса раннего детского возраста ведущим фактором является неправильный режим питания, с частым и длительным употреблением легкоферментируемых углеводов и сахаров, особенно в ночное время. Данный процесс, протекает на фоне ранней сенсибилизации </w:t>
      </w:r>
      <w:r>
        <w:rPr>
          <w:rFonts w:eastAsia="Times New Roman"/>
          <w:szCs w:val="24"/>
          <w:lang w:val="en-US" w:eastAsia="ru-RU"/>
        </w:rPr>
        <w:t>Streptococcusmutans</w:t>
      </w:r>
      <w:r>
        <w:rPr>
          <w:rFonts w:eastAsia="Times New Roman"/>
          <w:szCs w:val="24"/>
          <w:lang w:eastAsia="ru-RU"/>
        </w:rPr>
        <w:t xml:space="preserve"> и незаконченной минерализации твердых тканей временных зубов [</w:t>
      </w:r>
      <w:r w:rsidR="00316EAE">
        <w:rPr>
          <w:rFonts w:eastAsia="Times New Roman"/>
          <w:szCs w:val="24"/>
          <w:lang w:eastAsia="ru-RU"/>
        </w:rPr>
        <w:t>1</w:t>
      </w:r>
      <w:r>
        <w:rPr>
          <w:rFonts w:eastAsia="Times New Roman"/>
          <w:szCs w:val="24"/>
          <w:lang w:eastAsia="ru-RU"/>
        </w:rPr>
        <w:t xml:space="preserve">]. </w:t>
      </w:r>
    </w:p>
    <w:p w:rsidR="007C214E" w:rsidRDefault="007C214E" w:rsidP="007C214E">
      <w:pPr>
        <w:rPr>
          <w:rFonts w:eastAsia="Times New Roman"/>
          <w:szCs w:val="24"/>
          <w:lang w:eastAsia="ru-RU"/>
        </w:rPr>
      </w:pPr>
      <w:r>
        <w:rPr>
          <w:rFonts w:eastAsia="Times New Roman"/>
          <w:szCs w:val="24"/>
          <w:lang w:eastAsia="ru-RU"/>
        </w:rPr>
        <w:t>Микроорганизмы полости рта, характер и режим питания, резистентность эмали, количество и качество смешанной слюны, общее состояние организма, экзогенные воздействия на организм, содержание фторидов в питьевой воде, уровень гигиены полости рта влияют на возникновение очага деминерализация эмали временных и постоянных зубов, течение кариозного процесса и возможность его стабилизации у детей более старшего возраста.</w:t>
      </w:r>
    </w:p>
    <w:p w:rsidR="007C214E" w:rsidRDefault="007C214E" w:rsidP="007C214E">
      <w:pPr>
        <w:rPr>
          <w:rFonts w:eastAsia="Times New Roman"/>
          <w:szCs w:val="24"/>
          <w:lang w:eastAsia="ru-RU"/>
        </w:rPr>
      </w:pPr>
      <w:r>
        <w:rPr>
          <w:rFonts w:eastAsia="Times New Roman"/>
          <w:szCs w:val="24"/>
          <w:lang w:eastAsia="ru-RU"/>
        </w:rPr>
        <w:t>Постоянные зубы прорезываются с незаконченными процессами минерализации и с этим связана высокая поражаемость кариесом фиссур и слепых ямок первых постоянных моляров.В период минерализации твердых тканей  постоянных зубов отмечается наибольшая восприимчивость зубов к кариесу, что сопровождается самой низкой кислотоустойчивостью эмали [</w:t>
      </w:r>
      <w:r w:rsidR="00316EAE">
        <w:rPr>
          <w:rFonts w:eastAsia="Times New Roman"/>
          <w:szCs w:val="24"/>
          <w:lang w:eastAsia="ru-RU"/>
        </w:rPr>
        <w:t>2</w:t>
      </w:r>
      <w:r>
        <w:rPr>
          <w:rFonts w:eastAsia="Times New Roman"/>
          <w:szCs w:val="24"/>
          <w:lang w:eastAsia="ru-RU"/>
        </w:rPr>
        <w:t>].</w:t>
      </w:r>
    </w:p>
    <w:p w:rsidR="007C214E" w:rsidRDefault="007C214E" w:rsidP="007C214E">
      <w:pPr>
        <w:rPr>
          <w:rFonts w:eastAsia="Times New Roman"/>
          <w:szCs w:val="24"/>
          <w:lang w:eastAsia="ru-RU"/>
        </w:rPr>
      </w:pPr>
      <w:r>
        <w:rPr>
          <w:rFonts w:eastAsia="Times New Roman"/>
          <w:szCs w:val="24"/>
          <w:lang w:eastAsia="ru-RU"/>
        </w:rPr>
        <w:t xml:space="preserve">Начальные стадии кариозного поражения формируются на фоне недостаточного гигиенического ухода за полостью рта и нерационального употребления углеводистой </w:t>
      </w:r>
      <w:r>
        <w:rPr>
          <w:rFonts w:eastAsia="Times New Roman"/>
          <w:szCs w:val="24"/>
          <w:lang w:eastAsia="ru-RU"/>
        </w:rPr>
        <w:lastRenderedPageBreak/>
        <w:t>пищи. При этом на поверхности эмали зуба происходит формирование зубной бляшки, содержащей кариесогенные микроорганизмы.  В результате ферментативной деятельности бактерий зубной бляшки происходит образование органических кислот, локальное изменение pH в кислую сторону, развивается очаговая деминерализация эмали, появляются микродефекты подповерхностных слоев эмали. На этом этапе процесс обратим. В дальнейшем нарушаются микроскопические связи, разрушается органическая матрица эмали и появляются щели вдоль эмалевых призм, затем происходит образование полости и вовлечение нижележащих слоев и тканей зуба [</w:t>
      </w:r>
      <w:r w:rsidR="00316EAE">
        <w:rPr>
          <w:rFonts w:eastAsia="Times New Roman"/>
          <w:szCs w:val="24"/>
          <w:lang w:eastAsia="ru-RU"/>
        </w:rPr>
        <w:t>1</w:t>
      </w:r>
      <w:r>
        <w:rPr>
          <w:rFonts w:eastAsia="Times New Roman"/>
          <w:szCs w:val="24"/>
          <w:lang w:eastAsia="ru-RU"/>
        </w:rPr>
        <w:t>].</w:t>
      </w:r>
    </w:p>
    <w:p w:rsidR="007C214E" w:rsidRDefault="007C214E" w:rsidP="007C214E">
      <w:pPr>
        <w:rPr>
          <w:rFonts w:eastAsia="Times New Roman"/>
          <w:szCs w:val="24"/>
          <w:lang w:eastAsia="ru-RU"/>
        </w:rPr>
      </w:pPr>
      <w:r>
        <w:rPr>
          <w:rFonts w:eastAsia="Times New Roman"/>
          <w:szCs w:val="24"/>
          <w:lang w:eastAsia="ru-RU"/>
        </w:rPr>
        <w:t>Стабилизация данного процесса возможна у детей школьного возраста, при этом клинически может отмечаться образованием пигментированного пятна в области эмали, существующего годами.</w:t>
      </w:r>
    </w:p>
    <w:p w:rsidR="00B46390" w:rsidRDefault="00B46390" w:rsidP="00172112">
      <w:pPr>
        <w:pStyle w:val="2"/>
      </w:pPr>
      <w:bookmarkStart w:id="15" w:name="_Toc18962585"/>
      <w:r w:rsidRPr="00B46390">
        <w:t>1.3 Эпидемиология</w:t>
      </w:r>
      <w:bookmarkEnd w:id="15"/>
    </w:p>
    <w:p w:rsidR="007A2420" w:rsidRDefault="007A2420" w:rsidP="007A2420">
      <w:pPr>
        <w:rPr>
          <w:rFonts w:eastAsia="Times New Roman"/>
          <w:szCs w:val="24"/>
          <w:lang w:eastAsia="ru-RU"/>
        </w:rPr>
      </w:pPr>
      <w:r>
        <w:rPr>
          <w:rFonts w:eastAsia="Times New Roman"/>
          <w:szCs w:val="24"/>
          <w:lang w:eastAsia="ru-RU"/>
        </w:rPr>
        <w:t>В настоящее время кариес зубов является наиболее распространенным заболеванием зубочелюстной системы у детей. Уже у детей в возрасте 1-1,5 лет отмечается поражение зубов кариесом. Распространенность данного заболевания в возрасте 3 лет достигает 57%. По данным общероссийского национального эпидемиологического обследования  распространенность кариеса у детей в возрасте 6-7 лет увеличивается до 84%, при этом у 13% детей отмечается кариес постоянных зубов, в первую очередь кариес фиссур. В дальнейшем с увеличением возраста ребенка распространенность и интенсивность кариеса возрастает. В группе 12-летних детей кариозные поражения регистрируются в 73% случаев, а среди 15-летних детей поражение зубов кариесом достигает 82% [</w:t>
      </w:r>
      <w:r w:rsidR="00316EAE">
        <w:rPr>
          <w:rFonts w:eastAsia="Times New Roman"/>
          <w:szCs w:val="24"/>
          <w:lang w:eastAsia="ru-RU"/>
        </w:rPr>
        <w:t>1</w:t>
      </w:r>
      <w:r>
        <w:rPr>
          <w:rFonts w:eastAsia="Times New Roman"/>
          <w:szCs w:val="24"/>
          <w:lang w:eastAsia="ru-RU"/>
        </w:rPr>
        <w:t>,</w:t>
      </w:r>
      <w:r w:rsidR="00316EAE">
        <w:rPr>
          <w:rFonts w:eastAsia="Times New Roman"/>
          <w:szCs w:val="24"/>
          <w:lang w:eastAsia="ru-RU"/>
        </w:rPr>
        <w:t>3</w:t>
      </w:r>
      <w:r>
        <w:rPr>
          <w:rFonts w:eastAsia="Times New Roman"/>
          <w:szCs w:val="24"/>
          <w:lang w:eastAsia="ru-RU"/>
        </w:rPr>
        <w:t>].</w:t>
      </w:r>
    </w:p>
    <w:p w:rsidR="007A2420" w:rsidRDefault="007A2420" w:rsidP="007A2420">
      <w:pPr>
        <w:rPr>
          <w:rFonts w:eastAsia="Times New Roman"/>
          <w:szCs w:val="24"/>
          <w:lang w:eastAsia="ru-RU"/>
        </w:rPr>
      </w:pPr>
      <w:r>
        <w:rPr>
          <w:rFonts w:eastAsia="Times New Roman"/>
          <w:szCs w:val="24"/>
          <w:lang w:eastAsia="ru-RU"/>
        </w:rPr>
        <w:t>Более 50% случаев всех обращений детского населения за амбулаторно-поликлинической помощью связано со стоматологическими заболеваниями и в основном с кариесом зубов и его осложнениями во всех возрастных группах. Потребность в санации полости рта у детей 12-15 лет в некоторых регионах России достигает 100%.</w:t>
      </w:r>
    </w:p>
    <w:p w:rsidR="007A2420" w:rsidRDefault="007A2420" w:rsidP="007A2420">
      <w:pPr>
        <w:rPr>
          <w:rFonts w:eastAsia="Calibri" w:cs="Times New Roman"/>
          <w:bCs/>
          <w:sz w:val="28"/>
          <w:szCs w:val="28"/>
        </w:rPr>
      </w:pPr>
      <w:r>
        <w:rPr>
          <w:rFonts w:eastAsia="Times New Roman"/>
          <w:szCs w:val="24"/>
          <w:lang w:eastAsia="ru-RU"/>
        </w:rPr>
        <w:t>Исследователями отмечается большой разброс показателей распространенности кариеса временных зубов в разных уголках нашей страны у детей в возрасте 3 лет - в пределах от 28% до 85,9 %, при интенсивности кариеса по индексу «кп» от 1,2 до 3,9 [</w:t>
      </w:r>
      <w:r w:rsidR="00316EAE">
        <w:rPr>
          <w:rFonts w:eastAsia="Times New Roman"/>
          <w:szCs w:val="24"/>
          <w:lang w:eastAsia="ru-RU"/>
        </w:rPr>
        <w:t>4</w:t>
      </w:r>
      <w:r>
        <w:rPr>
          <w:rFonts w:eastAsia="Times New Roman"/>
          <w:szCs w:val="24"/>
          <w:lang w:eastAsia="ru-RU"/>
        </w:rPr>
        <w:t>;</w:t>
      </w:r>
      <w:r w:rsidR="00316EAE">
        <w:rPr>
          <w:rFonts w:eastAsia="Times New Roman"/>
          <w:szCs w:val="24"/>
          <w:lang w:eastAsia="ru-RU"/>
        </w:rPr>
        <w:t>5</w:t>
      </w:r>
      <w:r>
        <w:rPr>
          <w:rFonts w:eastAsia="Times New Roman"/>
          <w:szCs w:val="24"/>
          <w:lang w:eastAsia="ru-RU"/>
        </w:rPr>
        <w:t xml:space="preserve">; </w:t>
      </w:r>
      <w:r w:rsidR="00350C4B">
        <w:rPr>
          <w:rFonts w:eastAsia="Times New Roman"/>
          <w:szCs w:val="24"/>
          <w:lang w:eastAsia="ru-RU"/>
        </w:rPr>
        <w:t>6</w:t>
      </w:r>
      <w:r>
        <w:rPr>
          <w:rFonts w:eastAsia="Times New Roman"/>
          <w:szCs w:val="24"/>
          <w:lang w:eastAsia="ru-RU"/>
        </w:rPr>
        <w:t xml:space="preserve">; </w:t>
      </w:r>
      <w:r w:rsidR="00350C4B">
        <w:rPr>
          <w:rFonts w:eastAsia="Times New Roman"/>
          <w:szCs w:val="24"/>
          <w:lang w:eastAsia="ru-RU"/>
        </w:rPr>
        <w:t>7</w:t>
      </w:r>
      <w:r>
        <w:rPr>
          <w:rFonts w:eastAsia="Times New Roman"/>
          <w:szCs w:val="24"/>
          <w:lang w:eastAsia="ru-RU"/>
        </w:rPr>
        <w:t>]. В 6 лет этот показатель увеличивается - от 65,3 до 96 %, а индекс «кп» от 2,54 до 5,4 [</w:t>
      </w:r>
      <w:r w:rsidR="00350C4B">
        <w:rPr>
          <w:rFonts w:eastAsia="Times New Roman"/>
          <w:szCs w:val="24"/>
          <w:lang w:eastAsia="ru-RU"/>
        </w:rPr>
        <w:t>4</w:t>
      </w:r>
      <w:r>
        <w:rPr>
          <w:rFonts w:eastAsia="Times New Roman"/>
          <w:szCs w:val="24"/>
          <w:lang w:eastAsia="ru-RU"/>
        </w:rPr>
        <w:t xml:space="preserve">;  </w:t>
      </w:r>
      <w:r w:rsidR="00350C4B">
        <w:rPr>
          <w:rFonts w:eastAsia="Times New Roman"/>
          <w:szCs w:val="24"/>
          <w:lang w:eastAsia="ru-RU"/>
        </w:rPr>
        <w:t>5</w:t>
      </w:r>
      <w:r>
        <w:rPr>
          <w:rFonts w:eastAsia="Times New Roman"/>
          <w:szCs w:val="24"/>
          <w:lang w:eastAsia="ru-RU"/>
        </w:rPr>
        <w:t xml:space="preserve">;  </w:t>
      </w:r>
      <w:r w:rsidR="00350C4B">
        <w:rPr>
          <w:rFonts w:eastAsia="Times New Roman"/>
          <w:szCs w:val="24"/>
          <w:lang w:eastAsia="ru-RU"/>
        </w:rPr>
        <w:t>7</w:t>
      </w:r>
      <w:r>
        <w:rPr>
          <w:rFonts w:eastAsia="Times New Roman"/>
          <w:szCs w:val="24"/>
          <w:lang w:eastAsia="ru-RU"/>
        </w:rPr>
        <w:t xml:space="preserve">; </w:t>
      </w:r>
      <w:r w:rsidR="00350C4B">
        <w:rPr>
          <w:rFonts w:eastAsia="Times New Roman"/>
          <w:szCs w:val="24"/>
          <w:lang w:eastAsia="ru-RU"/>
        </w:rPr>
        <w:t>8</w:t>
      </w:r>
      <w:r>
        <w:rPr>
          <w:rFonts w:eastAsia="Times New Roman"/>
          <w:szCs w:val="24"/>
          <w:lang w:eastAsia="ru-RU"/>
        </w:rPr>
        <w:t xml:space="preserve">; </w:t>
      </w:r>
      <w:r w:rsidR="00350C4B">
        <w:rPr>
          <w:rFonts w:eastAsia="Times New Roman"/>
          <w:szCs w:val="24"/>
          <w:lang w:eastAsia="ru-RU"/>
        </w:rPr>
        <w:t>9</w:t>
      </w:r>
      <w:r>
        <w:rPr>
          <w:rFonts w:eastAsia="Times New Roman"/>
          <w:szCs w:val="24"/>
          <w:lang w:eastAsia="ru-RU"/>
        </w:rPr>
        <w:t xml:space="preserve">; </w:t>
      </w:r>
      <w:r w:rsidR="00350C4B">
        <w:rPr>
          <w:rFonts w:eastAsia="Times New Roman"/>
          <w:szCs w:val="24"/>
          <w:lang w:eastAsia="ru-RU"/>
        </w:rPr>
        <w:t>10</w:t>
      </w:r>
      <w:r>
        <w:rPr>
          <w:rFonts w:eastAsia="Times New Roman"/>
          <w:szCs w:val="24"/>
          <w:lang w:eastAsia="ru-RU"/>
        </w:rPr>
        <w:t xml:space="preserve">; </w:t>
      </w:r>
      <w:r w:rsidR="00350C4B">
        <w:rPr>
          <w:rFonts w:eastAsia="Times New Roman"/>
          <w:szCs w:val="24"/>
          <w:lang w:eastAsia="ru-RU"/>
        </w:rPr>
        <w:t>11</w:t>
      </w:r>
      <w:r>
        <w:rPr>
          <w:rFonts w:eastAsia="Times New Roman"/>
          <w:szCs w:val="24"/>
          <w:lang w:eastAsia="ru-RU"/>
        </w:rPr>
        <w:t xml:space="preserve">; </w:t>
      </w:r>
      <w:r w:rsidR="00350C4B">
        <w:rPr>
          <w:rFonts w:eastAsia="Times New Roman"/>
          <w:szCs w:val="24"/>
          <w:lang w:eastAsia="ru-RU"/>
        </w:rPr>
        <w:t>12</w:t>
      </w:r>
      <w:r>
        <w:rPr>
          <w:rFonts w:eastAsia="Times New Roman"/>
          <w:szCs w:val="24"/>
          <w:lang w:eastAsia="ru-RU"/>
        </w:rPr>
        <w:t>]. В структуре «кп» преобладает «к», что свидетельствует о недостаточном уровне оказания стоматологической помощи детям [</w:t>
      </w:r>
      <w:r w:rsidR="00350C4B">
        <w:rPr>
          <w:rFonts w:eastAsia="Times New Roman"/>
          <w:szCs w:val="24"/>
          <w:lang w:eastAsia="ru-RU"/>
        </w:rPr>
        <w:t>4</w:t>
      </w:r>
      <w:r>
        <w:rPr>
          <w:rFonts w:eastAsia="Times New Roman"/>
          <w:szCs w:val="24"/>
          <w:lang w:eastAsia="ru-RU"/>
        </w:rPr>
        <w:t xml:space="preserve">; </w:t>
      </w:r>
      <w:r w:rsidR="00350C4B">
        <w:rPr>
          <w:rFonts w:eastAsia="Times New Roman"/>
          <w:szCs w:val="24"/>
          <w:lang w:eastAsia="ru-RU"/>
        </w:rPr>
        <w:t>11</w:t>
      </w:r>
      <w:r>
        <w:rPr>
          <w:rFonts w:eastAsia="Times New Roman"/>
          <w:szCs w:val="24"/>
          <w:lang w:eastAsia="ru-RU"/>
        </w:rPr>
        <w:t>].</w:t>
      </w:r>
    </w:p>
    <w:p w:rsidR="007A2420" w:rsidRDefault="007A2420" w:rsidP="007A2420">
      <w:pPr>
        <w:rPr>
          <w:rFonts w:eastAsia="Times New Roman"/>
          <w:szCs w:val="24"/>
          <w:lang w:eastAsia="ru-RU"/>
        </w:rPr>
      </w:pPr>
    </w:p>
    <w:p w:rsidR="00B46390" w:rsidRPr="00B46390" w:rsidRDefault="00B46390" w:rsidP="00172112">
      <w:pPr>
        <w:pStyle w:val="2"/>
      </w:pPr>
      <w:bookmarkStart w:id="16" w:name="_Toc18962586"/>
      <w:r w:rsidRPr="00B46390">
        <w:lastRenderedPageBreak/>
        <w:t>1.4 Кодирование по МКБ 10</w:t>
      </w:r>
      <w:bookmarkEnd w:id="16"/>
    </w:p>
    <w:p w:rsidR="007A2420" w:rsidRDefault="007A2420" w:rsidP="007A2420">
      <w:r>
        <w:rPr>
          <w:b/>
        </w:rPr>
        <w:t>Кариес зубов</w:t>
      </w:r>
      <w:r>
        <w:t xml:space="preserve"> (K02):</w:t>
      </w:r>
    </w:p>
    <w:p w:rsidR="007A2420" w:rsidRDefault="007A2420" w:rsidP="007A2420">
      <w:r>
        <w:t>К02.0 – Кариес эмали. Стадия "белого (мелового) пятна" [начальный кариес]</w:t>
      </w:r>
    </w:p>
    <w:p w:rsidR="007A2420" w:rsidRDefault="007A2420" w:rsidP="007A2420">
      <w:r>
        <w:t>K02.1 – Кариес дентина</w:t>
      </w:r>
    </w:p>
    <w:p w:rsidR="007A2420" w:rsidRDefault="007A2420" w:rsidP="007A2420">
      <w:r>
        <w:t>К02.2 – Кариес цемента</w:t>
      </w:r>
    </w:p>
    <w:p w:rsidR="007A2420" w:rsidRDefault="007A2420" w:rsidP="007A2420">
      <w:r>
        <w:t>К02.3 – Приостановившийся кариес зубов</w:t>
      </w:r>
    </w:p>
    <w:p w:rsidR="007A2420" w:rsidRDefault="007A2420" w:rsidP="007A2420">
      <w:r>
        <w:t>К02.4 – Одонтоклазия</w:t>
      </w:r>
    </w:p>
    <w:p w:rsidR="007A2420" w:rsidRDefault="007A2420" w:rsidP="007A2420">
      <w:r>
        <w:t>К02.8 – Другой кариес зубов</w:t>
      </w:r>
    </w:p>
    <w:p w:rsidR="007A2420" w:rsidRDefault="007A2420" w:rsidP="007A2420">
      <w:r>
        <w:t>К02.9 – Кариес зубов неуточненный</w:t>
      </w:r>
    </w:p>
    <w:p w:rsidR="00B46390" w:rsidRDefault="00B46390" w:rsidP="00172112">
      <w:pPr>
        <w:pStyle w:val="2"/>
      </w:pPr>
      <w:bookmarkStart w:id="17" w:name="_Toc18962587"/>
      <w:r w:rsidRPr="00B46390">
        <w:t>1.5 Классификация</w:t>
      </w:r>
      <w:bookmarkEnd w:id="17"/>
    </w:p>
    <w:p w:rsidR="007A2420" w:rsidRDefault="007A2420" w:rsidP="007A2420">
      <w:pPr>
        <w:pStyle w:val="a1"/>
        <w:spacing w:before="0"/>
        <w:rPr>
          <w:rFonts w:eastAsia="Times New Roman"/>
          <w:b w:val="0"/>
          <w:bCs/>
          <w:lang w:eastAsia="ru-RU"/>
        </w:rPr>
      </w:pPr>
      <w:r>
        <w:rPr>
          <w:rFonts w:cstheme="minorBidi"/>
          <w:szCs w:val="22"/>
          <w:u w:val="none"/>
        </w:rPr>
        <w:t xml:space="preserve">1.5.1 </w:t>
      </w:r>
      <w:r>
        <w:rPr>
          <w:rFonts w:eastAsia="Times New Roman"/>
          <w:bCs/>
          <w:u w:val="none"/>
          <w:lang w:eastAsia="ru-RU"/>
        </w:rPr>
        <w:t>Топографическая классификация кариеса</w:t>
      </w:r>
    </w:p>
    <w:p w:rsidR="007A2420" w:rsidRDefault="007A2420" w:rsidP="007A2420">
      <w:pPr>
        <w:outlineLvl w:val="3"/>
        <w:rPr>
          <w:rFonts w:eastAsia="Times New Roman"/>
          <w:szCs w:val="24"/>
          <w:lang w:eastAsia="ru-RU"/>
        </w:rPr>
      </w:pPr>
      <w:r>
        <w:rPr>
          <w:rFonts w:eastAsia="Times New Roman"/>
          <w:szCs w:val="24"/>
          <w:lang w:eastAsia="ru-RU"/>
        </w:rPr>
        <w:t xml:space="preserve">Кариес в стадии пятна (macula cariosa) </w:t>
      </w:r>
    </w:p>
    <w:p w:rsidR="007A2420" w:rsidRDefault="007A2420" w:rsidP="007A2420">
      <w:pPr>
        <w:outlineLvl w:val="3"/>
        <w:rPr>
          <w:rFonts w:eastAsia="Times New Roman"/>
          <w:szCs w:val="24"/>
          <w:lang w:eastAsia="ru-RU"/>
        </w:rPr>
      </w:pPr>
      <w:r>
        <w:rPr>
          <w:rFonts w:eastAsia="Times New Roman"/>
          <w:szCs w:val="24"/>
          <w:lang w:eastAsia="ru-RU"/>
        </w:rPr>
        <w:t xml:space="preserve">Поверхностный кариес (caries superficialis) </w:t>
      </w:r>
    </w:p>
    <w:p w:rsidR="007A2420" w:rsidRDefault="007A2420" w:rsidP="007A2420">
      <w:pPr>
        <w:outlineLvl w:val="3"/>
        <w:rPr>
          <w:rFonts w:eastAsia="Times New Roman"/>
          <w:szCs w:val="24"/>
          <w:lang w:eastAsia="ru-RU"/>
        </w:rPr>
      </w:pPr>
      <w:r>
        <w:rPr>
          <w:rFonts w:eastAsia="Times New Roman"/>
          <w:szCs w:val="24"/>
          <w:lang w:eastAsia="ru-RU"/>
        </w:rPr>
        <w:t xml:space="preserve">Средний кариес (caries media) </w:t>
      </w:r>
    </w:p>
    <w:p w:rsidR="007A2420" w:rsidRDefault="007A2420" w:rsidP="007A2420">
      <w:pPr>
        <w:outlineLvl w:val="3"/>
        <w:rPr>
          <w:rFonts w:eastAsia="Times New Roman"/>
          <w:szCs w:val="24"/>
          <w:lang w:eastAsia="ru-RU"/>
        </w:rPr>
      </w:pPr>
      <w:r>
        <w:rPr>
          <w:rFonts w:eastAsia="Times New Roman"/>
          <w:szCs w:val="24"/>
          <w:lang w:eastAsia="ru-RU"/>
        </w:rPr>
        <w:t xml:space="preserve">Глубокий кариес (caries profunda) </w:t>
      </w:r>
    </w:p>
    <w:p w:rsidR="007A2420" w:rsidRDefault="007A2420" w:rsidP="007A2420">
      <w:pPr>
        <w:pStyle w:val="4"/>
        <w:spacing w:before="0"/>
        <w:jc w:val="both"/>
        <w:rPr>
          <w:rFonts w:ascii="Times New Roman" w:hAnsi="Times New Roman" w:cs="Times New Roman"/>
          <w:i w:val="0"/>
          <w:color w:val="00000A"/>
        </w:rPr>
      </w:pPr>
      <w:r>
        <w:rPr>
          <w:rFonts w:ascii="Times New Roman" w:hAnsi="Times New Roman" w:cs="Times New Roman"/>
          <w:i w:val="0"/>
          <w:color w:val="00000A"/>
        </w:rPr>
        <w:t>1.5.2 Модифицированная классификация кариозных поражений по локализации (по Блеку)</w:t>
      </w:r>
    </w:p>
    <w:p w:rsidR="007A2420" w:rsidRDefault="007A2420" w:rsidP="007A2420">
      <w:pPr>
        <w:rPr>
          <w:color w:val="00000A"/>
        </w:rPr>
      </w:pPr>
      <w:r>
        <w:t>Класс I - полости, локализующиеся в области фиссур и естественных углублений резцов, клыков, моляров и премоляров.</w:t>
      </w:r>
    </w:p>
    <w:p w:rsidR="007A2420" w:rsidRDefault="007A2420" w:rsidP="007A2420">
      <w:r>
        <w:t>Класс II - полости, расположенные на контактной поверхности моляров и премоляров.</w:t>
      </w:r>
    </w:p>
    <w:p w:rsidR="007A2420" w:rsidRDefault="007A2420" w:rsidP="007A2420">
      <w:r>
        <w:t>Класс III - полости, расположенные на контактной поверхности резцов и клыков без нарушения режущего края.</w:t>
      </w:r>
    </w:p>
    <w:p w:rsidR="007A2420" w:rsidRDefault="007A2420" w:rsidP="007A2420">
      <w:r>
        <w:t>Класс IV - полости, расположенные на контактной поверхности резцов и клыков с нарушением угла коронковой части зуба и его режущего края.</w:t>
      </w:r>
    </w:p>
    <w:p w:rsidR="007A2420" w:rsidRDefault="007A2420" w:rsidP="007A2420">
      <w:r>
        <w:t>Класс V - полости, расположенные в пришеечной области всех групп зубов.</w:t>
      </w:r>
    </w:p>
    <w:p w:rsidR="007A2420" w:rsidRDefault="007A2420" w:rsidP="007A2420">
      <w:r>
        <w:t>Класс VI - полости, расположенные на буграх моляров и премоляров и режущих краях резцов и клыков. [</w:t>
      </w:r>
      <w:r w:rsidR="00A5657C">
        <w:t>1</w:t>
      </w:r>
      <w:r>
        <w:t>].</w:t>
      </w:r>
    </w:p>
    <w:p w:rsidR="00B46390" w:rsidRDefault="00B46390" w:rsidP="00172112">
      <w:pPr>
        <w:pStyle w:val="2"/>
      </w:pPr>
      <w:bookmarkStart w:id="18" w:name="_Toc18962588"/>
      <w:r w:rsidRPr="00B46390">
        <w:t>1.6 Клиническая картина</w:t>
      </w:r>
      <w:bookmarkEnd w:id="18"/>
    </w:p>
    <w:p w:rsidR="007A2420" w:rsidRDefault="007A2420" w:rsidP="007A2420">
      <w:pPr>
        <w:rPr>
          <w:rFonts w:eastAsia="Times New Roman"/>
          <w:szCs w:val="24"/>
          <w:lang w:eastAsia="ru-RU"/>
        </w:rPr>
      </w:pPr>
      <w:r>
        <w:rPr>
          <w:rFonts w:eastAsia="Times New Roman"/>
          <w:szCs w:val="24"/>
          <w:lang w:eastAsia="ru-RU"/>
        </w:rPr>
        <w:t xml:space="preserve">Стадия пятна соответствует коду по МКБ-С К02.0 - "Кариес эмали. Стадия "белого меловидного пятна" [начальный кариес]". Кариес в стадии пятна характеризуется возникшими вследствие деминерализации изменениями цвета (матовая поверхность), а затем и текстуры (шероховатость) эмали при отсутствии кариозной полости, или наличии </w:t>
      </w:r>
      <w:r>
        <w:rPr>
          <w:rFonts w:eastAsia="Times New Roman"/>
          <w:szCs w:val="24"/>
          <w:lang w:eastAsia="ru-RU"/>
        </w:rPr>
        <w:lastRenderedPageBreak/>
        <w:t>мелких дефектов эмали, не распространяющихся за пределы эмалево-дентинного соединения (поверхностный кариес).</w:t>
      </w:r>
    </w:p>
    <w:p w:rsidR="007A2420" w:rsidRDefault="007A2420" w:rsidP="007A2420">
      <w:pPr>
        <w:rPr>
          <w:rFonts w:eastAsia="Times New Roman"/>
          <w:szCs w:val="24"/>
          <w:lang w:eastAsia="ru-RU"/>
        </w:rPr>
      </w:pPr>
      <w:r>
        <w:rPr>
          <w:rFonts w:eastAsia="Times New Roman"/>
          <w:szCs w:val="24"/>
          <w:lang w:eastAsia="ru-RU"/>
        </w:rPr>
        <w:t>Стадия кариес дентина (средний и глубокий кариес) соответствует коду по МКБ-С К02.1 и характеризуется деструктивными изменениями эмали и дентина с переходом эмалево-дентинного соединения, однако пульпа закрыта большим или меньшим слоем сохраненного дентина и без признаков гиперемии.</w:t>
      </w:r>
    </w:p>
    <w:p w:rsidR="007A2420" w:rsidRDefault="007A2420" w:rsidP="007A2420">
      <w:pPr>
        <w:rPr>
          <w:rFonts w:eastAsia="Times New Roman"/>
          <w:szCs w:val="24"/>
          <w:lang w:eastAsia="ru-RU"/>
        </w:rPr>
      </w:pPr>
      <w:r>
        <w:rPr>
          <w:rFonts w:eastAsia="Times New Roman"/>
          <w:szCs w:val="24"/>
          <w:lang w:eastAsia="ru-RU"/>
        </w:rPr>
        <w:t>Стадия кариес цемента соответствует коду по МКБ-С К02.2 и характеризуется поражением обнаженной поверхности корня зуба в пришеечной области.</w:t>
      </w:r>
    </w:p>
    <w:p w:rsidR="007A2420" w:rsidRDefault="007A2420" w:rsidP="007A2420">
      <w:pPr>
        <w:rPr>
          <w:rFonts w:eastAsia="Times New Roman"/>
          <w:szCs w:val="24"/>
          <w:lang w:eastAsia="ru-RU"/>
        </w:rPr>
      </w:pPr>
      <w:r>
        <w:rPr>
          <w:rFonts w:eastAsia="Times New Roman"/>
          <w:szCs w:val="24"/>
          <w:lang w:eastAsia="ru-RU"/>
        </w:rPr>
        <w:t>Стадия приостановившейся кариес соответствует коду по МКБ-С К02.3 и характеризуется наличием темного пигментированного пятна в пределах эмали (очаговая деминерализация эмали).</w:t>
      </w:r>
    </w:p>
    <w:p w:rsidR="007A2420" w:rsidRDefault="007A2420" w:rsidP="007A2420">
      <w:pPr>
        <w:rPr>
          <w:rFonts w:eastAsia="Times New Roman"/>
          <w:szCs w:val="24"/>
          <w:lang w:eastAsia="ru-RU"/>
        </w:rPr>
      </w:pPr>
      <w:r>
        <w:rPr>
          <w:rFonts w:eastAsia="Times New Roman"/>
          <w:szCs w:val="24"/>
          <w:lang w:eastAsia="ru-RU"/>
        </w:rPr>
        <w:t>Клиническая картина и характер течения кариозного процесса у детей зависит от возраста, того какие зубы прорезались у ребенка (временные или постоянные) и степени зрелости тканей зубов [</w:t>
      </w:r>
      <w:r w:rsidR="00A5657C">
        <w:rPr>
          <w:rFonts w:eastAsia="Times New Roman"/>
          <w:szCs w:val="24"/>
          <w:lang w:eastAsia="ru-RU"/>
        </w:rPr>
        <w:t>1</w:t>
      </w:r>
      <w:r>
        <w:rPr>
          <w:rFonts w:eastAsia="Times New Roman"/>
          <w:szCs w:val="24"/>
          <w:lang w:eastAsia="ru-RU"/>
        </w:rPr>
        <w:t>].</w:t>
      </w:r>
    </w:p>
    <w:p w:rsidR="007A2420" w:rsidRDefault="007A2420" w:rsidP="007A2420">
      <w:pPr>
        <w:rPr>
          <w:rFonts w:eastAsia="Times New Roman"/>
          <w:szCs w:val="24"/>
          <w:lang w:eastAsia="ru-RU"/>
        </w:rPr>
      </w:pPr>
      <w:r>
        <w:rPr>
          <w:rFonts w:eastAsia="Times New Roman"/>
          <w:szCs w:val="24"/>
          <w:lang w:eastAsia="ru-RU"/>
        </w:rPr>
        <w:t xml:space="preserve">1. Клинического проявления кариеса у детей раннего возраста (6 мес.-3 года). </w:t>
      </w:r>
    </w:p>
    <w:p w:rsidR="007A2420" w:rsidRDefault="007A2420" w:rsidP="007A2420">
      <w:pPr>
        <w:rPr>
          <w:rFonts w:eastAsia="Times New Roman"/>
          <w:szCs w:val="24"/>
          <w:lang w:eastAsia="ru-RU"/>
        </w:rPr>
      </w:pPr>
      <w:r>
        <w:rPr>
          <w:rFonts w:eastAsia="Times New Roman"/>
          <w:szCs w:val="24"/>
          <w:lang w:eastAsia="ru-RU"/>
        </w:rPr>
        <w:t xml:space="preserve">Кариозный процесс у детей раннего возраста может появляться сразу после прорезывания. Полости локализуются на гладких поверхностях резцов верхней челюсти. Характерно появление меловидных пятен на вестибулярных поверхностях верхних резцов. Процесс быстро прогрессирует: в области пятен появляются кариозные полости, не имеющие тенденции к ограничению, распространяющиеся на контактные и небные поверхности резцов (циркулярный, плоскостной кариес), возможен частичный или полный отлом коронок зубов. В процесс рано вовлекается пульпа и периодонт зубов, развивается пульпит и периодонтит. Позже в процесс вовлекается клыки и моляры. </w:t>
      </w:r>
    </w:p>
    <w:p w:rsidR="007A2420" w:rsidRDefault="007A2420" w:rsidP="007A2420">
      <w:pPr>
        <w:rPr>
          <w:rFonts w:eastAsia="Times New Roman"/>
          <w:szCs w:val="24"/>
          <w:lang w:eastAsia="ru-RU"/>
        </w:rPr>
      </w:pPr>
      <w:r>
        <w:rPr>
          <w:rFonts w:eastAsia="Times New Roman"/>
          <w:szCs w:val="24"/>
          <w:lang w:eastAsia="ru-RU"/>
        </w:rPr>
        <w:t>2. Клинические проявления кариеса у детей со сформированным временным прикусом (4-6 лет).</w:t>
      </w:r>
    </w:p>
    <w:p w:rsidR="007A2420" w:rsidRDefault="007A2420" w:rsidP="007A2420">
      <w:pPr>
        <w:rPr>
          <w:rFonts w:eastAsia="Times New Roman"/>
          <w:szCs w:val="24"/>
          <w:lang w:eastAsia="ru-RU"/>
        </w:rPr>
      </w:pPr>
      <w:r>
        <w:rPr>
          <w:rFonts w:eastAsia="Times New Roman"/>
          <w:szCs w:val="24"/>
          <w:lang w:eastAsia="ru-RU"/>
        </w:rPr>
        <w:t xml:space="preserve">Кариесом поражаются в первую очередь временные зубы с пороками развития твердых тканей (гипоплазией, дисплазией и гипоминерализацией). Скорость распространения кариозного процесса высокая, что обусловлено в первую очередь низкой степенью минерализации твердых тканей временных зубов. Осложнения могут развиваться в течение нескольких месяцев после выявления начальных признаков заболевания. В каждом зубе можно обнаружить несколько кариозных полостей или одно поражение, распространяющееся на две - три поверхности или всю коронку зуба. После лечения часто развиваются вторичные поражения. </w:t>
      </w:r>
    </w:p>
    <w:p w:rsidR="007A2420" w:rsidRDefault="007A2420" w:rsidP="007A2420">
      <w:pPr>
        <w:rPr>
          <w:rFonts w:eastAsia="Times New Roman"/>
          <w:szCs w:val="24"/>
          <w:lang w:eastAsia="ru-RU"/>
        </w:rPr>
      </w:pPr>
      <w:r>
        <w:rPr>
          <w:rFonts w:eastAsia="Times New Roman"/>
          <w:szCs w:val="24"/>
          <w:lang w:eastAsia="ru-RU"/>
        </w:rPr>
        <w:lastRenderedPageBreak/>
        <w:t xml:space="preserve">Кариес временных зубов развивается последовательно: сначала нижние моляры, затем верхние моляры, и наконец, верхние фронтальные зубы. Характерно бессимптомное (безболевое) течение процесса. Вторые временные моляры поражаются кариесом чаще первых. Как правило, апроксимальный кариес развивается только после завершения формирования контактных площадок зубов. Широкий апроксимальный контакт между временными молярами затрудняет раннюю диагностику кариеса. Во временных зубах чаще развиваются острые формы кариеса. </w:t>
      </w:r>
    </w:p>
    <w:p w:rsidR="007A2420" w:rsidRDefault="007A2420" w:rsidP="007A2420">
      <w:pPr>
        <w:rPr>
          <w:rFonts w:eastAsia="Times New Roman"/>
          <w:szCs w:val="24"/>
          <w:lang w:eastAsia="ru-RU"/>
        </w:rPr>
      </w:pPr>
      <w:r>
        <w:rPr>
          <w:rFonts w:eastAsia="Times New Roman"/>
          <w:szCs w:val="24"/>
          <w:lang w:eastAsia="ru-RU"/>
        </w:rPr>
        <w:t xml:space="preserve">3. Клинические проявления кариеса у детей в сменном прикусе (7-12 лет). </w:t>
      </w:r>
    </w:p>
    <w:p w:rsidR="007A2420" w:rsidRPr="007A2420" w:rsidRDefault="007A2420" w:rsidP="007A2420">
      <w:pPr>
        <w:rPr>
          <w:rFonts w:eastAsia="Times New Roman"/>
          <w:szCs w:val="24"/>
          <w:lang w:eastAsia="ru-RU"/>
        </w:rPr>
      </w:pPr>
      <w:r w:rsidRPr="007A2420">
        <w:rPr>
          <w:rFonts w:eastAsia="Times New Roman"/>
          <w:szCs w:val="24"/>
          <w:lang w:eastAsia="ru-RU"/>
        </w:rPr>
        <w:t>У 7-летних детей, имеющих кариозные полости во временных молярах выражена предрасположенность к кариесу первых постоянных моляров. При кариесе эмали (начальный кариес) – на поверхности эмали обнаруживаются меловидные пятна без блеска. Поверхность пятен на начальном этапе гладкая. При стабилизации кариозного процесса деминерализация приостанавливается и  происходит окрашивание пятна. При прогрессировании процесса возможно образование дефекта эмали или кариозного пятна,  при зондировании которого, наблюдается шероховатость эмали. В несформированных постоянных зубах развивается, как правило, фиссурный кариес. Кариес дентина (средний кариес) – характеризуется образованием кариозной полости, распространяющейся глубже дентино-эмалевой границы в плащевой дентин. При небольшом входном отверстии в эмали полость в дентине может иметь значительные размеры. Зондирование в области эмалево-дентинной границы болезненно.</w:t>
      </w:r>
    </w:p>
    <w:p w:rsidR="000414F6" w:rsidRDefault="00B46390" w:rsidP="007A2420">
      <w:pPr>
        <w:pStyle w:val="afff1"/>
      </w:pPr>
      <w:bookmarkStart w:id="19" w:name="_Toc18962589"/>
      <w:r>
        <w:t xml:space="preserve">2. </w:t>
      </w:r>
      <w:r w:rsidR="00CB71DA">
        <w:t>Диагностика</w:t>
      </w:r>
      <w:bookmarkEnd w:id="13"/>
      <w:bookmarkEnd w:id="19"/>
    </w:p>
    <w:p w:rsidR="00AA10BE" w:rsidRDefault="00AA10BE" w:rsidP="00AA10BE">
      <w:pPr>
        <w:divId w:val="266810958"/>
      </w:pPr>
      <w:r>
        <w:t>Диагностика кариеса зубов включает сбор анамнеза, клинический осмотр и дополнительные методы обследования.</w:t>
      </w:r>
    </w:p>
    <w:p w:rsidR="00AA10BE" w:rsidRDefault="00AA10BE" w:rsidP="00AA10BE">
      <w:pPr>
        <w:divId w:val="266810958"/>
      </w:pPr>
      <w:r>
        <w:t>Следует учитывать особенности диагностических мероприятий у детей:</w:t>
      </w:r>
    </w:p>
    <w:p w:rsidR="00AA10BE" w:rsidRDefault="00AA10BE" w:rsidP="009C5DF3">
      <w:pPr>
        <w:pStyle w:val="afd"/>
        <w:numPr>
          <w:ilvl w:val="0"/>
          <w:numId w:val="8"/>
        </w:numPr>
        <w:divId w:val="266810958"/>
      </w:pPr>
      <w:r>
        <w:t>различный уровень объективности получаемой при расспросе информации от ребенка и третьих лиц (родители по-разному интерпретируют жалобы и анамнез);</w:t>
      </w:r>
    </w:p>
    <w:p w:rsidR="00AA10BE" w:rsidRDefault="00AA10BE" w:rsidP="009C5DF3">
      <w:pPr>
        <w:pStyle w:val="afd"/>
        <w:numPr>
          <w:ilvl w:val="0"/>
          <w:numId w:val="8"/>
        </w:numPr>
        <w:divId w:val="266810958"/>
      </w:pPr>
      <w:r>
        <w:t>субъективность ощущений ребенка при проведении диагностических тестов;</w:t>
      </w:r>
    </w:p>
    <w:p w:rsidR="00AA10BE" w:rsidRDefault="00AA10BE" w:rsidP="009C5DF3">
      <w:pPr>
        <w:pStyle w:val="afd"/>
        <w:numPr>
          <w:ilvl w:val="0"/>
          <w:numId w:val="8"/>
        </w:numPr>
        <w:divId w:val="266810958"/>
      </w:pPr>
      <w:r>
        <w:t>различный уровень взаимодействия врача, пациента и родителей;</w:t>
      </w:r>
    </w:p>
    <w:p w:rsidR="00AA10BE" w:rsidRDefault="00AA10BE" w:rsidP="009C5DF3">
      <w:pPr>
        <w:pStyle w:val="afd"/>
        <w:numPr>
          <w:ilvl w:val="0"/>
          <w:numId w:val="8"/>
        </w:numPr>
        <w:divId w:val="266810958"/>
      </w:pPr>
      <w:r>
        <w:t>невозможность проведения сложных диагностических манипуляций из-за возрастных и психоэмоциональных особенностей ребенка;</w:t>
      </w:r>
    </w:p>
    <w:p w:rsidR="00AA10BE" w:rsidRDefault="00AA10BE" w:rsidP="009C5DF3">
      <w:pPr>
        <w:pStyle w:val="afd"/>
        <w:numPr>
          <w:ilvl w:val="0"/>
          <w:numId w:val="8"/>
        </w:numPr>
        <w:divId w:val="266810958"/>
      </w:pPr>
      <w:r>
        <w:lastRenderedPageBreak/>
        <w:t>ограничения в проведении некоторых исследований (ЭОД временных и несформированных зубов, рентгенодиагностика у маленьких детей затруднена).</w:t>
      </w:r>
    </w:p>
    <w:p w:rsidR="00877EF5" w:rsidRDefault="00877EF5" w:rsidP="00877EF5">
      <w:pPr>
        <w:pStyle w:val="aff1"/>
        <w:divId w:val="266810958"/>
        <w:rPr>
          <w:b w:val="0"/>
          <w:i/>
          <w:sz w:val="20"/>
          <w:szCs w:val="20"/>
        </w:rPr>
      </w:pPr>
    </w:p>
    <w:p w:rsidR="00B46390" w:rsidRDefault="00B46390" w:rsidP="0021676E">
      <w:pPr>
        <w:pStyle w:val="2"/>
        <w:divId w:val="266810958"/>
      </w:pPr>
      <w:bookmarkStart w:id="20" w:name="_Toc18962590"/>
      <w:r w:rsidRPr="00B46390">
        <w:t>2.1 Жалобы и анамнез</w:t>
      </w:r>
      <w:bookmarkEnd w:id="20"/>
    </w:p>
    <w:p w:rsidR="00AA10BE" w:rsidRDefault="00AA10BE" w:rsidP="00AA10BE">
      <w:pPr>
        <w:suppressAutoHyphens/>
        <w:divId w:val="266810958"/>
        <w:rPr>
          <w:rFonts w:cs="Times New Roman"/>
          <w:szCs w:val="24"/>
        </w:rPr>
      </w:pPr>
      <w:r>
        <w:rPr>
          <w:rFonts w:cs="Times New Roman"/>
          <w:szCs w:val="24"/>
        </w:rPr>
        <w:t>Необходимо выяснить у ребенка или у его родителей:</w:t>
      </w:r>
    </w:p>
    <w:p w:rsidR="00AA10BE" w:rsidRDefault="00AA10BE" w:rsidP="00AA10BE">
      <w:pPr>
        <w:divId w:val="266810958"/>
      </w:pPr>
      <w:r>
        <w:rPr>
          <w:rFonts w:cs="Times New Roman"/>
          <w:szCs w:val="24"/>
        </w:rPr>
        <w:t>2.1.1. Жалобы на данный момент и в анамнезе. В</w:t>
      </w:r>
      <w:r>
        <w:rPr>
          <w:rFonts w:eastAsia="Times New Roman"/>
          <w:szCs w:val="24"/>
          <w:lang w:eastAsia="ru-RU"/>
        </w:rPr>
        <w:t>ыявляют жалобы на боли и дискомфорт в области конкретного зуба, застревание пищи в зубе / между зубами, изменение внешнего вида зуба, сроки появления жалоб. Характер жалоб зависит от глубины кариозного поражения [</w:t>
      </w:r>
      <w:r w:rsidR="00A5657C">
        <w:rPr>
          <w:szCs w:val="24"/>
        </w:rPr>
        <w:t>13</w:t>
      </w:r>
      <w:r>
        <w:rPr>
          <w:rFonts w:eastAsia="Times New Roman"/>
          <w:szCs w:val="24"/>
          <w:lang w:eastAsia="ru-RU"/>
        </w:rPr>
        <w:t>;</w:t>
      </w:r>
      <w:r w:rsidR="00A5657C">
        <w:rPr>
          <w:rFonts w:eastAsia="Times New Roman"/>
          <w:szCs w:val="24"/>
          <w:lang w:eastAsia="ru-RU"/>
        </w:rPr>
        <w:t>14</w:t>
      </w:r>
      <w:r>
        <w:rPr>
          <w:szCs w:val="24"/>
        </w:rPr>
        <w:t>;</w:t>
      </w:r>
      <w:r w:rsidR="00A5657C">
        <w:rPr>
          <w:rFonts w:eastAsia="Times New Roman"/>
          <w:szCs w:val="24"/>
          <w:lang w:eastAsia="ru-RU"/>
        </w:rPr>
        <w:t>15</w:t>
      </w:r>
      <w:r>
        <w:rPr>
          <w:szCs w:val="24"/>
        </w:rPr>
        <w:t>]</w:t>
      </w:r>
      <w:r>
        <w:rPr>
          <w:rFonts w:eastAsia="Times New Roman"/>
          <w:szCs w:val="24"/>
          <w:lang w:eastAsia="ru-RU"/>
        </w:rPr>
        <w:t>.</w:t>
      </w:r>
    </w:p>
    <w:p w:rsidR="00AA10BE" w:rsidRDefault="00AA10BE" w:rsidP="009C5DF3">
      <w:pPr>
        <w:pStyle w:val="afd"/>
        <w:numPr>
          <w:ilvl w:val="0"/>
          <w:numId w:val="5"/>
        </w:numPr>
        <w:divId w:val="266810958"/>
        <w:rPr>
          <w:rFonts w:cs="Times New Roman"/>
          <w:szCs w:val="24"/>
        </w:rPr>
      </w:pPr>
      <w:r>
        <w:rPr>
          <w:rFonts w:cs="Times New Roman"/>
          <w:szCs w:val="24"/>
        </w:rPr>
        <w:t>Кариес эмали (кариес в стадии пятна): жалоб нет / жалобы на наличие пятна на зубе / жалобы на боль от сладкого, кислого.</w:t>
      </w:r>
      <w:r>
        <w:rPr>
          <w:rFonts w:eastAsia="Times New Roman"/>
          <w:szCs w:val="24"/>
          <w:lang w:eastAsia="ru-RU"/>
        </w:rPr>
        <w:t xml:space="preserve"> При устранении раздражителей боль исчезает.</w:t>
      </w:r>
    </w:p>
    <w:p w:rsidR="00AA10BE" w:rsidRDefault="00AA10BE" w:rsidP="009C5DF3">
      <w:pPr>
        <w:pStyle w:val="afd"/>
        <w:numPr>
          <w:ilvl w:val="0"/>
          <w:numId w:val="5"/>
        </w:numPr>
        <w:divId w:val="266810958"/>
        <w:rPr>
          <w:rFonts w:cs="Times New Roman"/>
          <w:szCs w:val="24"/>
        </w:rPr>
      </w:pPr>
      <w:r>
        <w:rPr>
          <w:rFonts w:cs="Times New Roman"/>
          <w:szCs w:val="24"/>
        </w:rPr>
        <w:t>Кариес эмали (поверхностный кариес): на наличие полости в зубе / жалобы на боль от сладкого, кислого.</w:t>
      </w:r>
      <w:r>
        <w:rPr>
          <w:rFonts w:eastAsia="Times New Roman"/>
          <w:szCs w:val="24"/>
          <w:lang w:eastAsia="ru-RU"/>
        </w:rPr>
        <w:t xml:space="preserve"> При устранении раздражителей боль исчезает.</w:t>
      </w:r>
    </w:p>
    <w:p w:rsidR="00AA10BE" w:rsidRDefault="00AA10BE" w:rsidP="009C5DF3">
      <w:pPr>
        <w:pStyle w:val="afd"/>
        <w:numPr>
          <w:ilvl w:val="0"/>
          <w:numId w:val="5"/>
        </w:numPr>
        <w:suppressAutoHyphens/>
        <w:divId w:val="266810958"/>
        <w:rPr>
          <w:rFonts w:eastAsia="Times New Roman"/>
          <w:szCs w:val="24"/>
          <w:lang w:eastAsia="ru-RU"/>
        </w:rPr>
      </w:pPr>
      <w:r>
        <w:rPr>
          <w:rFonts w:eastAsia="Times New Roman"/>
          <w:szCs w:val="24"/>
          <w:lang w:eastAsia="ru-RU"/>
        </w:rPr>
        <w:t xml:space="preserve">Кариес дентина (средний кариес) - жалобы </w:t>
      </w:r>
      <w:r>
        <w:rPr>
          <w:rFonts w:cs="Times New Roman"/>
          <w:szCs w:val="24"/>
        </w:rPr>
        <w:t xml:space="preserve">на наличие полости в зубе / </w:t>
      </w:r>
      <w:r>
        <w:rPr>
          <w:rFonts w:eastAsia="Times New Roman"/>
          <w:szCs w:val="24"/>
          <w:lang w:eastAsia="ru-RU"/>
        </w:rPr>
        <w:t>на боль при приеме кислой, сладкой, холодной, горячей пищи. При устранении раздражителей боль исчезает.</w:t>
      </w:r>
    </w:p>
    <w:p w:rsidR="00AA10BE" w:rsidRDefault="00AA10BE" w:rsidP="00AA10BE">
      <w:pPr>
        <w:divId w:val="266810958"/>
        <w:rPr>
          <w:rFonts w:eastAsia="Times New Roman"/>
          <w:szCs w:val="24"/>
          <w:lang w:eastAsia="ru-RU"/>
        </w:rPr>
      </w:pPr>
      <w:r>
        <w:rPr>
          <w:rFonts w:eastAsia="Times New Roman"/>
          <w:szCs w:val="24"/>
          <w:lang w:eastAsia="ru-RU"/>
        </w:rPr>
        <w:t>2.1.2. Данные анамнеза:</w:t>
      </w:r>
    </w:p>
    <w:p w:rsidR="00AA10BE" w:rsidRPr="00075BB4" w:rsidRDefault="00AA10BE" w:rsidP="009C5DF3">
      <w:pPr>
        <w:pStyle w:val="afd"/>
        <w:numPr>
          <w:ilvl w:val="0"/>
          <w:numId w:val="7"/>
        </w:numPr>
        <w:divId w:val="266810958"/>
        <w:rPr>
          <w:rFonts w:eastAsia="Calibri" w:cs="Times New Roman"/>
          <w:szCs w:val="24"/>
        </w:rPr>
      </w:pPr>
      <w:r w:rsidRPr="00075BB4">
        <w:rPr>
          <w:rFonts w:cs="Times New Roman"/>
          <w:szCs w:val="24"/>
        </w:rPr>
        <w:t>особенности течения беременности, наличие патологии, своевременность родов матери;</w:t>
      </w:r>
    </w:p>
    <w:p w:rsidR="00AA10BE" w:rsidRPr="00075BB4" w:rsidRDefault="00AA10BE" w:rsidP="009C5DF3">
      <w:pPr>
        <w:pStyle w:val="afd"/>
        <w:numPr>
          <w:ilvl w:val="0"/>
          <w:numId w:val="7"/>
        </w:numPr>
        <w:divId w:val="266810958"/>
        <w:rPr>
          <w:rFonts w:cs="Times New Roman"/>
          <w:szCs w:val="24"/>
        </w:rPr>
      </w:pPr>
      <w:r w:rsidRPr="00075BB4">
        <w:rPr>
          <w:rFonts w:eastAsia="Times New Roman"/>
          <w:szCs w:val="24"/>
          <w:lang w:eastAsia="ru-RU"/>
        </w:rPr>
        <w:t>регионы рождения ребенка и проживания (эндемические районы флюороза).</w:t>
      </w:r>
    </w:p>
    <w:p w:rsidR="00AA10BE" w:rsidRPr="00075BB4" w:rsidRDefault="00AA10BE" w:rsidP="009C5DF3">
      <w:pPr>
        <w:pStyle w:val="afd"/>
        <w:numPr>
          <w:ilvl w:val="0"/>
          <w:numId w:val="7"/>
        </w:numPr>
        <w:suppressAutoHyphens/>
        <w:divId w:val="266810958"/>
        <w:rPr>
          <w:rFonts w:cs="Times New Roman"/>
          <w:szCs w:val="24"/>
        </w:rPr>
      </w:pPr>
      <w:r w:rsidRPr="00075BB4">
        <w:rPr>
          <w:rFonts w:cs="Times New Roman"/>
          <w:szCs w:val="24"/>
        </w:rPr>
        <w:t>особенности 1-го года жизни, тип вскармливания в первый год жизни;</w:t>
      </w:r>
    </w:p>
    <w:p w:rsidR="00AA10BE" w:rsidRPr="00075BB4" w:rsidRDefault="00AA10BE" w:rsidP="009C5DF3">
      <w:pPr>
        <w:pStyle w:val="afd"/>
        <w:numPr>
          <w:ilvl w:val="0"/>
          <w:numId w:val="7"/>
        </w:numPr>
        <w:suppressAutoHyphens/>
        <w:divId w:val="266810958"/>
        <w:rPr>
          <w:rFonts w:cs="Times New Roman"/>
          <w:szCs w:val="24"/>
        </w:rPr>
      </w:pPr>
      <w:r w:rsidRPr="00075BB4">
        <w:rPr>
          <w:rFonts w:cs="Times New Roman"/>
          <w:szCs w:val="24"/>
        </w:rPr>
        <w:t>наличие соматических заболеваний и аллергических реакций, обязательно должна быть заполнена анкета о здоровье ребенка;</w:t>
      </w:r>
    </w:p>
    <w:p w:rsidR="00AA10BE" w:rsidRDefault="00AA10BE" w:rsidP="009C5DF3">
      <w:pPr>
        <w:pStyle w:val="afd"/>
        <w:numPr>
          <w:ilvl w:val="0"/>
          <w:numId w:val="7"/>
        </w:numPr>
        <w:divId w:val="266810958"/>
      </w:pPr>
      <w:r>
        <w:t>наличие непереносимости лекарственных препаратов и материалов, используемых на данном этапе лечения;</w:t>
      </w:r>
    </w:p>
    <w:p w:rsidR="00AA10BE" w:rsidRPr="00075BB4" w:rsidRDefault="00AA10BE" w:rsidP="009C5DF3">
      <w:pPr>
        <w:pStyle w:val="afd"/>
        <w:numPr>
          <w:ilvl w:val="0"/>
          <w:numId w:val="7"/>
        </w:numPr>
        <w:suppressAutoHyphens/>
        <w:divId w:val="266810958"/>
        <w:rPr>
          <w:rFonts w:cs="Times New Roman"/>
          <w:szCs w:val="24"/>
        </w:rPr>
      </w:pPr>
      <w:r w:rsidRPr="00075BB4">
        <w:rPr>
          <w:rFonts w:cs="Times New Roman"/>
          <w:szCs w:val="24"/>
        </w:rPr>
        <w:t>своевременность прорезывания временных и постоянных зубов;</w:t>
      </w:r>
    </w:p>
    <w:p w:rsidR="00AA10BE" w:rsidRPr="00075BB4" w:rsidRDefault="00AA10BE" w:rsidP="009C5DF3">
      <w:pPr>
        <w:pStyle w:val="afd"/>
        <w:numPr>
          <w:ilvl w:val="0"/>
          <w:numId w:val="7"/>
        </w:numPr>
        <w:suppressAutoHyphens/>
        <w:divId w:val="266810958"/>
        <w:rPr>
          <w:rFonts w:cs="Times New Roman"/>
          <w:szCs w:val="24"/>
        </w:rPr>
      </w:pPr>
      <w:r w:rsidRPr="00075BB4">
        <w:rPr>
          <w:rFonts w:cs="Times New Roman"/>
          <w:szCs w:val="24"/>
        </w:rPr>
        <w:t>особенности диеты (погрешности в питании – обилие углеводистой пищи и напитков, засыпание ребенка с бутылочкой, наполненной напитками, содержащими легкоферментируемые углеводы);</w:t>
      </w:r>
    </w:p>
    <w:p w:rsidR="00AA10BE" w:rsidRPr="00075BB4" w:rsidRDefault="00AA10BE" w:rsidP="009C5DF3">
      <w:pPr>
        <w:pStyle w:val="afd"/>
        <w:numPr>
          <w:ilvl w:val="0"/>
          <w:numId w:val="7"/>
        </w:numPr>
        <w:suppressAutoHyphens/>
        <w:divId w:val="266810958"/>
        <w:rPr>
          <w:rFonts w:cs="Times New Roman"/>
          <w:szCs w:val="24"/>
        </w:rPr>
      </w:pPr>
      <w:r w:rsidRPr="00075BB4">
        <w:rPr>
          <w:rFonts w:cs="Times New Roman"/>
          <w:szCs w:val="24"/>
        </w:rPr>
        <w:t>наличие и регулярность индивидуальной гигиены полости рта;</w:t>
      </w:r>
    </w:p>
    <w:p w:rsidR="00AA10BE" w:rsidRDefault="00AA10BE" w:rsidP="009C5DF3">
      <w:pPr>
        <w:pStyle w:val="afd"/>
        <w:numPr>
          <w:ilvl w:val="0"/>
          <w:numId w:val="7"/>
        </w:numPr>
        <w:suppressAutoHyphens/>
        <w:divId w:val="266810958"/>
      </w:pPr>
      <w:r w:rsidRPr="00075BB4">
        <w:rPr>
          <w:rFonts w:cs="Times New Roman"/>
          <w:szCs w:val="24"/>
        </w:rPr>
        <w:lastRenderedPageBreak/>
        <w:t>предыдущие обращения к стоматологу – как вел себя ребенок, как и в каком объеме проводилось лечение, применялось ли ранее местное обезболивание и фиксация коффердама. [</w:t>
      </w:r>
      <w:r w:rsidR="00BD14FC">
        <w:rPr>
          <w:rFonts w:cs="Times New Roman"/>
          <w:szCs w:val="24"/>
        </w:rPr>
        <w:t>1</w:t>
      </w:r>
      <w:r w:rsidRPr="00075BB4">
        <w:rPr>
          <w:rFonts w:cs="Times New Roman"/>
          <w:szCs w:val="24"/>
        </w:rPr>
        <w:t>;</w:t>
      </w:r>
      <w:r w:rsidR="00BD14FC">
        <w:rPr>
          <w:rFonts w:cs="Times New Roman"/>
          <w:szCs w:val="24"/>
        </w:rPr>
        <w:t>2</w:t>
      </w:r>
      <w:r w:rsidRPr="00075BB4">
        <w:rPr>
          <w:rFonts w:cs="Times New Roman"/>
          <w:szCs w:val="24"/>
        </w:rPr>
        <w:t xml:space="preserve">; </w:t>
      </w:r>
      <w:r w:rsidR="00BD14FC">
        <w:rPr>
          <w:rFonts w:cs="Times New Roman"/>
          <w:szCs w:val="24"/>
        </w:rPr>
        <w:t>1</w:t>
      </w:r>
      <w:r w:rsidR="00BD14FC" w:rsidRPr="00075BB4">
        <w:rPr>
          <w:rFonts w:cs="Times New Roman"/>
          <w:szCs w:val="24"/>
        </w:rPr>
        <w:t>6</w:t>
      </w:r>
      <w:r w:rsidRPr="00075BB4">
        <w:rPr>
          <w:rFonts w:eastAsia="Times New Roman"/>
          <w:szCs w:val="24"/>
          <w:lang w:eastAsia="ru-RU"/>
        </w:rPr>
        <w:t>].</w:t>
      </w:r>
    </w:p>
    <w:p w:rsidR="00B46390" w:rsidRPr="00B46390" w:rsidRDefault="00B46390" w:rsidP="0021676E">
      <w:pPr>
        <w:pStyle w:val="2"/>
        <w:divId w:val="266810958"/>
      </w:pPr>
      <w:bookmarkStart w:id="21" w:name="_Toc18962591"/>
      <w:r w:rsidRPr="00B46390">
        <w:t xml:space="preserve">2.2 </w:t>
      </w:r>
      <w:r w:rsidRPr="0021676E">
        <w:t>Физикальное</w:t>
      </w:r>
      <w:r w:rsidRPr="00B46390">
        <w:t xml:space="preserve"> обследование</w:t>
      </w:r>
      <w:bookmarkEnd w:id="21"/>
    </w:p>
    <w:p w:rsidR="00AA10BE" w:rsidRDefault="00AA10BE" w:rsidP="00AA10BE">
      <w:pPr>
        <w:divId w:val="266810958"/>
        <w:rPr>
          <w:rFonts w:cs="Times New Roman"/>
          <w:b/>
          <w:szCs w:val="24"/>
        </w:rPr>
      </w:pPr>
      <w:r>
        <w:rPr>
          <w:rFonts w:eastAsia="Times New Roman" w:cs="Times New Roman"/>
          <w:b/>
          <w:szCs w:val="24"/>
          <w:lang w:eastAsia="ru-RU"/>
        </w:rPr>
        <w:t>Медицинские услуги для физикального обследования в соответствии с номенклатурой медицинских услуг представлены в Приложении Г (табл. 1).</w:t>
      </w:r>
    </w:p>
    <w:p w:rsidR="00AA10BE" w:rsidRPr="00306DC2" w:rsidRDefault="00AA10BE" w:rsidP="00306DC2">
      <w:pPr>
        <w:pStyle w:val="afb"/>
        <w:spacing w:beforeAutospacing="0" w:afterAutospacing="0" w:line="360" w:lineRule="auto"/>
        <w:divId w:val="266810958"/>
        <w:rPr>
          <w:rFonts w:cstheme="minorBidi"/>
        </w:rPr>
      </w:pPr>
      <w:r w:rsidRPr="00306DC2">
        <w:rPr>
          <w:rFonts w:cstheme="minorBidi"/>
        </w:rPr>
        <w:t>При физикальном обследовании устанавливается локализация кариеса и степень разрушения коронковой части зуба. В зависимости от поставленного диагноза выби</w:t>
      </w:r>
      <w:r w:rsidR="00A95BE0">
        <w:rPr>
          <w:rFonts w:cstheme="minorBidi"/>
        </w:rPr>
        <w:t>р</w:t>
      </w:r>
      <w:r w:rsidRPr="00306DC2">
        <w:rPr>
          <w:rFonts w:cstheme="minorBidi"/>
        </w:rPr>
        <w:t>ают метод лечения.</w:t>
      </w:r>
    </w:p>
    <w:p w:rsidR="00AA10BE" w:rsidRDefault="00AA10BE" w:rsidP="00306DC2">
      <w:pPr>
        <w:pStyle w:val="afb"/>
        <w:spacing w:beforeAutospacing="0" w:afterAutospacing="0" w:line="360" w:lineRule="auto"/>
        <w:divId w:val="266810958"/>
      </w:pPr>
      <w:r w:rsidRPr="00306DC2">
        <w:t>Осмотр зубов проводится в определенном порядке, начиная с зубов первого квадранта и заканчивая четвертым. Высушивание зубов помогает обнаружить начальные кариозные и некариозные</w:t>
      </w:r>
      <w:r>
        <w:t xml:space="preserve"> поражения. Меловато-белые пятна на поверхности коронок зубов свидетельствуют о начальных кариозных поражениях.  Дефекты твердых тканей зуба с размягчением диагностируются как кариес. </w:t>
      </w:r>
    </w:p>
    <w:p w:rsidR="00AA10BE" w:rsidRDefault="00AA10BE" w:rsidP="00AA10BE">
      <w:pPr>
        <w:divId w:val="266810958"/>
        <w:rPr>
          <w:b/>
        </w:rPr>
      </w:pPr>
      <w:r>
        <w:rPr>
          <w:b/>
        </w:rPr>
        <w:t>При осмотре определяют и оценивают:</w:t>
      </w:r>
    </w:p>
    <w:p w:rsidR="00AA10BE" w:rsidRDefault="00AA10BE" w:rsidP="009C5DF3">
      <w:pPr>
        <w:pStyle w:val="afd"/>
        <w:numPr>
          <w:ilvl w:val="0"/>
          <w:numId w:val="9"/>
        </w:numPr>
        <w:divId w:val="266810958"/>
      </w:pPr>
      <w:r>
        <w:t>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w:t>
      </w:r>
    </w:p>
    <w:p w:rsidR="00AA10BE" w:rsidRDefault="00AA10BE" w:rsidP="009C5DF3">
      <w:pPr>
        <w:pStyle w:val="afd"/>
        <w:numPr>
          <w:ilvl w:val="0"/>
          <w:numId w:val="9"/>
        </w:numPr>
        <w:divId w:val="266810958"/>
      </w:pPr>
      <w:r>
        <w:t>состояние каждого зуба (цвет, рельеф эмали, наличие налета, наличие пятен и их состояние после высушивания поверхности зубов, дефектов);</w:t>
      </w:r>
    </w:p>
    <w:p w:rsidR="00AA10BE" w:rsidRDefault="00AA10BE" w:rsidP="009C5DF3">
      <w:pPr>
        <w:pStyle w:val="afd"/>
        <w:numPr>
          <w:ilvl w:val="0"/>
          <w:numId w:val="9"/>
        </w:numPr>
        <w:divId w:val="266810958"/>
      </w:pPr>
      <w:r>
        <w:t>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некариозными поражениями [</w:t>
      </w:r>
      <w:r w:rsidR="00BD14FC">
        <w:rPr>
          <w:szCs w:val="24"/>
        </w:rPr>
        <w:t>13</w:t>
      </w:r>
      <w:r w:rsidRPr="00306DC2">
        <w:rPr>
          <w:rFonts w:eastAsia="Times New Roman"/>
          <w:szCs w:val="24"/>
          <w:lang w:eastAsia="ru-RU"/>
        </w:rPr>
        <w:t>;</w:t>
      </w:r>
      <w:r w:rsidR="00BD14FC">
        <w:rPr>
          <w:rFonts w:eastAsia="Times New Roman"/>
          <w:szCs w:val="24"/>
          <w:lang w:eastAsia="ru-RU"/>
        </w:rPr>
        <w:t>15</w:t>
      </w:r>
      <w:r w:rsidRPr="00306DC2">
        <w:rPr>
          <w:szCs w:val="24"/>
        </w:rPr>
        <w:t>;</w:t>
      </w:r>
      <w:r w:rsidR="00BD14FC">
        <w:rPr>
          <w:rFonts w:eastAsia="Times New Roman"/>
          <w:szCs w:val="24"/>
          <w:lang w:eastAsia="ru-RU"/>
        </w:rPr>
        <w:t>17</w:t>
      </w:r>
      <w:r>
        <w:t>].</w:t>
      </w:r>
    </w:p>
    <w:p w:rsidR="00AA10BE" w:rsidRDefault="00AA10BE" w:rsidP="00AA10BE">
      <w:pPr>
        <w:divId w:val="266810958"/>
        <w:rPr>
          <w:b/>
          <w:i/>
        </w:rPr>
      </w:pPr>
      <w:r>
        <w:rPr>
          <w:b/>
          <w:i/>
        </w:rPr>
        <w:t>Целенаправленно выявляют:</w:t>
      </w:r>
    </w:p>
    <w:p w:rsidR="00AA10BE" w:rsidRDefault="00AA10BE" w:rsidP="009C5DF3">
      <w:pPr>
        <w:pStyle w:val="afd"/>
        <w:numPr>
          <w:ilvl w:val="0"/>
          <w:numId w:val="10"/>
        </w:numPr>
        <w:divId w:val="266810958"/>
      </w:pPr>
      <w:r>
        <w:t>неадекватное психоэмоциональное состояние пациента перед лечением;</w:t>
      </w:r>
    </w:p>
    <w:p w:rsidR="00AA10BE" w:rsidRDefault="00AA10BE" w:rsidP="009C5DF3">
      <w:pPr>
        <w:pStyle w:val="afd"/>
        <w:numPr>
          <w:ilvl w:val="0"/>
          <w:numId w:val="10"/>
        </w:numPr>
        <w:divId w:val="266810958"/>
      </w:pPr>
      <w:r>
        <w:t>острые поражения слизистой оболочки рта и красной каймы губ;</w:t>
      </w:r>
    </w:p>
    <w:p w:rsidR="00AA10BE" w:rsidRDefault="00AA10BE" w:rsidP="009C5DF3">
      <w:pPr>
        <w:pStyle w:val="afd"/>
        <w:numPr>
          <w:ilvl w:val="0"/>
          <w:numId w:val="10"/>
        </w:numPr>
        <w:divId w:val="266810958"/>
      </w:pPr>
      <w:r>
        <w:t>острые воспалительные заболевания органов и тканей рта;</w:t>
      </w:r>
    </w:p>
    <w:p w:rsidR="00AA10BE" w:rsidRDefault="00AA10BE" w:rsidP="009C5DF3">
      <w:pPr>
        <w:pStyle w:val="afd"/>
        <w:numPr>
          <w:ilvl w:val="0"/>
          <w:numId w:val="10"/>
        </w:numPr>
        <w:divId w:val="266810958"/>
      </w:pPr>
      <w:r>
        <w:t>заболевания тканей пародонта в стадии обострения;</w:t>
      </w:r>
    </w:p>
    <w:p w:rsidR="00AA10BE" w:rsidRDefault="00AA10BE" w:rsidP="009C5DF3">
      <w:pPr>
        <w:pStyle w:val="afd"/>
        <w:numPr>
          <w:ilvl w:val="0"/>
          <w:numId w:val="10"/>
        </w:numPr>
        <w:divId w:val="266810958"/>
      </w:pPr>
      <w:r>
        <w:t>неудовлетворительное гигиеническое состояние рта;</w:t>
      </w:r>
    </w:p>
    <w:p w:rsidR="00AA10BE" w:rsidRDefault="00AA10BE" w:rsidP="009C5DF3">
      <w:pPr>
        <w:pStyle w:val="afd"/>
        <w:numPr>
          <w:ilvl w:val="0"/>
          <w:numId w:val="10"/>
        </w:numPr>
        <w:divId w:val="266810958"/>
        <w:rPr>
          <w:rFonts w:eastAsia="Times New Roman"/>
          <w:szCs w:val="24"/>
          <w:lang w:eastAsia="ru-RU"/>
        </w:rPr>
      </w:pPr>
      <w:r>
        <w:t>отказ от лечения</w:t>
      </w:r>
      <w:r>
        <w:rPr>
          <w:i/>
        </w:rPr>
        <w:t xml:space="preserve">. </w:t>
      </w:r>
      <w:r>
        <w:rPr>
          <w:rFonts w:eastAsia="Times New Roman"/>
          <w:szCs w:val="24"/>
          <w:lang w:eastAsia="ru-RU"/>
        </w:rPr>
        <w:t xml:space="preserve"> [</w:t>
      </w:r>
      <w:r w:rsidR="00E64D94">
        <w:rPr>
          <w:rFonts w:eastAsia="Times New Roman"/>
          <w:szCs w:val="24"/>
          <w:lang w:eastAsia="ru-RU"/>
        </w:rPr>
        <w:t>1</w:t>
      </w:r>
      <w:r>
        <w:rPr>
          <w:rFonts w:eastAsia="Times New Roman"/>
          <w:szCs w:val="24"/>
          <w:lang w:eastAsia="ru-RU"/>
        </w:rPr>
        <w:t xml:space="preserve">; </w:t>
      </w:r>
      <w:r w:rsidR="009D1382">
        <w:rPr>
          <w:rFonts w:eastAsia="Times New Roman"/>
          <w:szCs w:val="24"/>
          <w:lang w:eastAsia="ru-RU"/>
        </w:rPr>
        <w:t>1</w:t>
      </w:r>
      <w:r>
        <w:rPr>
          <w:rFonts w:eastAsia="Times New Roman"/>
          <w:szCs w:val="24"/>
          <w:lang w:eastAsia="ru-RU"/>
        </w:rPr>
        <w:t>6]</w:t>
      </w:r>
    </w:p>
    <w:p w:rsidR="00094ED6" w:rsidRDefault="00B46390" w:rsidP="0021676E">
      <w:pPr>
        <w:pStyle w:val="2"/>
        <w:divId w:val="266810958"/>
      </w:pPr>
      <w:bookmarkStart w:id="22" w:name="_Toc18962592"/>
      <w:r w:rsidRPr="00B46390">
        <w:lastRenderedPageBreak/>
        <w:t xml:space="preserve">2.3 Лабораторная </w:t>
      </w:r>
      <w:r w:rsidRPr="00B104EF">
        <w:t>диагностика</w:t>
      </w:r>
      <w:bookmarkEnd w:id="22"/>
    </w:p>
    <w:p w:rsidR="00AA10BE" w:rsidRDefault="00AA10BE" w:rsidP="00AA10BE">
      <w:pPr>
        <w:spacing w:before="240"/>
        <w:divId w:val="266810958"/>
        <w:rPr>
          <w:b/>
          <w:i/>
        </w:rPr>
      </w:pPr>
      <w:r>
        <w:rPr>
          <w:b/>
          <w:i/>
        </w:rPr>
        <w:t xml:space="preserve">Медицинские услуги для лабораторной диагностики </w:t>
      </w:r>
      <w:r>
        <w:rPr>
          <w:rFonts w:eastAsia="Times New Roman" w:cs="Times New Roman"/>
          <w:b/>
          <w:i/>
          <w:szCs w:val="24"/>
          <w:lang w:eastAsia="ru-RU"/>
        </w:rPr>
        <w:t>в соответствии с номенклатурой медицинских услуг представлены в Приложении Г (табл. 2).</w:t>
      </w:r>
    </w:p>
    <w:p w:rsidR="00AA10BE" w:rsidRDefault="00AA10BE" w:rsidP="00AE2F8D">
      <w:pPr>
        <w:divId w:val="266810958"/>
      </w:pPr>
      <w:r>
        <w:rPr>
          <w:b/>
        </w:rPr>
        <w:t>2.3.1</w:t>
      </w:r>
      <w:r w:rsidR="00AD793D">
        <w:rPr>
          <w:b/>
        </w:rPr>
        <w:t>.</w:t>
      </w:r>
      <w:r w:rsidRPr="00AE2F8D">
        <w:rPr>
          <w:rFonts w:cs="Times New Roman"/>
          <w:szCs w:val="24"/>
        </w:rPr>
        <w:t>Для</w:t>
      </w:r>
      <w:r>
        <w:t xml:space="preserve"> оценки вероятности возникновения кариеса у отдельных пациентов наряду с количественной оценкой зубного налета рекомендована оценка его качественного состава -  определение количества </w:t>
      </w:r>
      <w:r>
        <w:rPr>
          <w:lang w:val="en-US"/>
        </w:rPr>
        <w:t>Steptococcusmutans</w:t>
      </w:r>
      <w:r>
        <w:t xml:space="preserve"> и лактобацилл в слюне</w:t>
      </w:r>
      <w:r w:rsidR="00832A1C" w:rsidRPr="00832A1C">
        <w:t>[</w:t>
      </w:r>
      <w:r w:rsidR="00832A1C">
        <w:rPr>
          <w:rFonts w:cs="Times New Roman"/>
          <w:szCs w:val="24"/>
        </w:rPr>
        <w:t>18</w:t>
      </w:r>
      <w:r w:rsidR="00A3399E" w:rsidRPr="00A3399E">
        <w:rPr>
          <w:rFonts w:cs="Times New Roman"/>
          <w:szCs w:val="24"/>
        </w:rPr>
        <w:t xml:space="preserve">; </w:t>
      </w:r>
      <w:r w:rsidR="00832A1C">
        <w:rPr>
          <w:rFonts w:cs="Times New Roman"/>
          <w:szCs w:val="24"/>
        </w:rPr>
        <w:t>19</w:t>
      </w:r>
      <w:r w:rsidR="00A3399E" w:rsidRPr="00A3399E">
        <w:rPr>
          <w:rFonts w:cs="Times New Roman"/>
          <w:szCs w:val="24"/>
        </w:rPr>
        <w:t xml:space="preserve">; </w:t>
      </w:r>
      <w:r w:rsidR="00832A1C">
        <w:rPr>
          <w:rFonts w:cs="Times New Roman"/>
          <w:szCs w:val="24"/>
        </w:rPr>
        <w:t>20</w:t>
      </w:r>
      <w:r w:rsidR="00832A1C" w:rsidRPr="00832A1C">
        <w:rPr>
          <w:rFonts w:cs="Times New Roman"/>
          <w:szCs w:val="24"/>
        </w:rPr>
        <w:t>]</w:t>
      </w:r>
      <w:r>
        <w:t>.  Другими параметрами, на основании которых определяют вероятность возникновения кариеса</w:t>
      </w:r>
      <w:r w:rsidR="00AD793D">
        <w:t>,</w:t>
      </w:r>
      <w:r>
        <w:t xml:space="preserve"> являются скорость слюноотделения и состоянии буферных свойств слюны. </w:t>
      </w:r>
    </w:p>
    <w:p w:rsidR="00AA10BE" w:rsidRPr="00A3399E" w:rsidRDefault="00AA10BE" w:rsidP="00AA10BE">
      <w:pPr>
        <w:pStyle w:val="afd"/>
        <w:ind w:left="0"/>
        <w:divId w:val="266810958"/>
      </w:pPr>
      <w:r>
        <w:rPr>
          <w:b/>
        </w:rPr>
        <w:t xml:space="preserve">Уровень убедительности </w:t>
      </w:r>
      <w:r w:rsidRPr="00A3399E">
        <w:rPr>
          <w:b/>
          <w:lang w:val="en-US"/>
        </w:rPr>
        <w:t>B</w:t>
      </w:r>
      <w:r w:rsidRPr="00A3399E">
        <w:t>(уровень достоверности доказательств – 2)</w:t>
      </w:r>
    </w:p>
    <w:p w:rsidR="00AA10BE" w:rsidRDefault="00AA10BE" w:rsidP="00AA10BE">
      <w:pPr>
        <w:pStyle w:val="afd"/>
        <w:spacing w:before="240"/>
        <w:ind w:left="0"/>
        <w:divId w:val="266810958"/>
        <w:rPr>
          <w:b/>
          <w:i/>
        </w:rPr>
      </w:pPr>
      <w:r>
        <w:rPr>
          <w:b/>
        </w:rPr>
        <w:t>Комментарии</w:t>
      </w:r>
      <w:r>
        <w:t xml:space="preserve">: </w:t>
      </w:r>
    </w:p>
    <w:p w:rsidR="00AA10BE" w:rsidRDefault="00AA10BE" w:rsidP="00AA10BE">
      <w:pPr>
        <w:pStyle w:val="afd"/>
        <w:spacing w:before="240"/>
        <w:ind w:left="0"/>
        <w:divId w:val="266810958"/>
        <w:rPr>
          <w:b/>
          <w:i/>
        </w:rPr>
      </w:pPr>
      <w:r>
        <w:rPr>
          <w:b/>
          <w:i/>
        </w:rPr>
        <w:t>Вероятность возникновения кариеса значительно возрастает в случае:</w:t>
      </w:r>
    </w:p>
    <w:p w:rsidR="00AA10BE" w:rsidRDefault="00AA10BE" w:rsidP="00AA10BE">
      <w:pPr>
        <w:divId w:val="266810958"/>
        <w:rPr>
          <w:i/>
        </w:rPr>
      </w:pPr>
      <w:r>
        <w:rPr>
          <w:i/>
        </w:rPr>
        <w:t xml:space="preserve">- результат теста определения </w:t>
      </w:r>
      <w:r>
        <w:rPr>
          <w:i/>
          <w:lang w:val="en-US"/>
        </w:rPr>
        <w:t>Steptococcusmutans</w:t>
      </w:r>
      <w:r>
        <w:rPr>
          <w:i/>
        </w:rPr>
        <w:t xml:space="preserve"> состовляет более 500000 КОЕ/мл;</w:t>
      </w:r>
    </w:p>
    <w:p w:rsidR="00AA10BE" w:rsidRDefault="00AA10BE" w:rsidP="00AA10BE">
      <w:pPr>
        <w:divId w:val="266810958"/>
        <w:rPr>
          <w:i/>
        </w:rPr>
      </w:pPr>
      <w:r>
        <w:rPr>
          <w:i/>
        </w:rPr>
        <w:t>- большого количества лактобацил (более 500000 КОЕ/мл) в слюне;</w:t>
      </w:r>
    </w:p>
    <w:p w:rsidR="00AA10BE" w:rsidRDefault="00AA10BE" w:rsidP="00AA10BE">
      <w:pPr>
        <w:divId w:val="266810958"/>
        <w:rPr>
          <w:i/>
        </w:rPr>
      </w:pPr>
      <w:r>
        <w:rPr>
          <w:i/>
        </w:rPr>
        <w:t>- низкой скорости слюноотделения (менее 0,7 мл/мин);</w:t>
      </w:r>
    </w:p>
    <w:p w:rsidR="00AA10BE" w:rsidRDefault="00AA10BE" w:rsidP="00AA10BE">
      <w:pPr>
        <w:divId w:val="266810958"/>
        <w:rPr>
          <w:i/>
        </w:rPr>
      </w:pPr>
      <w:r>
        <w:rPr>
          <w:i/>
        </w:rPr>
        <w:t>- буферной емкости слюны менее 4.</w:t>
      </w:r>
    </w:p>
    <w:p w:rsidR="00AA10BE" w:rsidRDefault="00AA10BE" w:rsidP="00AA10BE">
      <w:pPr>
        <w:divId w:val="266810958"/>
      </w:pPr>
      <w:r>
        <w:rPr>
          <w:b/>
          <w:i/>
        </w:rPr>
        <w:t>Вероятность возникновения кариеса равна нулю в случае:</w:t>
      </w:r>
    </w:p>
    <w:p w:rsidR="00AA10BE" w:rsidRDefault="00AA10BE" w:rsidP="00AA10BE">
      <w:pPr>
        <w:divId w:val="266810958"/>
        <w:rPr>
          <w:i/>
        </w:rPr>
      </w:pPr>
      <w:r>
        <w:rPr>
          <w:i/>
        </w:rPr>
        <w:t xml:space="preserve">- отрицательного результата теста определения </w:t>
      </w:r>
      <w:r>
        <w:rPr>
          <w:i/>
          <w:lang w:val="en-US"/>
        </w:rPr>
        <w:t>Steptococcusmutans</w:t>
      </w:r>
      <w:r>
        <w:rPr>
          <w:i/>
        </w:rPr>
        <w:t>;</w:t>
      </w:r>
    </w:p>
    <w:p w:rsidR="00AA10BE" w:rsidRDefault="00AA10BE" w:rsidP="00AA10BE">
      <w:pPr>
        <w:divId w:val="266810958"/>
        <w:rPr>
          <w:i/>
        </w:rPr>
      </w:pPr>
      <w:r>
        <w:rPr>
          <w:i/>
        </w:rPr>
        <w:t>- незначительного количества лактобацилл (менее 10000 КОЕ/мл) в слюне;</w:t>
      </w:r>
    </w:p>
    <w:p w:rsidR="00AA10BE" w:rsidRDefault="00AA10BE" w:rsidP="00AA10BE">
      <w:pPr>
        <w:divId w:val="266810958"/>
        <w:rPr>
          <w:i/>
        </w:rPr>
      </w:pPr>
      <w:r>
        <w:rPr>
          <w:i/>
        </w:rPr>
        <w:t>- высокой скорости слюноотделения (более 1 мл/мин);</w:t>
      </w:r>
    </w:p>
    <w:p w:rsidR="00AA10BE" w:rsidRDefault="00AA10BE" w:rsidP="00AA10BE">
      <w:pPr>
        <w:divId w:val="266810958"/>
        <w:rPr>
          <w:i/>
        </w:rPr>
      </w:pPr>
      <w:r>
        <w:rPr>
          <w:i/>
        </w:rPr>
        <w:t>- высокой буферной емкости слюны при значении рН, превышающем 6,0.</w:t>
      </w:r>
    </w:p>
    <w:p w:rsidR="00B46390" w:rsidRDefault="00B46390" w:rsidP="0021676E">
      <w:pPr>
        <w:pStyle w:val="2"/>
        <w:divId w:val="266810958"/>
      </w:pPr>
      <w:bookmarkStart w:id="23" w:name="_Toc18962593"/>
      <w:r w:rsidRPr="00B46390">
        <w:t xml:space="preserve">2.4 </w:t>
      </w:r>
      <w:r w:rsidRPr="00B104EF">
        <w:t>Инструментальная</w:t>
      </w:r>
      <w:r w:rsidRPr="00B46390">
        <w:t xml:space="preserve"> диагностика</w:t>
      </w:r>
      <w:bookmarkEnd w:id="23"/>
    </w:p>
    <w:p w:rsidR="00AA10BE" w:rsidRDefault="00AA10BE" w:rsidP="00AA10BE">
      <w:pPr>
        <w:pStyle w:val="afffc"/>
        <w:ind w:left="0"/>
        <w:divId w:val="266810958"/>
        <w:rPr>
          <w:rFonts w:eastAsia="Times New Roman"/>
          <w:lang w:eastAsia="ru-RU"/>
        </w:rPr>
      </w:pPr>
      <w:r w:rsidRPr="00AE2F8D">
        <w:t>2.4.1. Зондирование</w:t>
      </w:r>
      <w:r>
        <w:t xml:space="preserve">. </w:t>
      </w:r>
      <w:r>
        <w:rPr>
          <w:rFonts w:eastAsia="Times New Roman"/>
          <w:b w:val="0"/>
          <w:lang w:eastAsia="ru-RU"/>
        </w:rPr>
        <w:t>Исследование кариозных полостей с использованием стоматологического зонда рекомендуется для определения глубины, болезненности по ЭДС и в области дна кариозной полости.</w:t>
      </w:r>
    </w:p>
    <w:p w:rsidR="00AA10BE" w:rsidRDefault="00AA10BE" w:rsidP="00AA10BE">
      <w:pPr>
        <w:pStyle w:val="afffc"/>
        <w:ind w:left="0"/>
        <w:divId w:val="266810958"/>
      </w:pPr>
      <w:r>
        <w:t xml:space="preserve">Уровень убедительности </w:t>
      </w:r>
      <w:r w:rsidRPr="00A3399E">
        <w:rPr>
          <w:color w:val="auto"/>
          <w:lang w:val="en-US"/>
        </w:rPr>
        <w:t>B</w:t>
      </w:r>
      <w:r w:rsidRPr="00A3399E">
        <w:rPr>
          <w:color w:val="auto"/>
        </w:rPr>
        <w:t xml:space="preserve"> (уровень достоверности доказательств – 2)</w:t>
      </w:r>
    </w:p>
    <w:p w:rsidR="00AA10BE" w:rsidRPr="00BB610A" w:rsidRDefault="00AA10BE" w:rsidP="00075BB4">
      <w:pPr>
        <w:divId w:val="266810958"/>
        <w:rPr>
          <w:rFonts w:eastAsia="Times New Roman"/>
          <w:i/>
          <w:lang w:eastAsia="ru-RU"/>
        </w:rPr>
      </w:pPr>
      <w:r>
        <w:rPr>
          <w:rFonts w:eastAsia="Times New Roman"/>
          <w:b/>
          <w:lang w:eastAsia="ru-RU"/>
        </w:rPr>
        <w:t>Комментарии.</w:t>
      </w:r>
      <w:r w:rsidR="00BB610A">
        <w:rPr>
          <w:rFonts w:eastAsia="Times New Roman"/>
          <w:i/>
          <w:lang w:eastAsia="ru-RU"/>
        </w:rPr>
        <w:t>При зондировании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w:t>
      </w:r>
      <w:r w:rsidR="00BB610A">
        <w:rPr>
          <w:i/>
        </w:rPr>
        <w:t>13</w:t>
      </w:r>
      <w:r w:rsidR="00BB610A">
        <w:rPr>
          <w:rFonts w:eastAsia="Times New Roman"/>
          <w:i/>
          <w:lang w:eastAsia="ru-RU"/>
        </w:rPr>
        <w:t>;15</w:t>
      </w:r>
      <w:r w:rsidR="00BB610A">
        <w:rPr>
          <w:i/>
        </w:rPr>
        <w:t>;</w:t>
      </w:r>
      <w:r w:rsidR="00BB610A">
        <w:rPr>
          <w:rFonts w:eastAsia="Times New Roman"/>
          <w:i/>
          <w:lang w:eastAsia="ru-RU"/>
        </w:rPr>
        <w:t xml:space="preserve">17]. </w:t>
      </w:r>
      <w:r>
        <w:rPr>
          <w:i/>
        </w:rPr>
        <w:t xml:space="preserve">Зондирование при кариесе болезненно по эмалево-дентинному соединению при распространении процесса в пределах плащевого дентина.  </w:t>
      </w:r>
      <w:r>
        <w:rPr>
          <w:rFonts w:eastAsia="Times New Roman"/>
          <w:i/>
          <w:lang w:eastAsia="ru-RU"/>
        </w:rPr>
        <w:t xml:space="preserve">Рекомендуется зондом определять плотность твердых тканей, оценивают текстуру и </w:t>
      </w:r>
      <w:r>
        <w:rPr>
          <w:rFonts w:eastAsia="Times New Roman"/>
          <w:i/>
          <w:lang w:eastAsia="ru-RU"/>
        </w:rPr>
        <w:lastRenderedPageBreak/>
        <w:t xml:space="preserve">степень однородности поверхности. Обращать внимание </w:t>
      </w:r>
      <w:r w:rsidR="00740FF8" w:rsidRPr="00740FF8">
        <w:rPr>
          <w:rFonts w:eastAsia="Times New Roman"/>
          <w:i/>
          <w:lang w:eastAsia="ru-RU"/>
        </w:rPr>
        <w:t>на проведение зондировани</w:t>
      </w:r>
      <w:r w:rsidR="00740FF8">
        <w:rPr>
          <w:rFonts w:eastAsia="Times New Roman"/>
          <w:i/>
          <w:lang w:eastAsia="ru-RU"/>
        </w:rPr>
        <w:t>я</w:t>
      </w:r>
      <w:r w:rsidR="00740FF8" w:rsidRPr="00740FF8">
        <w:rPr>
          <w:rFonts w:eastAsia="Times New Roman"/>
          <w:i/>
          <w:lang w:eastAsia="ru-RU"/>
        </w:rPr>
        <w:t xml:space="preserve"> без сильного давления</w:t>
      </w:r>
      <w:r>
        <w:rPr>
          <w:rFonts w:eastAsia="Times New Roman"/>
          <w:i/>
          <w:lang w:eastAsia="ru-RU"/>
        </w:rPr>
        <w:t xml:space="preserve">. По возможности, необходимо избегать болезненных манипуляций, чтобы не вызвать у ребенка развития стоматофобии. </w:t>
      </w:r>
    </w:p>
    <w:p w:rsidR="00AA10BE" w:rsidRPr="00BB610A" w:rsidRDefault="00AA10BE" w:rsidP="00BB610A">
      <w:pPr>
        <w:pStyle w:val="aff0"/>
        <w:spacing w:before="0"/>
        <w:ind w:left="-425" w:firstLine="709"/>
        <w:divId w:val="266810958"/>
        <w:rPr>
          <w:rFonts w:cstheme="minorBidi"/>
          <w:i/>
          <w:szCs w:val="22"/>
        </w:rPr>
      </w:pPr>
      <w:r w:rsidRPr="00BB610A">
        <w:rPr>
          <w:rFonts w:eastAsia="Times New Roman" w:cstheme="minorBidi"/>
          <w:i/>
          <w:szCs w:val="22"/>
          <w:lang w:eastAsia="ru-RU"/>
        </w:rPr>
        <w:t xml:space="preserve"> Зондирование не всегда</w:t>
      </w:r>
      <w:r w:rsidRPr="00BB610A">
        <w:rPr>
          <w:rFonts w:cstheme="minorBidi"/>
          <w:i/>
          <w:szCs w:val="22"/>
        </w:rPr>
        <w:t xml:space="preserve"> дает объективную информацию, особенно у маленьких детей.</w:t>
      </w:r>
    </w:p>
    <w:p w:rsidR="00AA10BE" w:rsidRPr="00A3399E" w:rsidRDefault="00AA10BE" w:rsidP="00AE2F8D">
      <w:pPr>
        <w:divId w:val="266810958"/>
      </w:pPr>
      <w:r w:rsidRPr="00AE2F8D">
        <w:rPr>
          <w:b/>
        </w:rPr>
        <w:t xml:space="preserve">2.4.2. </w:t>
      </w:r>
      <w:r w:rsidRPr="00AE2F8D">
        <w:rPr>
          <w:rFonts w:cs="Times New Roman"/>
          <w:b/>
          <w:szCs w:val="24"/>
        </w:rPr>
        <w:t>Перкуссия</w:t>
      </w:r>
      <w:r>
        <w:rPr>
          <w:b/>
        </w:rPr>
        <w:t>.</w:t>
      </w:r>
      <w:r w:rsidR="00294D3C">
        <w:t xml:space="preserve">Перкуссию проводят для исключения осложнений кариеса. </w:t>
      </w:r>
      <w:r>
        <w:t xml:space="preserve">При </w:t>
      </w:r>
      <w:r w:rsidR="00294D3C">
        <w:t xml:space="preserve">неосложненном </w:t>
      </w:r>
      <w:r>
        <w:t>к</w:t>
      </w:r>
      <w:r w:rsidR="00294D3C">
        <w:t xml:space="preserve">ариесе перкуссия безболезненна </w:t>
      </w:r>
      <w:r w:rsidR="00A3399E" w:rsidRPr="00A3399E">
        <w:t>[1].</w:t>
      </w:r>
    </w:p>
    <w:p w:rsidR="00AA10BE" w:rsidRPr="00A3399E" w:rsidRDefault="00AA10BE" w:rsidP="00AA10BE">
      <w:pPr>
        <w:pStyle w:val="afffc"/>
        <w:ind w:left="0"/>
        <w:divId w:val="266810958"/>
        <w:rPr>
          <w:color w:val="auto"/>
        </w:rPr>
      </w:pPr>
      <w:r>
        <w:t xml:space="preserve">Уровень убедительности </w:t>
      </w:r>
      <w:r w:rsidRPr="00A3399E">
        <w:rPr>
          <w:color w:val="auto"/>
          <w:lang w:val="en-US"/>
        </w:rPr>
        <w:t>B</w:t>
      </w:r>
      <w:r w:rsidRPr="00A3399E">
        <w:rPr>
          <w:color w:val="auto"/>
        </w:rPr>
        <w:t xml:space="preserve"> (уровень достоверности доказательств – 2)</w:t>
      </w:r>
    </w:p>
    <w:p w:rsidR="00AA10BE" w:rsidRDefault="00AA10BE" w:rsidP="00AE2F8D">
      <w:pPr>
        <w:divId w:val="266810958"/>
      </w:pPr>
      <w:r w:rsidRPr="00AE2F8D">
        <w:rPr>
          <w:b/>
        </w:rPr>
        <w:t xml:space="preserve">2.4.3. </w:t>
      </w:r>
      <w:r w:rsidRPr="00AE2F8D">
        <w:rPr>
          <w:rFonts w:cs="Times New Roman"/>
          <w:b/>
          <w:szCs w:val="24"/>
        </w:rPr>
        <w:t>Термодиагностика</w:t>
      </w:r>
      <w:r w:rsidRPr="00AE2F8D">
        <w:rPr>
          <w:b/>
        </w:rPr>
        <w:t xml:space="preserve"> зуба</w:t>
      </w:r>
      <w:r>
        <w:t xml:space="preserve"> рекомендуется для выявления болевой реакции и уточнения диагноза с целью определения жизнеспособности пульпы. </w:t>
      </w:r>
    </w:p>
    <w:p w:rsidR="00AA10BE" w:rsidRDefault="00AA10BE" w:rsidP="00AA10BE">
      <w:pPr>
        <w:pStyle w:val="afffc"/>
        <w:ind w:left="0"/>
        <w:divId w:val="266810958"/>
      </w:pPr>
      <w:r>
        <w:t>Уровень убедительности</w:t>
      </w:r>
      <w:r w:rsidR="00374E93">
        <w:t>В</w:t>
      </w:r>
      <w:r w:rsidRPr="00BD7B81">
        <w:rPr>
          <w:color w:val="auto"/>
        </w:rPr>
        <w:t>(уровень достоверности доказательств – 2)</w:t>
      </w:r>
    </w:p>
    <w:p w:rsidR="00AA10BE" w:rsidRDefault="00AA10BE" w:rsidP="00075BB4">
      <w:pPr>
        <w:divId w:val="266810958"/>
      </w:pPr>
      <w:r>
        <w:rPr>
          <w:rFonts w:eastAsia="Times New Roman"/>
          <w:b/>
          <w:lang w:eastAsia="ru-RU"/>
        </w:rPr>
        <w:t xml:space="preserve">Комментарии. </w:t>
      </w:r>
      <w:r>
        <w:rPr>
          <w:i/>
        </w:rPr>
        <w:t>Для проведения теста используется направленная струя холодной воды или воздуха на исследуемый зуб в течение 10-15 сек. В норме колебания температуры в границах от 17-22 до 50-52°С (индифферентная зона) не вызывают болевой реакции зуба. При возникновении заболевания пульпы границы индифферентной зоны сужаются и возникает болевая реакция на воду комнатной температуры (18-22°С) или же теплую (45-50°С). У детей данный тест необходимо проводить с осторожностью, т.к. в его основе лежит болевая реакция на раздражитель, что может вызвать</w:t>
      </w:r>
      <w:r w:rsidR="00AA103D">
        <w:rPr>
          <w:i/>
        </w:rPr>
        <w:t xml:space="preserve"> у ребенка негативную реакцию [15</w:t>
      </w:r>
      <w:r>
        <w:rPr>
          <w:i/>
        </w:rPr>
        <w:t>;</w:t>
      </w:r>
      <w:r w:rsidR="00832A1C" w:rsidRPr="00832A1C">
        <w:rPr>
          <w:i/>
        </w:rPr>
        <w:t>21</w:t>
      </w:r>
      <w:r>
        <w:rPr>
          <w:i/>
        </w:rPr>
        <w:t>].</w:t>
      </w:r>
    </w:p>
    <w:p w:rsidR="00AA10BE" w:rsidRDefault="00AA10BE" w:rsidP="00AE2F8D">
      <w:pPr>
        <w:divId w:val="266810958"/>
      </w:pPr>
      <w:r w:rsidRPr="00AE2F8D">
        <w:rPr>
          <w:b/>
        </w:rPr>
        <w:t>2.4.4. Метод электроодонтодиагностики</w:t>
      </w:r>
      <w:r>
        <w:t xml:space="preserve"> (ЭОД)</w:t>
      </w:r>
      <w:r w:rsidR="00174ACE" w:rsidRPr="00174ACE">
        <w:t xml:space="preserve"> рекомендован при кариесе зубов для уточнения данных о жизнеспособности пульпы и, соответственно, диагноза</w:t>
      </w:r>
      <w:r>
        <w:t>. Метод основан на измерении электровозбудимости пульпы. Применяют в случаях бессимптомного течения кариеса, для дифференциальной диагнoстики с болезнями пульпы и периодонта. Электроодонтодиагностика получила большое распространение при диагностике кариеса, т.к. сила тока и продолжительность легко дозируется, а неоднократное исследование не вызывает повреждений. При сравнении с другими данными способствует постановке более точного диагноза.</w:t>
      </w:r>
    </w:p>
    <w:p w:rsidR="00AA10BE" w:rsidRPr="00662B95" w:rsidRDefault="00AA10BE" w:rsidP="00AA10BE">
      <w:pPr>
        <w:pStyle w:val="afffc"/>
        <w:ind w:left="0"/>
        <w:divId w:val="266810958"/>
        <w:rPr>
          <w:color w:val="auto"/>
        </w:rPr>
      </w:pPr>
      <w:r>
        <w:t xml:space="preserve">Уровень убедительности </w:t>
      </w:r>
      <w:r w:rsidRPr="00662B95">
        <w:rPr>
          <w:color w:val="auto"/>
          <w:lang w:val="en-US"/>
        </w:rPr>
        <w:t>B</w:t>
      </w:r>
      <w:r w:rsidRPr="00662B95">
        <w:rPr>
          <w:color w:val="auto"/>
        </w:rPr>
        <w:t xml:space="preserve"> (уровень достоверности доказательств – 1)</w:t>
      </w:r>
    </w:p>
    <w:p w:rsidR="00AA10BE" w:rsidRDefault="00AA10BE" w:rsidP="00AA10BE">
      <w:pPr>
        <w:divId w:val="266810958"/>
        <w:rPr>
          <w:i/>
        </w:rPr>
      </w:pPr>
      <w:r>
        <w:rPr>
          <w:rFonts w:eastAsia="Times New Roman"/>
          <w:b/>
          <w:lang w:eastAsia="ru-RU"/>
        </w:rPr>
        <w:t xml:space="preserve">Комментарии. </w:t>
      </w:r>
      <w:r>
        <w:rPr>
          <w:i/>
        </w:rPr>
        <w:t>В норме показатели порогового возбуждения пульпы составляет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 [</w:t>
      </w:r>
      <w:r w:rsidR="00832A1C" w:rsidRPr="00832A1C">
        <w:rPr>
          <w:i/>
        </w:rPr>
        <w:t>22</w:t>
      </w:r>
      <w:r>
        <w:rPr>
          <w:i/>
        </w:rPr>
        <w:t xml:space="preserve">; </w:t>
      </w:r>
      <w:r w:rsidR="00832A1C" w:rsidRPr="00832A1C">
        <w:rPr>
          <w:i/>
        </w:rPr>
        <w:t>23</w:t>
      </w:r>
      <w:r>
        <w:rPr>
          <w:i/>
        </w:rPr>
        <w:t>].</w:t>
      </w:r>
    </w:p>
    <w:p w:rsidR="00AA10BE" w:rsidRDefault="00FB4F8E" w:rsidP="00AA10BE">
      <w:pPr>
        <w:divId w:val="266810958"/>
        <w:rPr>
          <w:b/>
          <w:i/>
        </w:rPr>
      </w:pPr>
      <w:r w:rsidRPr="009F2CAB">
        <w:rPr>
          <w:i/>
        </w:rPr>
        <w:t xml:space="preserve">Метод электроодонтодиагностики можно применять у детей любого возраста, однако, так как метод основан на субъективных ощущениях, у детей </w:t>
      </w:r>
      <w:r w:rsidR="009F2CAB">
        <w:rPr>
          <w:i/>
        </w:rPr>
        <w:t>младшего</w:t>
      </w:r>
      <w:r w:rsidRPr="009F2CAB">
        <w:rPr>
          <w:i/>
        </w:rPr>
        <w:t xml:space="preserve"> возраста </w:t>
      </w:r>
      <w:r w:rsidRPr="009F2CAB">
        <w:rPr>
          <w:i/>
        </w:rPr>
        <w:lastRenderedPageBreak/>
        <w:t>не всегда возможно получить объективные данные о состоянии пульпы исследуемого зуба.</w:t>
      </w:r>
      <w:r w:rsidR="0097349F" w:rsidRPr="009F2CAB">
        <w:rPr>
          <w:i/>
        </w:rPr>
        <w:t>В</w:t>
      </w:r>
      <w:r w:rsidR="00EA5D2D" w:rsidRPr="009F2CAB">
        <w:rPr>
          <w:i/>
        </w:rPr>
        <w:t>озможность проведения метода электроодонтодиагностики у детей определяе</w:t>
      </w:r>
      <w:r w:rsidR="0097349F" w:rsidRPr="009F2CAB">
        <w:rPr>
          <w:i/>
        </w:rPr>
        <w:t>т</w:t>
      </w:r>
      <w:r w:rsidR="00EA5D2D" w:rsidRPr="009F2CAB">
        <w:rPr>
          <w:i/>
        </w:rPr>
        <w:t>ся</w:t>
      </w:r>
      <w:r w:rsidR="0097349F" w:rsidRPr="009F2CAB">
        <w:rPr>
          <w:i/>
        </w:rPr>
        <w:t xml:space="preserve"> психоэмоциональным состояние ребенка и степенью кооперации с врачом.</w:t>
      </w:r>
      <w:r w:rsidRPr="009F2CAB">
        <w:rPr>
          <w:i/>
        </w:rPr>
        <w:t>У</w:t>
      </w:r>
      <w:r w:rsidR="00AA10BE" w:rsidRPr="009F2CAB">
        <w:rPr>
          <w:i/>
        </w:rPr>
        <w:t xml:space="preserve"> детей с временными зубами</w:t>
      </w:r>
      <w:r w:rsidR="0097349F" w:rsidRPr="009F2CAB">
        <w:rPr>
          <w:i/>
        </w:rPr>
        <w:t xml:space="preserve"> чаще всего</w:t>
      </w:r>
      <w:r w:rsidR="00AA10BE" w:rsidRPr="009F2CAB">
        <w:rPr>
          <w:i/>
        </w:rPr>
        <w:t xml:space="preserve"> не применяют данный метод диагностики из-за отсутствия адекватной реакции ребенка на исследование. </w:t>
      </w:r>
      <w:r w:rsidR="00AA10BE">
        <w:rPr>
          <w:i/>
        </w:rPr>
        <w:t>При использовании данного метода у детей с постоянными зубами</w:t>
      </w:r>
      <w:r w:rsidR="00C576DC">
        <w:rPr>
          <w:i/>
        </w:rPr>
        <w:t xml:space="preserve"> с несформированными корнями </w:t>
      </w:r>
      <w:r w:rsidR="00AA10BE">
        <w:rPr>
          <w:i/>
        </w:rPr>
        <w:t xml:space="preserve">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w:t>
      </w:r>
    </w:p>
    <w:p w:rsidR="00AA10BE" w:rsidRDefault="00AA10BE" w:rsidP="00AE2F8D">
      <w:pPr>
        <w:divId w:val="266810958"/>
      </w:pPr>
      <w:r>
        <w:rPr>
          <w:b/>
        </w:rPr>
        <w:t>2.4.5.Рентгенологическое исследование</w:t>
      </w:r>
      <w:r>
        <w:t xml:space="preserve"> рекомендуется для определения состояния твердых тканей зуба.</w:t>
      </w:r>
    </w:p>
    <w:p w:rsidR="00AA10BE" w:rsidRDefault="00AA10BE" w:rsidP="00AA10BE">
      <w:pPr>
        <w:pStyle w:val="afffc"/>
        <w:ind w:left="0"/>
        <w:divId w:val="266810958"/>
      </w:pPr>
      <w:r>
        <w:t xml:space="preserve">Уровень убедительности </w:t>
      </w:r>
      <w:r>
        <w:rPr>
          <w:lang w:val="en-US"/>
        </w:rPr>
        <w:t>B</w:t>
      </w:r>
      <w:r>
        <w:t xml:space="preserve"> (уровень достоверности доказательств – </w:t>
      </w:r>
      <w:r w:rsidR="00374E93">
        <w:t>2</w:t>
      </w:r>
      <w:r>
        <w:t>)</w:t>
      </w:r>
    </w:p>
    <w:p w:rsidR="00AA10BE" w:rsidRDefault="00AA10BE" w:rsidP="00AA10BE">
      <w:pPr>
        <w:pStyle w:val="afffc"/>
        <w:ind w:left="0"/>
        <w:divId w:val="266810958"/>
        <w:rPr>
          <w:b w:val="0"/>
          <w:i/>
        </w:rPr>
      </w:pPr>
      <w:r>
        <w:t xml:space="preserve">Комментарии: </w:t>
      </w:r>
      <w:r>
        <w:rPr>
          <w:b w:val="0"/>
          <w:i/>
        </w:rPr>
        <w:t>Рентгенологическое исследование проводится для:</w:t>
      </w:r>
    </w:p>
    <w:p w:rsidR="00AA10BE" w:rsidRDefault="00AA10BE" w:rsidP="009C5DF3">
      <w:pPr>
        <w:pStyle w:val="afffc"/>
        <w:numPr>
          <w:ilvl w:val="0"/>
          <w:numId w:val="6"/>
        </w:numPr>
        <w:divId w:val="266810958"/>
        <w:rPr>
          <w:b w:val="0"/>
          <w:i/>
        </w:rPr>
      </w:pPr>
      <w:r>
        <w:rPr>
          <w:b w:val="0"/>
          <w:i/>
        </w:rPr>
        <w:t>выявления скрытых кариозных полостей на контактных поверхностях зуба, под пломбой;</w:t>
      </w:r>
    </w:p>
    <w:p w:rsidR="00AA10BE" w:rsidRDefault="00AA10BE" w:rsidP="009C5DF3">
      <w:pPr>
        <w:pStyle w:val="afffc"/>
        <w:numPr>
          <w:ilvl w:val="0"/>
          <w:numId w:val="6"/>
        </w:numPr>
        <w:divId w:val="266810958"/>
      </w:pPr>
      <w:r>
        <w:rPr>
          <w:b w:val="0"/>
          <w:i/>
        </w:rPr>
        <w:t>определения глубины кариозного процесса, близости его к пульпе зуба;</w:t>
      </w:r>
    </w:p>
    <w:p w:rsidR="00AA10BE" w:rsidRDefault="00AA10BE" w:rsidP="009C5DF3">
      <w:pPr>
        <w:pStyle w:val="afffc"/>
        <w:numPr>
          <w:ilvl w:val="0"/>
          <w:numId w:val="6"/>
        </w:numPr>
        <w:divId w:val="266810958"/>
        <w:rPr>
          <w:b w:val="0"/>
          <w:i/>
        </w:rPr>
      </w:pPr>
      <w:r>
        <w:rPr>
          <w:b w:val="0"/>
          <w:i/>
        </w:rPr>
        <w:t>определения правильности препарирования и пломбирования кариозной полости, а также исключения признаков поражения пульпы и периодонта;</w:t>
      </w:r>
    </w:p>
    <w:p w:rsidR="00AA10BE" w:rsidRDefault="00AA10BE" w:rsidP="009C5DF3">
      <w:pPr>
        <w:pStyle w:val="afffc"/>
        <w:numPr>
          <w:ilvl w:val="0"/>
          <w:numId w:val="6"/>
        </w:numPr>
        <w:divId w:val="266810958"/>
        <w:rPr>
          <w:b w:val="0"/>
          <w:i/>
        </w:rPr>
      </w:pPr>
      <w:r>
        <w:rPr>
          <w:b w:val="0"/>
          <w:i/>
        </w:rPr>
        <w:t>дифференциальной диагностики кариеса и апикальных периодонтитов;</w:t>
      </w:r>
    </w:p>
    <w:p w:rsidR="00AA10BE" w:rsidRDefault="00AA10BE" w:rsidP="009C5DF3">
      <w:pPr>
        <w:pStyle w:val="afffc"/>
        <w:numPr>
          <w:ilvl w:val="0"/>
          <w:numId w:val="6"/>
        </w:numPr>
        <w:divId w:val="266810958"/>
      </w:pPr>
      <w:r>
        <w:rPr>
          <w:b w:val="0"/>
          <w:i/>
        </w:rPr>
        <w:t>определения физиологического состояния зуба (степени резорбции или стадии формирования корней).</w:t>
      </w:r>
    </w:p>
    <w:p w:rsidR="00AA10BE" w:rsidRDefault="00AA10BE" w:rsidP="00AA10BE">
      <w:pPr>
        <w:pStyle w:val="afffc"/>
        <w:ind w:left="0"/>
        <w:divId w:val="266810958"/>
      </w:pPr>
      <w:r>
        <w:rPr>
          <w:b w:val="0"/>
          <w:i/>
        </w:rPr>
        <w:t xml:space="preserve">В настоящее время успешно применяется при диагностике кариеса радиовизиография. Она позволяет получить все необходимую ситуацию и обсудить ее с пациентом и родителями </w:t>
      </w:r>
      <w:r w:rsidRPr="00F1613A">
        <w:rPr>
          <w:b w:val="0"/>
          <w:i/>
        </w:rPr>
        <w:t>[</w:t>
      </w:r>
      <w:hyperlink r:id="rId9" w:history="1">
        <w:r w:rsidRPr="00F1613A">
          <w:rPr>
            <w:rStyle w:val="-"/>
            <w:b w:val="0"/>
            <w:i/>
            <w:vanish/>
            <w:webHidden/>
          </w:rPr>
          <w:t>Costa A.M</w:t>
        </w:r>
      </w:hyperlink>
      <w:r w:rsidR="00F1613A" w:rsidRPr="00F1613A">
        <w:rPr>
          <w:b w:val="0"/>
          <w:i/>
        </w:rPr>
        <w:t>2</w:t>
      </w:r>
      <w:r w:rsidR="00832A1C" w:rsidRPr="00832A1C">
        <w:rPr>
          <w:b w:val="0"/>
          <w:i/>
        </w:rPr>
        <w:t>4</w:t>
      </w:r>
      <w:r w:rsidRPr="00F1613A">
        <w:rPr>
          <w:rStyle w:val="-"/>
          <w:b w:val="0"/>
          <w:i/>
          <w:vanish/>
          <w:webHidden/>
        </w:rPr>
        <w:t>Bezzerra A.CFuks A.B</w:t>
      </w:r>
      <w:r w:rsidRPr="00F1613A">
        <w:rPr>
          <w:b w:val="0"/>
          <w:i/>
        </w:rPr>
        <w:t>].</w:t>
      </w:r>
    </w:p>
    <w:p w:rsidR="00AA10BE" w:rsidRDefault="00AA10BE" w:rsidP="00AE2F8D">
      <w:pPr>
        <w:divId w:val="266810958"/>
      </w:pPr>
      <w:r>
        <w:rPr>
          <w:b/>
        </w:rPr>
        <w:t>2.4.6.Методы лучевой визуализации</w:t>
      </w:r>
      <w:r>
        <w:t xml:space="preserve"> (люминесцентная диагностика и транслюминация) рекомендованы при диагностике очагов деминерализации твердых тканей при начальном кариесе.</w:t>
      </w:r>
    </w:p>
    <w:p w:rsidR="00AA10BE" w:rsidRDefault="00AA10BE" w:rsidP="00AA10BE">
      <w:pPr>
        <w:pStyle w:val="afffc"/>
        <w:ind w:left="0"/>
        <w:divId w:val="266810958"/>
      </w:pPr>
      <w:r>
        <w:t>Уровень убедительности В (уровень достоверности доказательств – 2)</w:t>
      </w:r>
    </w:p>
    <w:p w:rsidR="00AA10BE" w:rsidRDefault="00AA10BE" w:rsidP="00AA10BE">
      <w:pPr>
        <w:pStyle w:val="afffc"/>
        <w:ind w:left="0"/>
        <w:divId w:val="266810958"/>
        <w:rPr>
          <w:b w:val="0"/>
          <w:i/>
        </w:rPr>
      </w:pPr>
      <w:r>
        <w:t xml:space="preserve">Комментарии: </w:t>
      </w:r>
      <w:r>
        <w:rPr>
          <w:b w:val="0"/>
          <w:i/>
        </w:rPr>
        <w:t>Прилюминесцентной диагностике под влиянием ультрафиолетовых лучей твердые ткани зуба приобретают способность к люминесценции и в норме дают синее-голубое свечение. При начальном кариесе в участках деминерализации эмали и дентина интенсивность свечения повышается, что служит решающим моментом в диагностике.</w:t>
      </w:r>
    </w:p>
    <w:p w:rsidR="00AA10BE" w:rsidRDefault="00AA10BE" w:rsidP="00AA10BE">
      <w:pPr>
        <w:pStyle w:val="afffc"/>
        <w:ind w:left="0"/>
        <w:divId w:val="266810958"/>
      </w:pPr>
      <w:r>
        <w:rPr>
          <w:b w:val="0"/>
          <w:i/>
        </w:rPr>
        <w:lastRenderedPageBreak/>
        <w:t>При трансиллюминации свечение твердых тканей происходит под влиянием света зеленого цвета. Деминерализованные твердые ткани (эмаль, дентин) выглядят в зеленом луче коричневыми.[</w:t>
      </w:r>
      <w:r w:rsidR="00595F5D">
        <w:rPr>
          <w:b w:val="0"/>
          <w:i/>
        </w:rPr>
        <w:t>2</w:t>
      </w:r>
      <w:r w:rsidR="00832A1C" w:rsidRPr="00832A1C">
        <w:rPr>
          <w:b w:val="0"/>
          <w:i/>
        </w:rPr>
        <w:t>4</w:t>
      </w:r>
      <w:r>
        <w:rPr>
          <w:b w:val="0"/>
          <w:i/>
        </w:rPr>
        <w:t xml:space="preserve">; </w:t>
      </w:r>
      <w:r w:rsidR="00595F5D">
        <w:rPr>
          <w:b w:val="0"/>
          <w:i/>
        </w:rPr>
        <w:t>2</w:t>
      </w:r>
      <w:r w:rsidR="00832A1C" w:rsidRPr="00832A1C">
        <w:rPr>
          <w:b w:val="0"/>
          <w:i/>
        </w:rPr>
        <w:t>5</w:t>
      </w:r>
      <w:r>
        <w:rPr>
          <w:b w:val="0"/>
          <w:i/>
        </w:rPr>
        <w:t xml:space="preserve">; </w:t>
      </w:r>
      <w:r w:rsidR="008C3E9D">
        <w:rPr>
          <w:b w:val="0"/>
          <w:i/>
        </w:rPr>
        <w:t>2</w:t>
      </w:r>
      <w:r w:rsidR="00832A1C" w:rsidRPr="00832A1C">
        <w:rPr>
          <w:b w:val="0"/>
          <w:i/>
        </w:rPr>
        <w:t>6</w:t>
      </w:r>
      <w:r>
        <w:rPr>
          <w:b w:val="0"/>
          <w:i/>
        </w:rPr>
        <w:t xml:space="preserve">; </w:t>
      </w:r>
      <w:r w:rsidR="008C3E9D">
        <w:rPr>
          <w:b w:val="0"/>
          <w:i/>
        </w:rPr>
        <w:t>2</w:t>
      </w:r>
      <w:r w:rsidR="00832A1C" w:rsidRPr="00832A1C">
        <w:rPr>
          <w:b w:val="0"/>
          <w:i/>
        </w:rPr>
        <w:t>7</w:t>
      </w:r>
      <w:r>
        <w:rPr>
          <w:b w:val="0"/>
          <w:i/>
        </w:rPr>
        <w:t>]</w:t>
      </w:r>
    </w:p>
    <w:p w:rsidR="00B46390" w:rsidRDefault="00B46390" w:rsidP="00B104EF">
      <w:pPr>
        <w:pStyle w:val="2"/>
        <w:divId w:val="266810958"/>
      </w:pPr>
      <w:bookmarkStart w:id="24" w:name="_Toc18962594"/>
      <w:r w:rsidRPr="00B46390">
        <w:t>2.5 Иная диагностика</w:t>
      </w:r>
      <w:bookmarkEnd w:id="24"/>
    </w:p>
    <w:p w:rsidR="00AE2F8D" w:rsidRDefault="00AE2F8D" w:rsidP="00AE2F8D">
      <w:pPr>
        <w:rPr>
          <w:b/>
          <w:i/>
        </w:rPr>
      </w:pPr>
      <w:bookmarkStart w:id="25" w:name="__RefHeading___doc_3"/>
      <w:r>
        <w:rPr>
          <w:b/>
          <w:i/>
        </w:rPr>
        <w:t xml:space="preserve">Медицинские услуги для иной диагностики </w:t>
      </w:r>
      <w:r>
        <w:rPr>
          <w:rFonts w:eastAsia="Times New Roman" w:cs="Times New Roman"/>
          <w:b/>
          <w:i/>
          <w:szCs w:val="24"/>
          <w:lang w:eastAsia="ru-RU"/>
        </w:rPr>
        <w:t>в соответствии с номенклатурой медицинских услуг представлены в Приложении Г (табл. 4).</w:t>
      </w:r>
    </w:p>
    <w:p w:rsidR="00AE2F8D" w:rsidRDefault="00AE2F8D" w:rsidP="00AE2F8D">
      <w:r>
        <w:rPr>
          <w:b/>
        </w:rPr>
        <w:t>2.5.1.</w:t>
      </w:r>
      <w:r w:rsidRPr="00AE2F8D">
        <w:t>Для</w:t>
      </w:r>
      <w:r>
        <w:t xml:space="preserve"> объективной оценки степени распространения зубного налета и отложений зубного камня рекомендуется </w:t>
      </w:r>
      <w:r w:rsidRPr="00AE2F8D">
        <w:rPr>
          <w:b/>
        </w:rPr>
        <w:t>определение индексов гигиены</w:t>
      </w:r>
      <w:r>
        <w:t xml:space="preserve"> полости рта (Федорова-Володкиной, </w:t>
      </w:r>
      <w:r>
        <w:rPr>
          <w:lang w:val="en-US"/>
        </w:rPr>
        <w:t>Green</w:t>
      </w:r>
      <w:r>
        <w:t>-</w:t>
      </w:r>
      <w:r>
        <w:rPr>
          <w:lang w:val="en-US"/>
        </w:rPr>
        <w:t>Vermillion</w:t>
      </w:r>
      <w:r>
        <w:t xml:space="preserve"> и др.)</w:t>
      </w:r>
    </w:p>
    <w:p w:rsidR="00AE2F8D" w:rsidRDefault="00AE2F8D" w:rsidP="00AE2F8D">
      <w:pPr>
        <w:pStyle w:val="afffc"/>
        <w:ind w:left="0"/>
      </w:pPr>
      <w:r>
        <w:t xml:space="preserve">Уровень убедительности </w:t>
      </w:r>
      <w:r>
        <w:rPr>
          <w:lang w:val="en-US"/>
        </w:rPr>
        <w:t>B</w:t>
      </w:r>
      <w:r>
        <w:t xml:space="preserve"> (уровень достоверности доказательств – 2)</w:t>
      </w:r>
    </w:p>
    <w:p w:rsidR="00AE2F8D" w:rsidRDefault="00AE2F8D" w:rsidP="00AE2F8D">
      <w:pPr>
        <w:pStyle w:val="afffc"/>
        <w:ind w:left="0"/>
        <w:rPr>
          <w:b w:val="0"/>
          <w:i/>
        </w:rPr>
      </w:pPr>
      <w:r>
        <w:t xml:space="preserve">Комментарии: </w:t>
      </w:r>
      <w:r>
        <w:rPr>
          <w:b w:val="0"/>
          <w:i/>
        </w:rPr>
        <w:t xml:space="preserve">Непосредственно повреждающее действие на твердые ткани зубов оказывают местные кариесогенные факторы. Развитию кариеса способствует з/о (зубной налет и зубная бляшка). Гигиенические индексы служат для определения состояния полости рта и для оценки результатов проводимого лечения. С помощью гигиенических индексов можно объективно оценить степень участия пациента в процессе лечения и продемонстрировать это наглядно.  Индекс гигиены Федорова-Володкиной применяют у детей с временным прикусом, упрощенный  индекс гигиены Green-Vermillion </w:t>
      </w:r>
      <w:r w:rsidRPr="005048CA">
        <w:rPr>
          <w:b w:val="0"/>
          <w:i/>
        </w:rPr>
        <w:t>OHI</w:t>
      </w:r>
      <w:r>
        <w:rPr>
          <w:b w:val="0"/>
          <w:i/>
        </w:rPr>
        <w:t>-</w:t>
      </w:r>
      <w:r w:rsidRPr="005048CA">
        <w:rPr>
          <w:b w:val="0"/>
          <w:i/>
        </w:rPr>
        <w:t>S</w:t>
      </w:r>
      <w:r>
        <w:rPr>
          <w:b w:val="0"/>
          <w:i/>
        </w:rPr>
        <w:t xml:space="preserve"> – в сменном и постоянном прикусе [</w:t>
      </w:r>
      <w:r w:rsidR="008C3E9D">
        <w:rPr>
          <w:b w:val="0"/>
          <w:i/>
        </w:rPr>
        <w:t>2</w:t>
      </w:r>
      <w:r w:rsidR="00832A1C" w:rsidRPr="00832A1C">
        <w:rPr>
          <w:b w:val="0"/>
          <w:i/>
        </w:rPr>
        <w:t>8</w:t>
      </w:r>
      <w:r>
        <w:rPr>
          <w:b w:val="0"/>
          <w:i/>
        </w:rPr>
        <w:t xml:space="preserve">; </w:t>
      </w:r>
      <w:r w:rsidR="008C3E9D">
        <w:rPr>
          <w:b w:val="0"/>
          <w:i/>
        </w:rPr>
        <w:t>2</w:t>
      </w:r>
      <w:r w:rsidR="00832A1C" w:rsidRPr="00832A1C">
        <w:rPr>
          <w:b w:val="0"/>
          <w:i/>
        </w:rPr>
        <w:t>9</w:t>
      </w:r>
      <w:r>
        <w:rPr>
          <w:b w:val="0"/>
          <w:i/>
        </w:rPr>
        <w:t xml:space="preserve">] </w:t>
      </w:r>
    </w:p>
    <w:p w:rsidR="00AE2F8D" w:rsidRPr="005048CA" w:rsidRDefault="00AE2F8D" w:rsidP="00AE2F8D">
      <w:pPr>
        <w:pStyle w:val="afffc"/>
        <w:ind w:left="0"/>
        <w:rPr>
          <w:b w:val="0"/>
          <w:i/>
        </w:rPr>
      </w:pPr>
      <w:r w:rsidRPr="005048CA">
        <w:rPr>
          <w:b w:val="0"/>
          <w:i/>
        </w:rPr>
        <w:t>Индексы гигиены определяют до лечения и после обучения гигиене полости рта с целью контроля.</w:t>
      </w:r>
    </w:p>
    <w:p w:rsidR="00AE2F8D" w:rsidRDefault="00AE2F8D" w:rsidP="00075BB4">
      <w:r>
        <w:rPr>
          <w:b/>
        </w:rPr>
        <w:t xml:space="preserve">2.5.2.Витальное окрашивание </w:t>
      </w:r>
      <w:r>
        <w:rPr>
          <w:rFonts w:eastAsia="Times New Roman"/>
          <w:b/>
          <w:lang w:eastAsia="ru-RU"/>
        </w:rPr>
        <w:t>твердых тканей зуба</w:t>
      </w:r>
      <w:r>
        <w:t xml:space="preserve">. Окрашивание рекомендуется использовать с целью: дифференциальной диагностики кариеса и некариозных поражений; мотивации пациента к проведению лечебно-профилактических процедур; определения эффективности проведенной реминерализующей терапии. </w:t>
      </w:r>
    </w:p>
    <w:p w:rsidR="00AE2F8D" w:rsidRPr="00964403" w:rsidRDefault="00AE2F8D" w:rsidP="00AE2F8D">
      <w:pPr>
        <w:pStyle w:val="afffc"/>
        <w:ind w:left="0"/>
        <w:rPr>
          <w:color w:val="auto"/>
        </w:rPr>
      </w:pPr>
      <w:r w:rsidRPr="00964403">
        <w:t xml:space="preserve">Уровень убедительности </w:t>
      </w:r>
      <w:r w:rsidRPr="00964403">
        <w:rPr>
          <w:color w:val="auto"/>
        </w:rPr>
        <w:t>B (уровень достоверности доказательств – 2)</w:t>
      </w:r>
    </w:p>
    <w:p w:rsidR="00AE2F8D" w:rsidRPr="00AE2F8D" w:rsidRDefault="00AE2F8D" w:rsidP="00AE2F8D">
      <w:pPr>
        <w:pStyle w:val="afffc"/>
        <w:ind w:left="0"/>
        <w:rPr>
          <w:b w:val="0"/>
          <w:i/>
        </w:rPr>
      </w:pPr>
      <w:r w:rsidRPr="00AE2F8D">
        <w:t xml:space="preserve">Комментарии. </w:t>
      </w:r>
      <w:r w:rsidRPr="00AE2F8D">
        <w:rPr>
          <w:b w:val="0"/>
          <w:i/>
        </w:rPr>
        <w:t>Используется 2% раствор метиленового синего, который наносится на исследуемый зуб, очищенный от налета. Время аппликации – 2-3 минуты. Цвет зуба изменяется при наличии кариеса, оценку степени деминерализации проводят по 10-балльной шкале. Деминерализованная вследствие кариозного процесса эмаль легко окрашивается, тогда как</w:t>
      </w:r>
      <w:r w:rsidR="00B51DBB">
        <w:rPr>
          <w:b w:val="0"/>
          <w:i/>
        </w:rPr>
        <w:t>,</w:t>
      </w:r>
      <w:r w:rsidRPr="00AE2F8D">
        <w:rPr>
          <w:b w:val="0"/>
          <w:i/>
        </w:rPr>
        <w:t xml:space="preserve"> некариозные поражения не впитывают краситель. [</w:t>
      </w:r>
      <w:r w:rsidR="005F4B34">
        <w:rPr>
          <w:b w:val="0"/>
          <w:i/>
        </w:rPr>
        <w:t>1</w:t>
      </w:r>
      <w:r w:rsidR="00B055E7">
        <w:rPr>
          <w:b w:val="0"/>
          <w:i/>
        </w:rPr>
        <w:t>, 15</w:t>
      </w:r>
      <w:r w:rsidRPr="00AE2F8D">
        <w:rPr>
          <w:b w:val="0"/>
          <w:i/>
        </w:rPr>
        <w:t>]</w:t>
      </w:r>
    </w:p>
    <w:p w:rsidR="00AE2F8D" w:rsidRDefault="00AE2F8D" w:rsidP="00AE2F8D">
      <w:pPr>
        <w:rPr>
          <w:szCs w:val="24"/>
        </w:rPr>
      </w:pPr>
      <w:r>
        <w:rPr>
          <w:b/>
        </w:rPr>
        <w:t>2.5.3.</w:t>
      </w:r>
      <w:r w:rsidRPr="00AE2F8D">
        <w:rPr>
          <w:b/>
        </w:rPr>
        <w:t>Лазерная</w:t>
      </w:r>
      <w:r>
        <w:rPr>
          <w:b/>
          <w:szCs w:val="24"/>
        </w:rPr>
        <w:t xml:space="preserve"> диагностика.</w:t>
      </w:r>
      <w:r>
        <w:rPr>
          <w:szCs w:val="24"/>
        </w:rPr>
        <w:t xml:space="preserve">Рекомендуется для выявления кариозных полостей на окклюзионных или гладких поверхностях зубов; для количественной оценки степени деминерализации эмали. </w:t>
      </w:r>
    </w:p>
    <w:p w:rsidR="00AE2F8D" w:rsidRPr="00AE2F8D" w:rsidRDefault="00AE2F8D" w:rsidP="00AE2F8D">
      <w:pPr>
        <w:pStyle w:val="afffc"/>
        <w:ind w:left="0"/>
      </w:pPr>
      <w:r w:rsidRPr="00AE2F8D">
        <w:t xml:space="preserve">Уровень убедительности </w:t>
      </w:r>
      <w:r w:rsidRPr="00C471D1">
        <w:rPr>
          <w:color w:val="auto"/>
        </w:rPr>
        <w:t>B (уровень достоверности доказательств – 2)</w:t>
      </w:r>
    </w:p>
    <w:p w:rsidR="00AE2F8D" w:rsidRDefault="00AE2F8D" w:rsidP="00AE2F8D">
      <w:pPr>
        <w:rPr>
          <w:i/>
          <w:sz w:val="26"/>
          <w:szCs w:val="24"/>
        </w:rPr>
      </w:pPr>
      <w:r>
        <w:rPr>
          <w:rFonts w:eastAsia="Times New Roman"/>
          <w:b/>
          <w:lang w:eastAsia="ru-RU"/>
        </w:rPr>
        <w:lastRenderedPageBreak/>
        <w:t xml:space="preserve">Комментарии. </w:t>
      </w:r>
      <w:r>
        <w:rPr>
          <w:i/>
          <w:szCs w:val="24"/>
        </w:rPr>
        <w:t>После предварительного очищения и высушивания поверхностей зубов применяют лазерное флуоресцентное устройство. Активирующий свет направляется  при помощи оптического волокна на зуб и, собираясь концентрически вокруг него, помогает обнаружению кариозного очага. Длиннофокусный фильтр абсорбирует обратно волну света и передает длинноволновое флуоресцентное свечение. Цифровой дисплей прибора показывает максимальную интенсивность флюоресценции (в единицах по отношению к калибровочному стандарту) в момент исследования. По цифровым данным, отображаемым на дисплее аппарата, врач оценивает степень проникновения светового луча в ткани зуба. Показатель менее 15 единиц характеризует нормальное состояние эмали. Показатели более 15 единиц свидетельствуют о наличии кариозного процесса в эмали и в дентине (чем больше показатель, тем глубже распространился кариозный процесс).[</w:t>
      </w:r>
      <w:r w:rsidR="005F4B34">
        <w:rPr>
          <w:i/>
          <w:szCs w:val="24"/>
        </w:rPr>
        <w:t>1</w:t>
      </w:r>
      <w:r w:rsidR="00B055E7">
        <w:rPr>
          <w:i/>
          <w:szCs w:val="24"/>
        </w:rPr>
        <w:t xml:space="preserve">, </w:t>
      </w:r>
      <w:r w:rsidR="005048CA" w:rsidRPr="005048CA">
        <w:rPr>
          <w:i/>
          <w:szCs w:val="24"/>
        </w:rPr>
        <w:t>3</w:t>
      </w:r>
      <w:r w:rsidR="004C3BBA">
        <w:rPr>
          <w:i/>
          <w:szCs w:val="24"/>
        </w:rPr>
        <w:t>0</w:t>
      </w:r>
      <w:r w:rsidR="005048CA" w:rsidRPr="005048CA">
        <w:rPr>
          <w:i/>
          <w:szCs w:val="24"/>
        </w:rPr>
        <w:t>; 3</w:t>
      </w:r>
      <w:r w:rsidR="004C3BBA">
        <w:rPr>
          <w:i/>
          <w:szCs w:val="24"/>
        </w:rPr>
        <w:t>1</w:t>
      </w:r>
      <w:r w:rsidR="005048CA" w:rsidRPr="005048CA">
        <w:rPr>
          <w:i/>
          <w:szCs w:val="24"/>
        </w:rPr>
        <w:t>; 3</w:t>
      </w:r>
      <w:r w:rsidR="004C3BBA">
        <w:rPr>
          <w:i/>
          <w:szCs w:val="24"/>
        </w:rPr>
        <w:t>2</w:t>
      </w:r>
      <w:r w:rsidR="005048CA" w:rsidRPr="005048CA">
        <w:rPr>
          <w:i/>
          <w:szCs w:val="24"/>
        </w:rPr>
        <w:t>; 3</w:t>
      </w:r>
      <w:r w:rsidR="004C3BBA">
        <w:rPr>
          <w:i/>
          <w:szCs w:val="24"/>
        </w:rPr>
        <w:t>3</w:t>
      </w:r>
      <w:r w:rsidR="005048CA" w:rsidRPr="005048CA">
        <w:rPr>
          <w:i/>
          <w:szCs w:val="24"/>
        </w:rPr>
        <w:t>; 3</w:t>
      </w:r>
      <w:r w:rsidR="004C3BBA">
        <w:rPr>
          <w:i/>
          <w:szCs w:val="24"/>
        </w:rPr>
        <w:t>4</w:t>
      </w:r>
      <w:r w:rsidRPr="005048CA">
        <w:rPr>
          <w:i/>
          <w:szCs w:val="24"/>
        </w:rPr>
        <w:t>].</w:t>
      </w:r>
    </w:p>
    <w:p w:rsidR="00AE2F8D" w:rsidRDefault="00AE2F8D" w:rsidP="00AE2F8D">
      <w:pPr>
        <w:rPr>
          <w:szCs w:val="24"/>
        </w:rPr>
      </w:pPr>
      <w:r>
        <w:rPr>
          <w:b/>
        </w:rPr>
        <w:t>2.5.4.</w:t>
      </w:r>
      <w:r>
        <w:t xml:space="preserve"> Для оценки степени разрушения коронковой части зуба кариесом после его препарирования рекомендуется определение индекса разрушения окклюзионной поверхности зуба (ИРОПЗ). </w:t>
      </w:r>
    </w:p>
    <w:p w:rsidR="00AE2F8D" w:rsidRPr="00B51DBB" w:rsidRDefault="00AE2F8D" w:rsidP="00AE2F8D">
      <w:pPr>
        <w:pStyle w:val="afffc"/>
        <w:ind w:left="0"/>
        <w:rPr>
          <w:color w:val="FF0000"/>
        </w:rPr>
      </w:pPr>
      <w:r>
        <w:t xml:space="preserve">Уровень убедительности </w:t>
      </w:r>
      <w:r w:rsidRPr="005048CA">
        <w:rPr>
          <w:color w:val="auto"/>
          <w:lang w:val="en-US"/>
        </w:rPr>
        <w:t>B</w:t>
      </w:r>
      <w:r w:rsidRPr="005048CA">
        <w:rPr>
          <w:color w:val="auto"/>
        </w:rPr>
        <w:t xml:space="preserve"> (уровень достоверности доказательств – 2)</w:t>
      </w:r>
    </w:p>
    <w:p w:rsidR="00AE2F8D" w:rsidRDefault="00AE2F8D" w:rsidP="00AE2F8D">
      <w:pPr>
        <w:pStyle w:val="afffc"/>
        <w:ind w:left="0"/>
        <w:rPr>
          <w:b w:val="0"/>
          <w:i/>
        </w:rPr>
      </w:pPr>
      <w:r>
        <w:t xml:space="preserve">Комментарии: </w:t>
      </w:r>
      <w:r>
        <w:rPr>
          <w:b w:val="0"/>
          <w:i/>
        </w:rPr>
        <w:t xml:space="preserve">ИРОПЗ используют для выбора метода восстановления анатомической формы коронковой части зуба. В зависимости от степени разрушения коронковой части зуба анатомическую форму восстанавливают пломбой, виниром, вкладкой, полукоронкой, коронкой. </w:t>
      </w:r>
    </w:p>
    <w:p w:rsidR="00AE2F8D" w:rsidRDefault="00AE2F8D" w:rsidP="00AE2F8D">
      <w:pPr>
        <w:pStyle w:val="afffc"/>
        <w:ind w:left="0"/>
      </w:pPr>
      <w:r>
        <w:rPr>
          <w:b w:val="0"/>
          <w:i/>
        </w:rPr>
        <w:t>Восстанавливается функция зуба, предупреждается развитие патологических процессов и осложнений</w:t>
      </w:r>
      <w:r w:rsidR="00085744" w:rsidRPr="00085744">
        <w:rPr>
          <w:b w:val="0"/>
          <w:i/>
        </w:rPr>
        <w:t>[1]</w:t>
      </w:r>
      <w:r>
        <w:rPr>
          <w:b w:val="0"/>
          <w:i/>
        </w:rPr>
        <w:t>.</w:t>
      </w:r>
    </w:p>
    <w:p w:rsidR="000414F6" w:rsidRDefault="00CB71DA" w:rsidP="00B104EF">
      <w:pPr>
        <w:pStyle w:val="CustomContentNormal"/>
      </w:pPr>
      <w:bookmarkStart w:id="26" w:name="_Toc18962595"/>
      <w:r>
        <w:t xml:space="preserve">3. </w:t>
      </w:r>
      <w:r w:rsidRPr="00B104EF">
        <w:t>Лечение</w:t>
      </w:r>
      <w:bookmarkEnd w:id="25"/>
      <w:bookmarkEnd w:id="26"/>
    </w:p>
    <w:p w:rsidR="00CB735E" w:rsidRDefault="00075BB4" w:rsidP="00CB735E">
      <w:pPr>
        <w:pStyle w:val="afb"/>
        <w:spacing w:beforeAutospacing="0" w:afterAutospacing="0" w:line="360" w:lineRule="auto"/>
        <w:divId w:val="1767193717"/>
        <w:rPr>
          <w:rFonts w:cstheme="minorBidi"/>
        </w:rPr>
      </w:pPr>
      <w:bookmarkStart w:id="27" w:name="_Toc469402341"/>
      <w:bookmarkStart w:id="28" w:name="_Toc468273538"/>
      <w:bookmarkStart w:id="29" w:name="_Toc468273456"/>
      <w:bookmarkEnd w:id="27"/>
      <w:bookmarkEnd w:id="28"/>
      <w:bookmarkEnd w:id="29"/>
      <w:r w:rsidRPr="00CB735E">
        <w:rPr>
          <w:rFonts w:cstheme="minorBidi"/>
        </w:rPr>
        <w:t>Принципы лечения больных с кариесом зубов предусматривают одновременное решение нескольких задач:</w:t>
      </w:r>
    </w:p>
    <w:p w:rsidR="00075BB4" w:rsidRPr="00CB735E" w:rsidRDefault="00075BB4" w:rsidP="009C5DF3">
      <w:pPr>
        <w:pStyle w:val="afb"/>
        <w:numPr>
          <w:ilvl w:val="0"/>
          <w:numId w:val="11"/>
        </w:numPr>
        <w:spacing w:line="360" w:lineRule="auto"/>
        <w:divId w:val="1767193717"/>
        <w:rPr>
          <w:rFonts w:eastAsia="Calibri"/>
          <w:color w:val="00000A"/>
          <w:lang w:eastAsia="en-US"/>
        </w:rPr>
      </w:pPr>
      <w:r w:rsidRPr="00CB735E">
        <w:rPr>
          <w:rFonts w:eastAsia="Calibri"/>
          <w:color w:val="00000A"/>
          <w:lang w:eastAsia="en-US"/>
        </w:rPr>
        <w:t>устранение факторов, обусловливающих процесс деминерализации;</w:t>
      </w:r>
    </w:p>
    <w:p w:rsidR="00075BB4" w:rsidRPr="00CB735E" w:rsidRDefault="00075BB4" w:rsidP="009C5DF3">
      <w:pPr>
        <w:pStyle w:val="afb"/>
        <w:numPr>
          <w:ilvl w:val="0"/>
          <w:numId w:val="11"/>
        </w:numPr>
        <w:spacing w:line="360" w:lineRule="auto"/>
        <w:divId w:val="1767193717"/>
        <w:rPr>
          <w:rFonts w:eastAsia="Calibri"/>
          <w:color w:val="00000A"/>
          <w:lang w:eastAsia="en-US"/>
        </w:rPr>
      </w:pPr>
      <w:r w:rsidRPr="00CB735E">
        <w:rPr>
          <w:rFonts w:eastAsia="Calibri"/>
          <w:color w:val="00000A"/>
          <w:lang w:eastAsia="en-US"/>
        </w:rPr>
        <w:t>предупреждение дальнейшего развития патологического кариозного процесса;</w:t>
      </w:r>
    </w:p>
    <w:p w:rsidR="00075BB4" w:rsidRPr="00CB735E" w:rsidRDefault="00075BB4" w:rsidP="009C5DF3">
      <w:pPr>
        <w:pStyle w:val="afb"/>
        <w:numPr>
          <w:ilvl w:val="0"/>
          <w:numId w:val="11"/>
        </w:numPr>
        <w:spacing w:line="360" w:lineRule="auto"/>
        <w:divId w:val="1767193717"/>
        <w:rPr>
          <w:rFonts w:eastAsia="Calibri"/>
          <w:color w:val="00000A"/>
          <w:lang w:eastAsia="en-US"/>
        </w:rPr>
      </w:pPr>
      <w:r w:rsidRPr="00CB735E">
        <w:rPr>
          <w:rFonts w:eastAsia="Calibri"/>
          <w:color w:val="00000A"/>
          <w:lang w:eastAsia="en-US"/>
        </w:rPr>
        <w:t>сохранение и восстановление анатомической формы пораженного кариесом зуба и функциональной способности всей зубочелюстной системы;</w:t>
      </w:r>
    </w:p>
    <w:p w:rsidR="00075BB4" w:rsidRPr="00CB735E" w:rsidRDefault="00075BB4" w:rsidP="009C5DF3">
      <w:pPr>
        <w:pStyle w:val="afb"/>
        <w:numPr>
          <w:ilvl w:val="0"/>
          <w:numId w:val="11"/>
        </w:numPr>
        <w:spacing w:line="360" w:lineRule="auto"/>
        <w:divId w:val="1767193717"/>
        <w:rPr>
          <w:rFonts w:eastAsia="Calibri"/>
          <w:color w:val="00000A"/>
          <w:lang w:eastAsia="en-US"/>
        </w:rPr>
      </w:pPr>
      <w:r w:rsidRPr="00CB735E">
        <w:rPr>
          <w:rFonts w:eastAsia="Calibri"/>
          <w:color w:val="00000A"/>
          <w:lang w:eastAsia="en-US"/>
        </w:rPr>
        <w:t>предупреждение развития патологических процессов и осложнений;</w:t>
      </w:r>
    </w:p>
    <w:p w:rsidR="00075BB4" w:rsidRPr="00CB735E" w:rsidRDefault="00075BB4" w:rsidP="009C5DF3">
      <w:pPr>
        <w:pStyle w:val="afb"/>
        <w:numPr>
          <w:ilvl w:val="0"/>
          <w:numId w:val="11"/>
        </w:numPr>
        <w:spacing w:line="360" w:lineRule="auto"/>
        <w:divId w:val="1767193717"/>
        <w:rPr>
          <w:rFonts w:eastAsia="Calibri"/>
          <w:color w:val="00000A"/>
          <w:lang w:eastAsia="en-US"/>
        </w:rPr>
      </w:pPr>
      <w:r w:rsidRPr="00CB735E">
        <w:rPr>
          <w:rFonts w:eastAsia="Calibri"/>
          <w:color w:val="00000A"/>
          <w:lang w:eastAsia="en-US"/>
        </w:rPr>
        <w:t>повышение качества жизни пациентов.</w:t>
      </w:r>
    </w:p>
    <w:p w:rsidR="00075BB4" w:rsidRDefault="00075BB4" w:rsidP="00075BB4">
      <w:pPr>
        <w:pStyle w:val="afb"/>
        <w:spacing w:line="360" w:lineRule="auto"/>
        <w:divId w:val="1767193717"/>
      </w:pPr>
      <w:r>
        <w:lastRenderedPageBreak/>
        <w:t>Лечение кариеса должно включать:</w:t>
      </w:r>
    </w:p>
    <w:p w:rsidR="00CB735E" w:rsidRDefault="00075BB4" w:rsidP="009C5DF3">
      <w:pPr>
        <w:pStyle w:val="afb"/>
        <w:numPr>
          <w:ilvl w:val="0"/>
          <w:numId w:val="12"/>
        </w:numPr>
        <w:spacing w:line="360" w:lineRule="auto"/>
        <w:divId w:val="1767193717"/>
      </w:pPr>
      <w:r>
        <w:t>устранение микроорганизмов с поверхности зубов;</w:t>
      </w:r>
    </w:p>
    <w:p w:rsidR="00CB735E" w:rsidRDefault="00075BB4" w:rsidP="009C5DF3">
      <w:pPr>
        <w:pStyle w:val="afb"/>
        <w:numPr>
          <w:ilvl w:val="0"/>
          <w:numId w:val="12"/>
        </w:numPr>
        <w:spacing w:line="360" w:lineRule="auto"/>
        <w:divId w:val="1767193717"/>
      </w:pPr>
      <w:r>
        <w:t>реминерализирующую терапию, фторирование твердых тканей зубов на стадии "белого (мелового) пятна";</w:t>
      </w:r>
    </w:p>
    <w:p w:rsidR="00CB735E" w:rsidRDefault="00075BB4" w:rsidP="009C5DF3">
      <w:pPr>
        <w:pStyle w:val="afb"/>
        <w:numPr>
          <w:ilvl w:val="0"/>
          <w:numId w:val="12"/>
        </w:numPr>
        <w:spacing w:line="360" w:lineRule="auto"/>
        <w:divId w:val="1767193717"/>
      </w:pPr>
      <w:r>
        <w:t>сохранение по мере возможности здоровых твердых тканей зуба, при необходимости иссечение патологически измененных тканей с последующим восстановлением коронки зуба;</w:t>
      </w:r>
    </w:p>
    <w:p w:rsidR="00075BB4" w:rsidRDefault="00075BB4" w:rsidP="009C5DF3">
      <w:pPr>
        <w:pStyle w:val="afb"/>
        <w:numPr>
          <w:ilvl w:val="0"/>
          <w:numId w:val="12"/>
        </w:numPr>
        <w:spacing w:line="360" w:lineRule="auto"/>
        <w:divId w:val="1767193717"/>
      </w:pPr>
      <w:r>
        <w:t>выдачу рекомендаций по срокам повторного обращения [</w:t>
      </w:r>
      <w:r w:rsidR="005F4B34">
        <w:t>1</w:t>
      </w:r>
      <w:r>
        <w:t>].</w:t>
      </w:r>
    </w:p>
    <w:p w:rsidR="00075BB4" w:rsidRPr="00CB735E" w:rsidRDefault="00075BB4" w:rsidP="00075BB4">
      <w:pPr>
        <w:pStyle w:val="afb"/>
        <w:spacing w:beforeAutospacing="0" w:afterAutospacing="0" w:line="360" w:lineRule="auto"/>
        <w:divId w:val="1767193717"/>
        <w:rPr>
          <w:rFonts w:cstheme="minorBidi"/>
        </w:rPr>
      </w:pPr>
      <w:r w:rsidRPr="00CB735E">
        <w:rPr>
          <w:rFonts w:cstheme="minorBidi"/>
        </w:rPr>
        <w:t>Процесс лечения завершается рекомендациями пациенту по срокам повторного обращения и профилактике.</w:t>
      </w:r>
    </w:p>
    <w:p w:rsidR="00075BB4" w:rsidRPr="00CB735E" w:rsidRDefault="00075BB4" w:rsidP="00075BB4">
      <w:pPr>
        <w:pStyle w:val="afb"/>
        <w:spacing w:beforeAutospacing="0" w:afterAutospacing="0" w:line="360" w:lineRule="auto"/>
        <w:divId w:val="1767193717"/>
        <w:rPr>
          <w:rFonts w:cstheme="minorBidi"/>
        </w:rPr>
      </w:pPr>
      <w:r w:rsidRPr="00CB735E">
        <w:rPr>
          <w:rFonts w:cstheme="minorBidi"/>
        </w:rPr>
        <w:t>Лечение проводится для каждого пораженного кариесом зуба независимо от степени поражения и проведенного лечения других зубов.</w:t>
      </w:r>
    </w:p>
    <w:p w:rsidR="002929B1" w:rsidRDefault="004E1288" w:rsidP="002929B1">
      <w:pPr>
        <w:pStyle w:val="2"/>
        <w:spacing w:before="0"/>
        <w:divId w:val="1767193717"/>
        <w:rPr>
          <w:rFonts w:eastAsia="Times New Roman"/>
        </w:rPr>
      </w:pPr>
      <w:bookmarkStart w:id="30" w:name="_Toc18962596"/>
      <w:r w:rsidRPr="004E1288">
        <w:rPr>
          <w:rFonts w:eastAsia="Times New Roman"/>
        </w:rPr>
        <w:t>3.1</w:t>
      </w:r>
      <w:r w:rsidR="002929B1">
        <w:rPr>
          <w:rFonts w:eastAsia="Times New Roman"/>
        </w:rPr>
        <w:t xml:space="preserve"> «</w:t>
      </w:r>
      <w:r w:rsidRPr="004E1288">
        <w:rPr>
          <w:rFonts w:eastAsia="Times New Roman"/>
        </w:rPr>
        <w:t>Консервативное лечение</w:t>
      </w:r>
      <w:r w:rsidR="002929B1">
        <w:rPr>
          <w:rFonts w:eastAsia="Times New Roman"/>
        </w:rPr>
        <w:t>»</w:t>
      </w:r>
      <w:bookmarkEnd w:id="30"/>
    </w:p>
    <w:p w:rsidR="001A0A09" w:rsidRDefault="001A0A09" w:rsidP="001A0A09">
      <w:pPr>
        <w:divId w:val="1767193717"/>
        <w:rPr>
          <w:i/>
        </w:rPr>
      </w:pPr>
      <w:r>
        <w:rPr>
          <w:b/>
          <w:i/>
        </w:rPr>
        <w:t xml:space="preserve">Медицинские услуги для консервативного лечения </w:t>
      </w:r>
      <w:r>
        <w:rPr>
          <w:rFonts w:eastAsia="Times New Roman" w:cs="Times New Roman"/>
          <w:b/>
          <w:i/>
          <w:szCs w:val="24"/>
          <w:lang w:eastAsia="ru-RU"/>
        </w:rPr>
        <w:t>в соответствии с номенклатурой медицинских услуг</w:t>
      </w:r>
      <w:r>
        <w:rPr>
          <w:b/>
          <w:i/>
        </w:rPr>
        <w:t xml:space="preserve"> представлены в Приложении Г (табл. 5).</w:t>
      </w:r>
    </w:p>
    <w:p w:rsidR="001A0A09" w:rsidRDefault="001A0A09" w:rsidP="001A0A09">
      <w:pPr>
        <w:tabs>
          <w:tab w:val="left" w:pos="993"/>
        </w:tabs>
        <w:divId w:val="1767193717"/>
        <w:rPr>
          <w:b/>
          <w:i/>
        </w:rPr>
      </w:pPr>
    </w:p>
    <w:p w:rsidR="001A0A09" w:rsidRDefault="001A0A09" w:rsidP="001A0A09">
      <w:pPr>
        <w:tabs>
          <w:tab w:val="left" w:pos="993"/>
        </w:tabs>
        <w:divId w:val="1767193717"/>
        <w:rPr>
          <w:b/>
          <w:i/>
        </w:rPr>
      </w:pPr>
      <w:r>
        <w:rPr>
          <w:b/>
          <w:i/>
        </w:rPr>
        <w:t>Цели лечения:</w:t>
      </w:r>
    </w:p>
    <w:p w:rsidR="001A0A09" w:rsidRDefault="001A0A09" w:rsidP="009C5DF3">
      <w:pPr>
        <w:pStyle w:val="afd"/>
        <w:numPr>
          <w:ilvl w:val="0"/>
          <w:numId w:val="13"/>
        </w:numPr>
        <w:tabs>
          <w:tab w:val="left" w:pos="993"/>
        </w:tabs>
        <w:divId w:val="1767193717"/>
        <w:rPr>
          <w:i/>
        </w:rPr>
      </w:pPr>
      <w:r>
        <w:rPr>
          <w:i/>
        </w:rPr>
        <w:t>Повышение резистентности эмали к развитию кариеса;</w:t>
      </w:r>
    </w:p>
    <w:p w:rsidR="001A0A09" w:rsidRDefault="001A0A09" w:rsidP="009C5DF3">
      <w:pPr>
        <w:pStyle w:val="afd"/>
        <w:numPr>
          <w:ilvl w:val="0"/>
          <w:numId w:val="13"/>
        </w:numPr>
        <w:tabs>
          <w:tab w:val="left" w:pos="993"/>
        </w:tabs>
        <w:divId w:val="1767193717"/>
        <w:rPr>
          <w:i/>
        </w:rPr>
      </w:pPr>
      <w:r>
        <w:rPr>
          <w:i/>
        </w:rPr>
        <w:t>Активация процессов реминерализации в эмали;</w:t>
      </w:r>
    </w:p>
    <w:p w:rsidR="001A0A09" w:rsidRDefault="001A0A09" w:rsidP="009C5DF3">
      <w:pPr>
        <w:pStyle w:val="afd"/>
        <w:numPr>
          <w:ilvl w:val="0"/>
          <w:numId w:val="13"/>
        </w:numPr>
        <w:tabs>
          <w:tab w:val="left" w:pos="993"/>
        </w:tabs>
        <w:divId w:val="1767193717"/>
        <w:rPr>
          <w:i/>
        </w:rPr>
      </w:pPr>
      <w:r>
        <w:rPr>
          <w:i/>
        </w:rPr>
        <w:t xml:space="preserve">Ускорение созревания эмали в области фиссур;  </w:t>
      </w:r>
    </w:p>
    <w:p w:rsidR="001A0A09" w:rsidRDefault="001A0A09" w:rsidP="009C5DF3">
      <w:pPr>
        <w:pStyle w:val="afd"/>
        <w:numPr>
          <w:ilvl w:val="0"/>
          <w:numId w:val="13"/>
        </w:numPr>
        <w:tabs>
          <w:tab w:val="left" w:pos="993"/>
        </w:tabs>
        <w:divId w:val="1767193717"/>
        <w:rPr>
          <w:i/>
        </w:rPr>
      </w:pPr>
      <w:r>
        <w:rPr>
          <w:i/>
        </w:rPr>
        <w:t>Профилактика развития кариеса при наличии глубоких фиссур в виде щели или ампулообразной формы. [</w:t>
      </w:r>
      <w:r w:rsidR="005F4B34">
        <w:rPr>
          <w:i/>
        </w:rPr>
        <w:t>1</w:t>
      </w:r>
      <w:r>
        <w:rPr>
          <w:i/>
        </w:rPr>
        <w:t xml:space="preserve">]  </w:t>
      </w:r>
    </w:p>
    <w:p w:rsidR="001A0A09" w:rsidRDefault="001A0A09" w:rsidP="009C5DF3">
      <w:pPr>
        <w:pStyle w:val="afd"/>
        <w:numPr>
          <w:ilvl w:val="0"/>
          <w:numId w:val="13"/>
        </w:numPr>
        <w:divId w:val="1767193717"/>
        <w:rPr>
          <w:i/>
        </w:rPr>
      </w:pPr>
      <w:r>
        <w:rPr>
          <w:i/>
        </w:rPr>
        <w:t>Восстановление структуры эмали у пациентов с симптомами "белого пятна" и "коричневого пятна" для предотвращения дальнейшего развития кариеса.</w:t>
      </w:r>
    </w:p>
    <w:p w:rsidR="00B51DBB" w:rsidRDefault="00B51DBB" w:rsidP="001A0A09">
      <w:pPr>
        <w:pStyle w:val="aff0"/>
        <w:spacing w:before="0"/>
        <w:ind w:left="0" w:firstLine="851"/>
        <w:divId w:val="1767193717"/>
        <w:rPr>
          <w:b/>
        </w:rPr>
      </w:pPr>
    </w:p>
    <w:p w:rsidR="001A0A09" w:rsidRDefault="001A0A09" w:rsidP="001A0A09">
      <w:pPr>
        <w:pStyle w:val="aff0"/>
        <w:spacing w:before="0"/>
        <w:ind w:left="0" w:firstLine="851"/>
        <w:divId w:val="1767193717"/>
        <w:rPr>
          <w:rFonts w:eastAsia="Times New Roman"/>
          <w:lang w:eastAsia="ru-RU"/>
        </w:rPr>
      </w:pPr>
      <w:r>
        <w:rPr>
          <w:b/>
        </w:rPr>
        <w:t>3.1.1.Реминерализирующая терапия</w:t>
      </w:r>
      <w:r>
        <w:t xml:space="preserve">  рекомендуется в качестве метода выбора при лечении детей с кариесом эмали и приостановившимся кариесом зубов, а также для ускорения процессов созревания твердых тканей зубов у детей с незаконченными процессами минерализации.  </w:t>
      </w:r>
      <w:r>
        <w:rPr>
          <w:rFonts w:eastAsia="Times New Roman"/>
          <w:lang w:eastAsia="ru-RU"/>
        </w:rPr>
        <w:t>Включает применение препаратов, содержащих кальций и фосфаты (гели, растворы, кремы) [</w:t>
      </w:r>
      <w:r w:rsidR="005048CA">
        <w:rPr>
          <w:rFonts w:eastAsia="Times New Roman"/>
          <w:lang w:eastAsia="ru-RU"/>
        </w:rPr>
        <w:t>3</w:t>
      </w:r>
      <w:r w:rsidR="004C3BBA">
        <w:rPr>
          <w:rFonts w:eastAsia="Times New Roman"/>
          <w:lang w:eastAsia="ru-RU"/>
        </w:rPr>
        <w:t>5</w:t>
      </w:r>
      <w:r>
        <w:rPr>
          <w:rFonts w:eastAsia="Times New Roman"/>
          <w:lang w:eastAsia="ru-RU"/>
        </w:rPr>
        <w:t xml:space="preserve">; </w:t>
      </w:r>
      <w:r w:rsidR="005048CA">
        <w:rPr>
          <w:rFonts w:eastAsia="Times New Roman"/>
          <w:lang w:eastAsia="ru-RU"/>
        </w:rPr>
        <w:t>3</w:t>
      </w:r>
      <w:r w:rsidR="004C3BBA">
        <w:rPr>
          <w:rFonts w:eastAsia="Times New Roman"/>
          <w:lang w:eastAsia="ru-RU"/>
        </w:rPr>
        <w:t>6</w:t>
      </w:r>
      <w:r>
        <w:rPr>
          <w:rFonts w:eastAsia="Times New Roman"/>
          <w:lang w:eastAsia="ru-RU"/>
        </w:rPr>
        <w:t xml:space="preserve">; </w:t>
      </w:r>
      <w:r w:rsidR="005048CA">
        <w:rPr>
          <w:rFonts w:eastAsia="Times New Roman"/>
          <w:color w:val="000000"/>
          <w:lang w:eastAsia="ru-RU"/>
        </w:rPr>
        <w:t>3</w:t>
      </w:r>
      <w:r w:rsidR="004C3BBA">
        <w:rPr>
          <w:rFonts w:eastAsia="Times New Roman"/>
          <w:color w:val="000000"/>
          <w:lang w:eastAsia="ru-RU"/>
        </w:rPr>
        <w:t>7</w:t>
      </w:r>
      <w:r>
        <w:rPr>
          <w:rFonts w:eastAsia="Times New Roman"/>
          <w:color w:val="000000"/>
          <w:lang w:eastAsia="ru-RU"/>
        </w:rPr>
        <w:t xml:space="preserve">; </w:t>
      </w:r>
      <w:r w:rsidR="005048CA">
        <w:rPr>
          <w:rFonts w:eastAsia="Times New Roman"/>
          <w:color w:val="000000"/>
          <w:lang w:eastAsia="ru-RU"/>
        </w:rPr>
        <w:t>3</w:t>
      </w:r>
      <w:r w:rsidR="004C3BBA">
        <w:rPr>
          <w:rFonts w:eastAsia="Times New Roman"/>
          <w:color w:val="000000"/>
          <w:lang w:eastAsia="ru-RU"/>
        </w:rPr>
        <w:t>8</w:t>
      </w:r>
      <w:r>
        <w:rPr>
          <w:rFonts w:eastAsia="Times New Roman"/>
          <w:lang w:eastAsia="ru-RU"/>
        </w:rPr>
        <w:t xml:space="preserve">]. Рекомендуется применение кальций-фосфатсодержащих препаратов в кабинетных и домашних условиях: </w:t>
      </w:r>
    </w:p>
    <w:p w:rsidR="001A0A09" w:rsidRPr="0094067D" w:rsidRDefault="001A0A09" w:rsidP="001A0A09">
      <w:pPr>
        <w:pStyle w:val="aff0"/>
        <w:spacing w:before="0"/>
        <w:ind w:left="0" w:firstLine="851"/>
        <w:divId w:val="1767193717"/>
        <w:rPr>
          <w:rFonts w:eastAsia="Times New Roman"/>
          <w:lang w:eastAsia="ru-RU"/>
        </w:rPr>
      </w:pPr>
      <w:r>
        <w:rPr>
          <w:rFonts w:eastAsia="Times New Roman"/>
          <w:lang w:eastAsia="ru-RU"/>
        </w:rPr>
        <w:t xml:space="preserve">А). Кабинетная процедура. Нанесение геля осуществляется стоматологом или гигиенистом стоматологическим. Методика: очищение зубов от налета, изоляция от </w:t>
      </w:r>
      <w:r>
        <w:rPr>
          <w:rFonts w:eastAsia="Times New Roman"/>
          <w:lang w:eastAsia="ru-RU"/>
        </w:rPr>
        <w:lastRenderedPageBreak/>
        <w:t>ротовой жидкости, высушивание, аппликация препарата в течение 10-15 минут. Рекомендации: не принимать пищу в течение 1 часа. Курс лечения 10-15 процедур.</w:t>
      </w:r>
      <w:r w:rsidR="00062E8E" w:rsidRPr="0094067D">
        <w:rPr>
          <w:rFonts w:eastAsia="Times New Roman"/>
          <w:lang w:eastAsia="ru-RU"/>
        </w:rPr>
        <w:t>Сроки и кратность назначения процедур индивидуальны и регламентируются врачом.</w:t>
      </w:r>
    </w:p>
    <w:p w:rsidR="001A0A09" w:rsidRDefault="001A0A09" w:rsidP="001A0A09">
      <w:pPr>
        <w:pStyle w:val="aff0"/>
        <w:spacing w:before="0"/>
        <w:ind w:left="0" w:firstLine="851"/>
        <w:divId w:val="1767193717"/>
        <w:rPr>
          <w:rFonts w:eastAsia="Times New Roman"/>
          <w:lang w:eastAsia="ru-RU"/>
        </w:rPr>
      </w:pPr>
      <w:r>
        <w:rPr>
          <w:rFonts w:eastAsia="Times New Roman"/>
          <w:lang w:eastAsia="ru-RU"/>
        </w:rPr>
        <w:t xml:space="preserve">Б). Применение реминерализирующего геля в домашних условиях. Чистка зубов, аппликация геля в индивидуально изготовленных каппах на зубы в течение 10-15 минут 2 раза в день в течение 30 дней. </w:t>
      </w:r>
    </w:p>
    <w:p w:rsidR="001A0A09" w:rsidRDefault="001A0A09" w:rsidP="001A0A09">
      <w:pPr>
        <w:pStyle w:val="afffc"/>
        <w:ind w:left="0"/>
        <w:divId w:val="1767193717"/>
      </w:pPr>
      <w:r>
        <w:t xml:space="preserve">Уровень убедительности </w:t>
      </w:r>
      <w:r>
        <w:rPr>
          <w:lang w:val="en-US"/>
        </w:rPr>
        <w:t>B</w:t>
      </w:r>
      <w:r>
        <w:t xml:space="preserve"> (уровень достоверности доказательств – 2)</w:t>
      </w:r>
    </w:p>
    <w:p w:rsidR="001A0A09" w:rsidRDefault="001A0A09" w:rsidP="001A0A09">
      <w:pPr>
        <w:spacing w:after="100" w:afterAutospacing="1"/>
        <w:divId w:val="1767193717"/>
      </w:pPr>
      <w:r>
        <w:rPr>
          <w:b/>
        </w:rPr>
        <w:t>Комментарии:</w:t>
      </w:r>
      <w:r>
        <w:rPr>
          <w:i/>
        </w:rPr>
        <w:t>Терапия препаратами кальция и фосфата при наличии симптомов кариеса эмали и приостановившегося кариеса является наиболее целесообразной с точки зрения этиологии и патогенеза кариеса [</w:t>
      </w:r>
      <w:r w:rsidR="004C3BBA">
        <w:t>39</w:t>
      </w:r>
      <w:r>
        <w:rPr>
          <w:i/>
        </w:rPr>
        <w:t>]. Перед началом лечения при наличии шероховатых поверхностей проводят их сошлифовывание. Через месяц после начала реминерализирующей терапии необходимо провести стоматологическое обследование ребенка для оценки достигнутого результата [</w:t>
      </w:r>
      <w:r w:rsidR="0059484E">
        <w:rPr>
          <w:i/>
        </w:rPr>
        <w:t>1</w:t>
      </w:r>
      <w:r>
        <w:rPr>
          <w:i/>
        </w:rPr>
        <w:t>].</w:t>
      </w:r>
    </w:p>
    <w:p w:rsidR="001A0A09" w:rsidRDefault="001A0A09" w:rsidP="001A0A09">
      <w:pPr>
        <w:pStyle w:val="afffc"/>
        <w:ind w:left="0"/>
        <w:divId w:val="1767193717"/>
      </w:pPr>
      <w:r>
        <w:t xml:space="preserve">3.1.2.Фторирование твердых тканей зубов препаратами, содержащими </w:t>
      </w:r>
      <w:r>
        <w:rPr>
          <w:b w:val="0"/>
        </w:rPr>
        <w:t>фториды (фторидсодержащие лаки, гели</w:t>
      </w:r>
      <w:r w:rsidR="006332A2">
        <w:rPr>
          <w:b w:val="0"/>
        </w:rPr>
        <w:t>, пенки</w:t>
      </w:r>
      <w:r>
        <w:rPr>
          <w:b w:val="0"/>
        </w:rPr>
        <w:t>)</w:t>
      </w:r>
      <w:r>
        <w:rPr>
          <w:rFonts w:ascii="Bookman Old Style" w:hAnsi="Bookman Old Style"/>
          <w:b w:val="0"/>
        </w:rPr>
        <w:t xml:space="preserve">, </w:t>
      </w:r>
      <w:r>
        <w:rPr>
          <w:b w:val="0"/>
        </w:rPr>
        <w:t>которые используют для пролонгирования периода воздействия фторидов на эмаль [</w:t>
      </w:r>
      <w:r w:rsidR="007110DB">
        <w:rPr>
          <w:b w:val="0"/>
        </w:rPr>
        <w:t>4</w:t>
      </w:r>
      <w:r w:rsidR="004C3BBA">
        <w:rPr>
          <w:b w:val="0"/>
        </w:rPr>
        <w:t>0</w:t>
      </w:r>
      <w:r>
        <w:rPr>
          <w:b w:val="0"/>
        </w:rPr>
        <w:t xml:space="preserve">; </w:t>
      </w:r>
      <w:r w:rsidR="007110DB">
        <w:rPr>
          <w:b w:val="0"/>
        </w:rPr>
        <w:t>4</w:t>
      </w:r>
      <w:r w:rsidR="004C3BBA">
        <w:rPr>
          <w:b w:val="0"/>
        </w:rPr>
        <w:t>1</w:t>
      </w:r>
      <w:r>
        <w:rPr>
          <w:b w:val="0"/>
        </w:rPr>
        <w:t xml:space="preserve">; </w:t>
      </w:r>
      <w:r w:rsidR="007110DB">
        <w:rPr>
          <w:b w:val="0"/>
        </w:rPr>
        <w:t>4</w:t>
      </w:r>
      <w:r w:rsidR="004C3BBA">
        <w:rPr>
          <w:b w:val="0"/>
        </w:rPr>
        <w:t>2</w:t>
      </w:r>
      <w:r>
        <w:rPr>
          <w:b w:val="0"/>
        </w:rPr>
        <w:t xml:space="preserve">; </w:t>
      </w:r>
      <w:r w:rsidR="007110DB">
        <w:rPr>
          <w:b w:val="0"/>
        </w:rPr>
        <w:t>4</w:t>
      </w:r>
      <w:r w:rsidR="004C3BBA">
        <w:rPr>
          <w:b w:val="0"/>
        </w:rPr>
        <w:t>3</w:t>
      </w:r>
      <w:r>
        <w:rPr>
          <w:b w:val="0"/>
        </w:rPr>
        <w:t>]. Они образуют прилегающую к эмали пленку, остающуюся на зубах в течение нескольких часов, а в фиссурах, щелях и микропространствах – несколько дней и даже недель. Данный метод используется для профилактики кариеса и лечения начальных кариозных поражений (кариес эмали)[</w:t>
      </w:r>
      <w:r w:rsidR="007110DB">
        <w:rPr>
          <w:b w:val="0"/>
        </w:rPr>
        <w:t>4</w:t>
      </w:r>
      <w:r w:rsidR="004C3BBA">
        <w:rPr>
          <w:b w:val="0"/>
        </w:rPr>
        <w:t>4</w:t>
      </w:r>
      <w:r>
        <w:rPr>
          <w:b w:val="0"/>
        </w:rPr>
        <w:t>;</w:t>
      </w:r>
      <w:r w:rsidR="007110DB">
        <w:rPr>
          <w:b w:val="0"/>
        </w:rPr>
        <w:t>4</w:t>
      </w:r>
      <w:r w:rsidR="004C3BBA">
        <w:rPr>
          <w:b w:val="0"/>
        </w:rPr>
        <w:t>5</w:t>
      </w:r>
      <w:r>
        <w:rPr>
          <w:b w:val="0"/>
        </w:rPr>
        <w:t>;</w:t>
      </w:r>
      <w:r w:rsidR="007110DB">
        <w:rPr>
          <w:b w:val="0"/>
        </w:rPr>
        <w:t>4</w:t>
      </w:r>
      <w:r w:rsidR="004C3BBA">
        <w:rPr>
          <w:b w:val="0"/>
        </w:rPr>
        <w:t>6</w:t>
      </w:r>
      <w:r>
        <w:rPr>
          <w:b w:val="0"/>
        </w:rPr>
        <w:t>;</w:t>
      </w:r>
      <w:r w:rsidR="007110DB">
        <w:rPr>
          <w:b w:val="0"/>
        </w:rPr>
        <w:t>4</w:t>
      </w:r>
      <w:r w:rsidR="004C3BBA">
        <w:rPr>
          <w:b w:val="0"/>
        </w:rPr>
        <w:t>7</w:t>
      </w:r>
      <w:r>
        <w:rPr>
          <w:b w:val="0"/>
        </w:rPr>
        <w:t>;</w:t>
      </w:r>
      <w:r w:rsidR="007110DB">
        <w:rPr>
          <w:b w:val="0"/>
        </w:rPr>
        <w:t>4</w:t>
      </w:r>
      <w:r w:rsidR="004C3BBA">
        <w:rPr>
          <w:b w:val="0"/>
        </w:rPr>
        <w:t>8</w:t>
      </w:r>
      <w:r>
        <w:rPr>
          <w:b w:val="0"/>
        </w:rPr>
        <w:t>;</w:t>
      </w:r>
      <w:r w:rsidR="004C3BBA">
        <w:rPr>
          <w:b w:val="0"/>
        </w:rPr>
        <w:t>49</w:t>
      </w:r>
      <w:r>
        <w:rPr>
          <w:b w:val="0"/>
        </w:rPr>
        <w:t>].</w:t>
      </w:r>
    </w:p>
    <w:p w:rsidR="001A0A09" w:rsidRDefault="001A0A09" w:rsidP="001A0A09">
      <w:pPr>
        <w:pStyle w:val="aff0"/>
        <w:spacing w:before="0"/>
        <w:ind w:left="0" w:firstLine="851"/>
        <w:divId w:val="1767193717"/>
        <w:rPr>
          <w:rFonts w:eastAsia="Times New Roman"/>
          <w:lang w:eastAsia="ru-RU"/>
        </w:rPr>
      </w:pPr>
      <w:r>
        <w:rPr>
          <w:rFonts w:eastAsia="Times New Roman"/>
          <w:lang w:eastAsia="ru-RU"/>
        </w:rPr>
        <w:t xml:space="preserve">Актуально назначение фторирования эмали после проведенной реминерализирующей терапии – нанесение на поверхность зубов фтористых лаков, фтористых гелей или проведение методики глубокого фторирования эмали. </w:t>
      </w:r>
    </w:p>
    <w:p w:rsidR="001A0A09" w:rsidRDefault="001A0A09" w:rsidP="001A0A09">
      <w:pPr>
        <w:pStyle w:val="afffc"/>
        <w:ind w:left="0"/>
        <w:divId w:val="1767193717"/>
      </w:pPr>
      <w:r>
        <w:t xml:space="preserve">Уровень убедительности </w:t>
      </w:r>
      <w:r>
        <w:rPr>
          <w:lang w:val="en-US"/>
        </w:rPr>
        <w:t>B</w:t>
      </w:r>
      <w:r>
        <w:t xml:space="preserve"> (уровень достоверности доказательств – </w:t>
      </w:r>
      <w:r w:rsidR="00774051">
        <w:t>2</w:t>
      </w:r>
      <w:r>
        <w:t>)</w:t>
      </w:r>
    </w:p>
    <w:p w:rsidR="001A0A09" w:rsidRDefault="001A0A09" w:rsidP="001A0A09">
      <w:pPr>
        <w:ind w:firstLine="851"/>
        <w:divId w:val="1767193717"/>
        <w:rPr>
          <w:rFonts w:cs="Times New Roman"/>
          <w:i/>
        </w:rPr>
      </w:pPr>
      <w:r>
        <w:rPr>
          <w:rFonts w:cs="Times New Roman"/>
        </w:rPr>
        <w:t xml:space="preserve">Комментарий. </w:t>
      </w:r>
      <w:r>
        <w:rPr>
          <w:rFonts w:cs="Times New Roman"/>
          <w:i/>
        </w:rPr>
        <w:t>Методика применения: очищение поверхности зубов с помощью щеточки и полировочной пасты, изолирование зубов от слюны, высушивание зубов, нанесение лака, высушивание лака в течение 4 – 5 минут. Современные лаки не требуют высушивания, т.к. застывают при контакте со слюной. Процедуру фторирования проводят однократно или трижды с минимальным интервалом в зависимости от вида лака.</w:t>
      </w:r>
      <w:r>
        <w:rPr>
          <w:rFonts w:eastAsia="Times New Roman"/>
          <w:szCs w:val="24"/>
          <w:lang w:eastAsia="ru-RU"/>
        </w:rPr>
        <w:t xml:space="preserve"> [</w:t>
      </w:r>
      <w:r w:rsidR="00631326">
        <w:rPr>
          <w:rFonts w:eastAsia="Times New Roman"/>
          <w:szCs w:val="24"/>
          <w:lang w:eastAsia="ru-RU"/>
        </w:rPr>
        <w:t>1</w:t>
      </w:r>
      <w:r>
        <w:rPr>
          <w:rFonts w:eastAsia="Times New Roman"/>
          <w:szCs w:val="24"/>
          <w:lang w:eastAsia="ru-RU"/>
        </w:rPr>
        <w:t>].</w:t>
      </w:r>
    </w:p>
    <w:p w:rsidR="001A0A09" w:rsidRPr="001A0A09" w:rsidRDefault="001A0A09" w:rsidP="001A0A09">
      <w:pPr>
        <w:pStyle w:val="afffc"/>
        <w:ind w:left="0"/>
        <w:divId w:val="1767193717"/>
        <w:rPr>
          <w:b w:val="0"/>
        </w:rPr>
      </w:pPr>
      <w:r w:rsidRPr="001A0A09">
        <w:t>3.1.3. Герметизация</w:t>
      </w:r>
      <w:r w:rsidRPr="001A0A09">
        <w:rPr>
          <w:rFonts w:eastAsia="Times New Roman"/>
          <w:lang w:eastAsia="ru-RU"/>
        </w:rPr>
        <w:t xml:space="preserve"> фиссур,</w:t>
      </w:r>
      <w:r w:rsidRPr="001A0A09">
        <w:rPr>
          <w:rFonts w:eastAsia="Times New Roman"/>
          <w:b w:val="0"/>
          <w:lang w:eastAsia="ru-RU"/>
        </w:rPr>
        <w:t>является основным этиотропным методом профилактики фиссурного кариеса [</w:t>
      </w:r>
      <w:r w:rsidR="002B47A3">
        <w:rPr>
          <w:rFonts w:eastAsia="Times New Roman"/>
          <w:b w:val="0"/>
          <w:lang w:eastAsia="ru-RU"/>
        </w:rPr>
        <w:t>5</w:t>
      </w:r>
      <w:r w:rsidR="004C3BBA">
        <w:rPr>
          <w:rFonts w:eastAsia="Times New Roman"/>
          <w:b w:val="0"/>
          <w:lang w:eastAsia="ru-RU"/>
        </w:rPr>
        <w:t>0</w:t>
      </w:r>
      <w:r w:rsidRPr="001A0A09">
        <w:rPr>
          <w:b w:val="0"/>
        </w:rPr>
        <w:t>;</w:t>
      </w:r>
      <w:r w:rsidR="002B47A3">
        <w:rPr>
          <w:b w:val="0"/>
        </w:rPr>
        <w:t>5</w:t>
      </w:r>
      <w:r w:rsidR="004C3BBA">
        <w:rPr>
          <w:b w:val="0"/>
        </w:rPr>
        <w:t>1</w:t>
      </w:r>
      <w:r w:rsidRPr="001A0A09">
        <w:rPr>
          <w:b w:val="0"/>
        </w:rPr>
        <w:t>;</w:t>
      </w:r>
      <w:r w:rsidR="002B47A3">
        <w:rPr>
          <w:b w:val="0"/>
        </w:rPr>
        <w:t>5</w:t>
      </w:r>
      <w:r w:rsidR="004C3BBA">
        <w:rPr>
          <w:b w:val="0"/>
        </w:rPr>
        <w:t>2</w:t>
      </w:r>
      <w:r w:rsidRPr="001A0A09">
        <w:rPr>
          <w:rFonts w:eastAsia="Times New Roman"/>
          <w:b w:val="0"/>
          <w:lang w:eastAsia="ru-RU"/>
        </w:rPr>
        <w:t xml:space="preserve">]. Этот метод заключается в обтурации фиссур и других анатомических углублений здоровых зубов адгезивными материалами с целью создания барьера для внешних кариесогенных факторов (микроорганизмов и </w:t>
      </w:r>
      <w:r w:rsidRPr="001A0A09">
        <w:rPr>
          <w:rFonts w:eastAsia="Times New Roman"/>
          <w:b w:val="0"/>
          <w:lang w:eastAsia="ru-RU"/>
        </w:rPr>
        <w:lastRenderedPageBreak/>
        <w:t xml:space="preserve">углеводов), наряду с этим снижается общий риск возникновения кариеса зубов, происходит ускорение минерализации эмали в области фиссур при применении стеклоиономерных цементов и компомерных герметиков </w:t>
      </w:r>
      <w:r w:rsidRPr="001A0A09">
        <w:rPr>
          <w:rFonts w:eastAsia="Times New Roman"/>
          <w:b w:val="0"/>
          <w:u w:val="single"/>
          <w:lang w:eastAsia="ru-RU"/>
        </w:rPr>
        <w:t>[</w:t>
      </w:r>
      <w:hyperlink r:id="rId10" w:history="1">
        <w:r w:rsidRPr="001A0A09">
          <w:rPr>
            <w:rStyle w:val="-"/>
            <w:b w:val="0"/>
            <w:vanish/>
            <w:webHidden/>
          </w:rPr>
          <w:t>Ahovuo-Saloranta A</w:t>
        </w:r>
      </w:hyperlink>
      <w:r w:rsidR="002B47A3">
        <w:rPr>
          <w:b w:val="0"/>
        </w:rPr>
        <w:t>5</w:t>
      </w:r>
      <w:r w:rsidR="004C3BBA">
        <w:rPr>
          <w:b w:val="0"/>
        </w:rPr>
        <w:t>3</w:t>
      </w:r>
      <w:r w:rsidRPr="001A0A09">
        <w:rPr>
          <w:rFonts w:eastAsia="Times New Roman"/>
          <w:b w:val="0"/>
          <w:lang w:eastAsia="ru-RU"/>
        </w:rPr>
        <w:t xml:space="preserve">; </w:t>
      </w:r>
      <w:r w:rsidR="002B47A3">
        <w:rPr>
          <w:rFonts w:eastAsia="Times New Roman"/>
          <w:b w:val="0"/>
          <w:lang w:eastAsia="ru-RU"/>
        </w:rPr>
        <w:t>5</w:t>
      </w:r>
      <w:r w:rsidR="004C3BBA">
        <w:rPr>
          <w:rFonts w:eastAsia="Times New Roman"/>
          <w:b w:val="0"/>
          <w:lang w:eastAsia="ru-RU"/>
        </w:rPr>
        <w:t>4</w:t>
      </w:r>
      <w:r w:rsidRPr="001A0A09">
        <w:rPr>
          <w:rFonts w:eastAsia="Times New Roman"/>
          <w:b w:val="0"/>
          <w:lang w:eastAsia="ru-RU"/>
        </w:rPr>
        <w:t>;</w:t>
      </w:r>
      <w:r w:rsidR="002B47A3">
        <w:rPr>
          <w:rFonts w:eastAsia="Times New Roman"/>
          <w:b w:val="0"/>
          <w:lang w:eastAsia="ru-RU"/>
        </w:rPr>
        <w:t>5</w:t>
      </w:r>
      <w:r w:rsidR="004C3BBA">
        <w:rPr>
          <w:rFonts w:eastAsia="Times New Roman"/>
          <w:b w:val="0"/>
          <w:lang w:eastAsia="ru-RU"/>
        </w:rPr>
        <w:t>5</w:t>
      </w:r>
      <w:r w:rsidRPr="001A0A09">
        <w:rPr>
          <w:b w:val="0"/>
        </w:rPr>
        <w:t xml:space="preserve">; </w:t>
      </w:r>
      <w:r w:rsidR="002B47A3">
        <w:rPr>
          <w:b w:val="0"/>
        </w:rPr>
        <w:t>5</w:t>
      </w:r>
      <w:r w:rsidR="004C3BBA">
        <w:rPr>
          <w:b w:val="0"/>
        </w:rPr>
        <w:t>6</w:t>
      </w:r>
      <w:r w:rsidRPr="001A0A09">
        <w:rPr>
          <w:b w:val="0"/>
        </w:rPr>
        <w:t xml:space="preserve">; </w:t>
      </w:r>
      <w:r w:rsidR="002B47A3">
        <w:rPr>
          <w:b w:val="0"/>
        </w:rPr>
        <w:t>5</w:t>
      </w:r>
      <w:r w:rsidR="004C3BBA">
        <w:rPr>
          <w:b w:val="0"/>
        </w:rPr>
        <w:t>7</w:t>
      </w:r>
      <w:r w:rsidRPr="001A0A09">
        <w:rPr>
          <w:rFonts w:eastAsia="Times New Roman"/>
          <w:b w:val="0"/>
          <w:lang w:eastAsia="ru-RU"/>
        </w:rPr>
        <w:t>].</w:t>
      </w:r>
    </w:p>
    <w:p w:rsidR="001A0A09" w:rsidRDefault="001A0A09" w:rsidP="001A0A09">
      <w:pPr>
        <w:divId w:val="1767193717"/>
        <w:rPr>
          <w:b/>
        </w:rPr>
      </w:pPr>
      <w:r>
        <w:rPr>
          <w:b/>
        </w:rPr>
        <w:t xml:space="preserve">Уровень убедительности </w:t>
      </w:r>
      <w:r>
        <w:rPr>
          <w:b/>
          <w:lang w:val="en-US"/>
        </w:rPr>
        <w:t>B</w:t>
      </w:r>
      <w:r>
        <w:rPr>
          <w:b/>
        </w:rPr>
        <w:t xml:space="preserve"> (уровень достоверности доказательств – 2)</w:t>
      </w:r>
    </w:p>
    <w:p w:rsidR="001A0A09" w:rsidRDefault="001A0A09" w:rsidP="001A0A09">
      <w:pPr>
        <w:divId w:val="1767193717"/>
        <w:rPr>
          <w:rFonts w:eastAsia="Times New Roman"/>
          <w:i/>
          <w:szCs w:val="24"/>
          <w:lang w:eastAsia="ru-RU"/>
        </w:rPr>
      </w:pPr>
      <w:r>
        <w:rPr>
          <w:b/>
        </w:rPr>
        <w:t>Комментарии:</w:t>
      </w:r>
      <w:r>
        <w:rPr>
          <w:i/>
        </w:rPr>
        <w:t xml:space="preserve">Применяют два вида герметизации. </w:t>
      </w:r>
      <w:r>
        <w:rPr>
          <w:rFonts w:eastAsia="Times New Roman"/>
          <w:i/>
          <w:szCs w:val="24"/>
          <w:lang w:eastAsia="ru-RU"/>
        </w:rPr>
        <w:t>Неинвазивная (простая герметизация) — изоляция фиссур герметиками с целью ограничения реальных зон риска от действия кариесогенных факторов полости рта. Инвазивная герметизация– герметизация с предварительным расширением наиболее глубоких, узких фиссур, а также фиссур с начальным кариозным поражением эмали [</w:t>
      </w:r>
      <w:r w:rsidR="00A40F5D">
        <w:rPr>
          <w:rFonts w:eastAsia="Times New Roman"/>
          <w:i/>
          <w:szCs w:val="24"/>
          <w:lang w:eastAsia="ru-RU"/>
        </w:rPr>
        <w:t>1</w:t>
      </w:r>
      <w:r>
        <w:rPr>
          <w:rFonts w:eastAsia="Times New Roman"/>
          <w:i/>
          <w:szCs w:val="24"/>
          <w:lang w:eastAsia="ru-RU"/>
        </w:rPr>
        <w:t xml:space="preserve">; </w:t>
      </w:r>
      <w:r w:rsidR="00E266BB">
        <w:rPr>
          <w:rFonts w:eastAsia="Times New Roman"/>
          <w:i/>
          <w:szCs w:val="24"/>
          <w:lang w:eastAsia="ru-RU"/>
        </w:rPr>
        <w:t>5</w:t>
      </w:r>
      <w:r w:rsidR="004C3BBA">
        <w:rPr>
          <w:rFonts w:eastAsia="Times New Roman"/>
          <w:i/>
          <w:szCs w:val="24"/>
          <w:lang w:eastAsia="ru-RU"/>
        </w:rPr>
        <w:t>8</w:t>
      </w:r>
      <w:r>
        <w:rPr>
          <w:rFonts w:eastAsia="Times New Roman"/>
          <w:i/>
          <w:szCs w:val="24"/>
          <w:lang w:eastAsia="ru-RU"/>
        </w:rPr>
        <w:t>].</w:t>
      </w:r>
    </w:p>
    <w:p w:rsidR="001A0A09" w:rsidRDefault="001A0A09" w:rsidP="001A0A09">
      <w:pPr>
        <w:ind w:firstLine="900"/>
        <w:divId w:val="1767193717"/>
        <w:rPr>
          <w:rFonts w:eastAsia="Calibri"/>
        </w:rPr>
      </w:pPr>
      <w:r>
        <w:rPr>
          <w:b/>
        </w:rPr>
        <w:t>3.1.4. Методика</w:t>
      </w:r>
      <w:r>
        <w:rPr>
          <w:rFonts w:eastAsia="Times New Roman"/>
          <w:b/>
          <w:bCs/>
          <w:iCs/>
          <w:lang w:eastAsia="ru-RU"/>
        </w:rPr>
        <w:t xml:space="preserve"> импрегнации</w:t>
      </w:r>
      <w:r>
        <w:rPr>
          <w:rFonts w:eastAsia="Times New Roman"/>
          <w:bCs/>
          <w:iCs/>
          <w:lang w:eastAsia="ru-RU"/>
        </w:rPr>
        <w:t xml:space="preserve"> очага поражения препаратами, содержащими соединения серебра (</w:t>
      </w:r>
      <w:r>
        <w:rPr>
          <w:rFonts w:eastAsia="Times New Roman"/>
          <w:b/>
          <w:bCs/>
          <w:iCs/>
          <w:lang w:eastAsia="ru-RU"/>
        </w:rPr>
        <w:t>метод серебрения)</w:t>
      </w:r>
      <w:r>
        <w:rPr>
          <w:rFonts w:eastAsia="Times New Roman"/>
          <w:lang w:eastAsia="ru-RU"/>
        </w:rPr>
        <w:t xml:space="preserve">до настоящего времени остается методом выбора при лечении начальных форм кариеса временных зубов у </w:t>
      </w:r>
      <w:r w:rsidRPr="008362D4">
        <w:rPr>
          <w:rFonts w:eastAsia="Times New Roman"/>
          <w:lang w:eastAsia="ru-RU"/>
        </w:rPr>
        <w:t>детей [</w:t>
      </w:r>
      <w:hyperlink r:id="rId11" w:history="1">
        <w:r w:rsidRPr="008362D4">
          <w:rPr>
            <w:rStyle w:val="-"/>
            <w:vanish/>
            <w:webHidden/>
            <w:color w:val="auto"/>
            <w:u w:val="none"/>
          </w:rPr>
          <w:t>Gao SS</w:t>
        </w:r>
      </w:hyperlink>
      <w:r w:rsidR="004C3BBA">
        <w:rPr>
          <w:rStyle w:val="-"/>
          <w:color w:val="auto"/>
          <w:u w:val="none"/>
        </w:rPr>
        <w:t>59</w:t>
      </w:r>
      <w:r w:rsidRPr="008362D4">
        <w:rPr>
          <w:rFonts w:eastAsia="Times New Roman"/>
          <w:lang w:eastAsia="ru-RU"/>
        </w:rPr>
        <w:t>;</w:t>
      </w:r>
      <w:r w:rsidR="00E266BB">
        <w:rPr>
          <w:rFonts w:eastAsia="Times New Roman"/>
          <w:lang w:eastAsia="ru-RU"/>
        </w:rPr>
        <w:t>6</w:t>
      </w:r>
      <w:r w:rsidR="004C3BBA">
        <w:rPr>
          <w:rFonts w:eastAsia="Times New Roman"/>
          <w:lang w:eastAsia="ru-RU"/>
        </w:rPr>
        <w:t>0</w:t>
      </w:r>
      <w:r>
        <w:rPr>
          <w:rFonts w:eastAsia="Times New Roman"/>
          <w:lang w:eastAsia="ru-RU"/>
        </w:rPr>
        <w:t xml:space="preserve">]. Цель серебрения эмали: </w:t>
      </w:r>
      <w:r>
        <w:rPr>
          <w:szCs w:val="24"/>
        </w:rPr>
        <w:t xml:space="preserve">задержка роста или гибель бактерий. Восстановленное серебро оказывает не только бактерицидное действие, но и обтурирует эмалевые поры, способствуя стабилизации кариозного процесса. </w:t>
      </w:r>
    </w:p>
    <w:p w:rsidR="001A0A09" w:rsidRDefault="001A0A09" w:rsidP="001A0A09">
      <w:pPr>
        <w:divId w:val="1767193717"/>
        <w:rPr>
          <w:b/>
        </w:rPr>
      </w:pPr>
      <w:r>
        <w:rPr>
          <w:b/>
        </w:rPr>
        <w:t xml:space="preserve">Уровень убедительности </w:t>
      </w:r>
      <w:r>
        <w:rPr>
          <w:b/>
          <w:lang w:val="en-US"/>
        </w:rPr>
        <w:t>B</w:t>
      </w:r>
      <w:r>
        <w:rPr>
          <w:b/>
        </w:rPr>
        <w:t xml:space="preserve"> (уровень достоверности доказательств – 2)</w:t>
      </w:r>
    </w:p>
    <w:p w:rsidR="001A0A09" w:rsidRDefault="001A0A09" w:rsidP="001A0A09">
      <w:pPr>
        <w:divId w:val="1767193717"/>
      </w:pPr>
      <w:r>
        <w:rPr>
          <w:b/>
          <w:szCs w:val="24"/>
        </w:rPr>
        <w:t>Комментарии.</w:t>
      </w:r>
      <w:r>
        <w:rPr>
          <w:i/>
          <w:szCs w:val="24"/>
        </w:rPr>
        <w:t>Очищенный от налета очаг поражения тушируют микробрашем, смоченным препаратом, содержащим фторид серебра, в течение 30-40 сек. Применяются препараты, основным действующим компонентом которых является комплексная соль – Ag(NH3)2F. Курс 2-3 процедуры через 7-10 дней каждые 6 месяцев. Необходимо до проведения процедуры предупредить родителей о потемнении обработанных кариозных очагов</w:t>
      </w:r>
      <w:r>
        <w:rPr>
          <w:szCs w:val="24"/>
        </w:rPr>
        <w:t>.</w:t>
      </w:r>
      <w:r>
        <w:rPr>
          <w:rFonts w:eastAsia="Times New Roman"/>
          <w:i/>
          <w:szCs w:val="24"/>
          <w:lang w:eastAsia="ru-RU"/>
        </w:rPr>
        <w:t xml:space="preserve"> Дети с кариесом эмали временных зубов, у которых применялся метод серебрения, должны посещать специалиста один раз в три месяца для наблюдения. </w:t>
      </w:r>
      <w:r>
        <w:rPr>
          <w:rFonts w:eastAsia="Times New Roman"/>
          <w:szCs w:val="24"/>
          <w:lang w:eastAsia="ru-RU"/>
        </w:rPr>
        <w:t>[</w:t>
      </w:r>
      <w:r w:rsidR="008C704A">
        <w:rPr>
          <w:rFonts w:eastAsia="Times New Roman"/>
          <w:szCs w:val="24"/>
          <w:lang w:eastAsia="ru-RU"/>
        </w:rPr>
        <w:t>1</w:t>
      </w:r>
      <w:r>
        <w:rPr>
          <w:rFonts w:eastAsia="Times New Roman"/>
          <w:szCs w:val="24"/>
          <w:lang w:eastAsia="ru-RU"/>
        </w:rPr>
        <w:t xml:space="preserve">; </w:t>
      </w:r>
      <w:r w:rsidR="00E266BB">
        <w:rPr>
          <w:rFonts w:eastAsia="Times New Roman"/>
          <w:szCs w:val="24"/>
          <w:lang w:eastAsia="ru-RU"/>
        </w:rPr>
        <w:t>6</w:t>
      </w:r>
      <w:r w:rsidR="004C3BBA">
        <w:rPr>
          <w:rFonts w:eastAsia="Times New Roman"/>
          <w:szCs w:val="24"/>
          <w:lang w:eastAsia="ru-RU"/>
        </w:rPr>
        <w:t>1</w:t>
      </w:r>
      <w:r>
        <w:rPr>
          <w:rFonts w:eastAsia="Times New Roman"/>
          <w:szCs w:val="24"/>
          <w:lang w:eastAsia="ru-RU"/>
        </w:rPr>
        <w:t>;</w:t>
      </w:r>
      <w:r w:rsidR="00E266BB">
        <w:rPr>
          <w:rFonts w:eastAsia="Times New Roman"/>
          <w:szCs w:val="24"/>
          <w:lang w:eastAsia="ru-RU"/>
        </w:rPr>
        <w:t>6</w:t>
      </w:r>
      <w:r w:rsidR="004C3BBA">
        <w:rPr>
          <w:rFonts w:eastAsia="Times New Roman"/>
          <w:szCs w:val="24"/>
          <w:lang w:eastAsia="ru-RU"/>
        </w:rPr>
        <w:t>2</w:t>
      </w:r>
      <w:r>
        <w:rPr>
          <w:rFonts w:eastAsia="Times New Roman"/>
          <w:szCs w:val="24"/>
          <w:lang w:eastAsia="ru-RU"/>
        </w:rPr>
        <w:t>]</w:t>
      </w:r>
    </w:p>
    <w:p w:rsidR="001A0A09" w:rsidRDefault="001A0A09" w:rsidP="001A0A09">
      <w:pPr>
        <w:ind w:firstLine="900"/>
        <w:divId w:val="1767193717"/>
      </w:pPr>
      <w:r>
        <w:rPr>
          <w:b/>
        </w:rPr>
        <w:t xml:space="preserve">3.1.5. </w:t>
      </w:r>
      <w:r>
        <w:rPr>
          <w:rFonts w:eastAsia="Times New Roman"/>
          <w:b/>
          <w:bCs/>
          <w:iCs/>
          <w:lang w:eastAsia="ru-RU"/>
        </w:rPr>
        <w:t>Метод инфильтрации кариеса</w:t>
      </w:r>
      <w:r>
        <w:rPr>
          <w:rFonts w:eastAsia="Times New Roman"/>
          <w:bCs/>
          <w:iCs/>
          <w:lang w:eastAsia="ru-RU"/>
        </w:rPr>
        <w:t xml:space="preserve"> минимально инвазивное лечение кариеса в стадии пятна на апроксимальных и вестибулярных поверхностях без препарирования зубов с использованием специальных препаратов. Данный метод подразумевает заполнение системы эмалевых пор полимерным материалом после предварительного протравливания поверхности </w:t>
      </w:r>
      <w:r w:rsidR="0094067D" w:rsidRPr="0094067D">
        <w:rPr>
          <w:rFonts w:eastAsia="Times New Roman"/>
          <w:bCs/>
          <w:iCs/>
          <w:lang w:eastAsia="ru-RU"/>
        </w:rPr>
        <w:t>15% соляной</w:t>
      </w:r>
      <w:r w:rsidRPr="0094067D">
        <w:rPr>
          <w:rFonts w:eastAsia="Times New Roman"/>
          <w:bCs/>
          <w:iCs/>
          <w:lang w:eastAsia="ru-RU"/>
        </w:rPr>
        <w:t>кислотой</w:t>
      </w:r>
      <w:r>
        <w:rPr>
          <w:rFonts w:eastAsia="Times New Roman"/>
          <w:bCs/>
          <w:iCs/>
          <w:lang w:eastAsia="ru-RU"/>
        </w:rPr>
        <w:t xml:space="preserve"> [</w:t>
      </w:r>
      <w:hyperlink r:id="rId12" w:history="1">
        <w:r w:rsidRPr="001A0A09">
          <w:rPr>
            <w:rStyle w:val="-"/>
            <w:bCs/>
            <w:iCs/>
            <w:vanish/>
            <w:webHidden/>
            <w:color w:val="auto"/>
            <w:u w:val="none"/>
          </w:rPr>
          <w:t>Anauate-Netto C</w:t>
        </w:r>
      </w:hyperlink>
      <w:r w:rsidR="005E75D3">
        <w:rPr>
          <w:rStyle w:val="-"/>
          <w:bCs/>
          <w:iCs/>
          <w:color w:val="auto"/>
          <w:u w:val="none"/>
        </w:rPr>
        <w:t>6</w:t>
      </w:r>
      <w:r w:rsidR="004C3BBA">
        <w:rPr>
          <w:rStyle w:val="-"/>
          <w:bCs/>
          <w:iCs/>
          <w:color w:val="auto"/>
          <w:u w:val="none"/>
        </w:rPr>
        <w:t>3</w:t>
      </w:r>
      <w:r w:rsidRPr="001A0A09">
        <w:rPr>
          <w:rFonts w:eastAsia="Times New Roman"/>
          <w:bCs/>
          <w:iCs/>
          <w:lang w:eastAsia="ru-RU"/>
        </w:rPr>
        <w:t>;</w:t>
      </w:r>
      <w:r w:rsidR="005E75D3">
        <w:rPr>
          <w:rFonts w:eastAsia="Times New Roman"/>
          <w:bCs/>
          <w:iCs/>
          <w:lang w:eastAsia="ru-RU"/>
        </w:rPr>
        <w:t>6</w:t>
      </w:r>
      <w:r w:rsidR="004C3BBA">
        <w:rPr>
          <w:rFonts w:eastAsia="Times New Roman"/>
          <w:bCs/>
          <w:iCs/>
          <w:lang w:eastAsia="ru-RU"/>
        </w:rPr>
        <w:t>4</w:t>
      </w:r>
      <w:r>
        <w:rPr>
          <w:rFonts w:eastAsia="Times New Roman"/>
          <w:bCs/>
          <w:iCs/>
          <w:lang w:eastAsia="ru-RU"/>
        </w:rPr>
        <w:t xml:space="preserve">]. </w:t>
      </w:r>
    </w:p>
    <w:p w:rsidR="001A0A09" w:rsidRDefault="001A0A09" w:rsidP="001A0A09">
      <w:pPr>
        <w:divId w:val="1767193717"/>
        <w:rPr>
          <w:b/>
          <w:color w:val="00000A"/>
        </w:rPr>
      </w:pPr>
      <w:r>
        <w:rPr>
          <w:b/>
        </w:rPr>
        <w:t xml:space="preserve">Уровень убедительности </w:t>
      </w:r>
      <w:r>
        <w:rPr>
          <w:b/>
          <w:lang w:val="en-US"/>
        </w:rPr>
        <w:t>B</w:t>
      </w:r>
      <w:r>
        <w:rPr>
          <w:b/>
        </w:rPr>
        <w:t xml:space="preserve"> (уровень достоверности доказательств – 2)</w:t>
      </w:r>
    </w:p>
    <w:p w:rsidR="001A0A09" w:rsidRDefault="001A0A09" w:rsidP="001A0A09">
      <w:pPr>
        <w:ind w:firstLine="900"/>
        <w:divId w:val="1767193717"/>
        <w:rPr>
          <w:i/>
          <w:szCs w:val="24"/>
        </w:rPr>
      </w:pPr>
      <w:r>
        <w:rPr>
          <w:b/>
          <w:szCs w:val="24"/>
        </w:rPr>
        <w:t xml:space="preserve">Комментарии. </w:t>
      </w:r>
      <w:r>
        <w:rPr>
          <w:i/>
          <w:szCs w:val="24"/>
        </w:rPr>
        <w:t xml:space="preserve">Метод инфильтрации показан при лечении кариеса без образования дефекта. Включает три этапа: протравливание в течение 2-6 минут, высушивание и инфильтрацию в два этапа, инфильтрирующий компонент наносится на подготовленную поверхность на 3 минуты и после полимеризации повторно на 1 минуту. </w:t>
      </w:r>
      <w:r>
        <w:rPr>
          <w:i/>
          <w:szCs w:val="24"/>
        </w:rPr>
        <w:lastRenderedPageBreak/>
        <w:t>Метод применяется во временных и постоянных зубах. При лечении кариеса во временных зубах все этапы лечения сокращаются по времени. Протравливание проводится не так длительно как на постоянных зубах - не более 90 секунд.</w:t>
      </w:r>
    </w:p>
    <w:p w:rsidR="004E1288" w:rsidRDefault="004E1288" w:rsidP="00B104EF">
      <w:pPr>
        <w:pStyle w:val="2"/>
        <w:divId w:val="1767193717"/>
        <w:rPr>
          <w:rFonts w:eastAsia="Times New Roman"/>
        </w:rPr>
      </w:pPr>
      <w:bookmarkStart w:id="31" w:name="_Toc18962597"/>
      <w:r w:rsidRPr="004E1288">
        <w:rPr>
          <w:rFonts w:eastAsia="Times New Roman"/>
        </w:rPr>
        <w:t xml:space="preserve">3.2 </w:t>
      </w:r>
      <w:r w:rsidR="0094067D">
        <w:t>Инвазивное</w:t>
      </w:r>
      <w:r w:rsidR="008362D4">
        <w:t xml:space="preserve"> (хирургическое) лечение</w:t>
      </w:r>
      <w:bookmarkEnd w:id="31"/>
    </w:p>
    <w:p w:rsidR="008362D4" w:rsidRDefault="008362D4" w:rsidP="008362D4">
      <w:pPr>
        <w:divId w:val="1767193717"/>
        <w:rPr>
          <w:i/>
        </w:rPr>
      </w:pPr>
      <w:r>
        <w:rPr>
          <w:b/>
          <w:i/>
        </w:rPr>
        <w:t>Медицинские услуги для оперативного лечения</w:t>
      </w:r>
      <w:r>
        <w:rPr>
          <w:rFonts w:eastAsia="Times New Roman" w:cs="Times New Roman"/>
          <w:b/>
          <w:i/>
          <w:szCs w:val="24"/>
          <w:lang w:eastAsia="ru-RU"/>
        </w:rPr>
        <w:t xml:space="preserve"> в соответствии с номенклатурой медицинских услуг</w:t>
      </w:r>
      <w:r>
        <w:rPr>
          <w:b/>
          <w:i/>
        </w:rPr>
        <w:t xml:space="preserve"> представлены в Приложении Г (табл. 6).</w:t>
      </w:r>
    </w:p>
    <w:p w:rsidR="008362D4" w:rsidRDefault="008362D4" w:rsidP="008362D4">
      <w:pPr>
        <w:divId w:val="1767193717"/>
      </w:pPr>
      <w:r>
        <w:t xml:space="preserve">При возникновении кариозного дефекта твердых тканей зубов (кариес дентина, кариес цемента) консервативная реминерализирующая терапия не дает успеха, поскольку эмаль и дентин не способны регенерировать.  </w:t>
      </w:r>
    </w:p>
    <w:p w:rsidR="008362D4" w:rsidRDefault="008362D4" w:rsidP="008362D4">
      <w:pPr>
        <w:divId w:val="1767193717"/>
      </w:pPr>
      <w:r>
        <w:t>Для лечения этих стадий кариеса необходимо оперативное лечение, то есть полное иссечение (препарирование) патологически измененных твердых тканей зубов и создание условий для восстановления коронки зуба.</w:t>
      </w:r>
    </w:p>
    <w:p w:rsidR="008362D4" w:rsidRDefault="008362D4" w:rsidP="008362D4">
      <w:pPr>
        <w:divId w:val="1767193717"/>
        <w:rPr>
          <w:b/>
        </w:rPr>
      </w:pPr>
      <w:r>
        <w:rPr>
          <w:b/>
        </w:rPr>
        <w:t xml:space="preserve">Цель лечения: </w:t>
      </w:r>
    </w:p>
    <w:p w:rsidR="008362D4" w:rsidRDefault="008362D4" w:rsidP="009C5DF3">
      <w:pPr>
        <w:pStyle w:val="afd"/>
        <w:numPr>
          <w:ilvl w:val="0"/>
          <w:numId w:val="21"/>
        </w:numPr>
        <w:tabs>
          <w:tab w:val="left" w:pos="993"/>
          <w:tab w:val="left" w:pos="1276"/>
        </w:tabs>
        <w:divId w:val="1767193717"/>
      </w:pPr>
      <w:r>
        <w:t xml:space="preserve">прекращение дальнейшего прогрессирования кариозного процесса; </w:t>
      </w:r>
    </w:p>
    <w:p w:rsidR="008362D4" w:rsidRDefault="008362D4" w:rsidP="009C5DF3">
      <w:pPr>
        <w:pStyle w:val="afd"/>
        <w:numPr>
          <w:ilvl w:val="0"/>
          <w:numId w:val="21"/>
        </w:numPr>
        <w:tabs>
          <w:tab w:val="left" w:pos="993"/>
          <w:tab w:val="left" w:pos="1276"/>
        </w:tabs>
        <w:divId w:val="1767193717"/>
      </w:pPr>
      <w:r>
        <w:t>создание условий для надежной фиксации пломб, вкладок, виниров, полукоронок и коронок;</w:t>
      </w:r>
    </w:p>
    <w:p w:rsidR="008362D4" w:rsidRDefault="008362D4" w:rsidP="009C5DF3">
      <w:pPr>
        <w:pStyle w:val="afd"/>
        <w:numPr>
          <w:ilvl w:val="0"/>
          <w:numId w:val="21"/>
        </w:numPr>
        <w:tabs>
          <w:tab w:val="left" w:pos="993"/>
          <w:tab w:val="left" w:pos="1276"/>
        </w:tabs>
        <w:divId w:val="1767193717"/>
      </w:pPr>
      <w:r>
        <w:t xml:space="preserve">сохранение и восстановление анатомической формы пораженного кариесом зуба; </w:t>
      </w:r>
    </w:p>
    <w:p w:rsidR="008362D4" w:rsidRDefault="008362D4" w:rsidP="009C5DF3">
      <w:pPr>
        <w:pStyle w:val="afd"/>
        <w:numPr>
          <w:ilvl w:val="0"/>
          <w:numId w:val="21"/>
        </w:numPr>
        <w:tabs>
          <w:tab w:val="left" w:pos="993"/>
          <w:tab w:val="left" w:pos="1276"/>
        </w:tabs>
        <w:divId w:val="1767193717"/>
      </w:pPr>
      <w:r>
        <w:t>сохранение и восстановление функциональной способности всей зубочелюстной системы;</w:t>
      </w:r>
    </w:p>
    <w:p w:rsidR="008362D4" w:rsidRDefault="008362D4" w:rsidP="009C5DF3">
      <w:pPr>
        <w:pStyle w:val="afd"/>
        <w:numPr>
          <w:ilvl w:val="0"/>
          <w:numId w:val="21"/>
        </w:numPr>
        <w:tabs>
          <w:tab w:val="left" w:pos="993"/>
          <w:tab w:val="left" w:pos="1276"/>
        </w:tabs>
        <w:divId w:val="1767193717"/>
      </w:pPr>
      <w:r>
        <w:t xml:space="preserve">предупреждение развития патологических процессов и осложнений; </w:t>
      </w:r>
    </w:p>
    <w:p w:rsidR="008362D4" w:rsidRDefault="008362D4" w:rsidP="009C5DF3">
      <w:pPr>
        <w:pStyle w:val="afd"/>
        <w:numPr>
          <w:ilvl w:val="0"/>
          <w:numId w:val="21"/>
        </w:numPr>
        <w:tabs>
          <w:tab w:val="left" w:pos="993"/>
          <w:tab w:val="left" w:pos="1276"/>
        </w:tabs>
        <w:divId w:val="1767193717"/>
      </w:pPr>
      <w:r>
        <w:t>повышение качества жизни пациентов;</w:t>
      </w:r>
    </w:p>
    <w:p w:rsidR="008362D4" w:rsidRDefault="008362D4" w:rsidP="009C5DF3">
      <w:pPr>
        <w:pStyle w:val="afd"/>
        <w:numPr>
          <w:ilvl w:val="0"/>
          <w:numId w:val="21"/>
        </w:numPr>
        <w:tabs>
          <w:tab w:val="left" w:pos="993"/>
          <w:tab w:val="left" w:pos="1276"/>
        </w:tabs>
        <w:divId w:val="1767193717"/>
      </w:pPr>
      <w:r>
        <w:t xml:space="preserve">-восстановление эстетики зубного ряда. </w:t>
      </w:r>
    </w:p>
    <w:p w:rsidR="008362D4" w:rsidRDefault="008362D4" w:rsidP="008362D4">
      <w:pPr>
        <w:ind w:firstLine="0"/>
        <w:divId w:val="1767193717"/>
        <w:rPr>
          <w:b/>
        </w:rPr>
      </w:pPr>
      <w:r>
        <w:rPr>
          <w:b/>
        </w:rPr>
        <w:t>Алгоритм оперативного лечения кариеса зубов у детей:</w:t>
      </w:r>
    </w:p>
    <w:p w:rsidR="008362D4" w:rsidRDefault="008362D4" w:rsidP="008362D4">
      <w:pPr>
        <w:ind w:firstLine="0"/>
        <w:divId w:val="1767193717"/>
      </w:pPr>
      <w:r>
        <w:t>1. Обезоливание по показаниям.</w:t>
      </w:r>
    </w:p>
    <w:p w:rsidR="008362D4" w:rsidRDefault="008362D4" w:rsidP="008362D4">
      <w:pPr>
        <w:ind w:firstLine="0"/>
        <w:divId w:val="1767193717"/>
      </w:pPr>
      <w:r>
        <w:t>2.  Очищение зуба от налета</w:t>
      </w:r>
    </w:p>
    <w:p w:rsidR="008362D4" w:rsidRDefault="008362D4" w:rsidP="008362D4">
      <w:pPr>
        <w:ind w:firstLine="0"/>
        <w:divId w:val="1767193717"/>
      </w:pPr>
      <w:r>
        <w:t>3. Препарирование кариозной полости:</w:t>
      </w:r>
    </w:p>
    <w:p w:rsidR="008362D4" w:rsidRDefault="008362D4" w:rsidP="009C5DF3">
      <w:pPr>
        <w:pStyle w:val="afd"/>
        <w:numPr>
          <w:ilvl w:val="0"/>
          <w:numId w:val="14"/>
        </w:numPr>
        <w:ind w:left="357" w:firstLine="0"/>
        <w:divId w:val="1767193717"/>
      </w:pPr>
      <w:r>
        <w:t xml:space="preserve">Традиционное препарирование с использованием вращающихся инструментов (боров). Традиционное препарирование кариозной полости с помощью бормашины и пломбирование различными материалами возможны при любой локализации кариозного поражения. Препарирование проводят осторожно, с учетом строения зубов. Недостатки метода: формирование смазанного слоя на поверхности дентина, вибрация, образование микро- и макротрещин в эмали. </w:t>
      </w:r>
    </w:p>
    <w:p w:rsidR="008362D4" w:rsidRDefault="008362D4" w:rsidP="009C5DF3">
      <w:pPr>
        <w:pStyle w:val="afd"/>
        <w:numPr>
          <w:ilvl w:val="0"/>
          <w:numId w:val="14"/>
        </w:numPr>
        <w:ind w:left="357" w:firstLine="0"/>
        <w:divId w:val="1767193717"/>
      </w:pPr>
      <w:r>
        <w:lastRenderedPageBreak/>
        <w:t>Технология ART (atraumatic restorative treatment — атравматичное восстановительное лечение) предусматривает выскабливание кариозных тканей острыми ручными инструментами (экскаватор и эмалевый нож) и последующее пломбирование полости стекло-иономерным цементом (СИЦ). Преимущества: нет громких, пугающих звуков, нет вибрационного воздействия, возможность применения у детей с повышенной тревожностью. Недостатки метода: большая длительность обработки тканей зуба по сравнению с традиционным препарированием; дополнительные расходы; чаще рецидивы кариеса; метод неэффективен при кариесе эмали [</w:t>
      </w:r>
      <w:r w:rsidR="005E75D3">
        <w:t>6</w:t>
      </w:r>
      <w:r w:rsidR="004C3BBA">
        <w:t>5</w:t>
      </w:r>
      <w:r>
        <w:t>;</w:t>
      </w:r>
      <w:r w:rsidR="005E75D3">
        <w:t>6</w:t>
      </w:r>
      <w:r w:rsidR="004C3BBA">
        <w:t>6</w:t>
      </w:r>
      <w:r>
        <w:t>;</w:t>
      </w:r>
      <w:r w:rsidR="005E75D3">
        <w:t>6</w:t>
      </w:r>
      <w:r w:rsidR="004C3BBA">
        <w:t>7</w:t>
      </w:r>
      <w:r>
        <w:t>].</w:t>
      </w:r>
    </w:p>
    <w:p w:rsidR="008362D4" w:rsidRDefault="008362D4" w:rsidP="009C5DF3">
      <w:pPr>
        <w:pStyle w:val="afd"/>
        <w:numPr>
          <w:ilvl w:val="0"/>
          <w:numId w:val="14"/>
        </w:numPr>
        <w:ind w:left="357" w:firstLine="0"/>
        <w:divId w:val="1767193717"/>
      </w:pPr>
      <w:r>
        <w:t xml:space="preserve">Химико-механический метод обработки кариозной полости предполагает предварительное размягчение кариозных тканей с помощью специального геля (содержит аминокислоты и гипохлорид натрия), выскабливание специальными ручными инструментами. Преимущества: нет громких, пугающих звуков, нет вибрационного воздействия, не образуется смазанный слой на поверхности дентина. </w:t>
      </w:r>
    </w:p>
    <w:p w:rsidR="008362D4" w:rsidRDefault="008362D4" w:rsidP="009C5DF3">
      <w:pPr>
        <w:pStyle w:val="afd"/>
        <w:numPr>
          <w:ilvl w:val="0"/>
          <w:numId w:val="14"/>
        </w:numPr>
        <w:ind w:left="357" w:firstLine="0"/>
        <w:divId w:val="1767193717"/>
      </w:pPr>
      <w:r>
        <w:t>Кинетическое препарирование – обработка кариозной полости струей порошка (оксид алюминия) и воды, на большой скорости подающейся из специального аппарата. Преимущества: быстрое удаление кариозных тканей, щадящее раскрытие фиссур, отсутствие смазанного слоя после обработки. Противопоказания: дошкольный возраст ребенка, хронические заболевания дыхательных путей.</w:t>
      </w:r>
    </w:p>
    <w:p w:rsidR="00FC4955" w:rsidRPr="0094067D" w:rsidRDefault="00FC4955" w:rsidP="009C5DF3">
      <w:pPr>
        <w:pStyle w:val="afd"/>
        <w:numPr>
          <w:ilvl w:val="0"/>
          <w:numId w:val="14"/>
        </w:numPr>
        <w:ind w:left="357" w:firstLine="0"/>
        <w:divId w:val="1767193717"/>
      </w:pPr>
      <w:r w:rsidRPr="0094067D">
        <w:t>Лазерное препарирование</w:t>
      </w:r>
      <w:r w:rsidR="0003625D" w:rsidRPr="0094067D">
        <w:t>– предполагает использование для удаления твердых тканей зуба эрбиевого лазера. За счет лазерной гидрокинетики происходит абляция (испарение) твердых тканей зуба. Преимущества: отсутсвие смазанного слоя, образование стерильной полости, отсутствие перегрева тканей зуба, селективное воздействие на кариозный дентин, профилактический эффект фотомодификации эмали.</w:t>
      </w:r>
    </w:p>
    <w:p w:rsidR="008362D4" w:rsidRDefault="00F25F25" w:rsidP="008362D4">
      <w:pPr>
        <w:ind w:firstLine="0"/>
        <w:divId w:val="1767193717"/>
      </w:pPr>
      <w:r>
        <w:t>4</w:t>
      </w:r>
      <w:r w:rsidR="008362D4">
        <w:t>. Медикаментозная обработка кариозной полости.</w:t>
      </w:r>
    </w:p>
    <w:p w:rsidR="008362D4" w:rsidRPr="00F25F25" w:rsidRDefault="00F25F25" w:rsidP="008362D4">
      <w:pPr>
        <w:ind w:firstLine="0"/>
        <w:divId w:val="1767193717"/>
      </w:pPr>
      <w:r>
        <w:t>5</w:t>
      </w:r>
      <w:r w:rsidR="008362D4">
        <w:t>. Наложение лечебной прокладки (по показаниям).</w:t>
      </w:r>
    </w:p>
    <w:p w:rsidR="008362D4" w:rsidRDefault="00F25F25" w:rsidP="008362D4">
      <w:pPr>
        <w:ind w:firstLine="0"/>
        <w:divId w:val="1767193717"/>
      </w:pPr>
      <w:r>
        <w:t>6</w:t>
      </w:r>
      <w:r w:rsidR="008362D4">
        <w:t>. Наложение изолирующей прокладки (по показаниям).</w:t>
      </w:r>
    </w:p>
    <w:p w:rsidR="008362D4" w:rsidRDefault="00F25F25" w:rsidP="008362D4">
      <w:pPr>
        <w:ind w:firstLine="0"/>
        <w:divId w:val="1767193717"/>
      </w:pPr>
      <w:r>
        <w:t>7</w:t>
      </w:r>
      <w:r w:rsidR="008362D4">
        <w:t>. Пломбирование полости. Восстановление анатомической формы коронковой части зуба после препарирования может проводиться либо пломбированием, либо протезированием (изготовление и фиксация вкладки, винира, полукоронки и коронки).</w:t>
      </w:r>
    </w:p>
    <w:p w:rsidR="008362D4" w:rsidRDefault="00F25F25" w:rsidP="008362D4">
      <w:pPr>
        <w:ind w:firstLine="0"/>
        <w:divId w:val="1767193717"/>
      </w:pPr>
      <w:r>
        <w:t>8</w:t>
      </w:r>
      <w:r w:rsidR="008362D4">
        <w:t>. Шлифовка и полировка пломбы.</w:t>
      </w:r>
    </w:p>
    <w:p w:rsidR="008362D4" w:rsidRDefault="00F25F25" w:rsidP="008362D4">
      <w:pPr>
        <w:ind w:firstLine="0"/>
        <w:divId w:val="1767193717"/>
      </w:pPr>
      <w:r>
        <w:t>9</w:t>
      </w:r>
      <w:r w:rsidR="008362D4">
        <w:t>. Покрытие зуба фтористым лаком или гелем.</w:t>
      </w:r>
    </w:p>
    <w:p w:rsidR="008362D4" w:rsidRDefault="008362D4" w:rsidP="008362D4">
      <w:pPr>
        <w:divId w:val="1767193717"/>
      </w:pPr>
      <w:r>
        <w:lastRenderedPageBreak/>
        <w:t xml:space="preserve">Для выбора метода восстановления анатомической формы коронковой части зуба необходимо оценить степень ее разрушения. Для этой цели используется индекс разрушения оккллюзионной поверхности зуба (ИРОПЗ).При показателях ИРОПЗ 0,2-0,4 рекомендован метод пломбирования. Постоянное пломбирование проводится в одно посещение. </w:t>
      </w:r>
    </w:p>
    <w:p w:rsidR="008362D4" w:rsidRPr="00CE049C" w:rsidRDefault="008362D4" w:rsidP="008362D4">
      <w:pPr>
        <w:pStyle w:val="afffc"/>
        <w:ind w:left="0"/>
        <w:divId w:val="1767193717"/>
        <w:rPr>
          <w:color w:val="auto"/>
        </w:rPr>
      </w:pPr>
      <w:r>
        <w:t xml:space="preserve">Уровень убедительности </w:t>
      </w:r>
      <w:r w:rsidRPr="00CE049C">
        <w:rPr>
          <w:color w:val="auto"/>
          <w:lang w:val="en-US"/>
        </w:rPr>
        <w:t>A</w:t>
      </w:r>
      <w:r w:rsidRPr="00CE049C">
        <w:rPr>
          <w:color w:val="auto"/>
        </w:rPr>
        <w:t xml:space="preserve"> (уровень достоверности доказательств – 1)</w:t>
      </w:r>
    </w:p>
    <w:p w:rsidR="008362D4" w:rsidRDefault="008362D4" w:rsidP="008362D4">
      <w:pPr>
        <w:pStyle w:val="afffc"/>
        <w:ind w:left="0"/>
        <w:divId w:val="1767193717"/>
        <w:rPr>
          <w:b w:val="0"/>
        </w:rPr>
      </w:pPr>
      <w:r>
        <w:rPr>
          <w:b w:val="0"/>
        </w:rPr>
        <w:t xml:space="preserve">В настоящее время на территории Российской Федерации применяются следующие материалы для постоянного пломбирования зубов: </w:t>
      </w:r>
    </w:p>
    <w:p w:rsidR="008362D4" w:rsidRDefault="008362D4" w:rsidP="008362D4">
      <w:pPr>
        <w:divId w:val="1767193717"/>
        <w:rPr>
          <w:rFonts w:cs="Times New Roman"/>
          <w:szCs w:val="24"/>
        </w:rPr>
      </w:pPr>
      <w:r>
        <w:rPr>
          <w:rFonts w:cs="Times New Roman"/>
          <w:b/>
          <w:szCs w:val="24"/>
        </w:rPr>
        <w:t xml:space="preserve">1) Стоматологические цементы </w:t>
      </w:r>
      <w:r>
        <w:rPr>
          <w:rFonts w:cs="Times New Roman"/>
          <w:szCs w:val="24"/>
        </w:rPr>
        <w:t xml:space="preserve">(силикатные, силико-фосфатные и стеклоиономерные) используются для постоянного пломбирования кариозных полостей. </w:t>
      </w:r>
    </w:p>
    <w:p w:rsidR="008362D4" w:rsidRDefault="008362D4" w:rsidP="008362D4">
      <w:pPr>
        <w:divId w:val="1767193717"/>
        <w:rPr>
          <w:rFonts w:cs="Times New Roman"/>
          <w:i/>
          <w:szCs w:val="24"/>
        </w:rPr>
      </w:pPr>
      <w:r>
        <w:rPr>
          <w:rFonts w:cs="Times New Roman"/>
          <w:b/>
          <w:szCs w:val="24"/>
        </w:rPr>
        <w:t>Комментарии</w:t>
      </w:r>
      <w:r>
        <w:rPr>
          <w:rFonts w:cs="Times New Roman"/>
          <w:szCs w:val="24"/>
        </w:rPr>
        <w:t xml:space="preserve">: </w:t>
      </w:r>
      <w:r>
        <w:rPr>
          <w:rFonts w:cs="Times New Roman"/>
          <w:i/>
          <w:szCs w:val="24"/>
        </w:rPr>
        <w:t xml:space="preserve">Используются для пломбирования кариозных полостей без окклюзионной нагрузки. Не обладают высокой прочностью и растворяются в ротовой жидкости. </w:t>
      </w:r>
    </w:p>
    <w:p w:rsidR="008362D4" w:rsidRDefault="008362D4" w:rsidP="008362D4">
      <w:pPr>
        <w:divId w:val="1767193717"/>
        <w:rPr>
          <w:rFonts w:cs="Times New Roman"/>
          <w:szCs w:val="24"/>
        </w:rPr>
      </w:pPr>
      <w:r>
        <w:rPr>
          <w:rFonts w:cs="Times New Roman"/>
          <w:i/>
          <w:szCs w:val="24"/>
        </w:rPr>
        <w:t xml:space="preserve">Стеклоиономерные цементы связываются с зубом химически, не допуская микроподтекания. Биосовместимы, не требуют прокладок, длительно выделяют ионы фтора, за счет чего обладают профилактическими свойствами. На поверхности пломбы не образуется зубной налет. Рентгенконтрастны. Наиболее предпочтительный материал для лечения кариеса временных и постоянных зубов с незаконченными процессами минерализации </w:t>
      </w:r>
      <w:r>
        <w:rPr>
          <w:rFonts w:cs="Times New Roman"/>
          <w:szCs w:val="24"/>
        </w:rPr>
        <w:t>[</w:t>
      </w:r>
      <w:r w:rsidR="00F25F25">
        <w:rPr>
          <w:rFonts w:cs="Times New Roman"/>
          <w:szCs w:val="24"/>
        </w:rPr>
        <w:t>1</w:t>
      </w:r>
      <w:r w:rsidR="00CE049C">
        <w:rPr>
          <w:rFonts w:cs="Times New Roman"/>
          <w:szCs w:val="24"/>
        </w:rPr>
        <w:t>;</w:t>
      </w:r>
      <w:r w:rsidR="00CE049C">
        <w:rPr>
          <w:szCs w:val="24"/>
        </w:rPr>
        <w:t>6</w:t>
      </w:r>
      <w:r w:rsidR="004C3BBA">
        <w:rPr>
          <w:szCs w:val="24"/>
        </w:rPr>
        <w:t>8</w:t>
      </w:r>
      <w:r w:rsidR="006C1492">
        <w:rPr>
          <w:szCs w:val="24"/>
        </w:rPr>
        <w:t xml:space="preserve">; </w:t>
      </w:r>
      <w:r w:rsidR="004C3BBA">
        <w:rPr>
          <w:rFonts w:cs="Times New Roman"/>
          <w:szCs w:val="24"/>
        </w:rPr>
        <w:t>69</w:t>
      </w:r>
      <w:r>
        <w:rPr>
          <w:rFonts w:cs="Times New Roman"/>
          <w:szCs w:val="24"/>
        </w:rPr>
        <w:t>].</w:t>
      </w:r>
    </w:p>
    <w:p w:rsidR="008362D4" w:rsidRDefault="008362D4" w:rsidP="008362D4">
      <w:pPr>
        <w:divId w:val="1767193717"/>
        <w:rPr>
          <w:rFonts w:cs="Times New Roman"/>
          <w:b/>
          <w:szCs w:val="24"/>
        </w:rPr>
      </w:pPr>
      <w:r>
        <w:rPr>
          <w:rFonts w:cs="Times New Roman"/>
          <w:b/>
          <w:szCs w:val="24"/>
        </w:rPr>
        <w:t>2) Металлические пломбировочные материалы.</w:t>
      </w:r>
    </w:p>
    <w:p w:rsidR="008362D4" w:rsidRDefault="008362D4" w:rsidP="008362D4">
      <w:pPr>
        <w:divId w:val="1767193717"/>
        <w:rPr>
          <w:rFonts w:cs="Times New Roman"/>
          <w:i/>
          <w:szCs w:val="24"/>
        </w:rPr>
      </w:pPr>
      <w:r>
        <w:rPr>
          <w:rFonts w:cs="Times New Roman"/>
          <w:b/>
          <w:szCs w:val="24"/>
        </w:rPr>
        <w:t>Комментарии</w:t>
      </w:r>
      <w:r>
        <w:rPr>
          <w:rFonts w:cs="Times New Roman"/>
          <w:szCs w:val="24"/>
        </w:rPr>
        <w:t xml:space="preserve">: </w:t>
      </w:r>
      <w:r>
        <w:rPr>
          <w:rFonts w:cs="Times New Roman"/>
          <w:i/>
          <w:szCs w:val="24"/>
        </w:rPr>
        <w:t xml:space="preserve">Амальгама обладает хорошими механическими свойствами. Долговечна, прочна. Биосовместима и не причиняет вреда здоровью пациента. Обладает высоким коэффициентом теплового расширения, поэтому необходима прокладка из цемента. Рентгенконтрастна. Не эстетична. </w:t>
      </w:r>
      <w:r>
        <w:rPr>
          <w:rFonts w:cs="Times New Roman"/>
          <w:szCs w:val="24"/>
        </w:rPr>
        <w:t>[</w:t>
      </w:r>
      <w:r w:rsidR="00F25F25">
        <w:rPr>
          <w:rFonts w:cs="Times New Roman"/>
          <w:szCs w:val="24"/>
        </w:rPr>
        <w:t>1</w:t>
      </w:r>
      <w:r>
        <w:rPr>
          <w:rFonts w:cs="Times New Roman"/>
          <w:szCs w:val="24"/>
        </w:rPr>
        <w:t>]</w:t>
      </w:r>
    </w:p>
    <w:p w:rsidR="008362D4" w:rsidRDefault="008362D4" w:rsidP="008362D4">
      <w:pPr>
        <w:divId w:val="1767193717"/>
        <w:rPr>
          <w:rFonts w:cs="Times New Roman"/>
          <w:b/>
          <w:szCs w:val="24"/>
        </w:rPr>
      </w:pPr>
      <w:r>
        <w:rPr>
          <w:rFonts w:cs="Times New Roman"/>
          <w:b/>
          <w:szCs w:val="24"/>
        </w:rPr>
        <w:t>3) Композитные пломбировочные материалы (химические, светоотверждаемые)</w:t>
      </w:r>
    </w:p>
    <w:p w:rsidR="008362D4" w:rsidRDefault="008362D4" w:rsidP="008362D4">
      <w:pPr>
        <w:divId w:val="1767193717"/>
        <w:rPr>
          <w:rFonts w:cs="Times New Roman"/>
          <w:i/>
          <w:szCs w:val="24"/>
        </w:rPr>
      </w:pPr>
      <w:r>
        <w:rPr>
          <w:rFonts w:cs="Times New Roman"/>
          <w:i/>
          <w:szCs w:val="24"/>
        </w:rPr>
        <w:t>Химические композиты обладают высокой прочностью, малой усадкой,  ограниченным временем работы, токсичны, требуются прокладки.</w:t>
      </w:r>
    </w:p>
    <w:p w:rsidR="008362D4" w:rsidRDefault="008362D4" w:rsidP="008362D4">
      <w:pPr>
        <w:divId w:val="1767193717"/>
        <w:rPr>
          <w:rFonts w:cs="Times New Roman"/>
          <w:i/>
          <w:szCs w:val="24"/>
        </w:rPr>
      </w:pPr>
      <w:r>
        <w:rPr>
          <w:rFonts w:cs="Times New Roman"/>
          <w:i/>
          <w:szCs w:val="24"/>
        </w:rPr>
        <w:t>Светоотверждаемые композиты обладают высокой прочностью, цветостабильностью и эстетичностью[</w:t>
      </w:r>
      <w:r w:rsidR="00F25F25">
        <w:rPr>
          <w:rFonts w:cs="Times New Roman"/>
          <w:szCs w:val="24"/>
        </w:rPr>
        <w:t>1</w:t>
      </w:r>
      <w:r>
        <w:rPr>
          <w:rFonts w:cs="Times New Roman"/>
          <w:i/>
          <w:szCs w:val="24"/>
        </w:rPr>
        <w:t>].</w:t>
      </w:r>
    </w:p>
    <w:p w:rsidR="008362D4" w:rsidRDefault="008362D4" w:rsidP="008362D4">
      <w:pPr>
        <w:divId w:val="1767193717"/>
        <w:rPr>
          <w:rFonts w:cs="Times New Roman"/>
          <w:i/>
          <w:szCs w:val="24"/>
        </w:rPr>
      </w:pPr>
      <w:r>
        <w:rPr>
          <w:rFonts w:cs="Times New Roman"/>
          <w:i/>
          <w:szCs w:val="24"/>
        </w:rPr>
        <w:t>Композиты светоотверждаемые рекомендуются в качестве пломбировочных материалов первого выбора как наиболее эффективные при пломбировании всех групп зубов</w:t>
      </w:r>
      <w:r w:rsidR="00062E8E" w:rsidRPr="000410AE">
        <w:rPr>
          <w:rFonts w:cs="Times New Roman"/>
          <w:i/>
          <w:szCs w:val="24"/>
        </w:rPr>
        <w:t>у детей без ограничения возраста</w:t>
      </w:r>
      <w:r w:rsidRPr="000410AE">
        <w:rPr>
          <w:rFonts w:cs="Times New Roman"/>
          <w:i/>
          <w:szCs w:val="24"/>
        </w:rPr>
        <w:t>.</w:t>
      </w:r>
      <w:r w:rsidR="00062E8E">
        <w:rPr>
          <w:rFonts w:cs="Times New Roman"/>
          <w:i/>
          <w:szCs w:val="24"/>
        </w:rPr>
        <w:t>У</w:t>
      </w:r>
      <w:r>
        <w:rPr>
          <w:rFonts w:cs="Times New Roman"/>
          <w:i/>
          <w:szCs w:val="24"/>
        </w:rPr>
        <w:t xml:space="preserve"> детей в зубах с незаконченными процессами минерализации </w:t>
      </w:r>
      <w:r w:rsidR="00062E8E">
        <w:rPr>
          <w:rFonts w:cs="Times New Roman"/>
          <w:i/>
          <w:szCs w:val="24"/>
        </w:rPr>
        <w:t xml:space="preserve">рекомендуется применять композитные материалы </w:t>
      </w:r>
      <w:r>
        <w:rPr>
          <w:rFonts w:cs="Times New Roman"/>
          <w:i/>
          <w:szCs w:val="24"/>
        </w:rPr>
        <w:t xml:space="preserve">в сочетании с </w:t>
      </w:r>
      <w:r>
        <w:rPr>
          <w:rFonts w:cs="Times New Roman"/>
          <w:i/>
          <w:szCs w:val="24"/>
        </w:rPr>
        <w:lastRenderedPageBreak/>
        <w:t>самопротравливающими адгезивными системами или с методикой селективного протравливания, с последующим адгезивным протоколом, включающим применение самопротравливающих адгезивных систем [</w:t>
      </w:r>
      <w:r w:rsidR="00F25F25">
        <w:rPr>
          <w:rFonts w:cs="Times New Roman"/>
          <w:szCs w:val="24"/>
        </w:rPr>
        <w:t>1</w:t>
      </w:r>
      <w:r w:rsidR="00CE049C">
        <w:rPr>
          <w:rFonts w:cs="Times New Roman"/>
          <w:szCs w:val="24"/>
        </w:rPr>
        <w:t>;</w:t>
      </w:r>
      <w:r w:rsidR="00CE049C">
        <w:rPr>
          <w:szCs w:val="24"/>
        </w:rPr>
        <w:t>7</w:t>
      </w:r>
      <w:r w:rsidR="004C3BBA">
        <w:rPr>
          <w:szCs w:val="24"/>
        </w:rPr>
        <w:t>0</w:t>
      </w:r>
      <w:r w:rsidR="006C1492">
        <w:rPr>
          <w:szCs w:val="24"/>
        </w:rPr>
        <w:t xml:space="preserve">; </w:t>
      </w:r>
      <w:r w:rsidR="00CE049C">
        <w:rPr>
          <w:szCs w:val="24"/>
        </w:rPr>
        <w:t>7</w:t>
      </w:r>
      <w:r w:rsidR="004C3BBA">
        <w:rPr>
          <w:szCs w:val="24"/>
        </w:rPr>
        <w:t>1</w:t>
      </w:r>
      <w:r w:rsidR="006C1492">
        <w:rPr>
          <w:szCs w:val="24"/>
        </w:rPr>
        <w:t xml:space="preserve">; </w:t>
      </w:r>
      <w:r w:rsidR="00CE049C">
        <w:rPr>
          <w:szCs w:val="24"/>
        </w:rPr>
        <w:t>7</w:t>
      </w:r>
      <w:r w:rsidR="004C3BBA">
        <w:rPr>
          <w:szCs w:val="24"/>
        </w:rPr>
        <w:t>2</w:t>
      </w:r>
      <w:r>
        <w:rPr>
          <w:rFonts w:cs="Times New Roman"/>
          <w:i/>
          <w:szCs w:val="24"/>
        </w:rPr>
        <w:t>].</w:t>
      </w:r>
    </w:p>
    <w:p w:rsidR="008362D4" w:rsidRPr="00DF162F" w:rsidRDefault="008362D4" w:rsidP="008362D4">
      <w:pPr>
        <w:divId w:val="1767193717"/>
        <w:rPr>
          <w:rFonts w:cs="Times New Roman"/>
          <w:b/>
          <w:i/>
          <w:color w:val="FF0000"/>
          <w:szCs w:val="24"/>
        </w:rPr>
      </w:pPr>
      <w:r>
        <w:rPr>
          <w:rFonts w:cs="Times New Roman"/>
          <w:b/>
          <w:i/>
          <w:szCs w:val="24"/>
        </w:rPr>
        <w:t xml:space="preserve">Уровень убедительности </w:t>
      </w:r>
      <w:r w:rsidRPr="00CE049C">
        <w:rPr>
          <w:rFonts w:cs="Times New Roman"/>
          <w:b/>
          <w:i/>
          <w:szCs w:val="24"/>
        </w:rPr>
        <w:t>B (уровень достоверности доказательств – 2)</w:t>
      </w:r>
    </w:p>
    <w:p w:rsidR="008362D4" w:rsidRPr="006C1492" w:rsidRDefault="008362D4" w:rsidP="008362D4">
      <w:pPr>
        <w:pStyle w:val="3"/>
        <w:divId w:val="1767193717"/>
        <w:rPr>
          <w:rFonts w:cs="Times New Roman"/>
          <w:sz w:val="24"/>
          <w:szCs w:val="24"/>
        </w:rPr>
      </w:pPr>
      <w:r>
        <w:rPr>
          <w:b/>
          <w:szCs w:val="24"/>
        </w:rPr>
        <w:t xml:space="preserve">4) </w:t>
      </w:r>
      <w:r>
        <w:rPr>
          <w:b/>
          <w:sz w:val="24"/>
          <w:szCs w:val="24"/>
        </w:rPr>
        <w:t>Компомеры.</w:t>
      </w:r>
      <w:r>
        <w:rPr>
          <w:sz w:val="24"/>
          <w:szCs w:val="24"/>
        </w:rPr>
        <w:t xml:space="preserve"> Физико-механические свойства компомеров приближаются к таковым микронаполненных композиционных материалов. </w:t>
      </w:r>
      <w:r w:rsidR="006C1492">
        <w:rPr>
          <w:sz w:val="24"/>
          <w:szCs w:val="24"/>
        </w:rPr>
        <w:t xml:space="preserve">Данная группа материалов обладает профилактическими свойствами за счет выделения фторидов. </w:t>
      </w:r>
      <w:r>
        <w:rPr>
          <w:sz w:val="24"/>
          <w:szCs w:val="24"/>
        </w:rPr>
        <w:t>Они могут использоваться с традиционными  адгезивными системами для композитов (особенно при больших полостях и нагрузках) или с собственными адгезивными системами, не требующими протравления [</w:t>
      </w:r>
      <w:r w:rsidR="00F25F25">
        <w:rPr>
          <w:sz w:val="24"/>
          <w:szCs w:val="24"/>
        </w:rPr>
        <w:t>1</w:t>
      </w:r>
      <w:r w:rsidRPr="006C1492">
        <w:rPr>
          <w:rFonts w:cs="Times New Roman"/>
          <w:sz w:val="24"/>
          <w:szCs w:val="24"/>
        </w:rPr>
        <w:t>].</w:t>
      </w:r>
    </w:p>
    <w:p w:rsidR="008362D4" w:rsidRDefault="008362D4" w:rsidP="008362D4">
      <w:pPr>
        <w:divId w:val="1767193717"/>
        <w:rPr>
          <w:rFonts w:cs="Times New Roman"/>
          <w:b/>
          <w:i/>
          <w:szCs w:val="24"/>
        </w:rPr>
      </w:pPr>
      <w:r>
        <w:rPr>
          <w:rFonts w:cs="Times New Roman"/>
          <w:b/>
          <w:i/>
          <w:szCs w:val="24"/>
        </w:rPr>
        <w:t>Уровень убедительности B (уровень достоверности доказательств – 2)</w:t>
      </w:r>
    </w:p>
    <w:p w:rsidR="008362D4" w:rsidRDefault="008362D4" w:rsidP="008362D4">
      <w:pPr>
        <w:divId w:val="1767193717"/>
        <w:rPr>
          <w:rFonts w:cs="Times New Roman"/>
          <w:i/>
          <w:szCs w:val="24"/>
        </w:rPr>
      </w:pPr>
      <w:r>
        <w:rPr>
          <w:rFonts w:cs="Times New Roman"/>
          <w:b/>
          <w:szCs w:val="24"/>
        </w:rPr>
        <w:t>Комментарии:</w:t>
      </w:r>
      <w:r>
        <w:rPr>
          <w:rFonts w:cs="Times New Roman"/>
          <w:i/>
          <w:szCs w:val="24"/>
        </w:rPr>
        <w:t>Положительными свойствами являются: долговременное выделение фтора, высокая адгезия к тканям зуба, биосовместимость с тканями зуба, прочность и эстетичность. Компомеры уступают СИЦ в выделении фтора, характеризуются более низкой износоустойчивостью в сравнении с гибридными композитами, цвет пломбы изменяется в результате водопоглащения. Рекомендуется применять компомеры для пломбирования всех классов полостей во временных зубах</w:t>
      </w:r>
      <w:r w:rsidR="006C1492" w:rsidRPr="006C1492">
        <w:rPr>
          <w:rFonts w:cs="Times New Roman"/>
          <w:i/>
          <w:szCs w:val="24"/>
        </w:rPr>
        <w:t>[</w:t>
      </w:r>
      <w:r w:rsidR="00CE049C">
        <w:rPr>
          <w:rFonts w:cs="Times New Roman"/>
          <w:szCs w:val="24"/>
        </w:rPr>
        <w:t>7</w:t>
      </w:r>
      <w:r w:rsidR="004C3BBA">
        <w:rPr>
          <w:rFonts w:cs="Times New Roman"/>
          <w:szCs w:val="24"/>
        </w:rPr>
        <w:t>3</w:t>
      </w:r>
      <w:r w:rsidR="006C1492">
        <w:rPr>
          <w:rFonts w:cs="Times New Roman"/>
          <w:szCs w:val="24"/>
        </w:rPr>
        <w:t xml:space="preserve">; </w:t>
      </w:r>
      <w:r w:rsidR="00CE049C">
        <w:rPr>
          <w:rFonts w:cs="Times New Roman"/>
          <w:szCs w:val="24"/>
        </w:rPr>
        <w:t>7</w:t>
      </w:r>
      <w:r w:rsidR="004C3BBA">
        <w:rPr>
          <w:rFonts w:cs="Times New Roman"/>
          <w:szCs w:val="24"/>
        </w:rPr>
        <w:t>4</w:t>
      </w:r>
      <w:r w:rsidR="006C1492">
        <w:rPr>
          <w:rFonts w:cs="Times New Roman"/>
          <w:szCs w:val="24"/>
        </w:rPr>
        <w:t xml:space="preserve">; </w:t>
      </w:r>
      <w:r w:rsidR="00CE049C">
        <w:rPr>
          <w:rFonts w:cs="Times New Roman"/>
          <w:szCs w:val="24"/>
        </w:rPr>
        <w:t>7</w:t>
      </w:r>
      <w:r w:rsidR="004C3BBA">
        <w:rPr>
          <w:rFonts w:cs="Times New Roman"/>
          <w:szCs w:val="24"/>
        </w:rPr>
        <w:t>5</w:t>
      </w:r>
      <w:r w:rsidR="006C1492" w:rsidRPr="006C1492">
        <w:rPr>
          <w:rFonts w:cs="Times New Roman"/>
          <w:i/>
          <w:szCs w:val="24"/>
        </w:rPr>
        <w:t>]</w:t>
      </w:r>
      <w:r>
        <w:rPr>
          <w:rFonts w:cs="Times New Roman"/>
          <w:i/>
          <w:szCs w:val="24"/>
        </w:rPr>
        <w:t>.</w:t>
      </w:r>
    </w:p>
    <w:p w:rsidR="008362D4" w:rsidRDefault="008362D4" w:rsidP="008362D4">
      <w:pPr>
        <w:divId w:val="1767193717"/>
        <w:rPr>
          <w:rFonts w:cs="Times New Roman"/>
          <w:szCs w:val="24"/>
        </w:rPr>
      </w:pPr>
      <w:r>
        <w:rPr>
          <w:rFonts w:cs="Times New Roman"/>
          <w:b/>
          <w:szCs w:val="24"/>
        </w:rPr>
        <w:t>5) Керамические вкладки</w:t>
      </w:r>
      <w:r>
        <w:rPr>
          <w:rFonts w:cs="Times New Roman"/>
          <w:szCs w:val="24"/>
        </w:rPr>
        <w:t xml:space="preserve"> рекомендуются применять для восстановлении всех групп зубов. При показателях ИРОПЗ&gt;0,4 восстановление коронковой части зуба рекомендовано путем изготовления вкладок из керамики или композитных материалов. </w:t>
      </w:r>
    </w:p>
    <w:p w:rsidR="008362D4" w:rsidRPr="00DF162F" w:rsidRDefault="008362D4" w:rsidP="008362D4">
      <w:pPr>
        <w:divId w:val="1767193717"/>
        <w:rPr>
          <w:rFonts w:cs="Times New Roman"/>
          <w:b/>
          <w:color w:val="FF0000"/>
          <w:szCs w:val="24"/>
        </w:rPr>
      </w:pPr>
      <w:r>
        <w:rPr>
          <w:rFonts w:cs="Times New Roman"/>
          <w:b/>
          <w:szCs w:val="24"/>
        </w:rPr>
        <w:t xml:space="preserve">Уровень убедительности </w:t>
      </w:r>
      <w:r w:rsidRPr="006512CE">
        <w:rPr>
          <w:rFonts w:cs="Times New Roman"/>
          <w:b/>
          <w:szCs w:val="24"/>
        </w:rPr>
        <w:t>B (уровень достоверности доказательств – 2)</w:t>
      </w:r>
    </w:p>
    <w:p w:rsidR="008362D4" w:rsidRDefault="008362D4" w:rsidP="008362D4">
      <w:pPr>
        <w:divId w:val="1767193717"/>
        <w:rPr>
          <w:rFonts w:cs="Times New Roman"/>
          <w:i/>
          <w:szCs w:val="24"/>
        </w:rPr>
      </w:pPr>
      <w:r>
        <w:rPr>
          <w:rFonts w:cs="Times New Roman"/>
          <w:b/>
          <w:i/>
          <w:szCs w:val="24"/>
        </w:rPr>
        <w:t xml:space="preserve">Комментарии: </w:t>
      </w:r>
      <w:r>
        <w:rPr>
          <w:rFonts w:cs="Times New Roman"/>
          <w:i/>
          <w:szCs w:val="24"/>
        </w:rPr>
        <w:t>Керамические вкладки обладают хорошими эстетическими свойствами. Используемая керамическая масса и стеклокерамика по твердости, модулю эластичности и коэффициенту термического расширения более совместимы с зубной эмалью, чем композитные материалы.  Благодаря своим физическим свойствам керамические вкладки можно использовать для окклюзионно несущих поверхностей. Используются для восстановления постояных зубов у детей</w:t>
      </w:r>
      <w:r w:rsidR="006512CE" w:rsidRPr="006512CE">
        <w:rPr>
          <w:rFonts w:cs="Times New Roman"/>
          <w:i/>
          <w:szCs w:val="24"/>
        </w:rPr>
        <w:t>[</w:t>
      </w:r>
      <w:r w:rsidR="00CE049C">
        <w:rPr>
          <w:rFonts w:cs="Times New Roman"/>
          <w:szCs w:val="24"/>
        </w:rPr>
        <w:t>7</w:t>
      </w:r>
      <w:r w:rsidR="004C3BBA">
        <w:rPr>
          <w:rFonts w:cs="Times New Roman"/>
          <w:szCs w:val="24"/>
        </w:rPr>
        <w:t>6</w:t>
      </w:r>
      <w:r w:rsidR="006512CE">
        <w:rPr>
          <w:rFonts w:cs="Times New Roman"/>
          <w:szCs w:val="24"/>
        </w:rPr>
        <w:t xml:space="preserve">; </w:t>
      </w:r>
      <w:r w:rsidR="00CE049C">
        <w:rPr>
          <w:rFonts w:cs="Times New Roman"/>
          <w:szCs w:val="24"/>
        </w:rPr>
        <w:t>7</w:t>
      </w:r>
      <w:r w:rsidR="004C3BBA">
        <w:rPr>
          <w:rFonts w:cs="Times New Roman"/>
          <w:szCs w:val="24"/>
        </w:rPr>
        <w:t>7</w:t>
      </w:r>
      <w:r w:rsidR="006512CE">
        <w:rPr>
          <w:rFonts w:cs="Times New Roman"/>
          <w:szCs w:val="24"/>
        </w:rPr>
        <w:t xml:space="preserve">; </w:t>
      </w:r>
      <w:r w:rsidR="00CE049C">
        <w:rPr>
          <w:rFonts w:cs="Times New Roman"/>
          <w:szCs w:val="24"/>
        </w:rPr>
        <w:t>7</w:t>
      </w:r>
      <w:r w:rsidR="004C3BBA">
        <w:rPr>
          <w:rFonts w:cs="Times New Roman"/>
          <w:szCs w:val="24"/>
        </w:rPr>
        <w:t>8</w:t>
      </w:r>
      <w:r w:rsidR="006512CE" w:rsidRPr="006512CE">
        <w:rPr>
          <w:rFonts w:cs="Times New Roman"/>
          <w:i/>
          <w:szCs w:val="24"/>
        </w:rPr>
        <w:t>]</w:t>
      </w:r>
      <w:r>
        <w:rPr>
          <w:rFonts w:cs="Times New Roman"/>
          <w:i/>
          <w:szCs w:val="24"/>
        </w:rPr>
        <w:t>.</w:t>
      </w:r>
    </w:p>
    <w:p w:rsidR="008362D4" w:rsidRDefault="008362D4" w:rsidP="008362D4">
      <w:pPr>
        <w:divId w:val="1767193717"/>
        <w:rPr>
          <w:rFonts w:cs="Times New Roman"/>
          <w:szCs w:val="24"/>
        </w:rPr>
      </w:pPr>
      <w:r>
        <w:rPr>
          <w:rFonts w:cs="Times New Roman"/>
          <w:b/>
          <w:szCs w:val="24"/>
        </w:rPr>
        <w:t>6) Виниры.</w:t>
      </w:r>
      <w:r>
        <w:rPr>
          <w:rFonts w:cs="Times New Roman"/>
          <w:szCs w:val="24"/>
        </w:rPr>
        <w:t xml:space="preserve"> При нарушении эстетики фронтальных зубов для восстановления коронковой части зуба рекомендовано изготовление винира (фасеточной облицовки). </w:t>
      </w:r>
    </w:p>
    <w:p w:rsidR="008362D4" w:rsidRPr="00DF162F" w:rsidRDefault="008362D4" w:rsidP="008362D4">
      <w:pPr>
        <w:divId w:val="1767193717"/>
        <w:rPr>
          <w:rFonts w:cs="Times New Roman"/>
          <w:b/>
          <w:color w:val="FF0000"/>
          <w:szCs w:val="24"/>
        </w:rPr>
      </w:pPr>
      <w:r>
        <w:rPr>
          <w:rFonts w:cs="Times New Roman"/>
          <w:b/>
          <w:szCs w:val="24"/>
        </w:rPr>
        <w:t xml:space="preserve">Уровень убедительности </w:t>
      </w:r>
      <w:r w:rsidRPr="00A32C50">
        <w:rPr>
          <w:rFonts w:cs="Times New Roman"/>
          <w:b/>
          <w:szCs w:val="24"/>
        </w:rPr>
        <w:t>B (уровень достоверности доказательств – 2)</w:t>
      </w:r>
    </w:p>
    <w:p w:rsidR="008362D4" w:rsidRDefault="008362D4" w:rsidP="008362D4">
      <w:pPr>
        <w:divId w:val="1767193717"/>
        <w:rPr>
          <w:rFonts w:cs="Times New Roman"/>
          <w:i/>
          <w:szCs w:val="24"/>
        </w:rPr>
      </w:pPr>
      <w:r>
        <w:rPr>
          <w:rFonts w:cs="Times New Roman"/>
          <w:b/>
          <w:i/>
          <w:szCs w:val="24"/>
        </w:rPr>
        <w:t xml:space="preserve">Комментарии: </w:t>
      </w:r>
      <w:r>
        <w:rPr>
          <w:rFonts w:cs="Times New Roman"/>
          <w:i/>
          <w:szCs w:val="24"/>
        </w:rPr>
        <w:t xml:space="preserve">Виниры изготавливаются в лаборатории из композитных материалов и керамики с целью восстановления эстетики зубного ряда. Ткани зубов препарируются только в пределах эмали, с перекрытием и без перекрытия режущего </w:t>
      </w:r>
      <w:r>
        <w:rPr>
          <w:rFonts w:cs="Times New Roman"/>
          <w:i/>
          <w:szCs w:val="24"/>
        </w:rPr>
        <w:lastRenderedPageBreak/>
        <w:t>края. Керамические виниры эстетичные и прочные. Применяются для восстановления постоянных зубов у детей</w:t>
      </w:r>
      <w:r w:rsidR="00A32C50" w:rsidRPr="000307D4">
        <w:rPr>
          <w:rFonts w:cs="Times New Roman"/>
          <w:i/>
          <w:szCs w:val="24"/>
        </w:rPr>
        <w:t>[</w:t>
      </w:r>
      <w:r w:rsidR="004C3BBA">
        <w:rPr>
          <w:rFonts w:cs="Times New Roman"/>
          <w:i/>
          <w:szCs w:val="24"/>
        </w:rPr>
        <w:t>79</w:t>
      </w:r>
      <w:r w:rsidR="00A32C50" w:rsidRPr="000307D4">
        <w:rPr>
          <w:rFonts w:cs="Times New Roman"/>
          <w:i/>
          <w:szCs w:val="24"/>
        </w:rPr>
        <w:t xml:space="preserve">; </w:t>
      </w:r>
      <w:r w:rsidR="000307D4" w:rsidRPr="000307D4">
        <w:rPr>
          <w:rFonts w:cs="Times New Roman"/>
          <w:i/>
          <w:szCs w:val="24"/>
        </w:rPr>
        <w:t>8</w:t>
      </w:r>
      <w:r w:rsidR="004C3BBA">
        <w:rPr>
          <w:rFonts w:cs="Times New Roman"/>
          <w:i/>
          <w:szCs w:val="24"/>
        </w:rPr>
        <w:t>0</w:t>
      </w:r>
      <w:r w:rsidR="00A32C50" w:rsidRPr="000307D4">
        <w:rPr>
          <w:rFonts w:cs="Times New Roman"/>
          <w:i/>
          <w:szCs w:val="24"/>
        </w:rPr>
        <w:t xml:space="preserve">; </w:t>
      </w:r>
      <w:r w:rsidR="000307D4" w:rsidRPr="000307D4">
        <w:rPr>
          <w:rFonts w:cs="Times New Roman"/>
          <w:i/>
          <w:szCs w:val="24"/>
        </w:rPr>
        <w:t>8</w:t>
      </w:r>
      <w:r w:rsidR="004C3BBA">
        <w:rPr>
          <w:rFonts w:cs="Times New Roman"/>
          <w:i/>
          <w:szCs w:val="24"/>
        </w:rPr>
        <w:t>1</w:t>
      </w:r>
      <w:r w:rsidR="00A32C50" w:rsidRPr="000307D4">
        <w:rPr>
          <w:rFonts w:cs="Times New Roman"/>
          <w:i/>
          <w:szCs w:val="24"/>
        </w:rPr>
        <w:t>]</w:t>
      </w:r>
      <w:r w:rsidRPr="000307D4">
        <w:rPr>
          <w:rFonts w:cs="Times New Roman"/>
          <w:i/>
          <w:szCs w:val="24"/>
        </w:rPr>
        <w:t>.</w:t>
      </w:r>
    </w:p>
    <w:p w:rsidR="008362D4" w:rsidRDefault="00A32C50" w:rsidP="008362D4">
      <w:pPr>
        <w:divId w:val="1767193717"/>
        <w:rPr>
          <w:rFonts w:cs="Times New Roman"/>
          <w:szCs w:val="24"/>
        </w:rPr>
      </w:pPr>
      <w:r>
        <w:rPr>
          <w:rFonts w:cs="Times New Roman"/>
          <w:b/>
          <w:szCs w:val="24"/>
        </w:rPr>
        <w:t>7</w:t>
      </w:r>
      <w:r w:rsidR="008362D4">
        <w:rPr>
          <w:rFonts w:cs="Times New Roman"/>
          <w:b/>
          <w:szCs w:val="24"/>
        </w:rPr>
        <w:t xml:space="preserve">). Стандартные коронки из нержавеющей стали и стандартные циркониевые коронки. </w:t>
      </w:r>
      <w:r w:rsidR="008362D4">
        <w:rPr>
          <w:rFonts w:cs="Times New Roman"/>
          <w:szCs w:val="24"/>
        </w:rPr>
        <w:t>Изготовленные фабричным способом стандартные коронки различного размера рекомендуется применять для постоянного восстановления временных моляров и временного восстановления постоянных моляров в случае поражения более двух поверхностей коронок зубов [</w:t>
      </w:r>
      <w:r w:rsidR="00F25F25">
        <w:rPr>
          <w:rFonts w:cs="Times New Roman"/>
          <w:szCs w:val="24"/>
        </w:rPr>
        <w:t>1</w:t>
      </w:r>
      <w:r w:rsidR="008362D4">
        <w:rPr>
          <w:rFonts w:cs="Times New Roman"/>
          <w:szCs w:val="24"/>
        </w:rPr>
        <w:t>].</w:t>
      </w:r>
    </w:p>
    <w:p w:rsidR="008362D4" w:rsidRPr="00DF162F" w:rsidRDefault="008362D4" w:rsidP="008362D4">
      <w:pPr>
        <w:divId w:val="1767193717"/>
        <w:rPr>
          <w:rFonts w:cs="Times New Roman"/>
          <w:b/>
          <w:color w:val="FF0000"/>
          <w:szCs w:val="24"/>
        </w:rPr>
      </w:pPr>
      <w:r>
        <w:rPr>
          <w:rFonts w:cs="Times New Roman"/>
          <w:b/>
          <w:szCs w:val="24"/>
        </w:rPr>
        <w:t xml:space="preserve">Уровень убедительности </w:t>
      </w:r>
      <w:r w:rsidRPr="000307D4">
        <w:rPr>
          <w:rFonts w:cs="Times New Roman"/>
          <w:b/>
          <w:szCs w:val="24"/>
        </w:rPr>
        <w:t>B (уровень достоверности доказательств – 2)</w:t>
      </w:r>
    </w:p>
    <w:p w:rsidR="008362D4" w:rsidRDefault="008362D4" w:rsidP="008362D4">
      <w:pPr>
        <w:divId w:val="1767193717"/>
        <w:rPr>
          <w:rFonts w:cs="Times New Roman"/>
          <w:szCs w:val="24"/>
        </w:rPr>
      </w:pPr>
      <w:r>
        <w:rPr>
          <w:rFonts w:cs="Times New Roman"/>
          <w:b/>
          <w:szCs w:val="24"/>
        </w:rPr>
        <w:t xml:space="preserve">Комментарии: </w:t>
      </w:r>
      <w:r>
        <w:rPr>
          <w:rFonts w:cs="Times New Roman"/>
          <w:i/>
          <w:szCs w:val="24"/>
        </w:rPr>
        <w:t>применение стандартных коронок не требует включения лабораторного этапа в алгоритм их применения. При правильном применении стандартной коронки восстанавливается форма зуба и предотвращается развитие осложнений. Фиксируются на живые зубы, снимается минимальное количество тканей</w:t>
      </w:r>
      <w:r w:rsidR="009B7F42" w:rsidRPr="009B7F42">
        <w:rPr>
          <w:rFonts w:cs="Times New Roman"/>
          <w:i/>
          <w:szCs w:val="24"/>
        </w:rPr>
        <w:t xml:space="preserve"> [</w:t>
      </w:r>
      <w:r w:rsidR="00472808" w:rsidRPr="00472808">
        <w:rPr>
          <w:rFonts w:cs="Times New Roman"/>
          <w:i/>
          <w:szCs w:val="24"/>
        </w:rPr>
        <w:t>8</w:t>
      </w:r>
      <w:r w:rsidR="004C3BBA">
        <w:rPr>
          <w:rFonts w:cs="Times New Roman"/>
          <w:i/>
          <w:szCs w:val="24"/>
        </w:rPr>
        <w:t>2</w:t>
      </w:r>
      <w:r w:rsidR="009B7F42" w:rsidRPr="00472808">
        <w:rPr>
          <w:rFonts w:cs="Times New Roman"/>
          <w:i/>
          <w:szCs w:val="24"/>
        </w:rPr>
        <w:t xml:space="preserve">; </w:t>
      </w:r>
      <w:r w:rsidR="00472808" w:rsidRPr="00472808">
        <w:rPr>
          <w:rFonts w:cs="Times New Roman"/>
          <w:i/>
          <w:szCs w:val="24"/>
        </w:rPr>
        <w:t>8</w:t>
      </w:r>
      <w:r w:rsidR="004C3BBA">
        <w:rPr>
          <w:rFonts w:cs="Times New Roman"/>
          <w:i/>
          <w:szCs w:val="24"/>
        </w:rPr>
        <w:t>3</w:t>
      </w:r>
      <w:r w:rsidR="009B7F42" w:rsidRPr="00472808">
        <w:rPr>
          <w:rFonts w:cs="Times New Roman"/>
          <w:i/>
          <w:szCs w:val="24"/>
        </w:rPr>
        <w:t xml:space="preserve">; </w:t>
      </w:r>
      <w:r w:rsidR="00472808" w:rsidRPr="00472808">
        <w:rPr>
          <w:rFonts w:cs="Times New Roman"/>
          <w:i/>
          <w:szCs w:val="24"/>
        </w:rPr>
        <w:t>8</w:t>
      </w:r>
      <w:r w:rsidR="004C3BBA">
        <w:rPr>
          <w:rFonts w:cs="Times New Roman"/>
          <w:i/>
          <w:szCs w:val="24"/>
        </w:rPr>
        <w:t>4</w:t>
      </w:r>
      <w:r w:rsidR="009B7F42" w:rsidRPr="00472808">
        <w:rPr>
          <w:rFonts w:cs="Times New Roman"/>
          <w:i/>
          <w:szCs w:val="24"/>
        </w:rPr>
        <w:t xml:space="preserve">; </w:t>
      </w:r>
      <w:r w:rsidR="00472808" w:rsidRPr="00472808">
        <w:rPr>
          <w:rFonts w:cs="Times New Roman"/>
          <w:i/>
          <w:szCs w:val="24"/>
        </w:rPr>
        <w:t>8</w:t>
      </w:r>
      <w:r w:rsidR="004C3BBA">
        <w:rPr>
          <w:rFonts w:cs="Times New Roman"/>
          <w:i/>
          <w:szCs w:val="24"/>
        </w:rPr>
        <w:t>5</w:t>
      </w:r>
      <w:r w:rsidR="009B7F42" w:rsidRPr="00472808">
        <w:rPr>
          <w:rFonts w:cs="Times New Roman"/>
          <w:i/>
          <w:szCs w:val="24"/>
        </w:rPr>
        <w:t xml:space="preserve">; </w:t>
      </w:r>
      <w:r w:rsidR="00472808" w:rsidRPr="00472808">
        <w:rPr>
          <w:rFonts w:cs="Times New Roman"/>
          <w:i/>
          <w:szCs w:val="24"/>
        </w:rPr>
        <w:t>8</w:t>
      </w:r>
      <w:r w:rsidR="004C3BBA">
        <w:rPr>
          <w:rFonts w:cs="Times New Roman"/>
          <w:i/>
          <w:szCs w:val="24"/>
        </w:rPr>
        <w:t>6</w:t>
      </w:r>
      <w:r w:rsidR="009B7F42" w:rsidRPr="009B7F42">
        <w:rPr>
          <w:rFonts w:cs="Times New Roman"/>
          <w:i/>
          <w:szCs w:val="24"/>
        </w:rPr>
        <w:t>]</w:t>
      </w:r>
      <w:r>
        <w:rPr>
          <w:rFonts w:cs="Times New Roman"/>
          <w:szCs w:val="24"/>
        </w:rPr>
        <w:t>.</w:t>
      </w:r>
    </w:p>
    <w:p w:rsidR="008362D4" w:rsidRDefault="008362D4" w:rsidP="008362D4">
      <w:pPr>
        <w:divId w:val="1767193717"/>
        <w:rPr>
          <w:rFonts w:cs="Times New Roman"/>
          <w:szCs w:val="24"/>
        </w:rPr>
      </w:pPr>
      <w:r>
        <w:rPr>
          <w:rFonts w:cs="Times New Roman"/>
          <w:i/>
          <w:szCs w:val="24"/>
        </w:rPr>
        <w:t>Циркониевые коронки обладают высокой прочностью, хорошими функциональными и эстетическими качествами</w:t>
      </w:r>
      <w:r w:rsidR="009B7F42" w:rsidRPr="009B7F42">
        <w:rPr>
          <w:rFonts w:cs="Times New Roman"/>
          <w:i/>
          <w:szCs w:val="24"/>
        </w:rPr>
        <w:t>[</w:t>
      </w:r>
      <w:r w:rsidR="00472808" w:rsidRPr="00472808">
        <w:rPr>
          <w:rFonts w:cs="Times New Roman"/>
          <w:i/>
          <w:szCs w:val="24"/>
        </w:rPr>
        <w:t>8</w:t>
      </w:r>
      <w:r w:rsidR="004C3BBA">
        <w:rPr>
          <w:rFonts w:cs="Times New Roman"/>
          <w:i/>
          <w:szCs w:val="24"/>
        </w:rPr>
        <w:t>7</w:t>
      </w:r>
      <w:r w:rsidR="009B7F42" w:rsidRPr="009B7F42">
        <w:rPr>
          <w:rFonts w:cs="Times New Roman"/>
          <w:i/>
          <w:szCs w:val="24"/>
        </w:rPr>
        <w:t>]</w:t>
      </w:r>
      <w:r>
        <w:rPr>
          <w:rFonts w:cs="Times New Roman"/>
          <w:i/>
          <w:szCs w:val="24"/>
        </w:rPr>
        <w:t>.</w:t>
      </w:r>
    </w:p>
    <w:p w:rsidR="004E1288" w:rsidRDefault="004E1288" w:rsidP="006425FF">
      <w:pPr>
        <w:pStyle w:val="2"/>
        <w:divId w:val="1767193717"/>
      </w:pPr>
      <w:bookmarkStart w:id="32" w:name="_Toc18962598"/>
      <w:r w:rsidRPr="004E1288">
        <w:t xml:space="preserve">3.3 Иное </w:t>
      </w:r>
      <w:r w:rsidRPr="006425FF">
        <w:t>лечение</w:t>
      </w:r>
      <w:bookmarkEnd w:id="32"/>
    </w:p>
    <w:p w:rsidR="00A02380" w:rsidRDefault="00A02380" w:rsidP="00A02380">
      <w:bookmarkStart w:id="33" w:name="__RefHeading___doc_4"/>
      <w:r>
        <w:rPr>
          <w:b/>
          <w:i/>
        </w:rPr>
        <w:t xml:space="preserve">Медицинские услуги для иного лечения </w:t>
      </w:r>
      <w:r>
        <w:rPr>
          <w:rFonts w:eastAsia="Times New Roman" w:cs="Times New Roman"/>
          <w:b/>
          <w:i/>
          <w:szCs w:val="24"/>
          <w:lang w:eastAsia="ru-RU"/>
        </w:rPr>
        <w:t>в соответствии с номенклатурой медицинских услугпредставлены в Приложении Г (табл. 7).</w:t>
      </w:r>
    </w:p>
    <w:p w:rsidR="00A02380" w:rsidRDefault="00A02380" w:rsidP="00A02380">
      <w:r>
        <w:t xml:space="preserve">Контролируемая гигиена выполняется самим пациентом, но предусматривает профессиональное обучение и контроль за качеством очищения зубов. </w:t>
      </w:r>
    </w:p>
    <w:p w:rsidR="00A02380" w:rsidRDefault="00A02380" w:rsidP="009C5DF3">
      <w:pPr>
        <w:pStyle w:val="afd"/>
        <w:numPr>
          <w:ilvl w:val="2"/>
          <w:numId w:val="16"/>
        </w:numPr>
        <w:spacing w:before="240"/>
        <w:ind w:left="0" w:firstLine="709"/>
      </w:pPr>
      <w:r>
        <w:rPr>
          <w:b/>
        </w:rPr>
        <w:t>Профессиональная гигиена полости рта</w:t>
      </w:r>
      <w:r>
        <w:t xml:space="preserve"> является обязательным мероприятием для всех без исключения пациентов, независимо от уровня стоматологической заболеваемости и состояния органов полости рта. </w:t>
      </w:r>
    </w:p>
    <w:p w:rsidR="00A02380" w:rsidRDefault="00A02380" w:rsidP="00A02380">
      <w:r>
        <w:t>Удаление зубного налета, содержащего патогенную микрофлору, как основного этиологического фактора развития кариеса зубов, способствует предотвращению развития кариеса и стабилизации процесса.</w:t>
      </w:r>
    </w:p>
    <w:p w:rsidR="00A02380" w:rsidRPr="00DF162F" w:rsidRDefault="00A02380" w:rsidP="00A02380">
      <w:pPr>
        <w:pStyle w:val="afffc"/>
        <w:ind w:left="0"/>
        <w:rPr>
          <w:color w:val="FF0000"/>
        </w:rPr>
      </w:pPr>
      <w:r>
        <w:t xml:space="preserve">Уровень убедительности </w:t>
      </w:r>
      <w:r w:rsidRPr="00F22953">
        <w:rPr>
          <w:color w:val="auto"/>
          <w:lang w:val="en-US"/>
        </w:rPr>
        <w:t>B</w:t>
      </w:r>
      <w:r w:rsidRPr="00F22953">
        <w:rPr>
          <w:color w:val="auto"/>
        </w:rPr>
        <w:t xml:space="preserve"> (уровень достоверности доказательств – 2)</w:t>
      </w:r>
    </w:p>
    <w:p w:rsidR="00A02380" w:rsidRDefault="00A02380" w:rsidP="00A02380">
      <w:pPr>
        <w:pStyle w:val="afffc"/>
        <w:ind w:left="0"/>
        <w:rPr>
          <w:b w:val="0"/>
          <w:i/>
        </w:rPr>
      </w:pPr>
      <w:r>
        <w:t xml:space="preserve">Комментарии: </w:t>
      </w:r>
      <w:r>
        <w:rPr>
          <w:b w:val="0"/>
          <w:i/>
        </w:rPr>
        <w:t>Профессиональная гигиена не является методом выбора лечения кариеса, но она является этиотропной профилактикой развития кариеса. Кроме того, проведение профессиональной гигиены является одним из этапов комплексного лечения пациентов детского возраста с кариесом зубов и обязательным условием для хорошего отдаленного результата лечения.</w:t>
      </w:r>
    </w:p>
    <w:p w:rsidR="00A02380" w:rsidRDefault="00A02380" w:rsidP="00A02380">
      <w:pPr>
        <w:pStyle w:val="afffc"/>
        <w:ind w:left="0"/>
        <w:rPr>
          <w:b w:val="0"/>
          <w:i/>
        </w:rPr>
      </w:pPr>
      <w:r>
        <w:rPr>
          <w:b w:val="0"/>
          <w:i/>
        </w:rPr>
        <w:lastRenderedPageBreak/>
        <w:t>Гигиена полости рта является самым простым доступным и эффективным методом профилактики кариеса зубов.[</w:t>
      </w:r>
      <w:r w:rsidR="00F25F25">
        <w:rPr>
          <w:b w:val="0"/>
          <w:i/>
        </w:rPr>
        <w:t>1</w:t>
      </w:r>
      <w:r>
        <w:rPr>
          <w:b w:val="0"/>
          <w:i/>
        </w:rPr>
        <w:t>]</w:t>
      </w:r>
    </w:p>
    <w:p w:rsidR="00A02380" w:rsidRDefault="00A02380" w:rsidP="009C5DF3">
      <w:pPr>
        <w:pStyle w:val="afd"/>
        <w:numPr>
          <w:ilvl w:val="2"/>
          <w:numId w:val="16"/>
        </w:numPr>
        <w:spacing w:before="240"/>
        <w:ind w:left="0" w:firstLine="709"/>
        <w:rPr>
          <w:rFonts w:eastAsia="Times New Roman"/>
          <w:szCs w:val="24"/>
          <w:lang w:eastAsia="ru-RU"/>
        </w:rPr>
      </w:pPr>
      <w:r>
        <w:rPr>
          <w:b/>
        </w:rPr>
        <w:t>Герметизация фиссур</w:t>
      </w:r>
      <w:r>
        <w:t xml:space="preserve">. </w:t>
      </w:r>
      <w:r>
        <w:rPr>
          <w:rFonts w:eastAsia="Times New Roman"/>
          <w:szCs w:val="24"/>
          <w:lang w:eastAsia="ru-RU"/>
        </w:rPr>
        <w:t>Герметизация, или запечатывание фиссур, является основным этиотропным методом профилактики фиссурного кариеса. Этот метод заключается в обтурации фиссур и других анатомических углублений здоровых зубов адгезивными материалами с целью создания барьера для внешних кариесогенных факторов (микроорганизмов и углеводов), наряду с этим снижается общий риск возникновения кариеса зубов, происходит ускорение минерализации эмали в области фиссур при применении стеклоиономерных цементов и компомерных герметиков.</w:t>
      </w:r>
      <w:r>
        <w:t xml:space="preserve"> Запечатывание фиссур зуба герметиком рекомендовано для временных и постоянных моляров у детей с риском развития кариеса, низким исходным уровнем минерализации фиссур, в зубах с глубокими ампулообразными и колбообразными фиссурами</w:t>
      </w:r>
      <w:r w:rsidR="00095988" w:rsidRPr="00095988">
        <w:t>[</w:t>
      </w:r>
      <w:r w:rsidR="00F22953" w:rsidRPr="00F22953">
        <w:rPr>
          <w:rFonts w:cs="Times New Roman"/>
          <w:i/>
          <w:szCs w:val="24"/>
        </w:rPr>
        <w:t>8</w:t>
      </w:r>
      <w:r w:rsidR="004C3BBA">
        <w:rPr>
          <w:rFonts w:cs="Times New Roman"/>
          <w:i/>
          <w:szCs w:val="24"/>
        </w:rPr>
        <w:t>8</w:t>
      </w:r>
      <w:r w:rsidR="00095988" w:rsidRPr="00F22953">
        <w:rPr>
          <w:rFonts w:cs="Times New Roman"/>
          <w:i/>
          <w:szCs w:val="24"/>
        </w:rPr>
        <w:t xml:space="preserve">; </w:t>
      </w:r>
      <w:r w:rsidR="004C3BBA">
        <w:rPr>
          <w:rFonts w:cs="Times New Roman"/>
          <w:i/>
          <w:szCs w:val="24"/>
        </w:rPr>
        <w:t>89</w:t>
      </w:r>
      <w:r w:rsidR="00095988" w:rsidRPr="00F22953">
        <w:rPr>
          <w:rFonts w:cs="Times New Roman"/>
          <w:i/>
          <w:szCs w:val="24"/>
        </w:rPr>
        <w:t xml:space="preserve">; </w:t>
      </w:r>
      <w:r w:rsidR="00F22953" w:rsidRPr="00F22953">
        <w:rPr>
          <w:rFonts w:cs="Times New Roman"/>
          <w:i/>
          <w:szCs w:val="24"/>
        </w:rPr>
        <w:t>9</w:t>
      </w:r>
      <w:r w:rsidR="004C3BBA">
        <w:rPr>
          <w:rFonts w:cs="Times New Roman"/>
          <w:i/>
          <w:szCs w:val="24"/>
        </w:rPr>
        <w:t>0</w:t>
      </w:r>
      <w:r w:rsidR="00095988" w:rsidRPr="00F22953">
        <w:rPr>
          <w:rFonts w:cs="Times New Roman"/>
          <w:i/>
          <w:szCs w:val="24"/>
        </w:rPr>
        <w:t xml:space="preserve">; </w:t>
      </w:r>
      <w:r w:rsidR="00F22953" w:rsidRPr="00F22953">
        <w:rPr>
          <w:rFonts w:cs="Times New Roman"/>
          <w:i/>
          <w:szCs w:val="24"/>
        </w:rPr>
        <w:t>9</w:t>
      </w:r>
      <w:r w:rsidR="004C3BBA">
        <w:rPr>
          <w:rFonts w:cs="Times New Roman"/>
          <w:i/>
          <w:szCs w:val="24"/>
        </w:rPr>
        <w:t>1</w:t>
      </w:r>
      <w:r w:rsidR="00095988" w:rsidRPr="00F22953">
        <w:rPr>
          <w:rFonts w:cs="Times New Roman"/>
          <w:i/>
          <w:szCs w:val="24"/>
        </w:rPr>
        <w:t xml:space="preserve">; </w:t>
      </w:r>
      <w:r w:rsidR="00F22953" w:rsidRPr="00F22953">
        <w:rPr>
          <w:rFonts w:cs="Times New Roman"/>
          <w:i/>
          <w:szCs w:val="24"/>
        </w:rPr>
        <w:t>9</w:t>
      </w:r>
      <w:r w:rsidR="004C3BBA">
        <w:rPr>
          <w:rFonts w:cs="Times New Roman"/>
          <w:i/>
          <w:szCs w:val="24"/>
        </w:rPr>
        <w:t>2</w:t>
      </w:r>
      <w:r w:rsidR="00095988" w:rsidRPr="00F22953">
        <w:rPr>
          <w:rFonts w:cs="Times New Roman"/>
          <w:i/>
          <w:szCs w:val="24"/>
        </w:rPr>
        <w:t>;</w:t>
      </w:r>
      <w:r w:rsidR="00F22953" w:rsidRPr="00F22953">
        <w:rPr>
          <w:rFonts w:cs="Times New Roman"/>
          <w:i/>
          <w:szCs w:val="24"/>
        </w:rPr>
        <w:t>9</w:t>
      </w:r>
      <w:r w:rsidR="004C3BBA">
        <w:rPr>
          <w:rFonts w:cs="Times New Roman"/>
          <w:i/>
          <w:szCs w:val="24"/>
        </w:rPr>
        <w:t>3</w:t>
      </w:r>
      <w:r w:rsidR="00095988" w:rsidRPr="00095988">
        <w:t>]</w:t>
      </w:r>
      <w:r>
        <w:t>.</w:t>
      </w:r>
    </w:p>
    <w:p w:rsidR="00A02380" w:rsidRPr="00DF162F" w:rsidRDefault="00A02380" w:rsidP="00A02380">
      <w:pPr>
        <w:pStyle w:val="afffc"/>
        <w:ind w:left="0"/>
        <w:rPr>
          <w:color w:val="FF0000"/>
        </w:rPr>
      </w:pPr>
      <w:r>
        <w:t xml:space="preserve">Уровень убедительности </w:t>
      </w:r>
      <w:r w:rsidRPr="00F22953">
        <w:rPr>
          <w:color w:val="auto"/>
          <w:lang w:val="en-US"/>
        </w:rPr>
        <w:t>B</w:t>
      </w:r>
      <w:r w:rsidRPr="00F22953">
        <w:rPr>
          <w:color w:val="auto"/>
        </w:rPr>
        <w:t xml:space="preserve"> (уровень достоверности доказательств – 2)</w:t>
      </w:r>
    </w:p>
    <w:p w:rsidR="00A02380" w:rsidRDefault="00A02380" w:rsidP="00A02380">
      <w:pPr>
        <w:pStyle w:val="afffc"/>
        <w:ind w:left="0"/>
        <w:rPr>
          <w:b w:val="0"/>
          <w:i/>
        </w:rPr>
      </w:pPr>
      <w:r w:rsidRPr="00DF162F">
        <w:t>Комментарии:</w:t>
      </w:r>
      <w:r>
        <w:rPr>
          <w:b w:val="0"/>
          <w:i/>
        </w:rPr>
        <w:t>Различают два вида герметизации: неинвазивная (простая герметизация) и инвазивная герметизация. Неинвазивная (простая герметизация) — изоляция фиссур герметиками с целью ограничения реальных зон риска от действия кариесогенных факторов полости рта. Инвазивная герметизация – герметизация с предварительным расширением наиболее глубоких, узких фиссур, а также фиссур с начальным кариозным поражением эмали.</w:t>
      </w:r>
    </w:p>
    <w:p w:rsidR="00A02380" w:rsidRDefault="00A02380" w:rsidP="00A02380">
      <w:pPr>
        <w:pStyle w:val="afffc"/>
        <w:ind w:left="0"/>
        <w:rPr>
          <w:b w:val="0"/>
          <w:i/>
        </w:rPr>
      </w:pPr>
      <w:r>
        <w:rPr>
          <w:b w:val="0"/>
          <w:i/>
        </w:rPr>
        <w:t>При проведении инвазивной герметизации чаще используются композиционные герметики. После очистки зуба расширяется вход в фиссуру с помощью алмазных копьевидных или небольших фиссупных и шаровидных боров путем снятия твердых тканей в области стенок фиссур. После расшлифовки дно и стенки фиссуры должны быть доступны для осмотра, а твердые ткани – плотными при зондировании.[</w:t>
      </w:r>
      <w:r w:rsidR="00F25F25">
        <w:rPr>
          <w:b w:val="0"/>
          <w:i/>
        </w:rPr>
        <w:t>1</w:t>
      </w:r>
      <w:r>
        <w:rPr>
          <w:b w:val="0"/>
          <w:i/>
        </w:rPr>
        <w:t>;</w:t>
      </w:r>
      <w:r w:rsidR="00F25F25">
        <w:rPr>
          <w:b w:val="0"/>
          <w:i/>
        </w:rPr>
        <w:t>2</w:t>
      </w:r>
      <w:r w:rsidR="00F22953">
        <w:rPr>
          <w:b w:val="0"/>
          <w:i/>
        </w:rPr>
        <w:t>; 9</w:t>
      </w:r>
      <w:r w:rsidR="004C3BBA">
        <w:rPr>
          <w:b w:val="0"/>
          <w:i/>
        </w:rPr>
        <w:t>4</w:t>
      </w:r>
      <w:r>
        <w:rPr>
          <w:b w:val="0"/>
          <w:i/>
        </w:rPr>
        <w:t>].</w:t>
      </w:r>
    </w:p>
    <w:p w:rsidR="00A02380" w:rsidRDefault="00A02380" w:rsidP="00A02380">
      <w:pPr>
        <w:pStyle w:val="afffc"/>
        <w:ind w:left="709"/>
        <w:rPr>
          <w:b w:val="0"/>
        </w:rPr>
      </w:pPr>
    </w:p>
    <w:p w:rsidR="00A02380" w:rsidRDefault="00A02380" w:rsidP="009C5DF3">
      <w:pPr>
        <w:pStyle w:val="afffc"/>
        <w:numPr>
          <w:ilvl w:val="2"/>
          <w:numId w:val="16"/>
        </w:numPr>
        <w:ind w:left="0" w:firstLine="709"/>
        <w:rPr>
          <w:b w:val="0"/>
        </w:rPr>
      </w:pPr>
      <w:r>
        <w:t xml:space="preserve">Профилактическое пломбирование.  </w:t>
      </w:r>
      <w:r>
        <w:rPr>
          <w:b w:val="0"/>
        </w:rPr>
        <w:t>Профилактическое пломбирование - профилактическое лечение, включающее препарирование на жевательной поверхности моляров и премоляров небольшой кариозной полости (до 2 мм в диаметре), непосредственное ее пломбирование с помощью различных пломбировочных материалов и последующее нанесение герметика на поверхность пломбы и прилегающих к ней здоровых ямок и фиссур</w:t>
      </w:r>
      <w:r w:rsidR="00E2150A" w:rsidRPr="00E2150A">
        <w:rPr>
          <w:b w:val="0"/>
        </w:rPr>
        <w:t>[</w:t>
      </w:r>
      <w:r w:rsidR="00536A3D">
        <w:rPr>
          <w:b w:val="0"/>
        </w:rPr>
        <w:t>9</w:t>
      </w:r>
      <w:r w:rsidR="004C3BBA">
        <w:rPr>
          <w:b w:val="0"/>
        </w:rPr>
        <w:t>5</w:t>
      </w:r>
      <w:r w:rsidR="00E2150A" w:rsidRPr="00E2150A">
        <w:rPr>
          <w:b w:val="0"/>
        </w:rPr>
        <w:t xml:space="preserve">; </w:t>
      </w:r>
      <w:r w:rsidR="00536A3D">
        <w:rPr>
          <w:b w:val="0"/>
        </w:rPr>
        <w:t>9</w:t>
      </w:r>
      <w:r w:rsidR="004C3BBA">
        <w:rPr>
          <w:b w:val="0"/>
        </w:rPr>
        <w:t>6</w:t>
      </w:r>
      <w:r w:rsidR="00E2150A" w:rsidRPr="00E2150A">
        <w:rPr>
          <w:b w:val="0"/>
        </w:rPr>
        <w:t xml:space="preserve">; </w:t>
      </w:r>
      <w:r w:rsidR="00536A3D">
        <w:rPr>
          <w:b w:val="0"/>
        </w:rPr>
        <w:t>9</w:t>
      </w:r>
      <w:r w:rsidR="004C3BBA">
        <w:rPr>
          <w:b w:val="0"/>
        </w:rPr>
        <w:t>7</w:t>
      </w:r>
      <w:r w:rsidR="00E2150A" w:rsidRPr="00E2150A">
        <w:rPr>
          <w:b w:val="0"/>
        </w:rPr>
        <w:t>]</w:t>
      </w:r>
      <w:r>
        <w:rPr>
          <w:b w:val="0"/>
        </w:rPr>
        <w:t>.</w:t>
      </w:r>
    </w:p>
    <w:p w:rsidR="00A02380" w:rsidRDefault="00A02380" w:rsidP="00A02380">
      <w:pPr>
        <w:pStyle w:val="afffc"/>
        <w:ind w:left="0"/>
      </w:pPr>
      <w:r>
        <w:t xml:space="preserve">Уровень убедительности </w:t>
      </w:r>
      <w:r w:rsidRPr="00C06A9D">
        <w:rPr>
          <w:color w:val="auto"/>
          <w:lang w:val="en-US"/>
        </w:rPr>
        <w:t>B</w:t>
      </w:r>
      <w:r w:rsidRPr="00C06A9D">
        <w:rPr>
          <w:color w:val="auto"/>
        </w:rPr>
        <w:t xml:space="preserve"> (уровень достоверности доказательств – 2)</w:t>
      </w:r>
    </w:p>
    <w:p w:rsidR="00A02380" w:rsidRDefault="00A02380" w:rsidP="00A02380">
      <w:pPr>
        <w:pStyle w:val="afffc"/>
        <w:ind w:left="0"/>
        <w:rPr>
          <w:b w:val="0"/>
          <w:i/>
        </w:rPr>
      </w:pPr>
      <w:r>
        <w:lastRenderedPageBreak/>
        <w:t xml:space="preserve">Комментарии: </w:t>
      </w:r>
      <w:r>
        <w:rPr>
          <w:b w:val="0"/>
          <w:i/>
        </w:rPr>
        <w:t>Показанием к применению метода профилактического пломбирования является кариозное поражение фиссуры  моляра при условии сохранности остальных фиссур этого же зуба.Профилактическое покрытие обеспечивает дополнительную микромеханическую фиксацию пломбировочной массы на жевательной поверхности зуба, существенно снижает риск вторичного кариеса и защищает от кариеса здоровые ямки и фиссуры [</w:t>
      </w:r>
      <w:r w:rsidR="00F25F25">
        <w:rPr>
          <w:b w:val="0"/>
          <w:i/>
        </w:rPr>
        <w:t>1</w:t>
      </w:r>
      <w:r>
        <w:rPr>
          <w:b w:val="0"/>
          <w:i/>
        </w:rPr>
        <w:t>].</w:t>
      </w:r>
    </w:p>
    <w:p w:rsidR="00A02380" w:rsidRDefault="00A02380" w:rsidP="00A02380">
      <w:pPr>
        <w:pStyle w:val="afffc"/>
        <w:ind w:left="0"/>
        <w:rPr>
          <w:b w:val="0"/>
          <w:i/>
        </w:rPr>
      </w:pPr>
    </w:p>
    <w:p w:rsidR="00A02380" w:rsidRDefault="00A02380" w:rsidP="009C5DF3">
      <w:pPr>
        <w:pStyle w:val="afffc"/>
        <w:numPr>
          <w:ilvl w:val="2"/>
          <w:numId w:val="16"/>
        </w:numPr>
        <w:ind w:left="0" w:firstLine="709"/>
        <w:rPr>
          <w:b w:val="0"/>
        </w:rPr>
      </w:pPr>
      <w:r>
        <w:t>Отсроченное пломбирование</w:t>
      </w:r>
      <w:r>
        <w:rPr>
          <w:b w:val="0"/>
        </w:rPr>
        <w:t xml:space="preserve">. Отсроченный метод лечения кариеса показан у детей раннего возраста, у детей с высокой степенью активности кариеса, при глубоком кариесе в случаях невозможности полного удаления размягченного дентина со дна кариозной полости из-за опасности вскрытия полости зуба или в связи с неконтактностью ребенка. Цель метода — повышение минерализации дентина дна и стенок кариозной полости. </w:t>
      </w:r>
    </w:p>
    <w:p w:rsidR="00A02380" w:rsidRPr="00DF162F" w:rsidRDefault="00A02380" w:rsidP="00A02380">
      <w:pPr>
        <w:pStyle w:val="afffc"/>
        <w:ind w:left="0"/>
        <w:jc w:val="center"/>
        <w:rPr>
          <w:color w:val="FF0000"/>
        </w:rPr>
      </w:pPr>
      <w:r>
        <w:t xml:space="preserve">Уровень </w:t>
      </w:r>
      <w:r w:rsidRPr="00C06A9D">
        <w:rPr>
          <w:color w:val="auto"/>
        </w:rPr>
        <w:t>убедительности B (уровень достоверности доказательств – 2)</w:t>
      </w:r>
    </w:p>
    <w:p w:rsidR="00A02380" w:rsidRPr="00334D8C" w:rsidRDefault="00A02380" w:rsidP="00A02380">
      <w:pPr>
        <w:pStyle w:val="afffc"/>
        <w:ind w:left="0"/>
        <w:rPr>
          <w:b w:val="0"/>
          <w:i/>
        </w:rPr>
      </w:pPr>
      <w:r>
        <w:t>Коментарии</w:t>
      </w:r>
      <w:r>
        <w:rPr>
          <w:b w:val="0"/>
        </w:rPr>
        <w:t xml:space="preserve">: </w:t>
      </w:r>
      <w:r>
        <w:rPr>
          <w:b w:val="0"/>
          <w:i/>
        </w:rPr>
        <w:t>В первое посещение удаляют пораженную эмаль и кариозный дентин со стенок кариозной полости. Размягченный дентин в области дна кариозной полости в первое посещение не удаляют. На дно кариозной полости наносят лечебную прокладку (цинкоксид-эвгеноловый цемент, кальцийсодержащие препараты для бактерицидного воздействия и стимулирования выработки заместительного дентина в области дна полости зуба (одонтотропное действие), накладывают временный пломбировочный материал. Через 6-8 недель удаляют временную пломбу, препарируют дно кариозной полости с целью удаления инфицированного дентина, наносят лечебный прокладочный материал на наиболее близко расположенный рог пульпы, затем накладывают  изолирующую прокладку и пломбируют кариозную полость. Применение данного метода позволяет снизить риск вскрытия крыши полости зуба приобработки дна кариозной полости,  стимулировать формирование заместительного дентина в данной области, тем самым предупреждая развитие в дальнейшем  пульпита [</w:t>
      </w:r>
      <w:r w:rsidR="00C06A9D">
        <w:rPr>
          <w:b w:val="0"/>
          <w:i/>
        </w:rPr>
        <w:t>1;9</w:t>
      </w:r>
      <w:r w:rsidR="004C3BBA">
        <w:rPr>
          <w:b w:val="0"/>
          <w:i/>
        </w:rPr>
        <w:t>8</w:t>
      </w:r>
      <w:r w:rsidR="00334D8C" w:rsidRPr="00334D8C">
        <w:rPr>
          <w:b w:val="0"/>
          <w:i/>
        </w:rPr>
        <w:t xml:space="preserve">; </w:t>
      </w:r>
      <w:r w:rsidR="004C3BBA">
        <w:rPr>
          <w:b w:val="0"/>
          <w:i/>
        </w:rPr>
        <w:t>99</w:t>
      </w:r>
      <w:r w:rsidR="00334D8C" w:rsidRPr="00334D8C">
        <w:rPr>
          <w:b w:val="0"/>
          <w:i/>
        </w:rPr>
        <w:t xml:space="preserve">; </w:t>
      </w:r>
      <w:r w:rsidR="00C06A9D">
        <w:rPr>
          <w:b w:val="0"/>
          <w:i/>
        </w:rPr>
        <w:t>10</w:t>
      </w:r>
      <w:r w:rsidR="004C3BBA">
        <w:rPr>
          <w:b w:val="0"/>
          <w:i/>
        </w:rPr>
        <w:t>0</w:t>
      </w:r>
      <w:r w:rsidR="00334D8C" w:rsidRPr="00334D8C">
        <w:rPr>
          <w:b w:val="0"/>
          <w:i/>
        </w:rPr>
        <w:t xml:space="preserve">; </w:t>
      </w:r>
      <w:r w:rsidR="00C06A9D">
        <w:rPr>
          <w:b w:val="0"/>
          <w:i/>
        </w:rPr>
        <w:t>10</w:t>
      </w:r>
      <w:r w:rsidR="004C3BBA">
        <w:rPr>
          <w:b w:val="0"/>
          <w:i/>
        </w:rPr>
        <w:t>1</w:t>
      </w:r>
      <w:r w:rsidR="00334D8C" w:rsidRPr="00334D8C">
        <w:rPr>
          <w:b w:val="0"/>
          <w:i/>
        </w:rPr>
        <w:t xml:space="preserve">; </w:t>
      </w:r>
      <w:r w:rsidR="00C06A9D">
        <w:rPr>
          <w:b w:val="0"/>
          <w:i/>
        </w:rPr>
        <w:t>10</w:t>
      </w:r>
      <w:r w:rsidR="004C3BBA">
        <w:rPr>
          <w:b w:val="0"/>
          <w:i/>
        </w:rPr>
        <w:t>2</w:t>
      </w:r>
      <w:r>
        <w:rPr>
          <w:b w:val="0"/>
          <w:i/>
        </w:rPr>
        <w:t>].</w:t>
      </w:r>
    </w:p>
    <w:p w:rsidR="000414F6" w:rsidRDefault="00CB71DA" w:rsidP="00B104EF">
      <w:pPr>
        <w:pStyle w:val="CustomContentNormal"/>
      </w:pPr>
      <w:bookmarkStart w:id="34" w:name="_Toc18962599"/>
      <w:r>
        <w:t>4. Реабилитация</w:t>
      </w:r>
      <w:bookmarkEnd w:id="33"/>
      <w:bookmarkEnd w:id="34"/>
    </w:p>
    <w:p w:rsidR="00BB6E22" w:rsidRDefault="00BB6E22" w:rsidP="00BB6E22">
      <w:bookmarkStart w:id="35" w:name="__RefHeading___doc_5"/>
      <w:r>
        <w:t>Кариес зубов относится к хроническим заболеваниям, поэтому пациенты должны находиться под постоянным диспансерным наблюдением врача и им необходимо проводить повторное лечение. Диспансерное наблюдение детей с кариесом зубов рекомендуется планировать в зависимости от возраста и интенсивности кариозного процесса.</w:t>
      </w:r>
    </w:p>
    <w:p w:rsidR="00BB6E22" w:rsidRPr="00767E72" w:rsidRDefault="00BB6E22" w:rsidP="00BB6E22">
      <w:r w:rsidRPr="00767E72">
        <w:lastRenderedPageBreak/>
        <w:t xml:space="preserve">4.1. Дети в возрасте до 3 лет, имеющие кариес зубов. </w:t>
      </w:r>
    </w:p>
    <w:p w:rsidR="00BB6E22" w:rsidRPr="00767E72" w:rsidRDefault="00BB6E22" w:rsidP="007125E0">
      <w:r w:rsidRPr="00767E72">
        <w:t>Комментарии: Повторные осмотры стоматолога должны осуществляться каждые 3 месяца.</w:t>
      </w:r>
    </w:p>
    <w:p w:rsidR="00BB6E22" w:rsidRPr="00767E72" w:rsidRDefault="00BB6E22" w:rsidP="00BB6E22">
      <w:r w:rsidRPr="00767E72">
        <w:t>4.2. Дети  в возрасте 3-6 лет, имеющие кариес зубов, относятся к III- V диспансерным группам, в зависимости от активности течения кариеса зубов (по Т.Ф.Виноградовой).</w:t>
      </w:r>
    </w:p>
    <w:p w:rsidR="00BB6E22" w:rsidRPr="00767E72" w:rsidRDefault="00BB6E22" w:rsidP="00BB6E22">
      <w:r w:rsidRPr="00767E72">
        <w:t>Комментарии: дети III диспансерной группы осматриваются стоматологом 2 раза в год (профилактические мероприятия 2 раза в год), IV группы – 3 раза в год (профилактические мероприятия 3-4 раза в год); V группы – 4 раза в год (профилактические мероприятия 4-6 раз в год).</w:t>
      </w:r>
    </w:p>
    <w:p w:rsidR="00BB6E22" w:rsidRPr="00767E72" w:rsidRDefault="00BB6E22" w:rsidP="00BB6E22">
      <w:r w:rsidRPr="00767E72">
        <w:t>4.3. Дети школьного возраста, имеющие кариес зубов, относятся к III - V диспансерным группам, в зависимости от активности течения кариеса зубов (по Т.Ф.Виноградовой).</w:t>
      </w:r>
    </w:p>
    <w:p w:rsidR="00BB6E22" w:rsidRPr="00767E72" w:rsidRDefault="00BB6E22" w:rsidP="00BB6E22">
      <w:r w:rsidRPr="00767E72">
        <w:t>Комментарии: дети III диспансерной группы осматриваются стоматологом 1 раз в год (профилактические мероприятия 2 раза в год), IV группы – 2 раза в год (профилактические мероприятия 3-4 раза в год); V группы – 3 раза в год (профилактические мероприятия 4-6 раз в год). [</w:t>
      </w:r>
      <w:r w:rsidR="00F25F25" w:rsidRPr="00767E72">
        <w:t>1;</w:t>
      </w:r>
      <w:r w:rsidR="00EB0D9E">
        <w:t>10</w:t>
      </w:r>
      <w:r w:rsidR="004C3BBA">
        <w:t>3</w:t>
      </w:r>
      <w:r w:rsidRPr="00767E72">
        <w:t>;</w:t>
      </w:r>
      <w:r w:rsidR="00EB0D9E">
        <w:t>10</w:t>
      </w:r>
      <w:r w:rsidR="004C3BBA">
        <w:t>4</w:t>
      </w:r>
      <w:r w:rsidRPr="00767E72">
        <w:t>;</w:t>
      </w:r>
      <w:r w:rsidR="00EB0D9E">
        <w:t>10</w:t>
      </w:r>
      <w:r w:rsidR="004C3BBA">
        <w:t>5</w:t>
      </w:r>
      <w:r w:rsidRPr="00767E72">
        <w:t>]</w:t>
      </w:r>
    </w:p>
    <w:p w:rsidR="00BB6E22" w:rsidRDefault="00BB6E22" w:rsidP="009E2063">
      <w:r>
        <w:t>Во время каждого посещения рекомендуется осуществлять следующие мероприятия:</w:t>
      </w:r>
    </w:p>
    <w:p w:rsidR="00BB6E22" w:rsidRDefault="00BB6E22" w:rsidP="00767E72">
      <w:r>
        <w:t>Контроль гигиенического состояния зубов;</w:t>
      </w:r>
    </w:p>
    <w:p w:rsidR="00BB6E22" w:rsidRDefault="00BB6E22" w:rsidP="00767E72">
      <w:r>
        <w:t>Устранение факторов риска развития кариеса и зубо-челюстных аномалий;</w:t>
      </w:r>
    </w:p>
    <w:p w:rsidR="00BB6E22" w:rsidRDefault="00BB6E22" w:rsidP="00767E72">
      <w:r>
        <w:t>Санация полости рта;</w:t>
      </w:r>
    </w:p>
    <w:p w:rsidR="00BB6E22" w:rsidRDefault="00BB6E22" w:rsidP="00767E72">
      <w:r>
        <w:t>Профессиональная гигиена полости рта;</w:t>
      </w:r>
    </w:p>
    <w:p w:rsidR="00BB6E22" w:rsidRDefault="00BB6E22" w:rsidP="00767E72">
      <w:r>
        <w:t>Фторирование эмали зубов;</w:t>
      </w:r>
    </w:p>
    <w:p w:rsidR="00BB6E22" w:rsidRDefault="00BB6E22" w:rsidP="00767E72">
      <w:r>
        <w:t>Герметизация фиссур временных моляров;</w:t>
      </w:r>
    </w:p>
    <w:p w:rsidR="00BB6E22" w:rsidRPr="00767E72" w:rsidRDefault="00BB6E22" w:rsidP="00BB6E22">
      <w:pPr>
        <w:pStyle w:val="afffc"/>
        <w:ind w:left="0"/>
        <w:rPr>
          <w:b w:val="0"/>
          <w:color w:val="auto"/>
        </w:rPr>
      </w:pPr>
      <w:r>
        <w:t>Уровень убедительности</w:t>
      </w:r>
      <w:r w:rsidRPr="00767E72">
        <w:rPr>
          <w:color w:val="auto"/>
        </w:rPr>
        <w:t>А</w:t>
      </w:r>
      <w:r w:rsidRPr="00767E72">
        <w:rPr>
          <w:b w:val="0"/>
          <w:color w:val="auto"/>
        </w:rPr>
        <w:t>(уровень достоверности доказательств – 1)</w:t>
      </w:r>
    </w:p>
    <w:p w:rsidR="000414F6" w:rsidRDefault="00094ED6" w:rsidP="00094ED6">
      <w:pPr>
        <w:pStyle w:val="CustomContentNormal"/>
        <w:ind w:left="720"/>
        <w:rPr>
          <w:b w:val="0"/>
          <w:sz w:val="20"/>
          <w:szCs w:val="20"/>
        </w:rPr>
      </w:pPr>
      <w:bookmarkStart w:id="36" w:name="_Toc18962600"/>
      <w:r>
        <w:t xml:space="preserve">5. </w:t>
      </w:r>
      <w:r w:rsidR="00CB71DA">
        <w:t>Профилактика</w:t>
      </w:r>
      <w:bookmarkEnd w:id="35"/>
      <w:r w:rsidR="00B104EF">
        <w:t xml:space="preserve"> и диспансерное наблюдение</w:t>
      </w:r>
      <w:bookmarkEnd w:id="36"/>
    </w:p>
    <w:p w:rsidR="009E2063" w:rsidRDefault="009E2063" w:rsidP="009E2063">
      <w:bookmarkStart w:id="37" w:name="__RefHeading___doc_6"/>
      <w:r>
        <w:t>Исходя из современных представлений о возникновении кариеса зубов его профилактика должна осуществляться по трем направлениям:</w:t>
      </w:r>
    </w:p>
    <w:p w:rsidR="009E2063" w:rsidRDefault="009E2063" w:rsidP="009C5DF3">
      <w:pPr>
        <w:pStyle w:val="afd"/>
        <w:numPr>
          <w:ilvl w:val="0"/>
          <w:numId w:val="18"/>
        </w:numPr>
        <w:tabs>
          <w:tab w:val="left" w:pos="0"/>
        </w:tabs>
        <w:ind w:left="0" w:firstLine="709"/>
      </w:pPr>
      <w:r>
        <w:t>Этиотропная профилактика.</w:t>
      </w:r>
    </w:p>
    <w:p w:rsidR="009E2063" w:rsidRDefault="009E2063" w:rsidP="009C5DF3">
      <w:pPr>
        <w:pStyle w:val="afd"/>
        <w:numPr>
          <w:ilvl w:val="0"/>
          <w:numId w:val="18"/>
        </w:numPr>
        <w:tabs>
          <w:tab w:val="left" w:pos="0"/>
        </w:tabs>
        <w:ind w:left="0" w:firstLine="709"/>
      </w:pPr>
      <w:r>
        <w:t>Патогенетическая профилактика.</w:t>
      </w:r>
    </w:p>
    <w:p w:rsidR="009E2063" w:rsidRDefault="009E2063" w:rsidP="009C5DF3">
      <w:pPr>
        <w:pStyle w:val="afd"/>
        <w:numPr>
          <w:ilvl w:val="0"/>
          <w:numId w:val="18"/>
        </w:numPr>
        <w:tabs>
          <w:tab w:val="left" w:pos="0"/>
        </w:tabs>
        <w:ind w:left="0" w:firstLine="709"/>
        <w:rPr>
          <w:szCs w:val="24"/>
        </w:rPr>
      </w:pPr>
      <w:r>
        <w:t>Общеукрепляющая профилактика.</w:t>
      </w:r>
    </w:p>
    <w:p w:rsidR="009E2063" w:rsidRDefault="009E2063" w:rsidP="009E2063">
      <w:pPr>
        <w:pStyle w:val="afd"/>
        <w:tabs>
          <w:tab w:val="left" w:pos="0"/>
        </w:tabs>
        <w:ind w:firstLine="0"/>
      </w:pPr>
      <w:r>
        <w:t>5.1. Мероприятия этиотропной профилактики:</w:t>
      </w:r>
    </w:p>
    <w:p w:rsidR="009E2063" w:rsidRDefault="009E2063" w:rsidP="009E2063">
      <w:pPr>
        <w:tabs>
          <w:tab w:val="left" w:pos="0"/>
        </w:tabs>
      </w:pPr>
      <w:r>
        <w:t>5.1.1. Антимикробное воздействие на микрофлору;</w:t>
      </w:r>
    </w:p>
    <w:p w:rsidR="009E2063" w:rsidRDefault="009E2063" w:rsidP="009E2063">
      <w:pPr>
        <w:tabs>
          <w:tab w:val="left" w:pos="0"/>
        </w:tabs>
      </w:pPr>
      <w:r>
        <w:lastRenderedPageBreak/>
        <w:t>5.1.2. Профессиональная гигиена полости рта;</w:t>
      </w:r>
    </w:p>
    <w:p w:rsidR="009E2063" w:rsidRDefault="009E2063" w:rsidP="009E2063">
      <w:pPr>
        <w:tabs>
          <w:tab w:val="left" w:pos="0"/>
        </w:tabs>
      </w:pPr>
      <w:r>
        <w:t>5.1.3. Индивидуальная гигиена полости рта.</w:t>
      </w:r>
    </w:p>
    <w:p w:rsidR="009E2063" w:rsidRDefault="009E2063" w:rsidP="009E2063">
      <w:pPr>
        <w:tabs>
          <w:tab w:val="left" w:pos="0"/>
        </w:tabs>
      </w:pPr>
      <w:r>
        <w:t>5.2. Мероприятия патогенетической профилактики:</w:t>
      </w:r>
    </w:p>
    <w:p w:rsidR="009E2063" w:rsidRDefault="009E2063" w:rsidP="009E2063">
      <w:pPr>
        <w:tabs>
          <w:tab w:val="left" w:pos="0"/>
        </w:tabs>
      </w:pPr>
      <w:r>
        <w:t>5.2.1.Местное и системное применение фторидов (фторпрофилактика);</w:t>
      </w:r>
    </w:p>
    <w:p w:rsidR="009E2063" w:rsidRDefault="009E2063" w:rsidP="009E2063">
      <w:pPr>
        <w:tabs>
          <w:tab w:val="left" w:pos="0"/>
        </w:tabs>
      </w:pPr>
      <w:r>
        <w:t>5.2.2. Реминерализирующая терапия;</w:t>
      </w:r>
    </w:p>
    <w:p w:rsidR="009E2063" w:rsidRDefault="009E2063" w:rsidP="009E2063">
      <w:pPr>
        <w:tabs>
          <w:tab w:val="left" w:pos="0"/>
        </w:tabs>
      </w:pPr>
      <w:r>
        <w:t>5.2.3. Герметизация фиссур;</w:t>
      </w:r>
    </w:p>
    <w:p w:rsidR="009E2063" w:rsidRDefault="009E2063" w:rsidP="009E2063">
      <w:pPr>
        <w:tabs>
          <w:tab w:val="left" w:pos="0"/>
        </w:tabs>
      </w:pPr>
      <w:r>
        <w:t>5.2.4. Нормализация функции слюнных желез;</w:t>
      </w:r>
    </w:p>
    <w:p w:rsidR="009E2063" w:rsidRDefault="009E2063" w:rsidP="009E2063">
      <w:pPr>
        <w:tabs>
          <w:tab w:val="left" w:pos="0"/>
        </w:tabs>
      </w:pPr>
      <w:r>
        <w:t>5.2.5. Снижение употребления углеводистой пищи.</w:t>
      </w:r>
    </w:p>
    <w:p w:rsidR="009E2063" w:rsidRDefault="009E2063" w:rsidP="009E2063">
      <w:pPr>
        <w:tabs>
          <w:tab w:val="left" w:pos="0"/>
        </w:tabs>
      </w:pPr>
      <w:r>
        <w:t xml:space="preserve">5.3. Мероприятия общеукрепляющей профилактики: </w:t>
      </w:r>
    </w:p>
    <w:p w:rsidR="009E2063" w:rsidRDefault="009E2063" w:rsidP="009E2063">
      <w:pPr>
        <w:tabs>
          <w:tab w:val="left" w:pos="0"/>
        </w:tabs>
      </w:pPr>
      <w:r>
        <w:t>5.3.1. Здоровый образ жизни, устранение вредных привычек;</w:t>
      </w:r>
    </w:p>
    <w:p w:rsidR="009E2063" w:rsidRDefault="009E2063" w:rsidP="009E2063">
      <w:pPr>
        <w:tabs>
          <w:tab w:val="left" w:pos="0"/>
        </w:tabs>
      </w:pPr>
      <w:r>
        <w:t>5.3.2. Закаливание организма;</w:t>
      </w:r>
    </w:p>
    <w:p w:rsidR="009E2063" w:rsidRDefault="009E2063" w:rsidP="009E2063">
      <w:pPr>
        <w:tabs>
          <w:tab w:val="left" w:pos="0"/>
        </w:tabs>
      </w:pPr>
      <w:r>
        <w:t>5.3.3. Высокая физическая активность;</w:t>
      </w:r>
    </w:p>
    <w:p w:rsidR="009E2063" w:rsidRDefault="009E2063" w:rsidP="009E2063">
      <w:pPr>
        <w:tabs>
          <w:tab w:val="left" w:pos="0"/>
        </w:tabs>
        <w:rPr>
          <w:szCs w:val="24"/>
        </w:rPr>
      </w:pPr>
      <w:r>
        <w:t>5.3.4. Санитарно-просветительная работа.[</w:t>
      </w:r>
      <w:r w:rsidR="000C1A51">
        <w:t>1</w:t>
      </w:r>
      <w:r>
        <w:t>;</w:t>
      </w:r>
      <w:r w:rsidR="000C1A51">
        <w:t>2</w:t>
      </w:r>
      <w:r>
        <w:rPr>
          <w:szCs w:val="24"/>
        </w:rPr>
        <w:t xml:space="preserve"> ]</w:t>
      </w:r>
    </w:p>
    <w:p w:rsidR="00CB562F" w:rsidRDefault="00CB71DA" w:rsidP="00583004">
      <w:pPr>
        <w:pStyle w:val="CustomContentNormal"/>
      </w:pPr>
      <w:bookmarkStart w:id="38" w:name="_Toc18962601"/>
      <w:r>
        <w:t>6. Дополнительная информация, влияющая на течение и исход заболевания</w:t>
      </w:r>
      <w:bookmarkEnd w:id="37"/>
      <w:bookmarkEnd w:id="38"/>
    </w:p>
    <w:p w:rsidR="009E2063" w:rsidRDefault="009E2063" w:rsidP="009E2063">
      <w:pPr>
        <w:pStyle w:val="a1"/>
      </w:pPr>
      <w:r>
        <w:t>6.1 Неполноценное питание и питьевая вода</w:t>
      </w:r>
    </w:p>
    <w:p w:rsidR="009E2063" w:rsidRDefault="009E2063" w:rsidP="009E2063">
      <w:r>
        <w:t xml:space="preserve">Нарушения в питании и низкое содержание фторида в воде могут приводить к возникновению заболеваний, в том числе к кариесу зубов. </w:t>
      </w:r>
    </w:p>
    <w:p w:rsidR="009E2063" w:rsidRPr="00DF162F" w:rsidRDefault="009E2063" w:rsidP="009E2063">
      <w:pPr>
        <w:pStyle w:val="afffc"/>
        <w:ind w:left="0"/>
        <w:rPr>
          <w:color w:val="FF0000"/>
        </w:rPr>
      </w:pPr>
      <w:r w:rsidRPr="009E2063">
        <w:t>Уровень убедительности</w:t>
      </w:r>
      <w:r w:rsidRPr="00EB0D9E">
        <w:rPr>
          <w:color w:val="auto"/>
          <w:lang w:val="en-US"/>
        </w:rPr>
        <w:t>B</w:t>
      </w:r>
      <w:r w:rsidRPr="00EB0D9E">
        <w:rPr>
          <w:color w:val="auto"/>
        </w:rPr>
        <w:t xml:space="preserve"> (уровень достоверности доказательств – 2)</w:t>
      </w:r>
    </w:p>
    <w:p w:rsidR="009E2063" w:rsidRDefault="009E2063" w:rsidP="009E2063">
      <w:pPr>
        <w:pStyle w:val="afffc"/>
        <w:ind w:left="0"/>
        <w:rPr>
          <w:b w:val="0"/>
          <w:i/>
        </w:rPr>
      </w:pPr>
      <w:r>
        <w:t xml:space="preserve">Комментарии: </w:t>
      </w:r>
      <w:r>
        <w:rPr>
          <w:b w:val="0"/>
          <w:i/>
        </w:rPr>
        <w:t>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преобладание в рационе еды мягкой консистенции.  Кроме того, эпидемиологическими исследованиями выявлена высокая распространенность кариеса у детей, которые употребляют воду с недостаточной концентрацией</w:t>
      </w:r>
      <w:r w:rsidR="00316EAE">
        <w:rPr>
          <w:b w:val="0"/>
          <w:i/>
        </w:rPr>
        <w:t xml:space="preserve"> в ней фтора (менее 0,8 мг/л).</w:t>
      </w:r>
    </w:p>
    <w:p w:rsidR="009E2063" w:rsidRDefault="009E2063" w:rsidP="009E2063">
      <w:pPr>
        <w:pStyle w:val="afffc"/>
        <w:ind w:left="0"/>
        <w:rPr>
          <w:b w:val="0"/>
          <w:i/>
        </w:rPr>
      </w:pPr>
      <w:r>
        <w:rPr>
          <w:b w:val="0"/>
          <w:i/>
        </w:rPr>
        <w:t>Эти факторы создают благоприятный фон, на котором легко сочетается действие различных патогенных факторов и развивается кариес [</w:t>
      </w:r>
      <w:r w:rsidR="000C1A51">
        <w:rPr>
          <w:b w:val="0"/>
          <w:i/>
        </w:rPr>
        <w:t>1</w:t>
      </w:r>
      <w:r>
        <w:rPr>
          <w:b w:val="0"/>
          <w:i/>
        </w:rPr>
        <w:t>;</w:t>
      </w:r>
      <w:r w:rsidR="000C1A51">
        <w:rPr>
          <w:b w:val="0"/>
          <w:i/>
        </w:rPr>
        <w:t>2</w:t>
      </w:r>
      <w:r>
        <w:rPr>
          <w:b w:val="0"/>
          <w:i/>
        </w:rPr>
        <w:t xml:space="preserve">]. </w:t>
      </w:r>
    </w:p>
    <w:p w:rsidR="009E2063" w:rsidRDefault="009E2063" w:rsidP="009E2063">
      <w:pPr>
        <w:pStyle w:val="a1"/>
        <w:spacing w:before="0"/>
      </w:pPr>
      <w:r>
        <w:t>6.2 Перенесенные и сопутствующие заболевания</w:t>
      </w:r>
    </w:p>
    <w:p w:rsidR="009E2063" w:rsidRDefault="009E2063" w:rsidP="009E2063">
      <w:r>
        <w:t xml:space="preserve">Большинство соматических заболеваний могут сопровождаться значительной распространенностью и интенсивностью кариеса. </w:t>
      </w:r>
    </w:p>
    <w:p w:rsidR="009E2063" w:rsidRPr="00DF162F" w:rsidRDefault="009E2063" w:rsidP="009E2063">
      <w:pPr>
        <w:pStyle w:val="afffc"/>
        <w:ind w:left="0"/>
        <w:rPr>
          <w:color w:val="FF0000"/>
        </w:rPr>
      </w:pPr>
      <w:r>
        <w:t xml:space="preserve">Уровень убедительности </w:t>
      </w:r>
      <w:r w:rsidRPr="00EB0D9E">
        <w:rPr>
          <w:color w:val="auto"/>
          <w:lang w:val="en-US"/>
        </w:rPr>
        <w:t>B</w:t>
      </w:r>
      <w:r w:rsidRPr="00EB0D9E">
        <w:rPr>
          <w:b w:val="0"/>
          <w:color w:val="auto"/>
        </w:rPr>
        <w:t>(уровень достоверности доказательств – 2)</w:t>
      </w:r>
    </w:p>
    <w:p w:rsidR="009E2063" w:rsidRDefault="009E2063" w:rsidP="009E2063">
      <w:pPr>
        <w:pStyle w:val="afffc"/>
        <w:ind w:left="0"/>
        <w:rPr>
          <w:b w:val="0"/>
          <w:i/>
        </w:rPr>
      </w:pPr>
      <w:r>
        <w:t xml:space="preserve">Комментарии: </w:t>
      </w:r>
      <w:r>
        <w:rPr>
          <w:b w:val="0"/>
          <w:i/>
        </w:rPr>
        <w:t xml:space="preserve">Общие заболевания влияют на твердые ткани зубов косвенно, посредством изменения состава слюны, ритма слюноотделения или через пульпу зуба. </w:t>
      </w:r>
    </w:p>
    <w:p w:rsidR="009E2063" w:rsidRDefault="009E2063" w:rsidP="009E2063">
      <w:pPr>
        <w:pStyle w:val="afffc"/>
        <w:ind w:left="0"/>
        <w:rPr>
          <w:b w:val="0"/>
          <w:i/>
        </w:rPr>
      </w:pPr>
      <w:r>
        <w:rPr>
          <w:b w:val="0"/>
          <w:i/>
        </w:rPr>
        <w:lastRenderedPageBreak/>
        <w:t xml:space="preserve">В некоторой мере возможно воздействие путем изменения состава микрофлоры и гигиенического состояния полости рта. </w:t>
      </w:r>
    </w:p>
    <w:p w:rsidR="009E2063" w:rsidRDefault="009E2063" w:rsidP="009E2063">
      <w:pPr>
        <w:pStyle w:val="afffc"/>
        <w:ind w:left="0"/>
        <w:rPr>
          <w:b w:val="0"/>
          <w:i/>
        </w:rPr>
      </w:pPr>
      <w:r>
        <w:rPr>
          <w:b w:val="0"/>
          <w:i/>
        </w:rPr>
        <w:t xml:space="preserve">Наиболее неблагоприятное влияние общих заболеваний на зубы отмечается в период их развития, минерализации и созревания. </w:t>
      </w:r>
    </w:p>
    <w:p w:rsidR="009E2063" w:rsidRDefault="009E2063" w:rsidP="009E2063">
      <w:pPr>
        <w:pStyle w:val="afffc"/>
        <w:ind w:left="0"/>
        <w:rPr>
          <w:b w:val="0"/>
          <w:i/>
        </w:rPr>
      </w:pPr>
      <w:r>
        <w:rPr>
          <w:b w:val="0"/>
          <w:i/>
        </w:rPr>
        <w:t>Таким образом, эти заболевания создают фон, на котором легко реализуются неблагоприятные местные кариесогенные факторы.[</w:t>
      </w:r>
      <w:r w:rsidR="000C1A51">
        <w:rPr>
          <w:b w:val="0"/>
          <w:i/>
        </w:rPr>
        <w:t>1</w:t>
      </w:r>
      <w:r>
        <w:rPr>
          <w:b w:val="0"/>
          <w:i/>
        </w:rPr>
        <w:t>]</w:t>
      </w:r>
    </w:p>
    <w:p w:rsidR="009E2063" w:rsidRDefault="009E2063" w:rsidP="009E2063">
      <w:pPr>
        <w:pStyle w:val="afd"/>
        <w:ind w:left="709" w:firstLine="0"/>
        <w:rPr>
          <w:rFonts w:cs="Times New Roman"/>
          <w:b/>
          <w:szCs w:val="24"/>
        </w:rPr>
      </w:pPr>
      <w:r>
        <w:rPr>
          <w:rFonts w:cs="Times New Roman"/>
          <w:b/>
          <w:szCs w:val="24"/>
          <w:u w:val="single"/>
        </w:rPr>
        <w:t>6.3. Пороки развития твердых тканей зубов</w:t>
      </w:r>
      <w:r>
        <w:rPr>
          <w:rFonts w:cs="Times New Roman"/>
          <w:b/>
          <w:szCs w:val="24"/>
        </w:rPr>
        <w:t>.</w:t>
      </w:r>
    </w:p>
    <w:p w:rsidR="009E2063" w:rsidRDefault="009E2063" w:rsidP="009E2063">
      <w:pPr>
        <w:pStyle w:val="afd"/>
        <w:ind w:left="0"/>
        <w:rPr>
          <w:rFonts w:cs="Times New Roman"/>
          <w:szCs w:val="24"/>
        </w:rPr>
      </w:pPr>
      <w:r>
        <w:rPr>
          <w:rFonts w:cs="Times New Roman"/>
          <w:szCs w:val="24"/>
        </w:rPr>
        <w:t>Наследственные и приобретенные пороки развития твердых тканей зубов у детей сопровождаются нарушением структуры эмали и дентина, в первую очередь – нарушением минерализации эмали. У детей с пороками развития твердых тканей зубов на фоне низкой минерализации эмали кариозный процесс встречается чаще, интенсивность кариеса выше, чем у детей с нормальной структурой эмали.</w:t>
      </w:r>
    </w:p>
    <w:p w:rsidR="009E2063" w:rsidRPr="00DF162F" w:rsidRDefault="009E2063" w:rsidP="009E2063">
      <w:pPr>
        <w:pStyle w:val="afffc"/>
        <w:ind w:left="0"/>
        <w:rPr>
          <w:color w:val="FF0000"/>
        </w:rPr>
      </w:pPr>
      <w:r>
        <w:t>Уровень убедительности</w:t>
      </w:r>
      <w:r w:rsidRPr="00EB0D9E">
        <w:rPr>
          <w:color w:val="auto"/>
        </w:rPr>
        <w:t>А</w:t>
      </w:r>
      <w:r w:rsidRPr="00EB0D9E">
        <w:rPr>
          <w:b w:val="0"/>
          <w:color w:val="auto"/>
        </w:rPr>
        <w:t xml:space="preserve">(уровень достоверности доказательств – </w:t>
      </w:r>
      <w:r w:rsidR="00EB0D9E">
        <w:rPr>
          <w:b w:val="0"/>
          <w:color w:val="auto"/>
        </w:rPr>
        <w:t>2</w:t>
      </w:r>
      <w:r w:rsidRPr="00EB0D9E">
        <w:rPr>
          <w:b w:val="0"/>
          <w:color w:val="auto"/>
        </w:rPr>
        <w:t>)</w:t>
      </w:r>
    </w:p>
    <w:p w:rsidR="009E2063" w:rsidRDefault="009E2063" w:rsidP="009E2063">
      <w:pPr>
        <w:pStyle w:val="afd"/>
        <w:ind w:left="0"/>
        <w:rPr>
          <w:rFonts w:eastAsiaTheme="majorEastAsia" w:cs="Times New Roman"/>
          <w:b/>
          <w:bCs/>
          <w:sz w:val="28"/>
          <w:szCs w:val="28"/>
        </w:rPr>
      </w:pPr>
      <w:r>
        <w:rPr>
          <w:rFonts w:cs="Times New Roman"/>
          <w:b/>
          <w:szCs w:val="24"/>
        </w:rPr>
        <w:t>Комментарии:</w:t>
      </w:r>
      <w:r>
        <w:rPr>
          <w:rFonts w:cs="Times New Roman"/>
          <w:i/>
          <w:szCs w:val="24"/>
        </w:rPr>
        <w:t>дети с системной гипоплазией эмали, несовершенным амелогенезом должны расцениваться как пациенты с высоким риском кариеса. Данные дети нуждаются в диспансерном наблюдении стоматолога и проведении лечебно-профилактической помощи. [</w:t>
      </w:r>
      <w:r w:rsidR="000C1A51">
        <w:rPr>
          <w:rFonts w:cs="Times New Roman"/>
          <w:i/>
          <w:szCs w:val="24"/>
        </w:rPr>
        <w:t>1</w:t>
      </w:r>
      <w:r>
        <w:rPr>
          <w:i/>
        </w:rPr>
        <w:t>;</w:t>
      </w:r>
      <w:r w:rsidR="00EB0D9E">
        <w:rPr>
          <w:i/>
        </w:rPr>
        <w:t>10</w:t>
      </w:r>
      <w:r w:rsidR="004C3BBA">
        <w:rPr>
          <w:i/>
        </w:rPr>
        <w:t>6</w:t>
      </w:r>
      <w:r>
        <w:rPr>
          <w:i/>
        </w:rPr>
        <w:t>]</w:t>
      </w:r>
    </w:p>
    <w:p w:rsidR="00BF3A59" w:rsidRDefault="00BF3A59" w:rsidP="00094ED6">
      <w:pPr>
        <w:pStyle w:val="afff1"/>
      </w:pPr>
      <w:bookmarkStart w:id="39" w:name="_Toc18962602"/>
      <w:r w:rsidRPr="00BF3A59">
        <w:t>7. Организация медицинской помощи</w:t>
      </w:r>
      <w:bookmarkEnd w:id="39"/>
    </w:p>
    <w:p w:rsidR="00316EAE" w:rsidRDefault="00316EAE" w:rsidP="00316EAE">
      <w:pPr>
        <w:rPr>
          <w:szCs w:val="24"/>
        </w:rPr>
      </w:pPr>
      <w:r>
        <w:rPr>
          <w:szCs w:val="24"/>
        </w:rPr>
        <w:t>Вид медицинской помощи: первичная медико-санитарная помощь.</w:t>
      </w:r>
    </w:p>
    <w:p w:rsidR="00316EAE" w:rsidRDefault="00316EAE" w:rsidP="00316EAE">
      <w:pPr>
        <w:rPr>
          <w:szCs w:val="24"/>
        </w:rPr>
      </w:pPr>
      <w:r>
        <w:rPr>
          <w:szCs w:val="24"/>
        </w:rPr>
        <w:t>Условия оказания медицинской помощи: амбулаторно.</w:t>
      </w:r>
    </w:p>
    <w:p w:rsidR="00316EAE" w:rsidRDefault="00316EAE" w:rsidP="00094ED6">
      <w:pPr>
        <w:pStyle w:val="16"/>
      </w:pPr>
    </w:p>
    <w:p w:rsidR="000414F6" w:rsidRDefault="00CB71DA" w:rsidP="00B104EF">
      <w:pPr>
        <w:pStyle w:val="CustomContentNormal"/>
      </w:pPr>
      <w:bookmarkStart w:id="40" w:name="__RefHeading___doc_criteria"/>
      <w:bookmarkStart w:id="41" w:name="_Toc18962603"/>
      <w:r>
        <w:t>Критерии оценки качества медицинской помощи</w:t>
      </w:r>
      <w:bookmarkEnd w:id="40"/>
      <w:bookmarkEnd w:id="41"/>
    </w:p>
    <w:p w:rsidR="00316EAE" w:rsidRDefault="00316EAE" w:rsidP="00316EAE">
      <w:pPr>
        <w:rPr>
          <w:szCs w:val="24"/>
          <w:u w:val="single"/>
        </w:rPr>
      </w:pPr>
      <w:r>
        <w:rPr>
          <w:szCs w:val="24"/>
        </w:rPr>
        <w:t xml:space="preserve">Группа заболеваний или состояний </w:t>
      </w:r>
      <w:r>
        <w:rPr>
          <w:szCs w:val="24"/>
          <w:u w:val="single"/>
        </w:rPr>
        <w:t>кариес зубов</w:t>
      </w:r>
    </w:p>
    <w:p w:rsidR="00316EAE" w:rsidRDefault="00316EAE" w:rsidP="00316EAE">
      <w:pPr>
        <w:rPr>
          <w:szCs w:val="24"/>
          <w:u w:val="single"/>
        </w:rPr>
      </w:pPr>
      <w:r>
        <w:rPr>
          <w:szCs w:val="24"/>
        </w:rPr>
        <w:t xml:space="preserve">Код/коды по МКБ-10 </w:t>
      </w:r>
      <w:r>
        <w:rPr>
          <w:szCs w:val="24"/>
          <w:u w:val="single"/>
        </w:rPr>
        <w:t xml:space="preserve">К02.0, К02.3 </w:t>
      </w:r>
    </w:p>
    <w:p w:rsidR="00316EAE" w:rsidRDefault="00316EAE" w:rsidP="00316EAE">
      <w:pPr>
        <w:ind w:right="-1"/>
        <w:rPr>
          <w:szCs w:val="24"/>
          <w:u w:val="single"/>
        </w:rPr>
      </w:pPr>
      <w:r>
        <w:rPr>
          <w:szCs w:val="24"/>
        </w:rPr>
        <w:t xml:space="preserve">Нозологические формы: </w:t>
      </w:r>
      <w:r>
        <w:rPr>
          <w:szCs w:val="24"/>
          <w:u w:val="single"/>
        </w:rPr>
        <w:t>кариес эмали</w:t>
      </w:r>
    </w:p>
    <w:p w:rsidR="00316EAE" w:rsidRDefault="00316EAE" w:rsidP="00316EAE">
      <w:pPr>
        <w:rPr>
          <w:szCs w:val="24"/>
        </w:rPr>
      </w:pPr>
      <w:r>
        <w:rPr>
          <w:szCs w:val="24"/>
        </w:rPr>
        <w:t>Вид медицинской помощи: первичная медико-санитарная помощь</w:t>
      </w:r>
    </w:p>
    <w:p w:rsidR="00316EAE" w:rsidRDefault="00316EAE" w:rsidP="00316EAE">
      <w:pPr>
        <w:rPr>
          <w:szCs w:val="24"/>
        </w:rPr>
      </w:pPr>
      <w:r>
        <w:rPr>
          <w:szCs w:val="24"/>
        </w:rPr>
        <w:t>Условия оказания медицинской помощи: амбулаторно</w:t>
      </w:r>
    </w:p>
    <w:tbl>
      <w:tblPr>
        <w:tblW w:w="9782" w:type="dxa"/>
        <w:tblInd w:w="-185" w:type="dxa"/>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568"/>
        <w:gridCol w:w="4031"/>
        <w:gridCol w:w="1699"/>
        <w:gridCol w:w="1839"/>
        <w:gridCol w:w="774"/>
        <w:gridCol w:w="871"/>
      </w:tblGrid>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uppressAutoHyphens/>
              <w:spacing w:line="240" w:lineRule="auto"/>
              <w:ind w:firstLine="0"/>
              <w:rPr>
                <w:rFonts w:eastAsia="Calibri" w:cs="Times New Roman"/>
                <w:b/>
                <w:color w:val="00000A"/>
                <w:lang w:eastAsia="ru-RU"/>
              </w:rPr>
            </w:pPr>
            <w:r>
              <w:rPr>
                <w:rFonts w:cs="Times New Roman"/>
                <w:b/>
                <w:sz w:val="22"/>
                <w:lang w:eastAsia="ru-RU"/>
              </w:rPr>
              <w:t>№</w:t>
            </w:r>
          </w:p>
        </w:tc>
        <w:tc>
          <w:tcPr>
            <w:tcW w:w="4031" w:type="dxa"/>
            <w:tcBorders>
              <w:top w:val="single" w:sz="4" w:space="0" w:color="000001"/>
              <w:left w:val="single" w:sz="4" w:space="0" w:color="000001"/>
              <w:bottom w:val="single" w:sz="4" w:space="0" w:color="000001"/>
              <w:right w:val="nil"/>
            </w:tcBorders>
            <w:hideMark/>
          </w:tcPr>
          <w:p w:rsidR="00316EAE" w:rsidRDefault="00316EAE">
            <w:pPr>
              <w:suppressAutoHyphens/>
              <w:spacing w:line="240" w:lineRule="auto"/>
              <w:ind w:firstLine="0"/>
              <w:rPr>
                <w:rFonts w:eastAsia="Calibri" w:cs="Times New Roman"/>
                <w:b/>
                <w:color w:val="00000A"/>
                <w:lang w:eastAsia="ru-RU"/>
              </w:rPr>
            </w:pPr>
            <w:r>
              <w:rPr>
                <w:rFonts w:cs="Times New Roman"/>
                <w:b/>
                <w:sz w:val="22"/>
                <w:lang w:eastAsia="ru-RU"/>
              </w:rPr>
              <w:t>Критерии качества</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uppressAutoHyphens/>
              <w:spacing w:line="240" w:lineRule="auto"/>
              <w:ind w:firstLine="0"/>
              <w:rPr>
                <w:rFonts w:eastAsia="Calibri" w:cs="Times New Roman"/>
                <w:b/>
                <w:color w:val="00000A"/>
                <w:lang w:eastAsia="ru-RU"/>
              </w:rPr>
            </w:pPr>
            <w:r>
              <w:rPr>
                <w:rFonts w:cs="Times New Roman"/>
                <w:b/>
                <w:sz w:val="22"/>
                <w:lang w:eastAsia="ru-RU"/>
              </w:rPr>
              <w:t>Уровень достоверности доказательств</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uppressAutoHyphens/>
              <w:spacing w:line="240" w:lineRule="auto"/>
              <w:ind w:firstLine="0"/>
              <w:rPr>
                <w:rFonts w:eastAsia="Calibri" w:cs="Times New Roman"/>
                <w:b/>
                <w:color w:val="00000A"/>
                <w:lang w:eastAsia="ru-RU"/>
              </w:rPr>
            </w:pPr>
            <w:r>
              <w:rPr>
                <w:rFonts w:cs="Times New Roman"/>
                <w:b/>
                <w:sz w:val="22"/>
                <w:lang w:eastAsia="ru-RU"/>
              </w:rPr>
              <w:t>Уровень убедительности рекомендаций</w:t>
            </w:r>
          </w:p>
        </w:tc>
        <w:tc>
          <w:tcPr>
            <w:tcW w:w="1645" w:type="dxa"/>
            <w:gridSpan w:val="2"/>
            <w:tcBorders>
              <w:top w:val="single" w:sz="4" w:space="0" w:color="00000A"/>
              <w:left w:val="single" w:sz="4" w:space="0" w:color="00000A"/>
              <w:bottom w:val="single" w:sz="4" w:space="0" w:color="00000A"/>
              <w:right w:val="single" w:sz="4" w:space="0" w:color="00000A"/>
            </w:tcBorders>
            <w:hideMark/>
          </w:tcPr>
          <w:p w:rsidR="00316EAE" w:rsidRDefault="00316EAE">
            <w:pPr>
              <w:suppressAutoHyphens/>
              <w:spacing w:line="240" w:lineRule="auto"/>
              <w:ind w:firstLine="0"/>
              <w:rPr>
                <w:rFonts w:eastAsia="Calibri" w:cs="Times New Roman"/>
                <w:b/>
                <w:color w:val="00000A"/>
                <w:lang w:eastAsia="ru-RU"/>
              </w:rPr>
            </w:pPr>
            <w:r>
              <w:rPr>
                <w:rFonts w:cs="Times New Roman"/>
                <w:b/>
                <w:sz w:val="22"/>
                <w:lang w:eastAsia="ru-RU"/>
              </w:rPr>
              <w:t>Оценка выполнения</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b/>
                <w:color w:val="00000A"/>
              </w:rPr>
            </w:pPr>
            <w:r>
              <w:rPr>
                <w:b/>
                <w:sz w:val="22"/>
              </w:rPr>
              <w:t>1.</w:t>
            </w:r>
          </w:p>
        </w:tc>
        <w:tc>
          <w:tcPr>
            <w:tcW w:w="4031"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b/>
                <w:color w:val="00000A"/>
              </w:rPr>
            </w:pPr>
            <w:r>
              <w:rPr>
                <w:b/>
                <w:sz w:val="22"/>
              </w:rPr>
              <w:t xml:space="preserve"> Событийные (смысловые, содержательные, процессные) критерии качества </w:t>
            </w:r>
          </w:p>
        </w:tc>
        <w:tc>
          <w:tcPr>
            <w:tcW w:w="1699" w:type="dxa"/>
            <w:tcBorders>
              <w:top w:val="single" w:sz="4" w:space="0" w:color="000001"/>
              <w:left w:val="single" w:sz="4" w:space="0" w:color="000001"/>
              <w:bottom w:val="single" w:sz="4" w:space="0" w:color="000001"/>
              <w:right w:val="single" w:sz="4" w:space="0" w:color="00000A"/>
            </w:tcBorders>
          </w:tcPr>
          <w:p w:rsidR="00316EAE" w:rsidRDefault="00316EAE">
            <w:pPr>
              <w:spacing w:line="240" w:lineRule="auto"/>
              <w:ind w:left="1440" w:firstLine="0"/>
              <w:contextualSpacing/>
              <w:rPr>
                <w:rFonts w:eastAsia="Times New Roman"/>
                <w:b/>
                <w:i/>
                <w:color w:val="00000A"/>
              </w:rPr>
            </w:pPr>
          </w:p>
        </w:tc>
        <w:tc>
          <w:tcPr>
            <w:tcW w:w="1839"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1440" w:firstLine="0"/>
              <w:contextualSpacing/>
              <w:rPr>
                <w:rFonts w:eastAsia="Times New Roman"/>
                <w:b/>
                <w:i/>
                <w:color w:val="00000A"/>
              </w:rPr>
            </w:pPr>
          </w:p>
        </w:tc>
        <w:tc>
          <w:tcPr>
            <w:tcW w:w="1645" w:type="dxa"/>
            <w:gridSpan w:val="2"/>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left="1440" w:firstLine="0"/>
              <w:contextualSpacing/>
              <w:rPr>
                <w:rFonts w:eastAsia="Calibri"/>
                <w:b/>
                <w:i/>
                <w:color w:val="00000A"/>
              </w:rPr>
            </w:pPr>
          </w:p>
        </w:tc>
      </w:tr>
      <w:tr w:rsidR="00316EAE" w:rsidTr="00316EAE">
        <w:trPr>
          <w:trHeight w:val="545"/>
        </w:trPr>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1.1</w:t>
            </w:r>
          </w:p>
        </w:tc>
        <w:tc>
          <w:tcPr>
            <w:tcW w:w="4031" w:type="dxa"/>
            <w:tcBorders>
              <w:top w:val="single" w:sz="4" w:space="0" w:color="000001"/>
              <w:left w:val="single" w:sz="4" w:space="0" w:color="000001"/>
              <w:bottom w:val="single" w:sz="4" w:space="0" w:color="00000A"/>
              <w:right w:val="nil"/>
            </w:tcBorders>
            <w:hideMark/>
          </w:tcPr>
          <w:p w:rsidR="00316EAE" w:rsidRDefault="00316EAE" w:rsidP="00920BDA">
            <w:pPr>
              <w:spacing w:line="240" w:lineRule="auto"/>
              <w:ind w:firstLine="0"/>
              <w:rPr>
                <w:rFonts w:eastAsia="Calibri"/>
                <w:color w:val="00000A"/>
              </w:rPr>
            </w:pPr>
            <w:r>
              <w:rPr>
                <w:sz w:val="22"/>
              </w:rPr>
              <w:t xml:space="preserve">Проводился ли сбор анамнеза, выявление </w:t>
            </w:r>
            <w:r w:rsidR="00920BDA">
              <w:rPr>
                <w:sz w:val="22"/>
              </w:rPr>
              <w:t>этиологических и патогенетических</w:t>
            </w:r>
            <w:r>
              <w:rPr>
                <w:sz w:val="22"/>
              </w:rPr>
              <w:t xml:space="preserve"> факторов заболевания </w:t>
            </w:r>
          </w:p>
        </w:tc>
        <w:tc>
          <w:tcPr>
            <w:tcW w:w="1699" w:type="dxa"/>
            <w:tcBorders>
              <w:top w:val="single" w:sz="4" w:space="0" w:color="000001"/>
              <w:left w:val="single" w:sz="4" w:space="0" w:color="000001"/>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rPr>
                <w:sz w:val="22"/>
              </w:rP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rPr>
          <w:trHeight w:val="545"/>
        </w:trPr>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lastRenderedPageBreak/>
              <w:t>1.2</w:t>
            </w:r>
          </w:p>
        </w:tc>
        <w:tc>
          <w:tcPr>
            <w:tcW w:w="4031" w:type="dxa"/>
            <w:tcBorders>
              <w:top w:val="single" w:sz="4" w:space="0" w:color="000001"/>
              <w:left w:val="single" w:sz="4" w:space="0" w:color="000001"/>
              <w:bottom w:val="single" w:sz="4" w:space="0" w:color="00000A"/>
              <w:right w:val="nil"/>
            </w:tcBorders>
            <w:hideMark/>
          </w:tcPr>
          <w:p w:rsidR="00316EAE" w:rsidRDefault="00316EAE">
            <w:pPr>
              <w:spacing w:line="240" w:lineRule="auto"/>
              <w:ind w:firstLine="0"/>
              <w:rPr>
                <w:rFonts w:eastAsia="Calibri"/>
                <w:color w:val="00000A"/>
              </w:rPr>
            </w:pPr>
            <w:r>
              <w:rPr>
                <w:sz w:val="22"/>
              </w:rPr>
              <w:t xml:space="preserve">Проводились ли при постановке диагноза </w:t>
            </w:r>
            <w:r w:rsidR="00920BDA">
              <w:rPr>
                <w:sz w:val="22"/>
              </w:rPr>
              <w:t>методика витального окрашивания</w:t>
            </w:r>
            <w:r>
              <w:rPr>
                <w:sz w:val="22"/>
              </w:rPr>
              <w:t xml:space="preserve"> зубов </w:t>
            </w:r>
          </w:p>
        </w:tc>
        <w:tc>
          <w:tcPr>
            <w:tcW w:w="1699" w:type="dxa"/>
            <w:tcBorders>
              <w:top w:val="single" w:sz="4" w:space="0" w:color="000001"/>
              <w:left w:val="single" w:sz="4" w:space="0" w:color="000001"/>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lang w:val="en-US"/>
              </w:rPr>
              <w:t>2</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1.3</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Проводилось ли устранение факторов, обуславливающих процесс деминерализации (профессиональная гигиена полости рта)</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rPr>
                <w:sz w:val="22"/>
              </w:rPr>
              <w:t>2</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1.4</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 xml:space="preserve">Проводилась ли реминерализирующая терапия на стадии "белого (мелового) пятна" </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rPr>
                <w:sz w:val="22"/>
              </w:rPr>
              <w:t>2</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t>1.5</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s="Times New Roman"/>
                <w:color w:val="00000A"/>
              </w:rPr>
            </w:pPr>
            <w:r>
              <w:rPr>
                <w:rFonts w:cs="Times New Roman"/>
                <w:sz w:val="22"/>
              </w:rPr>
              <w:t>Проводилось ли фторирование твердых тканей зубов на стадии "белого (мелового) пятна"</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rPr>
                <w:sz w:val="22"/>
              </w:rP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rPr>
                <w:sz w:val="22"/>
              </w:rP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b/>
                <w:color w:val="00000A"/>
              </w:rPr>
            </w:pPr>
            <w:r>
              <w:rPr>
                <w:b/>
                <w:sz w:val="22"/>
              </w:rPr>
              <w:t>2.</w:t>
            </w:r>
          </w:p>
        </w:tc>
        <w:tc>
          <w:tcPr>
            <w:tcW w:w="4031"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color w:val="00000A"/>
              </w:rPr>
            </w:pPr>
            <w:r>
              <w:rPr>
                <w:b/>
                <w:sz w:val="22"/>
              </w:rPr>
              <w:t xml:space="preserve"> Временные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1839"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774"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871" w:type="dxa"/>
            <w:tcBorders>
              <w:top w:val="single" w:sz="4" w:space="0" w:color="00000A"/>
              <w:left w:val="single" w:sz="4" w:space="0" w:color="00000A"/>
              <w:bottom w:val="single" w:sz="4" w:space="0" w:color="00000A"/>
              <w:right w:val="single" w:sz="4" w:space="0" w:color="00000A"/>
            </w:tcBorders>
          </w:tcPr>
          <w:p w:rsidR="00316EAE" w:rsidRDefault="00316EAE">
            <w:pPr>
              <w:snapToGrid w:val="0"/>
              <w:spacing w:line="240" w:lineRule="auto"/>
              <w:ind w:left="1440" w:firstLine="0"/>
              <w:contextualSpacing/>
              <w:jc w:val="center"/>
              <w:rPr>
                <w:rFonts w:eastAsia="Calibri"/>
                <w:color w:val="00000A"/>
              </w:rPr>
            </w:pPr>
          </w:p>
        </w:tc>
      </w:tr>
      <w:tr w:rsidR="00316EAE" w:rsidTr="00316EAE">
        <w:trPr>
          <w:trHeight w:val="283"/>
        </w:trPr>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2.1</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Стабилизация кариозного процесса</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2.2</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Рекомендован профилактический осмотр  раз в 3-6 месяцев</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b/>
                <w:color w:val="00000A"/>
              </w:rPr>
            </w:pPr>
            <w:r>
              <w:rPr>
                <w:b/>
                <w:sz w:val="22"/>
              </w:rPr>
              <w:t>3.</w:t>
            </w:r>
          </w:p>
        </w:tc>
        <w:tc>
          <w:tcPr>
            <w:tcW w:w="4031" w:type="dxa"/>
            <w:tcBorders>
              <w:top w:val="single" w:sz="4" w:space="0" w:color="000001"/>
              <w:left w:val="single" w:sz="4" w:space="0" w:color="000001"/>
              <w:bottom w:val="single" w:sz="4" w:space="0" w:color="000001"/>
              <w:right w:val="nil"/>
            </w:tcBorders>
            <w:hideMark/>
          </w:tcPr>
          <w:p w:rsidR="00316EAE" w:rsidRDefault="00316EAE">
            <w:pPr>
              <w:tabs>
                <w:tab w:val="left" w:pos="0"/>
              </w:tabs>
              <w:suppressAutoHyphens/>
              <w:spacing w:line="240" w:lineRule="auto"/>
              <w:ind w:firstLine="0"/>
              <w:rPr>
                <w:rFonts w:eastAsia="Calibri"/>
                <w:color w:val="00000A"/>
              </w:rPr>
            </w:pPr>
            <w:r>
              <w:rPr>
                <w:b/>
                <w:sz w:val="22"/>
              </w:rPr>
              <w:t>Результативные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1839"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774"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108" w:right="-108" w:firstLine="0"/>
              <w:contextualSpacing/>
              <w:jc w:val="center"/>
              <w:rPr>
                <w:rFonts w:eastAsia="Calibri"/>
                <w:color w:val="00000A"/>
              </w:rPr>
            </w:pPr>
          </w:p>
        </w:tc>
        <w:tc>
          <w:tcPr>
            <w:tcW w:w="871" w:type="dxa"/>
            <w:tcBorders>
              <w:top w:val="single" w:sz="4" w:space="0" w:color="00000A"/>
              <w:left w:val="single" w:sz="4" w:space="0" w:color="00000A"/>
              <w:bottom w:val="single" w:sz="4" w:space="0" w:color="00000A"/>
              <w:right w:val="single" w:sz="4" w:space="0" w:color="00000A"/>
            </w:tcBorders>
          </w:tcPr>
          <w:p w:rsidR="00316EAE" w:rsidRDefault="00316EAE">
            <w:pPr>
              <w:snapToGrid w:val="0"/>
              <w:spacing w:line="240" w:lineRule="auto"/>
              <w:ind w:left="720" w:firstLine="0"/>
              <w:contextualSpacing/>
              <w:jc w:val="center"/>
              <w:rPr>
                <w:rFonts w:eastAsia="Calibri"/>
                <w:color w:val="00000A"/>
              </w:rPr>
            </w:pP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3.1</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 xml:space="preserve">Восстановление функции зуба </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sz w:val="22"/>
              </w:rPr>
            </w:pPr>
            <w:r>
              <w:rPr>
                <w:sz w:val="22"/>
              </w:rPr>
              <w:t>3.2.</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sz w:val="22"/>
              </w:rPr>
            </w:pPr>
            <w:r>
              <w:rPr>
                <w:sz w:val="22"/>
              </w:rPr>
              <w:t>Восстановление функции зубочелюстной системы</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2</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firstLine="0"/>
              <w:rPr>
                <w:rFonts w:eastAsia="Calibri"/>
                <w:color w:val="00000A"/>
                <w:sz w:val="22"/>
              </w:rPr>
            </w:pPr>
          </w:p>
        </w:tc>
        <w:tc>
          <w:tcPr>
            <w:tcW w:w="871"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firstLine="0"/>
              <w:rPr>
                <w:rFonts w:eastAsia="Calibri"/>
                <w:color w:val="00000A"/>
                <w:sz w:val="22"/>
              </w:rPr>
            </w:pP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3.3</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Восстановление эстетики</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2</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uppressAutoHyphens/>
              <w:spacing w:line="240" w:lineRule="auto"/>
              <w:ind w:firstLine="0"/>
              <w:rPr>
                <w:rFonts w:eastAsia="Calibri"/>
                <w:b/>
                <w:color w:val="00000A"/>
              </w:rPr>
            </w:pPr>
            <w:r>
              <w:rPr>
                <w:b/>
              </w:rPr>
              <w:t>4.</w:t>
            </w:r>
          </w:p>
        </w:tc>
        <w:tc>
          <w:tcPr>
            <w:tcW w:w="4031" w:type="dxa"/>
            <w:tcBorders>
              <w:top w:val="single" w:sz="4" w:space="0" w:color="000001"/>
              <w:left w:val="single" w:sz="4" w:space="0" w:color="000001"/>
              <w:bottom w:val="single" w:sz="4" w:space="0" w:color="000001"/>
              <w:right w:val="nil"/>
            </w:tcBorders>
            <w:hideMark/>
          </w:tcPr>
          <w:p w:rsidR="00316EAE" w:rsidRDefault="00316EAE">
            <w:pPr>
              <w:suppressAutoHyphens/>
              <w:spacing w:line="240" w:lineRule="auto"/>
              <w:ind w:firstLine="0"/>
              <w:rPr>
                <w:rFonts w:eastAsia="Calibri"/>
                <w:b/>
                <w:color w:val="00000A"/>
              </w:rPr>
            </w:pPr>
            <w:r>
              <w:rPr>
                <w:b/>
                <w:sz w:val="22"/>
              </w:rPr>
              <w:t>Дополнительные критерии</w:t>
            </w:r>
          </w:p>
        </w:tc>
        <w:tc>
          <w:tcPr>
            <w:tcW w:w="1699" w:type="dxa"/>
            <w:tcBorders>
              <w:top w:val="single" w:sz="4" w:space="0" w:color="000001"/>
              <w:left w:val="single" w:sz="4" w:space="0" w:color="000001"/>
              <w:bottom w:val="single" w:sz="4" w:space="0" w:color="000001"/>
              <w:right w:val="single" w:sz="4" w:space="0" w:color="00000A"/>
            </w:tcBorders>
          </w:tcPr>
          <w:p w:rsidR="00316EAE" w:rsidRDefault="00316EAE">
            <w:pPr>
              <w:spacing w:line="240" w:lineRule="auto"/>
              <w:ind w:left="360" w:firstLine="0"/>
              <w:rPr>
                <w:rFonts w:eastAsia="Calibri"/>
                <w:b/>
                <w:color w:val="00000A"/>
              </w:rPr>
            </w:pPr>
          </w:p>
        </w:tc>
        <w:tc>
          <w:tcPr>
            <w:tcW w:w="1839"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360" w:firstLine="0"/>
              <w:rPr>
                <w:rFonts w:eastAsia="Calibri"/>
                <w:b/>
                <w:color w:val="00000A"/>
              </w:rPr>
            </w:pPr>
          </w:p>
        </w:tc>
        <w:tc>
          <w:tcPr>
            <w:tcW w:w="774"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360" w:firstLine="0"/>
              <w:rPr>
                <w:rFonts w:eastAsia="Calibri"/>
                <w:b/>
                <w:color w:val="00000A"/>
              </w:rPr>
            </w:pPr>
          </w:p>
        </w:tc>
        <w:tc>
          <w:tcPr>
            <w:tcW w:w="871" w:type="dxa"/>
            <w:tcBorders>
              <w:top w:val="single" w:sz="4" w:space="0" w:color="00000A"/>
              <w:left w:val="single" w:sz="4" w:space="0" w:color="00000A"/>
              <w:bottom w:val="single" w:sz="4" w:space="0" w:color="00000A"/>
              <w:right w:val="single" w:sz="4" w:space="0" w:color="00000A"/>
            </w:tcBorders>
          </w:tcPr>
          <w:p w:rsidR="00316EAE" w:rsidRDefault="00316EAE">
            <w:pPr>
              <w:spacing w:line="240" w:lineRule="auto"/>
              <w:ind w:left="360" w:firstLine="0"/>
              <w:rPr>
                <w:rFonts w:eastAsia="Calibri"/>
                <w:b/>
                <w:color w:val="00000A"/>
              </w:rPr>
            </w:pPr>
          </w:p>
        </w:tc>
      </w:tr>
      <w:tr w:rsidR="00316EAE" w:rsidTr="00316EAE">
        <w:tc>
          <w:tcPr>
            <w:tcW w:w="567"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t>4.1</w:t>
            </w:r>
          </w:p>
        </w:tc>
        <w:tc>
          <w:tcPr>
            <w:tcW w:w="4031" w:type="dxa"/>
            <w:tcBorders>
              <w:top w:val="single" w:sz="4" w:space="0" w:color="000001"/>
              <w:left w:val="single" w:sz="4" w:space="0" w:color="000001"/>
              <w:bottom w:val="single" w:sz="4" w:space="0" w:color="000001"/>
              <w:right w:val="nil"/>
            </w:tcBorders>
            <w:hideMark/>
          </w:tcPr>
          <w:p w:rsidR="00316EAE" w:rsidRDefault="00316EAE">
            <w:pPr>
              <w:spacing w:line="240" w:lineRule="auto"/>
              <w:ind w:firstLine="0"/>
              <w:rPr>
                <w:rFonts w:eastAsia="Calibri"/>
                <w:color w:val="00000A"/>
              </w:rPr>
            </w:pPr>
            <w:r>
              <w:rPr>
                <w:sz w:val="22"/>
              </w:rPr>
              <w:t xml:space="preserve">Правильность и полнота заполнения медицинской документации </w:t>
            </w:r>
          </w:p>
        </w:tc>
        <w:tc>
          <w:tcPr>
            <w:tcW w:w="1699" w:type="dxa"/>
            <w:tcBorders>
              <w:top w:val="single" w:sz="4" w:space="0" w:color="000001"/>
              <w:left w:val="single" w:sz="4" w:space="0" w:color="000001"/>
              <w:bottom w:val="single" w:sz="4" w:space="0" w:color="000001"/>
              <w:right w:val="single" w:sz="4" w:space="0" w:color="00000A"/>
            </w:tcBorders>
            <w:hideMark/>
          </w:tcPr>
          <w:p w:rsidR="00316EAE" w:rsidRDefault="00316EAE">
            <w:pPr>
              <w:spacing w:line="240" w:lineRule="auto"/>
              <w:ind w:firstLine="0"/>
              <w:rPr>
                <w:rFonts w:eastAsia="Calibri"/>
                <w:color w:val="00000A"/>
              </w:rPr>
            </w:pPr>
            <w:r>
              <w:t>1</w:t>
            </w:r>
          </w:p>
        </w:tc>
        <w:tc>
          <w:tcPr>
            <w:tcW w:w="1839" w:type="dxa"/>
            <w:tcBorders>
              <w:top w:val="single" w:sz="4" w:space="0" w:color="00000A"/>
              <w:left w:val="single" w:sz="4" w:space="0" w:color="00000A"/>
              <w:bottom w:val="single" w:sz="4" w:space="0" w:color="00000A"/>
              <w:right w:val="single" w:sz="4" w:space="0" w:color="00000A"/>
            </w:tcBorders>
            <w:hideMark/>
          </w:tcPr>
          <w:p w:rsidR="00316EAE" w:rsidRDefault="00DF162F">
            <w:pPr>
              <w:spacing w:line="240" w:lineRule="auto"/>
              <w:ind w:firstLine="0"/>
              <w:rPr>
                <w:rFonts w:eastAsia="Calibri"/>
                <w:color w:val="00000A"/>
              </w:rPr>
            </w:pPr>
            <w:r>
              <w:t>В</w:t>
            </w:r>
          </w:p>
        </w:tc>
        <w:tc>
          <w:tcPr>
            <w:tcW w:w="774"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hideMark/>
          </w:tcPr>
          <w:p w:rsidR="00316EAE" w:rsidRDefault="00316EAE">
            <w:pPr>
              <w:spacing w:line="240" w:lineRule="auto"/>
              <w:ind w:firstLine="0"/>
              <w:rPr>
                <w:rFonts w:eastAsia="Calibri"/>
                <w:color w:val="00000A"/>
              </w:rPr>
            </w:pPr>
            <w:r>
              <w:rPr>
                <w:sz w:val="22"/>
              </w:rPr>
              <w:t>Нет □</w:t>
            </w:r>
          </w:p>
        </w:tc>
      </w:tr>
    </w:tbl>
    <w:p w:rsidR="0025228A" w:rsidRPr="0017531C" w:rsidRDefault="0025228A" w:rsidP="00094ED6">
      <w:pPr>
        <w:pStyle w:val="afffa"/>
      </w:pPr>
    </w:p>
    <w:p w:rsidR="00316EAE" w:rsidRDefault="00316EAE" w:rsidP="00316EAE">
      <w:pPr>
        <w:rPr>
          <w:szCs w:val="24"/>
          <w:u w:val="single"/>
        </w:rPr>
      </w:pPr>
      <w:bookmarkStart w:id="42" w:name="__RefHeading___doc_bible"/>
      <w:r>
        <w:rPr>
          <w:szCs w:val="24"/>
        </w:rPr>
        <w:t xml:space="preserve">Группа заболеваний или состояний </w:t>
      </w:r>
      <w:r>
        <w:rPr>
          <w:szCs w:val="24"/>
          <w:u w:val="single"/>
        </w:rPr>
        <w:t>кариес зубов</w:t>
      </w:r>
    </w:p>
    <w:p w:rsidR="00316EAE" w:rsidRDefault="00316EAE" w:rsidP="00316EAE">
      <w:pPr>
        <w:rPr>
          <w:szCs w:val="24"/>
          <w:u w:val="single"/>
        </w:rPr>
      </w:pPr>
      <w:r>
        <w:rPr>
          <w:szCs w:val="24"/>
        </w:rPr>
        <w:t xml:space="preserve">Код/коды по МКБ-10 </w:t>
      </w:r>
      <w:r>
        <w:rPr>
          <w:szCs w:val="24"/>
          <w:u w:val="single"/>
        </w:rPr>
        <w:t>К02.1</w:t>
      </w:r>
    </w:p>
    <w:p w:rsidR="00316EAE" w:rsidRDefault="00316EAE" w:rsidP="00316EAE">
      <w:pPr>
        <w:ind w:right="-1"/>
        <w:rPr>
          <w:szCs w:val="24"/>
        </w:rPr>
      </w:pPr>
      <w:r>
        <w:rPr>
          <w:szCs w:val="24"/>
        </w:rPr>
        <w:t>Нозологическая форма: кариес дентина</w:t>
      </w:r>
    </w:p>
    <w:p w:rsidR="00316EAE" w:rsidRDefault="00316EAE" w:rsidP="00316EAE">
      <w:pPr>
        <w:rPr>
          <w:szCs w:val="24"/>
        </w:rPr>
      </w:pPr>
      <w:r>
        <w:rPr>
          <w:szCs w:val="24"/>
        </w:rPr>
        <w:t>Вид медицинской помощи: первичная медико-санитарная помощь</w:t>
      </w:r>
    </w:p>
    <w:p w:rsidR="00316EAE" w:rsidRDefault="00316EAE" w:rsidP="00316EAE">
      <w:pPr>
        <w:rPr>
          <w:szCs w:val="24"/>
        </w:rPr>
      </w:pPr>
      <w:r>
        <w:rPr>
          <w:szCs w:val="24"/>
        </w:rPr>
        <w:t>Условия оказания медицинской помощи: амбулаторно</w:t>
      </w:r>
    </w:p>
    <w:tbl>
      <w:tblPr>
        <w:tblW w:w="9782" w:type="dxa"/>
        <w:tblInd w:w="-185"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66"/>
        <w:gridCol w:w="4032"/>
        <w:gridCol w:w="1699"/>
        <w:gridCol w:w="1840"/>
        <w:gridCol w:w="774"/>
        <w:gridCol w:w="871"/>
      </w:tblGrid>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uppressAutoHyphens/>
              <w:spacing w:line="276" w:lineRule="auto"/>
              <w:ind w:firstLine="0"/>
              <w:rPr>
                <w:rFonts w:cs="Times New Roman"/>
                <w:b/>
                <w:lang w:eastAsia="ru-RU"/>
              </w:rPr>
            </w:pPr>
            <w:r>
              <w:rPr>
                <w:rFonts w:cs="Times New Roman"/>
                <w:b/>
                <w:sz w:val="22"/>
                <w:lang w:eastAsia="ru-RU"/>
              </w:rPr>
              <w:t>№</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uppressAutoHyphens/>
              <w:spacing w:line="276" w:lineRule="auto"/>
              <w:ind w:firstLine="0"/>
              <w:rPr>
                <w:rFonts w:cs="Times New Roman"/>
                <w:b/>
                <w:lang w:eastAsia="ru-RU"/>
              </w:rPr>
            </w:pPr>
            <w:r>
              <w:rPr>
                <w:rFonts w:cs="Times New Roman"/>
                <w:b/>
                <w:sz w:val="22"/>
                <w:lang w:eastAsia="ru-RU"/>
              </w:rPr>
              <w:t>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uppressAutoHyphens/>
              <w:spacing w:line="276" w:lineRule="auto"/>
              <w:ind w:firstLine="0"/>
              <w:rPr>
                <w:rFonts w:cs="Times New Roman"/>
                <w:b/>
                <w:lang w:eastAsia="ru-RU"/>
              </w:rPr>
            </w:pPr>
            <w:r>
              <w:rPr>
                <w:rFonts w:cs="Times New Roman"/>
                <w:b/>
                <w:sz w:val="22"/>
                <w:lang w:eastAsia="ru-RU"/>
              </w:rPr>
              <w:t>Уровень достоверности доказательств</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uppressAutoHyphens/>
              <w:spacing w:line="276" w:lineRule="auto"/>
              <w:ind w:firstLine="0"/>
              <w:rPr>
                <w:rFonts w:cs="Times New Roman"/>
                <w:b/>
                <w:lang w:eastAsia="ru-RU"/>
              </w:rPr>
            </w:pPr>
            <w:r>
              <w:rPr>
                <w:rFonts w:cs="Times New Roman"/>
                <w:b/>
                <w:sz w:val="22"/>
                <w:lang w:eastAsia="ru-RU"/>
              </w:rPr>
              <w:t>Уровень убедительности рекомендаций</w:t>
            </w:r>
          </w:p>
        </w:tc>
        <w:tc>
          <w:tcPr>
            <w:tcW w:w="164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uppressAutoHyphens/>
              <w:spacing w:line="240" w:lineRule="auto"/>
              <w:ind w:firstLine="0"/>
              <w:rPr>
                <w:rFonts w:cs="Times New Roman"/>
                <w:b/>
                <w:lang w:eastAsia="ru-RU"/>
              </w:rPr>
            </w:pPr>
            <w:r>
              <w:rPr>
                <w:rFonts w:cs="Times New Roman"/>
                <w:b/>
                <w:sz w:val="22"/>
                <w:lang w:eastAsia="ru-RU"/>
              </w:rPr>
              <w:t>Оценка выполнения</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rPr>
                <w:b/>
              </w:rPr>
            </w:pPr>
            <w:r>
              <w:rPr>
                <w:b/>
                <w:sz w:val="22"/>
              </w:rPr>
              <w:t>1.</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rPr>
                <w:b/>
              </w:rPr>
            </w:pPr>
            <w:r>
              <w:rPr>
                <w:b/>
                <w:sz w:val="22"/>
              </w:rPr>
              <w:t xml:space="preserve"> Событийные (смысловые, содержательные, процессные) критерии качества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left="1440" w:firstLine="0"/>
              <w:contextualSpacing/>
              <w:rPr>
                <w:rFonts w:eastAsia="Times New Roman"/>
                <w:b/>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440" w:firstLine="0"/>
              <w:contextualSpacing/>
              <w:rPr>
                <w:rFonts w:eastAsia="Times New Roman"/>
                <w:b/>
              </w:rPr>
            </w:pPr>
          </w:p>
        </w:tc>
        <w:tc>
          <w:tcPr>
            <w:tcW w:w="164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440" w:firstLine="0"/>
              <w:contextualSpacing/>
              <w:rPr>
                <w:b/>
              </w:rPr>
            </w:pP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1.1</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Проводилось ли при постановке диагноза: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9C5DF3">
            <w:pPr>
              <w:numPr>
                <w:ilvl w:val="0"/>
                <w:numId w:val="19"/>
              </w:numPr>
              <w:spacing w:line="240" w:lineRule="auto"/>
              <w:ind w:left="0" w:firstLine="0"/>
              <w:contextualSpacing/>
              <w:jc w:val="left"/>
            </w:pPr>
          </w:p>
        </w:tc>
        <w:tc>
          <w:tcPr>
            <w:tcW w:w="4032" w:type="dxa"/>
            <w:tcBorders>
              <w:top w:val="single" w:sz="4" w:space="0" w:color="000001"/>
              <w:left w:val="single" w:sz="4" w:space="0" w:color="000001"/>
              <w:bottom w:val="single" w:sz="4" w:space="0" w:color="00000A"/>
            </w:tcBorders>
            <w:shd w:val="clear" w:color="auto" w:fill="auto"/>
            <w:tcMar>
              <w:left w:w="93" w:type="dxa"/>
            </w:tcMar>
          </w:tcPr>
          <w:p w:rsidR="00316EAE" w:rsidRDefault="00316EAE" w:rsidP="00920BDA">
            <w:pPr>
              <w:spacing w:line="240" w:lineRule="auto"/>
              <w:ind w:firstLine="0"/>
            </w:pPr>
            <w:r>
              <w:rPr>
                <w:sz w:val="22"/>
              </w:rPr>
              <w:t xml:space="preserve">сбор анамнеза, выявление </w:t>
            </w:r>
            <w:r w:rsidR="00920BDA">
              <w:rPr>
                <w:sz w:val="22"/>
              </w:rPr>
              <w:t>этиологических и патогенетических</w:t>
            </w:r>
            <w:r>
              <w:rPr>
                <w:sz w:val="22"/>
              </w:rPr>
              <w:t xml:space="preserve"> факторов заболевания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rPr>
                <w:sz w:val="22"/>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9C5DF3">
            <w:pPr>
              <w:numPr>
                <w:ilvl w:val="0"/>
                <w:numId w:val="19"/>
              </w:numPr>
              <w:spacing w:line="240" w:lineRule="auto"/>
              <w:ind w:left="0" w:firstLine="0"/>
              <w:contextualSpacing/>
              <w:jc w:val="left"/>
            </w:pP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175"/>
                <w:tab w:val="left" w:pos="459"/>
              </w:tabs>
              <w:spacing w:line="240" w:lineRule="auto"/>
              <w:ind w:firstLine="0"/>
            </w:pPr>
            <w:r>
              <w:rPr>
                <w:sz w:val="22"/>
              </w:rPr>
              <w:t xml:space="preserve">зондирование, перкуссия, термопроба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9C5DF3">
            <w:pPr>
              <w:numPr>
                <w:ilvl w:val="0"/>
                <w:numId w:val="20"/>
              </w:numPr>
              <w:spacing w:line="240" w:lineRule="auto"/>
              <w:ind w:left="0" w:firstLine="0"/>
              <w:contextualSpacing/>
            </w:pP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определение жизнеспособности пульпы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9C5DF3">
            <w:pPr>
              <w:numPr>
                <w:ilvl w:val="0"/>
                <w:numId w:val="19"/>
              </w:numPr>
              <w:spacing w:line="240" w:lineRule="auto"/>
              <w:ind w:left="0" w:firstLine="0"/>
              <w:contextualSpacing/>
              <w:jc w:val="left"/>
            </w:pP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175"/>
                <w:tab w:val="left" w:pos="459"/>
              </w:tabs>
              <w:spacing w:line="240" w:lineRule="auto"/>
              <w:ind w:firstLine="0"/>
            </w:pPr>
            <w:r>
              <w:rPr>
                <w:sz w:val="22"/>
              </w:rPr>
              <w:t>определение ИРОПЗ</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1.2</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Проводилось ли устранение факторов, обуславливающих процесс деминерализации (профессиональная гигиена полости рта)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1.3</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Проводилось ли местное обезболивание </w:t>
            </w:r>
            <w:r>
              <w:rPr>
                <w:sz w:val="22"/>
              </w:rPr>
              <w:lastRenderedPageBreak/>
              <w:t xml:space="preserve">при лечении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lastRenderedPageBreak/>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lang w:val="en-US"/>
              </w:rPr>
              <w:lastRenderedPageBreak/>
              <w:t>1</w:t>
            </w:r>
            <w:r>
              <w:rPr>
                <w:sz w:val="22"/>
              </w:rPr>
              <w:t>.4</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Восстановлена ли анатомическая форма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rPr>
                <w:b/>
              </w:rPr>
            </w:pPr>
            <w:r>
              <w:rPr>
                <w:b/>
                <w:sz w:val="22"/>
              </w:rPr>
              <w:t>2.</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pPr>
            <w:r>
              <w:rPr>
                <w:b/>
                <w:sz w:val="22"/>
              </w:rPr>
              <w:t xml:space="preserve"> Временные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napToGrid w:val="0"/>
              <w:spacing w:line="240" w:lineRule="auto"/>
              <w:ind w:left="1440" w:firstLine="0"/>
              <w:contextualSpacing/>
              <w:jc w:val="center"/>
            </w:pPr>
          </w:p>
        </w:tc>
      </w:tr>
      <w:tr w:rsidR="00316EAE" w:rsidTr="00595F5D">
        <w:trPr>
          <w:trHeight w:val="283"/>
        </w:trPr>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2.1</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Стабилизация кариозного процесса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2.2</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Рекомендован профилактический осмотр  раз в 6 месяцев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rPr>
                <w:b/>
              </w:rPr>
            </w:pPr>
            <w:r>
              <w:rPr>
                <w:b/>
                <w:sz w:val="22"/>
              </w:rPr>
              <w:t>3.</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tabs>
                <w:tab w:val="left" w:pos="0"/>
              </w:tabs>
              <w:suppressAutoHyphens/>
              <w:spacing w:line="240" w:lineRule="auto"/>
              <w:ind w:firstLine="0"/>
            </w:pPr>
            <w:r>
              <w:rPr>
                <w:b/>
                <w:sz w:val="22"/>
              </w:rPr>
              <w:t>Результативные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108" w:right="-108" w:firstLine="0"/>
              <w:contextualSpacing/>
              <w:jc w:val="cente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napToGrid w:val="0"/>
              <w:spacing w:line="240" w:lineRule="auto"/>
              <w:ind w:left="720" w:firstLine="0"/>
              <w:contextualSpacing/>
              <w:jc w:val="center"/>
            </w:pP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3.1</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Восстановление функциональной ценности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3.2</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Восстановление функции зубочелюстной системы</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3.3</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Восстановление эстетики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uppressAutoHyphens/>
              <w:spacing w:line="240" w:lineRule="auto"/>
              <w:ind w:firstLine="0"/>
              <w:rPr>
                <w:b/>
              </w:rPr>
            </w:pPr>
            <w:r>
              <w:rPr>
                <w:b/>
              </w:rPr>
              <w:t>4.</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uppressAutoHyphens/>
              <w:spacing w:line="240" w:lineRule="auto"/>
              <w:ind w:firstLine="0"/>
              <w:rPr>
                <w:b/>
              </w:rPr>
            </w:pPr>
            <w:r>
              <w:rPr>
                <w:b/>
                <w:sz w:val="22"/>
              </w:rPr>
              <w:t xml:space="preserve"> Дополнительные критерии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left="360" w:firstLine="0"/>
              <w:rPr>
                <w:b/>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360" w:firstLine="0"/>
              <w:rPr>
                <w:b/>
              </w:rP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360" w:firstLine="0"/>
              <w:rPr>
                <w:b/>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left="360" w:firstLine="0"/>
              <w:rPr>
                <w:b/>
              </w:rPr>
            </w:pPr>
          </w:p>
        </w:tc>
      </w:tr>
      <w:tr w:rsidR="00316EAE" w:rsidTr="00595F5D">
        <w:tc>
          <w:tcPr>
            <w:tcW w:w="565"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t>4.1</w:t>
            </w:r>
          </w:p>
        </w:tc>
        <w:tc>
          <w:tcPr>
            <w:tcW w:w="4032" w:type="dxa"/>
            <w:tcBorders>
              <w:top w:val="single" w:sz="4" w:space="0" w:color="000001"/>
              <w:left w:val="single" w:sz="4" w:space="0" w:color="000001"/>
              <w:bottom w:val="single" w:sz="4" w:space="0" w:color="000001"/>
            </w:tcBorders>
            <w:shd w:val="clear" w:color="auto" w:fill="auto"/>
            <w:tcMar>
              <w:left w:w="93" w:type="dxa"/>
            </w:tcMar>
          </w:tcPr>
          <w:p w:rsidR="00316EAE" w:rsidRDefault="00316EAE" w:rsidP="00595F5D">
            <w:pPr>
              <w:spacing w:line="240" w:lineRule="auto"/>
              <w:ind w:firstLine="0"/>
            </w:pPr>
            <w:r>
              <w:rPr>
                <w:sz w:val="22"/>
              </w:rPr>
              <w:t xml:space="preserve">Правильность и полнота заполнения медицинской документации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316EAE" w:rsidRDefault="00316EAE" w:rsidP="00595F5D">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DF162F" w:rsidP="00595F5D">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6EAE" w:rsidRDefault="00316EAE" w:rsidP="00595F5D">
            <w:pPr>
              <w:spacing w:line="240" w:lineRule="auto"/>
              <w:ind w:firstLine="0"/>
            </w:pPr>
            <w:r>
              <w:rPr>
                <w:sz w:val="22"/>
              </w:rPr>
              <w:t>Нет □</w:t>
            </w:r>
          </w:p>
        </w:tc>
      </w:tr>
    </w:tbl>
    <w:p w:rsidR="000414F6" w:rsidRDefault="00CB71DA" w:rsidP="00172112">
      <w:pPr>
        <w:pStyle w:val="CustomContentNormal"/>
      </w:pPr>
      <w:bookmarkStart w:id="43" w:name="_Toc18962604"/>
      <w:r>
        <w:t>Список литературы</w:t>
      </w:r>
      <w:bookmarkEnd w:id="42"/>
      <w:bookmarkEnd w:id="43"/>
    </w:p>
    <w:p w:rsidR="00873807" w:rsidRPr="00085744" w:rsidRDefault="00873807" w:rsidP="00873807">
      <w:pPr>
        <w:pStyle w:val="afd"/>
        <w:numPr>
          <w:ilvl w:val="0"/>
          <w:numId w:val="23"/>
        </w:numPr>
        <w:spacing w:before="120" w:after="120" w:line="240" w:lineRule="auto"/>
        <w:rPr>
          <w:szCs w:val="24"/>
        </w:rPr>
      </w:pPr>
      <w:r w:rsidRPr="00085744">
        <w:rPr>
          <w:szCs w:val="24"/>
        </w:rPr>
        <w:t xml:space="preserve">Детская терапевтическая стоматология. Национальное руководство / под ред. В.К.Леонтьева, Л.П.Кисельниковой. – 2е изд., перераб. и доп. – М. ГЭОТАР-Медиа, 2017. – </w:t>
      </w:r>
      <w:r w:rsidR="00165E55">
        <w:rPr>
          <w:szCs w:val="24"/>
        </w:rPr>
        <w:t>952</w:t>
      </w:r>
      <w:r w:rsidRPr="00085744">
        <w:rPr>
          <w:szCs w:val="24"/>
        </w:rPr>
        <w:t xml:space="preserve"> с.</w:t>
      </w:r>
      <w:r w:rsidR="00165E55">
        <w:rPr>
          <w:szCs w:val="24"/>
        </w:rPr>
        <w:t xml:space="preserve"> – (Серия «Национальные руководства»).</w:t>
      </w:r>
      <w:r w:rsidR="003B5817">
        <w:rPr>
          <w:szCs w:val="24"/>
        </w:rPr>
        <w:t xml:space="preserve"> ISBN: </w:t>
      </w:r>
      <w:r w:rsidR="003B5817" w:rsidRPr="003B5817">
        <w:rPr>
          <w:szCs w:val="24"/>
        </w:rPr>
        <w:t>978-5-9704-4019-3</w:t>
      </w:r>
    </w:p>
    <w:p w:rsidR="00873807" w:rsidRPr="00085744" w:rsidRDefault="00873807" w:rsidP="00873807">
      <w:pPr>
        <w:pStyle w:val="afd"/>
        <w:numPr>
          <w:ilvl w:val="0"/>
          <w:numId w:val="23"/>
        </w:numPr>
        <w:spacing w:before="120" w:after="120" w:line="240" w:lineRule="auto"/>
        <w:rPr>
          <w:szCs w:val="24"/>
        </w:rPr>
      </w:pPr>
      <w:r w:rsidRPr="00085744">
        <w:rPr>
          <w:szCs w:val="24"/>
        </w:rPr>
        <w:t xml:space="preserve">Детская стоматология: учебник / под ред. О.О.Янушевича, Л.П.Кисельниковой, О.З.Топольницкого. – М.:ГЭОТАР-Медиа, 2017. – </w:t>
      </w:r>
      <w:r w:rsidR="00165E55">
        <w:rPr>
          <w:szCs w:val="24"/>
        </w:rPr>
        <w:t>744 с</w:t>
      </w:r>
      <w:r w:rsidRPr="00085744">
        <w:rPr>
          <w:szCs w:val="24"/>
        </w:rPr>
        <w:t>.</w:t>
      </w:r>
      <w:r w:rsidR="00165E55">
        <w:rPr>
          <w:szCs w:val="24"/>
        </w:rPr>
        <w:t>: ил.</w:t>
      </w:r>
      <w:r w:rsidR="003B5817" w:rsidRPr="003B5817">
        <w:rPr>
          <w:szCs w:val="24"/>
        </w:rPr>
        <w:t>ISBN: 978-5-9704-4050-6</w:t>
      </w:r>
    </w:p>
    <w:p w:rsidR="00873807" w:rsidRPr="00085744" w:rsidRDefault="00873807" w:rsidP="00873807">
      <w:pPr>
        <w:pStyle w:val="afd"/>
        <w:numPr>
          <w:ilvl w:val="0"/>
          <w:numId w:val="23"/>
        </w:numPr>
        <w:spacing w:before="120" w:after="120" w:line="240" w:lineRule="auto"/>
        <w:rPr>
          <w:szCs w:val="24"/>
        </w:rPr>
      </w:pPr>
      <w:r w:rsidRPr="00085744">
        <w:rPr>
          <w:szCs w:val="24"/>
        </w:rPr>
        <w:t>Кузьмина Э.М. Стоматологическая заболеваемость населения России. Состояние твердых тканей зубов. Распространенность зубочелюстных аномалий. Потребность в протезировании. -М.: МГМСУ, 2009. – С.236.</w:t>
      </w:r>
      <w:r w:rsidR="003B5817">
        <w:rPr>
          <w:szCs w:val="24"/>
        </w:rPr>
        <w:t xml:space="preserve">, </w:t>
      </w:r>
      <w:r w:rsidR="00165E55">
        <w:rPr>
          <w:szCs w:val="24"/>
        </w:rPr>
        <w:t>ил.</w:t>
      </w:r>
    </w:p>
    <w:p w:rsidR="00873807" w:rsidRPr="00085744" w:rsidRDefault="00873807" w:rsidP="00873807">
      <w:pPr>
        <w:pStyle w:val="afd"/>
        <w:numPr>
          <w:ilvl w:val="0"/>
          <w:numId w:val="23"/>
        </w:numPr>
        <w:spacing w:before="120" w:after="120" w:line="240" w:lineRule="auto"/>
        <w:rPr>
          <w:szCs w:val="24"/>
        </w:rPr>
      </w:pPr>
      <w:r w:rsidRPr="00085744">
        <w:rPr>
          <w:szCs w:val="24"/>
        </w:rPr>
        <w:t>Адаева, С. А. Медико – экспертная оценка стоматологического статуса детей Владимирской области: автореф. дис. … канд. наук / Светлана Алексеевна Адаева – М., – 2007. – 34 с.</w:t>
      </w:r>
    </w:p>
    <w:p w:rsidR="00165E55" w:rsidRPr="00165E55" w:rsidRDefault="00165E55" w:rsidP="00873807">
      <w:pPr>
        <w:pStyle w:val="afd"/>
        <w:numPr>
          <w:ilvl w:val="0"/>
          <w:numId w:val="23"/>
        </w:numPr>
        <w:spacing w:before="120" w:after="120" w:line="240" w:lineRule="auto"/>
        <w:rPr>
          <w:szCs w:val="24"/>
        </w:rPr>
      </w:pPr>
      <w:r w:rsidRPr="00165E55">
        <w:rPr>
          <w:szCs w:val="24"/>
        </w:rPr>
        <w:t>Кисельникова</w:t>
      </w:r>
      <w:r>
        <w:rPr>
          <w:szCs w:val="24"/>
        </w:rPr>
        <w:t xml:space="preserve">, Л.П. </w:t>
      </w:r>
      <w:r w:rsidRPr="00165E55">
        <w:rPr>
          <w:szCs w:val="24"/>
        </w:rPr>
        <w:t>Динамика поражаемостикариесомвременных и постоянныхзубовудетейввозрасте</w:t>
      </w:r>
      <w:r>
        <w:rPr>
          <w:szCs w:val="24"/>
        </w:rPr>
        <w:t xml:space="preserve"> 3—13 л</w:t>
      </w:r>
      <w:r w:rsidRPr="00165E55">
        <w:rPr>
          <w:szCs w:val="24"/>
        </w:rPr>
        <w:t>етМосквы.</w:t>
      </w:r>
      <w:r>
        <w:rPr>
          <w:szCs w:val="24"/>
        </w:rPr>
        <w:t xml:space="preserve"> /Л.П. </w:t>
      </w:r>
      <w:r w:rsidRPr="00165E55">
        <w:rPr>
          <w:szCs w:val="24"/>
        </w:rPr>
        <w:t>Кисельникова</w:t>
      </w:r>
      <w:r>
        <w:rPr>
          <w:szCs w:val="24"/>
        </w:rPr>
        <w:t>,</w:t>
      </w:r>
      <w:r w:rsidRPr="00165E55">
        <w:rPr>
          <w:szCs w:val="24"/>
        </w:rPr>
        <w:t xml:space="preserve"> Е.С. Бояркина</w:t>
      </w:r>
      <w:r>
        <w:rPr>
          <w:szCs w:val="24"/>
        </w:rPr>
        <w:t xml:space="preserve">, </w:t>
      </w:r>
      <w:r w:rsidRPr="00165E55">
        <w:rPr>
          <w:szCs w:val="24"/>
        </w:rPr>
        <w:t>Т.Е</w:t>
      </w:r>
      <w:r>
        <w:rPr>
          <w:szCs w:val="24"/>
        </w:rPr>
        <w:t>.</w:t>
      </w:r>
      <w:r w:rsidRPr="00165E55">
        <w:rPr>
          <w:szCs w:val="24"/>
        </w:rPr>
        <w:t xml:space="preserve"> Зуева</w:t>
      </w:r>
      <w:r>
        <w:rPr>
          <w:szCs w:val="24"/>
        </w:rPr>
        <w:t>,</w:t>
      </w:r>
      <w:r w:rsidRPr="00165E55">
        <w:rPr>
          <w:szCs w:val="24"/>
        </w:rPr>
        <w:t xml:space="preserve"> М.В. Мирошкина</w:t>
      </w:r>
      <w:r>
        <w:rPr>
          <w:szCs w:val="24"/>
        </w:rPr>
        <w:t xml:space="preserve">, </w:t>
      </w:r>
      <w:r w:rsidRPr="00165E55">
        <w:rPr>
          <w:szCs w:val="24"/>
        </w:rPr>
        <w:t xml:space="preserve">К.И. Федотов </w:t>
      </w:r>
      <w:r>
        <w:rPr>
          <w:szCs w:val="24"/>
        </w:rPr>
        <w:t xml:space="preserve">// </w:t>
      </w:r>
      <w:r w:rsidRPr="00165E55">
        <w:rPr>
          <w:szCs w:val="24"/>
        </w:rPr>
        <w:t>Детскаястоматологияипрофилактика.2015;XIV:3(54):3-7.</w:t>
      </w:r>
    </w:p>
    <w:p w:rsidR="00873807" w:rsidRPr="00085744" w:rsidRDefault="00873807" w:rsidP="00873807">
      <w:pPr>
        <w:pStyle w:val="afd"/>
        <w:numPr>
          <w:ilvl w:val="0"/>
          <w:numId w:val="23"/>
        </w:numPr>
        <w:spacing w:before="120" w:after="120" w:line="240" w:lineRule="auto"/>
        <w:rPr>
          <w:szCs w:val="24"/>
        </w:rPr>
      </w:pPr>
      <w:r w:rsidRPr="00085744">
        <w:rPr>
          <w:szCs w:val="24"/>
        </w:rPr>
        <w:t>Елизарова, В. М.Проблема роста осложненного кариеса у детей младшего возраста</w:t>
      </w:r>
      <w:r w:rsidR="007155C0">
        <w:rPr>
          <w:szCs w:val="24"/>
        </w:rPr>
        <w:t xml:space="preserve">/  Елизарова В. М.,  Смирнова Т. А. </w:t>
      </w:r>
      <w:r w:rsidRPr="00085744">
        <w:rPr>
          <w:szCs w:val="24"/>
        </w:rPr>
        <w:t>/</w:t>
      </w:r>
      <w:r w:rsidR="007155C0">
        <w:rPr>
          <w:szCs w:val="24"/>
        </w:rPr>
        <w:t>/</w:t>
      </w:r>
      <w:r w:rsidRPr="00085744">
        <w:rPr>
          <w:szCs w:val="24"/>
        </w:rPr>
        <w:t xml:space="preserve"> Детская стоматология. – 2008. – № 1. – С. 25-27.</w:t>
      </w:r>
    </w:p>
    <w:p w:rsidR="00873807" w:rsidRPr="007155C0" w:rsidRDefault="00873807" w:rsidP="00873807">
      <w:pPr>
        <w:pStyle w:val="afd"/>
        <w:numPr>
          <w:ilvl w:val="0"/>
          <w:numId w:val="23"/>
        </w:numPr>
        <w:spacing w:before="120" w:after="120" w:line="240" w:lineRule="auto"/>
        <w:rPr>
          <w:szCs w:val="24"/>
        </w:rPr>
      </w:pPr>
      <w:r w:rsidRPr="00085744">
        <w:rPr>
          <w:szCs w:val="24"/>
        </w:rPr>
        <w:t xml:space="preserve">Маслак, Е. Е. Дифференцированный подход к профилактике кариеса зубов у детей дошкольного возраста/ Е. Е. Маслак, Н. В. Рождественская // Институт стоматологии. –2005.– </w:t>
      </w:r>
      <w:r w:rsidRPr="007155C0">
        <w:rPr>
          <w:szCs w:val="24"/>
        </w:rPr>
        <w:t>№ 28. – С. 82-84.</w:t>
      </w:r>
    </w:p>
    <w:p w:rsidR="00873807" w:rsidRPr="00085744" w:rsidRDefault="00873807" w:rsidP="00873807">
      <w:pPr>
        <w:pStyle w:val="afd"/>
        <w:numPr>
          <w:ilvl w:val="0"/>
          <w:numId w:val="23"/>
        </w:numPr>
        <w:spacing w:before="120" w:after="120" w:line="240" w:lineRule="auto"/>
        <w:rPr>
          <w:szCs w:val="24"/>
        </w:rPr>
      </w:pPr>
      <w:r w:rsidRPr="00085744">
        <w:rPr>
          <w:szCs w:val="24"/>
        </w:rPr>
        <w:t>Русакова, Е. Ю. Мониторинг стоматологической заболеваемости детского населения в Приморском крае/Е. Ю. Русакова, Л. П. Савинова // Клиническая стоматология. – 2011. – № 2. –  С. 114-117.</w:t>
      </w:r>
    </w:p>
    <w:p w:rsidR="00873807" w:rsidRPr="00085744" w:rsidRDefault="00873807" w:rsidP="00873807">
      <w:pPr>
        <w:pStyle w:val="afd"/>
        <w:numPr>
          <w:ilvl w:val="0"/>
          <w:numId w:val="23"/>
        </w:numPr>
        <w:spacing w:before="120" w:after="120" w:line="240" w:lineRule="auto"/>
        <w:rPr>
          <w:szCs w:val="24"/>
        </w:rPr>
      </w:pPr>
      <w:r w:rsidRPr="00085744">
        <w:rPr>
          <w:szCs w:val="24"/>
        </w:rPr>
        <w:t xml:space="preserve">Самохина, В. И. Эпидемиологические аспекты стоматологического здоровья детей 6-12 лет, проживающем в крупном административно-хозяйственном центре Западной Сибири / В. И. Самохина // Эндодонтия </w:t>
      </w:r>
      <w:r>
        <w:rPr>
          <w:szCs w:val="24"/>
          <w:lang w:val="en-US"/>
        </w:rPr>
        <w:t>today</w:t>
      </w:r>
      <w:r w:rsidRPr="00085744">
        <w:rPr>
          <w:szCs w:val="24"/>
        </w:rPr>
        <w:t>. – 2014. – № 1. – С. 10-13.</w:t>
      </w:r>
    </w:p>
    <w:p w:rsidR="00873807" w:rsidRPr="007155C0" w:rsidRDefault="00873807" w:rsidP="00873807">
      <w:pPr>
        <w:pStyle w:val="afd"/>
        <w:numPr>
          <w:ilvl w:val="0"/>
          <w:numId w:val="23"/>
        </w:numPr>
        <w:spacing w:before="120" w:after="120" w:line="240" w:lineRule="auto"/>
        <w:rPr>
          <w:szCs w:val="24"/>
        </w:rPr>
      </w:pPr>
      <w:r w:rsidRPr="00085744">
        <w:rPr>
          <w:szCs w:val="24"/>
        </w:rPr>
        <w:t>Синицина, А. В. Эпидемиологическое обследование населения г. Кирова и Кировской обл. по критериям ВОЗ (2013)</w:t>
      </w:r>
      <w:r w:rsidR="003B5817">
        <w:rPr>
          <w:szCs w:val="24"/>
        </w:rPr>
        <w:t xml:space="preserve">/ А.В. Синицина </w:t>
      </w:r>
      <w:r w:rsidRPr="00085744">
        <w:rPr>
          <w:szCs w:val="24"/>
        </w:rPr>
        <w:t xml:space="preserve">/ Стоматология детского возраста и профилактика стоматологических заболеваний: матер. </w:t>
      </w:r>
      <w:r>
        <w:rPr>
          <w:szCs w:val="24"/>
          <w:lang w:val="en-US"/>
        </w:rPr>
        <w:t>IV</w:t>
      </w:r>
      <w:r w:rsidRPr="007155C0">
        <w:rPr>
          <w:szCs w:val="24"/>
        </w:rPr>
        <w:t xml:space="preserve"> Рос.-Европейского конгресса по детской стоматологии. – 2015. – С. 395-397.</w:t>
      </w:r>
    </w:p>
    <w:p w:rsidR="00873807" w:rsidRPr="00085744" w:rsidRDefault="00873807" w:rsidP="00873807">
      <w:pPr>
        <w:pStyle w:val="afd"/>
        <w:numPr>
          <w:ilvl w:val="0"/>
          <w:numId w:val="23"/>
        </w:numPr>
        <w:spacing w:before="120" w:after="120" w:line="240" w:lineRule="auto"/>
        <w:rPr>
          <w:szCs w:val="24"/>
        </w:rPr>
      </w:pPr>
      <w:r w:rsidRPr="00085744">
        <w:rPr>
          <w:szCs w:val="24"/>
        </w:rPr>
        <w:lastRenderedPageBreak/>
        <w:t>Чаптыков</w:t>
      </w:r>
      <w:r w:rsidR="006A1968">
        <w:rPr>
          <w:szCs w:val="24"/>
        </w:rPr>
        <w:t>, С.</w:t>
      </w:r>
      <w:r w:rsidRPr="00085744">
        <w:rPr>
          <w:szCs w:val="24"/>
        </w:rPr>
        <w:t>Ю. Стоматологическая заболеваемость детей дошкольного возраста г. Абакан Республики Хакасия</w:t>
      </w:r>
      <w:r w:rsidR="006A1968">
        <w:rPr>
          <w:szCs w:val="24"/>
        </w:rPr>
        <w:t xml:space="preserve"> /С.Ю. Чаптыков /</w:t>
      </w:r>
      <w:r w:rsidRPr="00085744">
        <w:rPr>
          <w:szCs w:val="24"/>
        </w:rPr>
        <w:t xml:space="preserve"> Профилактика основных стоматологических заболеваний: сб. науч. трудов всерос. конф. - М., 2003, - с. 148-149.</w:t>
      </w:r>
    </w:p>
    <w:p w:rsidR="00873807" w:rsidRPr="00085744" w:rsidRDefault="00873807" w:rsidP="00873807">
      <w:pPr>
        <w:pStyle w:val="afd"/>
        <w:numPr>
          <w:ilvl w:val="0"/>
          <w:numId w:val="23"/>
        </w:numPr>
        <w:spacing w:before="120" w:after="120" w:line="240" w:lineRule="auto"/>
        <w:rPr>
          <w:szCs w:val="24"/>
        </w:rPr>
      </w:pPr>
      <w:r w:rsidRPr="00085744">
        <w:rPr>
          <w:szCs w:val="24"/>
        </w:rPr>
        <w:t>Шаймиева, Н. И.  Индикаторы мониторинга стоматологического здоровья населения Республики Татарстан/ Н. И. Шаймиева // Практическая медицина. –2013. – № 4. – С. 37-41.</w:t>
      </w:r>
    </w:p>
    <w:p w:rsidR="00873807" w:rsidRPr="00873807" w:rsidRDefault="0061584D" w:rsidP="00873807">
      <w:pPr>
        <w:pStyle w:val="afd"/>
        <w:numPr>
          <w:ilvl w:val="0"/>
          <w:numId w:val="23"/>
        </w:numPr>
        <w:spacing w:before="120" w:after="120" w:line="240" w:lineRule="auto"/>
        <w:rPr>
          <w:szCs w:val="24"/>
          <w:lang w:val="en-US"/>
        </w:rPr>
      </w:pPr>
      <w:hyperlink r:id="rId13" w:history="1">
        <w:r w:rsidR="00873807" w:rsidRPr="00085744">
          <w:rPr>
            <w:szCs w:val="24"/>
            <w:lang w:val="en-US"/>
          </w:rPr>
          <w:t>Guerrieri A</w:t>
        </w:r>
      </w:hyperlink>
      <w:r w:rsidR="00873807">
        <w:rPr>
          <w:szCs w:val="24"/>
          <w:lang w:val="en-US"/>
        </w:rPr>
        <w:t>et all. Minimal intervention dentistry: part 4. Detection and diagnosis of initial caries lesion</w:t>
      </w:r>
      <w:r w:rsidR="00A5738D">
        <w:rPr>
          <w:szCs w:val="24"/>
          <w:lang w:val="en-US"/>
        </w:rPr>
        <w:t>s [</w:t>
      </w:r>
      <w:r w:rsidR="00873807" w:rsidRPr="00873807">
        <w:rPr>
          <w:szCs w:val="24"/>
          <w:lang w:val="en-US"/>
        </w:rPr>
        <w:t>Электронныйресурс</w:t>
      </w:r>
      <w:r w:rsidR="00873807">
        <w:rPr>
          <w:szCs w:val="24"/>
          <w:lang w:val="en-US"/>
        </w:rPr>
        <w:t>]. //</w:t>
      </w:r>
      <w:hyperlink r:id="rId14" w:tooltip="British dental journal." w:history="1">
        <w:r w:rsidR="00873807" w:rsidRPr="00085744">
          <w:rPr>
            <w:szCs w:val="24"/>
            <w:lang w:val="en-US"/>
          </w:rPr>
          <w:t>Br Dent J.</w:t>
        </w:r>
      </w:hyperlink>
      <w:r w:rsidR="00873807">
        <w:rPr>
          <w:szCs w:val="24"/>
          <w:lang w:val="en-US"/>
        </w:rPr>
        <w:t> </w:t>
      </w:r>
      <w:r w:rsidR="00873807" w:rsidRPr="00873807">
        <w:rPr>
          <w:szCs w:val="24"/>
          <w:lang w:val="en-US"/>
        </w:rPr>
        <w:t xml:space="preserve">-2012.- Vol. 213. - № 11. Р. 551-7. Режим доступа: doi: 10.1038/sj.bdj.2012.1087. </w:t>
      </w:r>
    </w:p>
    <w:p w:rsidR="00A5738D" w:rsidRPr="00A5738D" w:rsidRDefault="00873807" w:rsidP="00A5738D">
      <w:pPr>
        <w:pStyle w:val="afd"/>
        <w:numPr>
          <w:ilvl w:val="0"/>
          <w:numId w:val="23"/>
        </w:numPr>
        <w:spacing w:before="120" w:after="120" w:line="240" w:lineRule="auto"/>
        <w:rPr>
          <w:szCs w:val="24"/>
        </w:rPr>
      </w:pPr>
      <w:r w:rsidRPr="009F2CAB">
        <w:rPr>
          <w:szCs w:val="24"/>
          <w:lang w:val="en-US"/>
        </w:rPr>
        <w:t xml:space="preserve">Paige CJ, Shahid SK. </w:t>
      </w:r>
      <w:hyperlink r:id="rId15" w:history="1">
        <w:r w:rsidRPr="00A5738D">
          <w:rPr>
            <w:szCs w:val="24"/>
            <w:lang w:val="en-US"/>
          </w:rPr>
          <w:t>Developing and implementing a </w:t>
        </w:r>
      </w:hyperlink>
      <w:hyperlink r:id="rId16" w:history="1">
        <w:r w:rsidRPr="00A5738D">
          <w:rPr>
            <w:szCs w:val="24"/>
            <w:lang w:val="en-US"/>
          </w:rPr>
          <w:t>fluoride</w:t>
        </w:r>
      </w:hyperlink>
      <w:hyperlink r:id="rId17" w:history="1">
        <w:r w:rsidRPr="00A5738D">
          <w:rPr>
            <w:szCs w:val="24"/>
            <w:lang w:val="en-US"/>
          </w:rPr>
          <w:t> </w:t>
        </w:r>
      </w:hyperlink>
      <w:hyperlink r:id="rId18" w:history="1">
        <w:r w:rsidRPr="00A5738D">
          <w:rPr>
            <w:szCs w:val="24"/>
            <w:lang w:val="en-US"/>
          </w:rPr>
          <w:t>varnish</w:t>
        </w:r>
      </w:hyperlink>
      <w:hyperlink r:id="rId19" w:history="1">
        <w:r w:rsidRPr="00A5738D">
          <w:rPr>
            <w:szCs w:val="24"/>
            <w:lang w:val="en-US"/>
          </w:rPr>
          <w:t> </w:t>
        </w:r>
      </w:hyperlink>
      <w:hyperlink r:id="rId20" w:history="1">
        <w:r w:rsidRPr="00A5738D">
          <w:rPr>
            <w:szCs w:val="24"/>
            <w:lang w:val="en-US"/>
          </w:rPr>
          <w:t>programme</w:t>
        </w:r>
      </w:hyperlink>
      <w:hyperlink r:id="rId21" w:history="1">
        <w:r w:rsidRPr="00A5738D">
          <w:rPr>
            <w:szCs w:val="24"/>
            <w:lang w:val="en-US"/>
          </w:rPr>
          <w:t xml:space="preserve"> for young children in Bradford, UK</w:t>
        </w:r>
        <w:r w:rsidR="00A5738D" w:rsidRPr="00A5738D">
          <w:rPr>
            <w:szCs w:val="24"/>
            <w:lang w:val="en-US"/>
          </w:rPr>
          <w:t xml:space="preserve"> [</w:t>
        </w:r>
        <w:r w:rsidR="00A5738D" w:rsidRPr="00A5738D">
          <w:rPr>
            <w:szCs w:val="24"/>
          </w:rPr>
          <w:t>Электронныйресурс</w:t>
        </w:r>
        <w:r w:rsidR="00A5738D">
          <w:rPr>
            <w:szCs w:val="24"/>
            <w:lang w:val="en-US"/>
          </w:rPr>
          <w:t>]</w:t>
        </w:r>
        <w:r w:rsidRPr="00A5738D">
          <w:rPr>
            <w:szCs w:val="24"/>
            <w:lang w:val="en-US"/>
          </w:rPr>
          <w:t>.</w:t>
        </w:r>
      </w:hyperlink>
      <w:r w:rsidRPr="00A5738D">
        <w:rPr>
          <w:szCs w:val="24"/>
        </w:rPr>
        <w:t>Community Dent Health. 2014 Mar;31(1):5-8.</w:t>
      </w:r>
      <w:r w:rsidR="00A5738D">
        <w:rPr>
          <w:szCs w:val="24"/>
          <w:lang w:val="en-US"/>
        </w:rPr>
        <w:t>Режим доступа:</w:t>
      </w:r>
      <w:r w:rsidRPr="00A5738D">
        <w:rPr>
          <w:szCs w:val="24"/>
        </w:rPr>
        <w:t> </w:t>
      </w:r>
      <w:r w:rsidR="00A5738D" w:rsidRPr="00A5738D">
        <w:rPr>
          <w:szCs w:val="24"/>
        </w:rPr>
        <w:t>PMID: 24741886</w:t>
      </w:r>
    </w:p>
    <w:p w:rsidR="00873807" w:rsidRPr="00873807" w:rsidRDefault="0061584D" w:rsidP="00873807">
      <w:pPr>
        <w:pStyle w:val="afd"/>
        <w:numPr>
          <w:ilvl w:val="0"/>
          <w:numId w:val="23"/>
        </w:numPr>
        <w:spacing w:before="120" w:after="120" w:line="240" w:lineRule="auto"/>
        <w:rPr>
          <w:szCs w:val="24"/>
          <w:lang w:val="en-US"/>
        </w:rPr>
      </w:pPr>
      <w:hyperlink r:id="rId22" w:history="1">
        <w:r w:rsidR="00873807" w:rsidRPr="00085744">
          <w:rPr>
            <w:szCs w:val="24"/>
            <w:lang w:val="en-US"/>
          </w:rPr>
          <w:t>Yip K</w:t>
        </w:r>
      </w:hyperlink>
      <w:r w:rsidR="00873807">
        <w:rPr>
          <w:szCs w:val="24"/>
          <w:lang w:val="en-US"/>
        </w:rPr>
        <w:t>, </w:t>
      </w:r>
      <w:hyperlink r:id="rId23" w:history="1">
        <w:r w:rsidR="00873807" w:rsidRPr="00085744">
          <w:rPr>
            <w:szCs w:val="24"/>
            <w:lang w:val="en-US"/>
          </w:rPr>
          <w:t>Smales R</w:t>
        </w:r>
      </w:hyperlink>
      <w:r w:rsidR="00873807">
        <w:rPr>
          <w:szCs w:val="24"/>
          <w:lang w:val="en-US"/>
        </w:rPr>
        <w:t xml:space="preserve">. Oral diagnosis and treatment planning: part 2. Dental </w:t>
      </w:r>
      <w:r w:rsidR="00A5738D">
        <w:rPr>
          <w:szCs w:val="24"/>
          <w:lang w:val="en-US"/>
        </w:rPr>
        <w:t>caries and assessment of risk [</w:t>
      </w:r>
      <w:r w:rsidR="00873807" w:rsidRPr="00873807">
        <w:rPr>
          <w:szCs w:val="24"/>
          <w:lang w:val="en-US"/>
        </w:rPr>
        <w:t>Электронныйресурс</w:t>
      </w:r>
      <w:r w:rsidR="00873807">
        <w:rPr>
          <w:szCs w:val="24"/>
          <w:lang w:val="en-US"/>
        </w:rPr>
        <w:t xml:space="preserve">]. </w:t>
      </w:r>
      <w:hyperlink r:id="rId24" w:tooltip="British dental journal." w:history="1">
        <w:r w:rsidR="00873807" w:rsidRPr="00085744">
          <w:rPr>
            <w:szCs w:val="24"/>
            <w:lang w:val="en-US"/>
          </w:rPr>
          <w:t>Br Dent J.</w:t>
        </w:r>
      </w:hyperlink>
      <w:r w:rsidR="00873807">
        <w:rPr>
          <w:szCs w:val="24"/>
          <w:lang w:val="en-US"/>
        </w:rPr>
        <w:t> </w:t>
      </w:r>
      <w:r w:rsidR="00A5738D">
        <w:rPr>
          <w:szCs w:val="24"/>
          <w:lang w:val="en-US"/>
        </w:rPr>
        <w:t>2012.Vol. 213. № 2.</w:t>
      </w:r>
      <w:r w:rsidR="00873807" w:rsidRPr="00873807">
        <w:rPr>
          <w:szCs w:val="24"/>
          <w:lang w:val="en-US"/>
        </w:rPr>
        <w:t>Р. 59-66. Режим доступа: doi: 10.1038/sj.bdj.2012.615.</w:t>
      </w:r>
    </w:p>
    <w:p w:rsidR="00873807" w:rsidRPr="007E7750" w:rsidRDefault="00873807" w:rsidP="00873807">
      <w:pPr>
        <w:pStyle w:val="afd"/>
        <w:numPr>
          <w:ilvl w:val="0"/>
          <w:numId w:val="23"/>
        </w:numPr>
        <w:spacing w:before="120" w:after="120" w:line="240" w:lineRule="auto"/>
        <w:rPr>
          <w:szCs w:val="24"/>
        </w:rPr>
      </w:pPr>
      <w:r w:rsidRPr="009F2CAB">
        <w:rPr>
          <w:szCs w:val="24"/>
        </w:rPr>
        <w:t>Детская терапевтическая стоматология: учебное пособие / Под ред.проф.</w:t>
      </w:r>
      <w:r w:rsidRPr="007E7750">
        <w:rPr>
          <w:szCs w:val="24"/>
        </w:rPr>
        <w:t xml:space="preserve">Кисельниковой Л.П. – М.: Литтерра, 2009. – </w:t>
      </w:r>
      <w:r w:rsidR="007E7750" w:rsidRPr="007E7750">
        <w:rPr>
          <w:szCs w:val="24"/>
        </w:rPr>
        <w:t>205 с. : ил., табл., цв. ил.;</w:t>
      </w:r>
      <w:r w:rsidR="007E7750" w:rsidRPr="007E7750">
        <w:rPr>
          <w:szCs w:val="24"/>
          <w:lang w:val="en-US"/>
        </w:rPr>
        <w:t> ISBN</w:t>
      </w:r>
      <w:r w:rsidR="007E7750" w:rsidRPr="007E7750">
        <w:rPr>
          <w:szCs w:val="24"/>
        </w:rPr>
        <w:t xml:space="preserve"> 978-5-904090-17-3.</w:t>
      </w:r>
    </w:p>
    <w:p w:rsidR="00A5738D" w:rsidRPr="00A5738D" w:rsidRDefault="00873807" w:rsidP="00A5738D">
      <w:pPr>
        <w:pStyle w:val="afd"/>
        <w:numPr>
          <w:ilvl w:val="0"/>
          <w:numId w:val="23"/>
        </w:numPr>
        <w:spacing w:before="120" w:after="120" w:line="240" w:lineRule="auto"/>
        <w:rPr>
          <w:szCs w:val="24"/>
          <w:lang w:val="en-US"/>
        </w:rPr>
      </w:pPr>
      <w:r w:rsidRPr="00A5738D">
        <w:rPr>
          <w:szCs w:val="24"/>
          <w:lang w:val="en-US"/>
        </w:rPr>
        <w:t>Pitts N. B. Dia</w:t>
      </w:r>
      <w:r w:rsidR="00A5738D">
        <w:rPr>
          <w:szCs w:val="24"/>
          <w:lang w:val="en-US"/>
        </w:rPr>
        <w:t>gnostic tools and measurements</w:t>
      </w:r>
      <w:r w:rsidRPr="00A5738D">
        <w:rPr>
          <w:szCs w:val="24"/>
          <w:lang w:val="en-US"/>
        </w:rPr>
        <w:t>impact on appropriate care</w:t>
      </w:r>
      <w:r w:rsidR="00A5738D">
        <w:rPr>
          <w:szCs w:val="24"/>
          <w:lang w:val="en-US"/>
        </w:rPr>
        <w:t>[Электронный ресурс]</w:t>
      </w:r>
      <w:r w:rsidRPr="00A5738D">
        <w:rPr>
          <w:szCs w:val="24"/>
          <w:lang w:val="en-US"/>
        </w:rPr>
        <w:t xml:space="preserve">. </w:t>
      </w:r>
      <w:hyperlink r:id="rId25" w:tooltip="Community dentistry and oral epidemiology." w:history="1">
        <w:r w:rsidRPr="00A5738D">
          <w:rPr>
            <w:szCs w:val="24"/>
            <w:lang w:val="en-US"/>
          </w:rPr>
          <w:t>Community Dent Oral Epidemiol.</w:t>
        </w:r>
      </w:hyperlink>
      <w:r w:rsidR="00A5738D">
        <w:rPr>
          <w:szCs w:val="24"/>
          <w:lang w:val="en-US"/>
        </w:rPr>
        <w:t>1997</w:t>
      </w:r>
      <w:r w:rsidR="00A5738D" w:rsidRPr="00A5738D">
        <w:rPr>
          <w:szCs w:val="24"/>
          <w:lang w:val="en-US"/>
        </w:rPr>
        <w:t>.</w:t>
      </w:r>
      <w:r w:rsidR="00A5738D">
        <w:rPr>
          <w:szCs w:val="24"/>
          <w:lang w:val="en-US"/>
        </w:rPr>
        <w:t>Vol. 25. № 1.</w:t>
      </w:r>
      <w:r w:rsidRPr="00A5738D">
        <w:rPr>
          <w:szCs w:val="24"/>
          <w:lang w:val="en-US"/>
        </w:rPr>
        <w:t>Р. 24-35.</w:t>
      </w:r>
      <w:r w:rsidR="009A55EF">
        <w:rPr>
          <w:szCs w:val="24"/>
          <w:lang w:val="en-US"/>
        </w:rPr>
        <w:t xml:space="preserve">Режим доступа: </w:t>
      </w:r>
      <w:r w:rsidR="00A5738D" w:rsidRPr="00A5738D">
        <w:rPr>
          <w:szCs w:val="24"/>
          <w:lang w:val="en-US"/>
        </w:rPr>
        <w:t xml:space="preserve">PMID: 9088689 DOI: </w:t>
      </w:r>
      <w:hyperlink r:id="rId26" w:tgtFrame="_blank" w:history="1">
        <w:r w:rsidR="00A5738D" w:rsidRPr="00A5738D">
          <w:rPr>
            <w:szCs w:val="24"/>
            <w:lang w:val="en-US"/>
          </w:rPr>
          <w:t>10.1111/j.1600-0528.1997.tb00896.x</w:t>
        </w:r>
      </w:hyperlink>
    </w:p>
    <w:p w:rsidR="00873807" w:rsidRDefault="00873807" w:rsidP="00873807">
      <w:pPr>
        <w:pStyle w:val="afd"/>
        <w:numPr>
          <w:ilvl w:val="0"/>
          <w:numId w:val="23"/>
        </w:numPr>
        <w:spacing w:before="120" w:after="120" w:line="240" w:lineRule="auto"/>
        <w:rPr>
          <w:szCs w:val="24"/>
          <w:lang w:val="en-US"/>
        </w:rPr>
      </w:pPr>
      <w:r>
        <w:rPr>
          <w:szCs w:val="24"/>
          <w:lang w:val="en-US"/>
        </w:rPr>
        <w:t>Hertel S, Wolf A, Basche S, Viergutz G, Rupf S, Hannig M, Hannig C. I</w:t>
      </w:r>
      <w:hyperlink r:id="rId27" w:history="1">
        <w:r w:rsidRPr="00A5738D">
          <w:rPr>
            <w:szCs w:val="24"/>
            <w:lang w:val="en-US"/>
          </w:rPr>
          <w:t>nitial microbial colonization of enamel in children with different levels of caries activity: An in situ study</w:t>
        </w:r>
        <w:r w:rsidR="00A5738D">
          <w:rPr>
            <w:szCs w:val="24"/>
            <w:lang w:val="en-US"/>
          </w:rPr>
          <w:t>[Электронный ресурс]</w:t>
        </w:r>
        <w:r w:rsidRPr="00A5738D">
          <w:rPr>
            <w:szCs w:val="24"/>
            <w:lang w:val="en-US"/>
          </w:rPr>
          <w:t>.</w:t>
        </w:r>
      </w:hyperlink>
      <w:r>
        <w:rPr>
          <w:szCs w:val="24"/>
          <w:lang w:val="en-US"/>
        </w:rPr>
        <w:t xml:space="preserve"> Am J Dent. 2017 Jun;30(3):171-176. </w:t>
      </w:r>
      <w:r w:rsidR="00A5738D">
        <w:rPr>
          <w:szCs w:val="24"/>
          <w:lang w:val="en-US"/>
        </w:rPr>
        <w:t xml:space="preserve">Режим доступа: </w:t>
      </w:r>
      <w:r>
        <w:rPr>
          <w:szCs w:val="24"/>
          <w:lang w:val="en-US"/>
        </w:rPr>
        <w:t>PMID:29178764</w:t>
      </w:r>
    </w:p>
    <w:p w:rsidR="00873807" w:rsidRDefault="00873807" w:rsidP="00873807">
      <w:pPr>
        <w:pStyle w:val="afd"/>
        <w:numPr>
          <w:ilvl w:val="0"/>
          <w:numId w:val="23"/>
        </w:numPr>
        <w:spacing w:before="120" w:after="120" w:line="240" w:lineRule="auto"/>
        <w:rPr>
          <w:szCs w:val="24"/>
          <w:lang w:val="en-US"/>
        </w:rPr>
      </w:pPr>
      <w:r>
        <w:rPr>
          <w:szCs w:val="24"/>
          <w:lang w:val="en-US"/>
        </w:rPr>
        <w:t xml:space="preserve">Nakas E, Zukanović A. </w:t>
      </w:r>
      <w:hyperlink r:id="rId28" w:history="1">
        <w:r w:rsidRPr="00085744">
          <w:rPr>
            <w:lang w:val="en-US"/>
          </w:rPr>
          <w:t>The prevalence of cariogenic salivary micro-organisms in children of various ages</w:t>
        </w:r>
        <w:r w:rsidR="009A55EF">
          <w:rPr>
            <w:szCs w:val="24"/>
            <w:lang w:val="en-US"/>
          </w:rPr>
          <w:t>[Электронный ресурс]</w:t>
        </w:r>
        <w:r w:rsidRPr="00085744">
          <w:rPr>
            <w:lang w:val="en-US"/>
          </w:rPr>
          <w:t>.</w:t>
        </w:r>
      </w:hyperlink>
      <w:r>
        <w:rPr>
          <w:szCs w:val="24"/>
          <w:lang w:val="en-US"/>
        </w:rPr>
        <w:t xml:space="preserve"> Bosn J Basic Med Sci. 2007 May;7(2):166-70.</w:t>
      </w:r>
      <w:r w:rsidR="009A55EF">
        <w:rPr>
          <w:szCs w:val="24"/>
          <w:lang w:val="en-US"/>
        </w:rPr>
        <w:t xml:space="preserve">Режим доступа: </w:t>
      </w:r>
      <w:r>
        <w:rPr>
          <w:szCs w:val="24"/>
          <w:lang w:val="en-US"/>
        </w:rPr>
        <w:t xml:space="preserve"> PMID:17489755</w:t>
      </w:r>
    </w:p>
    <w:p w:rsidR="00873807" w:rsidRPr="00430830" w:rsidRDefault="00873807" w:rsidP="00873807">
      <w:pPr>
        <w:pStyle w:val="afd"/>
        <w:numPr>
          <w:ilvl w:val="0"/>
          <w:numId w:val="23"/>
        </w:numPr>
        <w:spacing w:before="120" w:after="120" w:line="240" w:lineRule="auto"/>
        <w:rPr>
          <w:szCs w:val="24"/>
          <w:lang w:val="en-US"/>
        </w:rPr>
      </w:pPr>
      <w:r w:rsidRPr="00430830">
        <w:rPr>
          <w:szCs w:val="24"/>
          <w:lang w:val="en-US"/>
        </w:rPr>
        <w:t xml:space="preserve"> Tanabe Y, Park JH, Tinanoff N, Turng BF, Lilli H, Minah GE.  </w:t>
      </w:r>
      <w:hyperlink r:id="rId29" w:history="1">
        <w:r w:rsidRPr="00085744">
          <w:rPr>
            <w:lang w:val="en-US"/>
          </w:rPr>
          <w:t>Comparison of chairside microbiological screening systems and conventional selective media in children with and without visible dental caries</w:t>
        </w:r>
        <w:r w:rsidR="009A55EF">
          <w:rPr>
            <w:szCs w:val="24"/>
            <w:lang w:val="en-US"/>
          </w:rPr>
          <w:t>[Электронный ресурс]</w:t>
        </w:r>
        <w:r w:rsidRPr="00085744">
          <w:rPr>
            <w:lang w:val="en-US"/>
          </w:rPr>
          <w:t>.</w:t>
        </w:r>
      </w:hyperlink>
      <w:r w:rsidRPr="00430830">
        <w:rPr>
          <w:szCs w:val="24"/>
          <w:lang w:val="en-US"/>
        </w:rPr>
        <w:t xml:space="preserve"> Pediatr Dent. 2006 Jul-Aug;28(4):363-8. </w:t>
      </w:r>
      <w:r w:rsidR="009A55EF">
        <w:rPr>
          <w:szCs w:val="24"/>
          <w:lang w:val="en-US"/>
        </w:rPr>
        <w:t xml:space="preserve">Режим доступа: </w:t>
      </w:r>
      <w:r w:rsidRPr="00430830">
        <w:rPr>
          <w:szCs w:val="24"/>
          <w:lang w:val="en-US"/>
        </w:rPr>
        <w:t>PMID:16903447</w:t>
      </w:r>
    </w:p>
    <w:p w:rsidR="00873807" w:rsidRPr="009A55EF" w:rsidRDefault="00873807" w:rsidP="00873807">
      <w:pPr>
        <w:pStyle w:val="afd"/>
        <w:numPr>
          <w:ilvl w:val="0"/>
          <w:numId w:val="23"/>
        </w:numPr>
        <w:spacing w:before="120" w:after="120" w:line="240" w:lineRule="auto"/>
        <w:rPr>
          <w:szCs w:val="24"/>
          <w:lang w:val="en-US"/>
        </w:rPr>
      </w:pPr>
      <w:r w:rsidRPr="009A55EF">
        <w:rPr>
          <w:szCs w:val="24"/>
          <w:lang w:val="en-US"/>
        </w:rPr>
        <w:t>Noy, A. F.</w:t>
      </w:r>
      <w:r w:rsidR="009A55EF" w:rsidRPr="009A55EF">
        <w:rPr>
          <w:szCs w:val="24"/>
          <w:lang w:val="en-US"/>
        </w:rPr>
        <w:t xml:space="preserve">,Fuks A. </w:t>
      </w:r>
      <w:r w:rsidRPr="009A55EF">
        <w:rPr>
          <w:szCs w:val="24"/>
          <w:lang w:val="en-US"/>
        </w:rPr>
        <w:t>Assessment of pulps vitali</w:t>
      </w:r>
      <w:r w:rsidR="009A55EF" w:rsidRPr="009A55EF">
        <w:rPr>
          <w:szCs w:val="24"/>
          <w:lang w:val="en-US"/>
        </w:rPr>
        <w:t>ty for children and adolesents [Электронный ресурс].</w:t>
      </w:r>
      <w:r w:rsidRPr="009A55EF">
        <w:rPr>
          <w:szCs w:val="24"/>
          <w:lang w:val="en-US"/>
        </w:rPr>
        <w:t xml:space="preserve"> International Journal of Paediatric Dentistry</w:t>
      </w:r>
      <w:r w:rsidR="009A55EF" w:rsidRPr="009A55EF">
        <w:rPr>
          <w:szCs w:val="24"/>
          <w:lang w:val="en-US"/>
        </w:rPr>
        <w:t>.</w:t>
      </w:r>
      <w:r w:rsidRPr="009A55EF">
        <w:rPr>
          <w:szCs w:val="24"/>
          <w:lang w:val="en-US"/>
        </w:rPr>
        <w:t xml:space="preserve"> 2010. Vol. 27(1).P. 13-16.</w:t>
      </w:r>
      <w:r w:rsidR="009A55EF" w:rsidRPr="009A55EF">
        <w:rPr>
          <w:szCs w:val="24"/>
          <w:lang w:val="en-US"/>
        </w:rPr>
        <w:t xml:space="preserve"> Режим доступа: PMID:20597257</w:t>
      </w:r>
      <w:r w:rsidR="009A55EF" w:rsidRPr="008336DC">
        <w:rPr>
          <w:szCs w:val="24"/>
          <w:lang w:val="en-US"/>
        </w:rPr>
        <w:t>.</w:t>
      </w:r>
    </w:p>
    <w:p w:rsidR="00873807" w:rsidRPr="008336DC" w:rsidRDefault="00873807" w:rsidP="00873807">
      <w:pPr>
        <w:pStyle w:val="afd"/>
        <w:numPr>
          <w:ilvl w:val="0"/>
          <w:numId w:val="23"/>
        </w:numPr>
        <w:spacing w:before="120" w:after="120" w:line="240" w:lineRule="auto"/>
        <w:rPr>
          <w:szCs w:val="24"/>
          <w:lang w:val="en-US"/>
        </w:rPr>
      </w:pPr>
      <w:r w:rsidRPr="008336DC">
        <w:rPr>
          <w:szCs w:val="24"/>
          <w:lang w:val="en-US"/>
        </w:rPr>
        <w:t>Asfour, M.A.</w:t>
      </w:r>
      <w:r w:rsidR="008336DC" w:rsidRPr="008336DC">
        <w:rPr>
          <w:szCs w:val="24"/>
          <w:lang w:val="en-US"/>
        </w:rPr>
        <w:t xml:space="preserve">,Millar B., Smith P. B. </w:t>
      </w:r>
      <w:r w:rsidRPr="008336DC">
        <w:rPr>
          <w:szCs w:val="24"/>
          <w:lang w:val="en-US"/>
        </w:rPr>
        <w:t>An assessment of the reliability o</w:t>
      </w:r>
      <w:r w:rsidR="008336DC" w:rsidRPr="008336DC">
        <w:rPr>
          <w:szCs w:val="24"/>
          <w:lang w:val="en-US"/>
        </w:rPr>
        <w:t xml:space="preserve">f pulp testing deciduous teeth [Электронный ресурс].  Int J. Paediatr Dent. 1996. Vol. 6 (3). </w:t>
      </w:r>
      <w:r w:rsidRPr="008336DC">
        <w:rPr>
          <w:szCs w:val="24"/>
          <w:lang w:val="en-US"/>
        </w:rPr>
        <w:t>P. 163-166.</w:t>
      </w:r>
      <w:r w:rsidR="008336DC" w:rsidRPr="008336DC">
        <w:rPr>
          <w:szCs w:val="24"/>
          <w:lang w:val="en-US"/>
        </w:rPr>
        <w:t xml:space="preserve"> Режим доступа:PMID:9115971DOI:</w:t>
      </w:r>
      <w:hyperlink r:id="rId30" w:tgtFrame="_blank" w:history="1">
        <w:r w:rsidR="008336DC" w:rsidRPr="008336DC">
          <w:rPr>
            <w:szCs w:val="24"/>
            <w:lang w:val="en-US"/>
          </w:rPr>
          <w:t>10.1111/j.1365-263x.1996.tb00235.x</w:t>
        </w:r>
      </w:hyperlink>
      <w:r w:rsidR="008336DC" w:rsidRPr="009F2CAB">
        <w:rPr>
          <w:szCs w:val="24"/>
          <w:lang w:val="en-US"/>
        </w:rPr>
        <w:t>.</w:t>
      </w:r>
    </w:p>
    <w:p w:rsidR="00873807" w:rsidRDefault="008336DC" w:rsidP="00873807">
      <w:pPr>
        <w:pStyle w:val="afd"/>
        <w:numPr>
          <w:ilvl w:val="0"/>
          <w:numId w:val="23"/>
        </w:numPr>
        <w:spacing w:before="120" w:after="120" w:line="240" w:lineRule="auto"/>
        <w:rPr>
          <w:szCs w:val="24"/>
          <w:lang w:val="en-US"/>
        </w:rPr>
      </w:pPr>
      <w:r>
        <w:rPr>
          <w:szCs w:val="24"/>
          <w:lang w:val="en-US"/>
        </w:rPr>
        <w:t>Nagarathna</w:t>
      </w:r>
      <w:r w:rsidR="00873807">
        <w:rPr>
          <w:szCs w:val="24"/>
          <w:lang w:val="en-US"/>
        </w:rPr>
        <w:t xml:space="preserve"> C.</w:t>
      </w:r>
      <w:r w:rsidRPr="008336DC">
        <w:rPr>
          <w:szCs w:val="24"/>
          <w:lang w:val="en-US"/>
        </w:rPr>
        <w:t>,</w:t>
      </w:r>
      <w:r>
        <w:rPr>
          <w:szCs w:val="24"/>
          <w:lang w:val="en-US"/>
        </w:rPr>
        <w:t xml:space="preserve">ShakuntalaB., Jaiganesh I. </w:t>
      </w:r>
      <w:r w:rsidR="00873807">
        <w:rPr>
          <w:szCs w:val="24"/>
          <w:lang w:val="en-US"/>
        </w:rPr>
        <w:t>Efficiency and Reliability of Thermal and Electrical Tests to Evaluate Pulp Status in Primary Teeth with Assessment of Anxiety Levels in Children [ Электронный ресур</w:t>
      </w:r>
      <w:r>
        <w:rPr>
          <w:szCs w:val="24"/>
          <w:lang w:val="en-US"/>
        </w:rPr>
        <w:t>с ]</w:t>
      </w:r>
      <w:r w:rsidRPr="008336DC">
        <w:rPr>
          <w:szCs w:val="24"/>
          <w:lang w:val="en-US"/>
        </w:rPr>
        <w:t>.</w:t>
      </w:r>
      <w:r w:rsidR="00873807">
        <w:rPr>
          <w:szCs w:val="24"/>
          <w:lang w:val="en-US"/>
        </w:rPr>
        <w:t xml:space="preserve"> J. Clin Pediatr Dent.2015. Vol. 39(5). Р. 447-451. Режим доступа: doi: 10.17796/1053-4628-39.5.447.</w:t>
      </w:r>
    </w:p>
    <w:p w:rsidR="00873807" w:rsidRPr="001B5BBE" w:rsidRDefault="0061584D" w:rsidP="00873807">
      <w:pPr>
        <w:pStyle w:val="afd"/>
        <w:numPr>
          <w:ilvl w:val="0"/>
          <w:numId w:val="23"/>
        </w:numPr>
        <w:spacing w:before="120" w:after="120" w:line="240" w:lineRule="auto"/>
        <w:rPr>
          <w:szCs w:val="24"/>
          <w:lang w:val="en-US"/>
        </w:rPr>
      </w:pPr>
      <w:hyperlink r:id="rId31" w:history="1">
        <w:r w:rsidR="00873807" w:rsidRPr="001B5BBE">
          <w:rPr>
            <w:szCs w:val="24"/>
            <w:lang w:val="en-US"/>
          </w:rPr>
          <w:t>Costa A.M</w:t>
        </w:r>
      </w:hyperlink>
      <w:r w:rsidR="00873807" w:rsidRPr="001B5BBE">
        <w:rPr>
          <w:szCs w:val="24"/>
          <w:lang w:val="en-US"/>
        </w:rPr>
        <w:t>., </w:t>
      </w:r>
      <w:hyperlink r:id="rId32" w:history="1">
        <w:r w:rsidR="00873807" w:rsidRPr="001B5BBE">
          <w:rPr>
            <w:szCs w:val="24"/>
            <w:lang w:val="en-US"/>
          </w:rPr>
          <w:t>Bezzerra A.C</w:t>
        </w:r>
      </w:hyperlink>
      <w:r w:rsidR="00873807" w:rsidRPr="001B5BBE">
        <w:rPr>
          <w:szCs w:val="24"/>
          <w:lang w:val="en-US"/>
        </w:rPr>
        <w:t>., </w:t>
      </w:r>
      <w:hyperlink r:id="rId33" w:history="1">
        <w:r w:rsidR="00873807" w:rsidRPr="001B5BBE">
          <w:rPr>
            <w:szCs w:val="24"/>
            <w:lang w:val="en-US"/>
          </w:rPr>
          <w:t>Fuks A.B</w:t>
        </w:r>
      </w:hyperlink>
      <w:r w:rsidR="00873807" w:rsidRPr="001B5BBE">
        <w:rPr>
          <w:szCs w:val="24"/>
          <w:lang w:val="en-US"/>
        </w:rPr>
        <w:t>. Assessment of the accuracy of visual examination, bite-wing radiographs and DIAGNOdent on the diagnosis of occlusal caries</w:t>
      </w:r>
      <w:r w:rsidR="001B5BBE" w:rsidRPr="001B5BBE">
        <w:rPr>
          <w:szCs w:val="24"/>
          <w:lang w:val="en-US"/>
        </w:rPr>
        <w:t xml:space="preserve"> [Электронный ресурс]</w:t>
      </w:r>
      <w:r w:rsidR="00873807" w:rsidRPr="001B5BBE">
        <w:rPr>
          <w:szCs w:val="24"/>
          <w:lang w:val="en-US"/>
        </w:rPr>
        <w:t>. //</w:t>
      </w:r>
      <w:hyperlink r:id="rId34" w:tooltip="European archives of paediatric dentistry : official journal of the European Academy of Paediatric Dentistry." w:history="1">
        <w:r w:rsidR="00873807" w:rsidRPr="001B5BBE">
          <w:rPr>
            <w:szCs w:val="24"/>
            <w:lang w:val="en-US"/>
          </w:rPr>
          <w:t>Eur Arch Paediatr Dent.</w:t>
        </w:r>
      </w:hyperlink>
      <w:r w:rsidR="00873807" w:rsidRPr="001B5BBE">
        <w:rPr>
          <w:szCs w:val="24"/>
          <w:lang w:val="en-US"/>
        </w:rPr>
        <w:t>/ 2007.- Vol. 8(2).- Р.118-22.</w:t>
      </w:r>
      <w:r w:rsidR="001B5BBE" w:rsidRPr="001B5BBE">
        <w:rPr>
          <w:szCs w:val="24"/>
          <w:lang w:val="en-US"/>
        </w:rPr>
        <w:t xml:space="preserve"> Режим доступа: PMID:17555695DOI:</w:t>
      </w:r>
      <w:hyperlink r:id="rId35" w:tgtFrame="_blank" w:history="1">
        <w:r w:rsidR="001B5BBE" w:rsidRPr="001B5BBE">
          <w:rPr>
            <w:szCs w:val="24"/>
            <w:lang w:val="en-US"/>
          </w:rPr>
          <w:t>10.1007/bf03262580</w:t>
        </w:r>
      </w:hyperlink>
      <w:r w:rsidR="001B5BBE" w:rsidRPr="001B5BBE">
        <w:rPr>
          <w:szCs w:val="24"/>
        </w:rPr>
        <w:t>.</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Markovic D, Petrovic B, Peric T, Miletic I, Andjelkovic S. </w:t>
      </w:r>
      <w:hyperlink r:id="rId36" w:history="1">
        <w:r w:rsidRPr="00085744">
          <w:rPr>
            <w:szCs w:val="24"/>
            <w:lang w:val="en-US"/>
          </w:rPr>
          <w:t>The impact of </w:t>
        </w:r>
      </w:hyperlink>
      <w:hyperlink r:id="rId37" w:history="1">
        <w:r w:rsidRPr="00085744">
          <w:rPr>
            <w:szCs w:val="24"/>
            <w:lang w:val="en-US"/>
          </w:rPr>
          <w:t>fissure</w:t>
        </w:r>
      </w:hyperlink>
      <w:hyperlink r:id="rId38" w:history="1">
        <w:r w:rsidRPr="00085744">
          <w:rPr>
            <w:szCs w:val="24"/>
            <w:lang w:val="en-US"/>
          </w:rPr>
          <w:t> depth and enamel conditioning protocols on glass-</w:t>
        </w:r>
      </w:hyperlink>
      <w:hyperlink r:id="rId39" w:history="1">
        <w:r w:rsidRPr="00085744">
          <w:rPr>
            <w:szCs w:val="24"/>
            <w:lang w:val="en-US"/>
          </w:rPr>
          <w:t>ionomer</w:t>
        </w:r>
      </w:hyperlink>
      <w:hyperlink r:id="rId40" w:history="1">
        <w:r w:rsidRPr="00085744">
          <w:rPr>
            <w:szCs w:val="24"/>
            <w:lang w:val="en-US"/>
          </w:rPr>
          <w:t xml:space="preserve"> and </w:t>
        </w:r>
      </w:hyperlink>
      <w:hyperlink r:id="rId41" w:history="1">
        <w:r w:rsidRPr="00085744">
          <w:rPr>
            <w:szCs w:val="24"/>
            <w:lang w:val="en-US"/>
          </w:rPr>
          <w:t>resin-</w:t>
        </w:r>
      </w:hyperlink>
      <w:hyperlink r:id="rId42" w:history="1">
        <w:r w:rsidRPr="00085744">
          <w:rPr>
            <w:szCs w:val="24"/>
            <w:lang w:val="en-US"/>
          </w:rPr>
          <w:t>basedfissure</w:t>
        </w:r>
      </w:hyperlink>
      <w:hyperlink r:id="rId43" w:history="1">
        <w:r w:rsidRPr="00085744">
          <w:rPr>
            <w:szCs w:val="24"/>
            <w:lang w:val="en-US"/>
          </w:rPr>
          <w:t> sealant penetration</w:t>
        </w:r>
        <w:r w:rsidR="001B5BBE">
          <w:rPr>
            <w:szCs w:val="24"/>
            <w:lang w:val="en-US"/>
          </w:rPr>
          <w:t>[Электронный ресурс]</w:t>
        </w:r>
        <w:r w:rsidRPr="00085744">
          <w:rPr>
            <w:szCs w:val="24"/>
            <w:lang w:val="en-US"/>
          </w:rPr>
          <w:t>.</w:t>
        </w:r>
      </w:hyperlink>
      <w:r w:rsidRPr="00873807">
        <w:rPr>
          <w:szCs w:val="24"/>
          <w:lang w:val="en-US"/>
        </w:rPr>
        <w:t xml:space="preserve"> J Adhes Dent. 2011 Apr;13(2):171-8. doi: 10.3290/j.jad.a19006.</w:t>
      </w:r>
    </w:p>
    <w:p w:rsidR="00873807" w:rsidRDefault="0061584D" w:rsidP="00873807">
      <w:pPr>
        <w:pStyle w:val="afd"/>
        <w:numPr>
          <w:ilvl w:val="0"/>
          <w:numId w:val="23"/>
        </w:numPr>
        <w:spacing w:before="120" w:after="120" w:line="240" w:lineRule="auto"/>
        <w:rPr>
          <w:szCs w:val="24"/>
          <w:lang w:val="en-US"/>
        </w:rPr>
      </w:pPr>
      <w:hyperlink r:id="rId44" w:history="1">
        <w:r w:rsidR="00873807" w:rsidRPr="00085744">
          <w:rPr>
            <w:szCs w:val="24"/>
            <w:lang w:val="en-US"/>
          </w:rPr>
          <w:t>Ozkan G</w:t>
        </w:r>
      </w:hyperlink>
      <w:r w:rsidR="00873807">
        <w:rPr>
          <w:szCs w:val="24"/>
          <w:lang w:val="en-US"/>
        </w:rPr>
        <w:t>, </w:t>
      </w:r>
      <w:hyperlink r:id="rId45" w:history="1">
        <w:r w:rsidR="00873807" w:rsidRPr="00085744">
          <w:rPr>
            <w:szCs w:val="24"/>
            <w:lang w:val="en-US"/>
          </w:rPr>
          <w:t>Guzel KGU</w:t>
        </w:r>
      </w:hyperlink>
      <w:r w:rsidR="00873807">
        <w:rPr>
          <w:szCs w:val="24"/>
          <w:lang w:val="en-US"/>
        </w:rPr>
        <w:t xml:space="preserve">. Clinical evaluation of near-infrared light transillumination in approximal dentin caries detection. </w:t>
      </w:r>
      <w:r w:rsidR="00873807" w:rsidRPr="00A95BE0">
        <w:rPr>
          <w:szCs w:val="24"/>
        </w:rPr>
        <w:t>[Электронный ресурс ] //</w:t>
      </w:r>
      <w:hyperlink r:id="rId46" w:tooltip="Lasers in medical science." w:history="1">
        <w:r w:rsidR="00873807" w:rsidRPr="00085744">
          <w:rPr>
            <w:lang w:val="en-US"/>
          </w:rPr>
          <w:t>LasersMedSci</w:t>
        </w:r>
        <w:r w:rsidR="00873807" w:rsidRPr="00A95BE0">
          <w:t>.</w:t>
        </w:r>
      </w:hyperlink>
      <w:r w:rsidR="00873807">
        <w:rPr>
          <w:szCs w:val="24"/>
          <w:lang w:val="en-US"/>
        </w:rPr>
        <w:t> </w:t>
      </w:r>
      <w:r w:rsidR="00873807" w:rsidRPr="00A95BE0">
        <w:rPr>
          <w:szCs w:val="24"/>
        </w:rPr>
        <w:t xml:space="preserve">-2017.- </w:t>
      </w:r>
      <w:r w:rsidR="00873807">
        <w:rPr>
          <w:szCs w:val="24"/>
          <w:lang w:val="en-US"/>
        </w:rPr>
        <w:t>Vol</w:t>
      </w:r>
      <w:r w:rsidR="00873807" w:rsidRPr="00A95BE0">
        <w:rPr>
          <w:szCs w:val="24"/>
        </w:rPr>
        <w:t xml:space="preserve">. 32(6). – Р. 1417-1422. Режим доступа: </w:t>
      </w:r>
      <w:r w:rsidR="00873807">
        <w:rPr>
          <w:szCs w:val="24"/>
          <w:lang w:val="en-US"/>
        </w:rPr>
        <w:t>doi</w:t>
      </w:r>
      <w:r w:rsidR="00873807" w:rsidRPr="00A95BE0">
        <w:rPr>
          <w:szCs w:val="24"/>
        </w:rPr>
        <w:t>: 10.1007/</w:t>
      </w:r>
      <w:r w:rsidR="00873807">
        <w:rPr>
          <w:szCs w:val="24"/>
          <w:lang w:val="en-US"/>
        </w:rPr>
        <w:t>s</w:t>
      </w:r>
      <w:r w:rsidR="00873807" w:rsidRPr="00A95BE0">
        <w:rPr>
          <w:szCs w:val="24"/>
        </w:rPr>
        <w:t>10103-017-2265-</w:t>
      </w:r>
      <w:r w:rsidR="00873807">
        <w:rPr>
          <w:szCs w:val="24"/>
          <w:lang w:val="en-US"/>
        </w:rPr>
        <w:t>z</w:t>
      </w:r>
      <w:r w:rsidR="00873807" w:rsidRPr="00A95BE0">
        <w:rPr>
          <w:szCs w:val="24"/>
        </w:rPr>
        <w:t xml:space="preserve">. </w:t>
      </w:r>
      <w:r w:rsidR="00873807">
        <w:rPr>
          <w:szCs w:val="24"/>
          <w:lang w:val="en-US"/>
        </w:rPr>
        <w:t>Epub 2017 Jun 26.</w:t>
      </w:r>
    </w:p>
    <w:p w:rsidR="00873807" w:rsidRPr="00873807" w:rsidRDefault="0061584D" w:rsidP="00873807">
      <w:pPr>
        <w:pStyle w:val="afd"/>
        <w:numPr>
          <w:ilvl w:val="0"/>
          <w:numId w:val="23"/>
        </w:numPr>
        <w:spacing w:before="120" w:after="120" w:line="240" w:lineRule="auto"/>
        <w:rPr>
          <w:szCs w:val="24"/>
          <w:lang w:val="en-US"/>
        </w:rPr>
      </w:pPr>
      <w:hyperlink r:id="rId47" w:history="1">
        <w:r w:rsidR="00873807" w:rsidRPr="00085744">
          <w:rPr>
            <w:szCs w:val="24"/>
            <w:lang w:val="en-US"/>
          </w:rPr>
          <w:t>Pontes LRA</w:t>
        </w:r>
      </w:hyperlink>
      <w:r w:rsidR="00873807" w:rsidRPr="00873807">
        <w:rPr>
          <w:szCs w:val="24"/>
          <w:lang w:val="en-US"/>
        </w:rPr>
        <w:t xml:space="preserve"> et all.Clinical performance of fluorescence-based methods for detection of occlusal caries lesions in primary teeth [ Электронный ресурс ] . // </w:t>
      </w:r>
      <w:hyperlink r:id="rId48" w:tooltip="Brazilian oral research." w:history="1">
        <w:r w:rsidR="00873807" w:rsidRPr="00085744">
          <w:rPr>
            <w:szCs w:val="24"/>
            <w:lang w:val="en-US"/>
          </w:rPr>
          <w:t>Braz Oral Res.</w:t>
        </w:r>
      </w:hyperlink>
      <w:r w:rsidR="00873807" w:rsidRPr="00873807">
        <w:rPr>
          <w:szCs w:val="24"/>
          <w:lang w:val="en-US"/>
        </w:rPr>
        <w:t> -2017.- Vol.  6 (31).- Р. 91. Режим доступа: doi: 10.1590/1807-3107BOR-2017.vol31.0091.</w:t>
      </w:r>
    </w:p>
    <w:p w:rsidR="00873807" w:rsidRPr="007B0A3D" w:rsidRDefault="00873807" w:rsidP="00873807">
      <w:pPr>
        <w:pStyle w:val="afd"/>
        <w:numPr>
          <w:ilvl w:val="0"/>
          <w:numId w:val="23"/>
        </w:numPr>
        <w:spacing w:before="120" w:after="120" w:line="240" w:lineRule="auto"/>
        <w:rPr>
          <w:szCs w:val="24"/>
        </w:rPr>
      </w:pPr>
      <w:r w:rsidRPr="00085744">
        <w:rPr>
          <w:szCs w:val="24"/>
        </w:rPr>
        <w:t xml:space="preserve">Кузьмина Э.М. Профилактика стоматологических заболеваний: Учебное пособие. –М.: </w:t>
      </w:r>
      <w:r w:rsidR="007B0A3D" w:rsidRPr="007B0A3D">
        <w:rPr>
          <w:szCs w:val="24"/>
        </w:rPr>
        <w:t>Тонга-Принт</w:t>
      </w:r>
      <w:r w:rsidRPr="00085744">
        <w:rPr>
          <w:szCs w:val="24"/>
        </w:rPr>
        <w:t>, 200</w:t>
      </w:r>
      <w:r w:rsidR="007B0A3D">
        <w:rPr>
          <w:szCs w:val="24"/>
        </w:rPr>
        <w:t>1</w:t>
      </w:r>
      <w:r w:rsidRPr="00085744">
        <w:rPr>
          <w:szCs w:val="24"/>
        </w:rPr>
        <w:t xml:space="preserve">. – </w:t>
      </w:r>
      <w:r w:rsidR="007B0A3D" w:rsidRPr="007B0A3D">
        <w:rPr>
          <w:szCs w:val="24"/>
        </w:rPr>
        <w:t>198</w:t>
      </w:r>
      <w:r w:rsidRPr="007B0A3D">
        <w:rPr>
          <w:szCs w:val="24"/>
        </w:rPr>
        <w:t xml:space="preserve">с. </w:t>
      </w:r>
      <w:r w:rsidR="007B0A3D" w:rsidRPr="007B0A3D">
        <w:rPr>
          <w:szCs w:val="24"/>
        </w:rPr>
        <w:t>ISBN 10:5-94566-001-9</w:t>
      </w:r>
      <w:r w:rsidR="007B0A3D">
        <w:rPr>
          <w:szCs w:val="24"/>
        </w:rPr>
        <w:t>.</w:t>
      </w:r>
    </w:p>
    <w:p w:rsidR="00873807" w:rsidRPr="001B5BBE" w:rsidRDefault="001B5BBE" w:rsidP="00873807">
      <w:pPr>
        <w:pStyle w:val="afd"/>
        <w:numPr>
          <w:ilvl w:val="0"/>
          <w:numId w:val="23"/>
        </w:numPr>
        <w:spacing w:before="120" w:after="120" w:line="240" w:lineRule="auto"/>
        <w:rPr>
          <w:szCs w:val="24"/>
          <w:lang w:val="en-US"/>
        </w:rPr>
      </w:pPr>
      <w:r w:rsidRPr="001B5BBE">
        <w:rPr>
          <w:szCs w:val="24"/>
          <w:lang w:val="en-US"/>
        </w:rPr>
        <w:t xml:space="preserve">Green J. C., VermillionJ. K. </w:t>
      </w:r>
      <w:r w:rsidR="00873807" w:rsidRPr="001B5BBE">
        <w:rPr>
          <w:szCs w:val="24"/>
          <w:lang w:val="en-US"/>
        </w:rPr>
        <w:t>The simplified oral hygiene index</w:t>
      </w:r>
      <w:r>
        <w:rPr>
          <w:szCs w:val="24"/>
          <w:lang w:val="en-US"/>
        </w:rPr>
        <w:t>[Электронный ресурс]</w:t>
      </w:r>
      <w:r w:rsidRPr="001B5BBE">
        <w:rPr>
          <w:szCs w:val="24"/>
          <w:lang w:val="en-US"/>
        </w:rPr>
        <w:t>.</w:t>
      </w:r>
      <w:r>
        <w:rPr>
          <w:szCs w:val="24"/>
          <w:lang w:val="en-US"/>
        </w:rPr>
        <w:t xml:space="preserve">J. Amer. Dent. Ass. 1964. Vol. 68, №1. </w:t>
      </w:r>
      <w:r w:rsidR="00873807" w:rsidRPr="001B5BBE">
        <w:rPr>
          <w:szCs w:val="24"/>
          <w:lang w:val="en-US"/>
        </w:rPr>
        <w:t>P. 7-13.</w:t>
      </w:r>
      <w:r>
        <w:rPr>
          <w:szCs w:val="24"/>
          <w:lang w:val="en-US"/>
        </w:rPr>
        <w:t>Режим доступа:</w:t>
      </w:r>
      <w:r w:rsidRPr="001B5BBE">
        <w:rPr>
          <w:szCs w:val="24"/>
          <w:lang w:val="en-US"/>
        </w:rPr>
        <w:t xml:space="preserve">PMID: 14076341. </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NouhzadehMalekshah S, Fekrazad R, Bargrizan M, Kalhori KA.</w:t>
      </w:r>
      <w:hyperlink r:id="rId49" w:history="1">
        <w:r w:rsidRPr="001B5BBE">
          <w:rPr>
            <w:szCs w:val="24"/>
            <w:lang w:val="en-US"/>
          </w:rPr>
          <w:t>Evaluation of laser fluorescence in combination with photosensitizers for detection of demineralized lesions</w:t>
        </w:r>
        <w:r w:rsidR="001B5BBE">
          <w:rPr>
            <w:szCs w:val="24"/>
            <w:lang w:val="en-US"/>
          </w:rPr>
          <w:t>[Электронный ресурс]</w:t>
        </w:r>
        <w:r w:rsidRPr="001B5BBE">
          <w:rPr>
            <w:szCs w:val="24"/>
            <w:lang w:val="en-US"/>
          </w:rPr>
          <w:t>.</w:t>
        </w:r>
      </w:hyperlink>
      <w:r w:rsidRPr="00873807">
        <w:rPr>
          <w:szCs w:val="24"/>
          <w:lang w:val="en-US"/>
        </w:rPr>
        <w:t xml:space="preserve"> Photodiagnosis Photodyn Ther. 2019 Jun;26:300-305. </w:t>
      </w:r>
      <w:r w:rsidR="001B5BBE">
        <w:rPr>
          <w:szCs w:val="24"/>
          <w:lang w:val="en-US"/>
        </w:rPr>
        <w:t xml:space="preserve">Режим доступа: </w:t>
      </w:r>
      <w:r w:rsidRPr="00873807">
        <w:rPr>
          <w:szCs w:val="24"/>
          <w:lang w:val="en-US"/>
        </w:rPr>
        <w:t xml:space="preserve">doi: 10.1016/j.pdpdt.2019.03.019. </w:t>
      </w:r>
    </w:p>
    <w:p w:rsidR="00873807" w:rsidRPr="00EB74DF" w:rsidRDefault="00873807" w:rsidP="00873807">
      <w:pPr>
        <w:pStyle w:val="afd"/>
        <w:numPr>
          <w:ilvl w:val="0"/>
          <w:numId w:val="23"/>
        </w:numPr>
        <w:spacing w:before="120" w:after="120" w:line="240" w:lineRule="auto"/>
        <w:rPr>
          <w:szCs w:val="24"/>
          <w:lang w:val="en-US"/>
        </w:rPr>
      </w:pPr>
      <w:r>
        <w:rPr>
          <w:szCs w:val="24"/>
          <w:lang w:val="en-US"/>
        </w:rPr>
        <w:t xml:space="preserve">Melo M, Pascual A, Camps I, Del Campo Á. </w:t>
      </w:r>
      <w:hyperlink r:id="rId50" w:history="1">
        <w:r w:rsidRPr="00085744">
          <w:rPr>
            <w:lang w:val="en-US"/>
          </w:rPr>
          <w:t>In vivo study of different methods for diagnosing pit and fissure caries</w:t>
        </w:r>
        <w:r w:rsidR="001B5BBE">
          <w:rPr>
            <w:szCs w:val="24"/>
            <w:lang w:val="en-US"/>
          </w:rPr>
          <w:t>[Электронный ресурс]</w:t>
        </w:r>
        <w:r w:rsidRPr="00085744">
          <w:rPr>
            <w:lang w:val="en-US"/>
          </w:rPr>
          <w:t>.</w:t>
        </w:r>
      </w:hyperlink>
      <w:r>
        <w:rPr>
          <w:szCs w:val="24"/>
          <w:lang w:val="en-US"/>
        </w:rPr>
        <w:t xml:space="preserve"> J Clin Exp Dent. 2015 Jul 1;7(3):e387-91. </w:t>
      </w:r>
      <w:r w:rsidR="001B5BBE">
        <w:rPr>
          <w:szCs w:val="24"/>
          <w:lang w:val="en-US"/>
        </w:rPr>
        <w:t xml:space="preserve">Режим доступа: </w:t>
      </w:r>
      <w:r>
        <w:rPr>
          <w:szCs w:val="24"/>
          <w:lang w:val="en-US"/>
        </w:rPr>
        <w:t>doi: 10.4317/jced.52347.</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de Souza JF, Diniz MB, Boldieri T, Rodrigues JA, Lussi A, de Cássia Loiola Cordeiro R.</w:t>
      </w:r>
      <w:hyperlink r:id="rId51" w:history="1">
        <w:r w:rsidRPr="00873807">
          <w:rPr>
            <w:lang w:val="en-US"/>
          </w:rPr>
          <w:t>In vitro performance of a pen-type laser fluorescence device and bitewing radiographs for approximal caries detection in permanent and primary teeth</w:t>
        </w:r>
        <w:r w:rsidR="001B5BBE">
          <w:rPr>
            <w:szCs w:val="24"/>
            <w:lang w:val="en-US"/>
          </w:rPr>
          <w:t>[Электронный ресурс]</w:t>
        </w:r>
        <w:r w:rsidRPr="00873807">
          <w:rPr>
            <w:lang w:val="en-US"/>
          </w:rPr>
          <w:t>.</w:t>
        </w:r>
      </w:hyperlink>
      <w:r w:rsidRPr="00873807">
        <w:rPr>
          <w:szCs w:val="24"/>
          <w:lang w:val="en-US"/>
        </w:rPr>
        <w:t xml:space="preserve"> Indian J Dent Res. 2014 Nov-Dec;25(6):702-10. </w:t>
      </w:r>
      <w:r w:rsidR="001B5BBE">
        <w:rPr>
          <w:szCs w:val="24"/>
          <w:lang w:val="en-US"/>
        </w:rPr>
        <w:t xml:space="preserve">Режим доступа: </w:t>
      </w:r>
      <w:r w:rsidRPr="00873807">
        <w:rPr>
          <w:szCs w:val="24"/>
          <w:lang w:val="en-US"/>
        </w:rPr>
        <w:t>doi: 10.4103/0970-9290.152165.</w:t>
      </w:r>
    </w:p>
    <w:p w:rsidR="00873807" w:rsidRPr="001B5BBE" w:rsidRDefault="0061584D" w:rsidP="00873807">
      <w:pPr>
        <w:pStyle w:val="afd"/>
        <w:numPr>
          <w:ilvl w:val="0"/>
          <w:numId w:val="23"/>
        </w:numPr>
        <w:spacing w:before="120" w:after="120" w:line="240" w:lineRule="auto"/>
        <w:rPr>
          <w:szCs w:val="24"/>
          <w:lang w:val="en-US"/>
        </w:rPr>
      </w:pPr>
      <w:hyperlink r:id="rId52" w:history="1">
        <w:r w:rsidR="00873807" w:rsidRPr="001B5BBE">
          <w:rPr>
            <w:szCs w:val="24"/>
            <w:lang w:val="en-US"/>
          </w:rPr>
          <w:t xml:space="preserve"> Oancea R, Podariu AC, Vasile L, Sava-Roşianu R, Folescu R. In vitro evaluation of laser fluorescence devices for caries detection through stereomicroscopic imaging</w:t>
        </w:r>
        <w:r w:rsidR="001B5BBE" w:rsidRPr="001B5BBE">
          <w:rPr>
            <w:szCs w:val="24"/>
            <w:lang w:val="en-US"/>
          </w:rPr>
          <w:t xml:space="preserve"> [Электронный ресурс]</w:t>
        </w:r>
        <w:r w:rsidR="00873807" w:rsidRPr="001B5BBE">
          <w:rPr>
            <w:szCs w:val="24"/>
            <w:lang w:val="en-US"/>
          </w:rPr>
          <w:t>.</w:t>
        </w:r>
      </w:hyperlink>
      <w:r w:rsidR="00873807" w:rsidRPr="001B5BBE">
        <w:rPr>
          <w:szCs w:val="24"/>
          <w:lang w:val="en-US"/>
        </w:rPr>
        <w:t xml:space="preserve"> Rom J Morphol Embryol. 2013;54(2):333-41.</w:t>
      </w:r>
      <w:r w:rsidR="001B5BBE" w:rsidRPr="001B5BBE">
        <w:rPr>
          <w:szCs w:val="24"/>
          <w:lang w:val="en-US"/>
        </w:rPr>
        <w:t xml:space="preserve"> Режим доступа: PMID:23771078.</w:t>
      </w:r>
    </w:p>
    <w:p w:rsidR="00873807" w:rsidRPr="001B5BBE" w:rsidRDefault="00873807" w:rsidP="00873807">
      <w:pPr>
        <w:pStyle w:val="afd"/>
        <w:numPr>
          <w:ilvl w:val="0"/>
          <w:numId w:val="23"/>
        </w:numPr>
        <w:spacing w:before="120" w:after="120" w:line="240" w:lineRule="auto"/>
        <w:rPr>
          <w:szCs w:val="24"/>
          <w:lang w:val="en-US"/>
        </w:rPr>
      </w:pPr>
      <w:r w:rsidRPr="001B5BBE">
        <w:rPr>
          <w:szCs w:val="24"/>
          <w:lang w:val="en-US"/>
        </w:rPr>
        <w:t>Bamzahim M, Shi XQ, Angmar-Månsson B.  </w:t>
      </w:r>
      <w:hyperlink r:id="rId53" w:history="1">
        <w:r w:rsidRPr="001B5BBE">
          <w:rPr>
            <w:szCs w:val="24"/>
            <w:lang w:val="en-US"/>
          </w:rPr>
          <w:t>Occlusal caries detection and quantification by DIAGNOdent and Electronic Caries Monitor: in vitro comparison</w:t>
        </w:r>
        <w:r w:rsidR="001B5BBE">
          <w:rPr>
            <w:szCs w:val="24"/>
            <w:lang w:val="en-US"/>
          </w:rPr>
          <w:t>[Электронный ресурс]</w:t>
        </w:r>
        <w:r w:rsidRPr="001B5BBE">
          <w:rPr>
            <w:szCs w:val="24"/>
            <w:lang w:val="en-US"/>
          </w:rPr>
          <w:t>.</w:t>
        </w:r>
      </w:hyperlink>
      <w:r w:rsidRPr="001B5BBE">
        <w:rPr>
          <w:szCs w:val="24"/>
          <w:lang w:val="en-US"/>
        </w:rPr>
        <w:t xml:space="preserve"> Acta Odontol Scand. 2002 Dec;60(6):360-4.</w:t>
      </w:r>
      <w:r w:rsidR="001B5BBE">
        <w:rPr>
          <w:szCs w:val="24"/>
          <w:lang w:val="en-US"/>
        </w:rPr>
        <w:t xml:space="preserve">Режим доступа: </w:t>
      </w:r>
      <w:r w:rsidR="001B5BBE" w:rsidRPr="001B5BBE">
        <w:rPr>
          <w:szCs w:val="24"/>
          <w:lang w:val="en-US"/>
        </w:rPr>
        <w:t>PMID:12512886DOI:</w:t>
      </w:r>
      <w:hyperlink r:id="rId54" w:tgtFrame="_blank" w:history="1">
        <w:r w:rsidR="001B5BBE" w:rsidRPr="001B5BBE">
          <w:rPr>
            <w:szCs w:val="24"/>
            <w:lang w:val="en-US"/>
          </w:rPr>
          <w:t>10.1080/000163502762667397</w:t>
        </w:r>
      </w:hyperlink>
      <w:r w:rsidR="001B5BBE" w:rsidRPr="001B5BBE">
        <w:rPr>
          <w:szCs w:val="24"/>
        </w:rPr>
        <w:t>.</w:t>
      </w:r>
    </w:p>
    <w:p w:rsidR="00873807" w:rsidRPr="00085744" w:rsidRDefault="00873807" w:rsidP="00873807">
      <w:pPr>
        <w:pStyle w:val="afd"/>
        <w:numPr>
          <w:ilvl w:val="0"/>
          <w:numId w:val="23"/>
        </w:numPr>
        <w:spacing w:before="120" w:after="120" w:line="240" w:lineRule="auto"/>
        <w:rPr>
          <w:szCs w:val="24"/>
        </w:rPr>
      </w:pPr>
      <w:r w:rsidRPr="009F2CAB">
        <w:rPr>
          <w:szCs w:val="24"/>
        </w:rPr>
        <w:t>Попруженко,</w:t>
      </w:r>
      <w:r w:rsidRPr="00085744">
        <w:rPr>
          <w:szCs w:val="24"/>
        </w:rPr>
        <w:t xml:space="preserve"> Т. В. Профилактика кариеса зубов с использованием местных средств, содержащих фториды, кальций и фосфаты: учеб.-метод. пособие / Т. В. Попруженко, М. И. Кленовская/. - Минск: БГМУ, 2010. - 68 с.</w:t>
      </w:r>
    </w:p>
    <w:p w:rsidR="00873807" w:rsidRPr="006A1968" w:rsidRDefault="0061584D" w:rsidP="006A1968">
      <w:pPr>
        <w:pStyle w:val="afd"/>
        <w:numPr>
          <w:ilvl w:val="0"/>
          <w:numId w:val="23"/>
        </w:numPr>
        <w:spacing w:before="120" w:after="120" w:line="240" w:lineRule="auto"/>
        <w:rPr>
          <w:szCs w:val="24"/>
        </w:rPr>
      </w:pPr>
      <w:hyperlink r:id="rId55" w:history="1">
        <w:r w:rsidR="00873807" w:rsidRPr="00085744">
          <w:rPr>
            <w:szCs w:val="24"/>
          </w:rPr>
          <w:t>Уолш, Л. Дж.</w:t>
        </w:r>
      </w:hyperlink>
      <w:r w:rsidR="00873807" w:rsidRPr="00085744">
        <w:rPr>
          <w:szCs w:val="24"/>
        </w:rPr>
        <w:t xml:space="preserve"> Новые технологии в области реминерализующей терапии: факты, которые требуют подтверждения</w:t>
      </w:r>
      <w:r w:rsidR="006A1968">
        <w:rPr>
          <w:szCs w:val="24"/>
        </w:rPr>
        <w:t xml:space="preserve"> / </w:t>
      </w:r>
      <w:r w:rsidR="006A1968" w:rsidRPr="006A1968">
        <w:rPr>
          <w:szCs w:val="24"/>
        </w:rPr>
        <w:t>Л. Дж.</w:t>
      </w:r>
      <w:hyperlink r:id="rId56" w:history="1">
        <w:r w:rsidR="006A1968">
          <w:t>Уолш</w:t>
        </w:r>
      </w:hyperlink>
      <w:r w:rsidR="00873807" w:rsidRPr="006A1968">
        <w:rPr>
          <w:szCs w:val="24"/>
        </w:rPr>
        <w:t> </w:t>
      </w:r>
      <w:r w:rsidR="00873807" w:rsidRPr="001B5BBE">
        <w:rPr>
          <w:szCs w:val="24"/>
        </w:rPr>
        <w:t xml:space="preserve">// Стоматология детского возраста и </w:t>
      </w:r>
      <w:r w:rsidR="00873807" w:rsidRPr="006A1968">
        <w:rPr>
          <w:szCs w:val="24"/>
        </w:rPr>
        <w:t>профилактика. – 2016. – № 2 . – С.11 - 14 .</w:t>
      </w:r>
      <w:r w:rsidR="00873807" w:rsidRPr="00873807">
        <w:rPr>
          <w:szCs w:val="24"/>
          <w:lang w:val="en-US"/>
        </w:rPr>
        <w:t> </w:t>
      </w:r>
    </w:p>
    <w:p w:rsidR="00873807" w:rsidRPr="007155C0" w:rsidRDefault="00873807" w:rsidP="00873807">
      <w:pPr>
        <w:pStyle w:val="afd"/>
        <w:numPr>
          <w:ilvl w:val="0"/>
          <w:numId w:val="23"/>
        </w:numPr>
        <w:spacing w:before="120" w:after="120" w:line="240" w:lineRule="auto"/>
        <w:rPr>
          <w:szCs w:val="24"/>
          <w:lang w:val="en-US"/>
        </w:rPr>
      </w:pPr>
      <w:r w:rsidRPr="007155C0">
        <w:rPr>
          <w:szCs w:val="24"/>
          <w:lang w:val="en-US"/>
        </w:rPr>
        <w:t>Oliveira PR, Fonseca AB, Silva EM, Coutinho TC, Tostes MA. Remineralizing potential of CPP-ACP crèmes with and without fluoride in artificial enamel lesions</w:t>
      </w:r>
      <w:r w:rsidR="007155C0" w:rsidRPr="007155C0">
        <w:rPr>
          <w:lang w:val="en-US"/>
        </w:rPr>
        <w:t>[</w:t>
      </w:r>
      <w:r w:rsidR="007155C0">
        <w:t>Электронныйресурс</w:t>
      </w:r>
      <w:r w:rsidR="007155C0" w:rsidRPr="007155C0">
        <w:rPr>
          <w:lang w:val="en-US"/>
        </w:rPr>
        <w:t>]</w:t>
      </w:r>
      <w:r w:rsidRPr="007155C0">
        <w:rPr>
          <w:szCs w:val="24"/>
          <w:lang w:val="en-US"/>
        </w:rPr>
        <w:t>. Aust Dent J. 2015 Epub ahead of print. </w:t>
      </w:r>
      <w:r w:rsidR="007155C0" w:rsidRPr="007155C0">
        <w:rPr>
          <w:szCs w:val="24"/>
          <w:lang w:val="en-US"/>
        </w:rPr>
        <w:t xml:space="preserve"> Reads  Режим доступа: DOI: </w:t>
      </w:r>
      <w:hyperlink r:id="rId57" w:tgtFrame="_blank" w:history="1">
        <w:r w:rsidR="007155C0" w:rsidRPr="007155C0">
          <w:rPr>
            <w:szCs w:val="24"/>
            <w:lang w:val="en-US"/>
          </w:rPr>
          <w:t>10.1111/adj.12437</w:t>
        </w:r>
      </w:hyperlink>
      <w:r w:rsidR="007155C0" w:rsidRPr="009F2CAB">
        <w:rPr>
          <w:szCs w:val="24"/>
          <w:lang w:val="en-US"/>
        </w:rPr>
        <w:t xml:space="preserve">. </w:t>
      </w:r>
    </w:p>
    <w:p w:rsidR="00873807" w:rsidRPr="001B5BBE" w:rsidRDefault="00873807" w:rsidP="00873807">
      <w:pPr>
        <w:pStyle w:val="afd"/>
        <w:numPr>
          <w:ilvl w:val="0"/>
          <w:numId w:val="23"/>
        </w:numPr>
        <w:spacing w:before="120" w:after="120" w:line="240" w:lineRule="auto"/>
        <w:rPr>
          <w:szCs w:val="24"/>
          <w:lang w:val="en-US"/>
        </w:rPr>
      </w:pPr>
      <w:r w:rsidRPr="001B5BBE">
        <w:rPr>
          <w:szCs w:val="24"/>
          <w:lang w:val="en-US"/>
        </w:rPr>
        <w:t>Rao SK, Bhat GS, Aradhya S, Devi A, Bhat M. Study of the efficacy of toothpaste containing casein phosphopeptide in the prevention of dental caries: a randomized controlled trial in 12- to 15-year-old high caries risk children in Bangalore, India</w:t>
      </w:r>
      <w:r w:rsidR="00F172CC" w:rsidRPr="00F172CC">
        <w:rPr>
          <w:lang w:val="en-US"/>
        </w:rPr>
        <w:t>[</w:t>
      </w:r>
      <w:r w:rsidR="00F172CC">
        <w:t>Электронныйресурс</w:t>
      </w:r>
      <w:r w:rsidR="00F172CC" w:rsidRPr="00F172CC">
        <w:rPr>
          <w:lang w:val="en-US"/>
        </w:rPr>
        <w:t>]</w:t>
      </w:r>
      <w:r w:rsidRPr="001B5BBE">
        <w:rPr>
          <w:szCs w:val="24"/>
          <w:lang w:val="en-US"/>
        </w:rPr>
        <w:t>. Caries Res. 2009;43:430–435. </w:t>
      </w:r>
      <w:r w:rsidR="00F172CC">
        <w:rPr>
          <w:szCs w:val="24"/>
          <w:lang w:val="en-US"/>
        </w:rPr>
        <w:t xml:space="preserve">Режим доступа: </w:t>
      </w:r>
      <w:r w:rsidR="001B5BBE" w:rsidRPr="001B5BBE">
        <w:rPr>
          <w:szCs w:val="24"/>
          <w:lang w:val="en-US"/>
        </w:rPr>
        <w:t>PMID:19864905DOI:</w:t>
      </w:r>
      <w:hyperlink r:id="rId58" w:tgtFrame="_blank" w:history="1">
        <w:r w:rsidR="001B5BBE" w:rsidRPr="001B5BBE">
          <w:rPr>
            <w:szCs w:val="24"/>
            <w:lang w:val="en-US"/>
          </w:rPr>
          <w:t>10.1159/000252976</w:t>
        </w:r>
      </w:hyperlink>
      <w:r w:rsidR="001B5BBE" w:rsidRPr="00F172CC">
        <w:rPr>
          <w:szCs w:val="24"/>
          <w:lang w:val="en-US"/>
        </w:rPr>
        <w:t>.</w:t>
      </w:r>
    </w:p>
    <w:p w:rsidR="00F172CC" w:rsidRPr="00F172CC" w:rsidRDefault="0061584D" w:rsidP="00873807">
      <w:pPr>
        <w:pStyle w:val="afd"/>
        <w:numPr>
          <w:ilvl w:val="0"/>
          <w:numId w:val="23"/>
        </w:numPr>
        <w:spacing w:before="120" w:after="120" w:line="240" w:lineRule="auto"/>
        <w:rPr>
          <w:szCs w:val="24"/>
          <w:lang w:val="en-US"/>
        </w:rPr>
      </w:pPr>
      <w:hyperlink r:id="rId59" w:history="1">
        <w:r w:rsidR="00873807" w:rsidRPr="00085744">
          <w:rPr>
            <w:szCs w:val="24"/>
            <w:lang w:val="en-US"/>
          </w:rPr>
          <w:t>Savas</w:t>
        </w:r>
      </w:hyperlink>
      <w:r w:rsidR="00873807">
        <w:rPr>
          <w:szCs w:val="24"/>
          <w:lang w:val="en-US"/>
        </w:rPr>
        <w:t xml:space="preserve"> S., </w:t>
      </w:r>
      <w:hyperlink r:id="rId60" w:history="1">
        <w:r w:rsidR="00873807" w:rsidRPr="00085744">
          <w:rPr>
            <w:szCs w:val="24"/>
            <w:lang w:val="en-US"/>
          </w:rPr>
          <w:t>Kavrìk</w:t>
        </w:r>
      </w:hyperlink>
      <w:r w:rsidR="00873807">
        <w:rPr>
          <w:szCs w:val="24"/>
          <w:lang w:val="en-US"/>
        </w:rPr>
        <w:t xml:space="preserve"> F., and </w:t>
      </w:r>
      <w:hyperlink r:id="rId61" w:history="1">
        <w:r w:rsidR="00873807" w:rsidRPr="00085744">
          <w:rPr>
            <w:szCs w:val="24"/>
            <w:lang w:val="en-US"/>
          </w:rPr>
          <w:t>Kucukyìlmaz</w:t>
        </w:r>
      </w:hyperlink>
      <w:r w:rsidR="00873807">
        <w:rPr>
          <w:szCs w:val="24"/>
          <w:lang w:val="en-US"/>
        </w:rPr>
        <w:t xml:space="preserve"> E. Evaluation of the remineralization capacity of CPP-ACP containing fluoride varnish by different quantitative methods</w:t>
      </w:r>
      <w:r w:rsidR="00F172CC" w:rsidRPr="00F172CC">
        <w:rPr>
          <w:lang w:val="en-US"/>
        </w:rPr>
        <w:t>[</w:t>
      </w:r>
      <w:r w:rsidR="00F172CC">
        <w:t>Электронныйресурс</w:t>
      </w:r>
      <w:r w:rsidR="00F172CC" w:rsidRPr="00F172CC">
        <w:rPr>
          <w:lang w:val="en-US"/>
        </w:rPr>
        <w:t>]</w:t>
      </w:r>
      <w:r w:rsidR="00873807">
        <w:rPr>
          <w:szCs w:val="24"/>
          <w:lang w:val="en-US"/>
        </w:rPr>
        <w:t xml:space="preserve">. </w:t>
      </w:r>
      <w:hyperlink r:id="rId62" w:history="1">
        <w:r w:rsidR="00873807" w:rsidRPr="00085744">
          <w:rPr>
            <w:szCs w:val="24"/>
            <w:lang w:val="en-US"/>
          </w:rPr>
          <w:t>J Appl Oral Sci</w:t>
        </w:r>
      </w:hyperlink>
      <w:r w:rsidR="00873807">
        <w:rPr>
          <w:szCs w:val="24"/>
          <w:lang w:val="en-US"/>
        </w:rPr>
        <w:t xml:space="preserve">. 2016 May-Jun; 24(3): 198–203. </w:t>
      </w:r>
      <w:r w:rsidR="00F172CC">
        <w:rPr>
          <w:szCs w:val="24"/>
          <w:lang w:val="en-US"/>
        </w:rPr>
        <w:t xml:space="preserve">Режим доступа: </w:t>
      </w:r>
      <w:r w:rsidR="00873807">
        <w:rPr>
          <w:szCs w:val="24"/>
          <w:lang w:val="en-US"/>
        </w:rPr>
        <w:t>doi:  </w:t>
      </w:r>
      <w:hyperlink r:id="rId63" w:tgtFrame="pmc_ext" w:history="1">
        <w:r w:rsidR="00873807" w:rsidRPr="00085744">
          <w:rPr>
            <w:szCs w:val="24"/>
            <w:lang w:val="en-US"/>
          </w:rPr>
          <w:t>10.1590/1678-775720150583</w:t>
        </w:r>
      </w:hyperlink>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lastRenderedPageBreak/>
        <w:t xml:space="preserve">Chau NP, Pandit S, Jung JE, Jeon JG. </w:t>
      </w:r>
      <w:hyperlink r:id="rId64" w:history="1">
        <w:r w:rsidRPr="00085744">
          <w:rPr>
            <w:szCs w:val="24"/>
            <w:lang w:val="en-US"/>
          </w:rPr>
          <w:t xml:space="preserve">Evaluation of Streptococcus </w:t>
        </w:r>
      </w:hyperlink>
      <w:hyperlink r:id="rId65" w:history="1">
        <w:r w:rsidRPr="00085744">
          <w:rPr>
            <w:szCs w:val="24"/>
            <w:lang w:val="en-US"/>
          </w:rPr>
          <w:t>mutans</w:t>
        </w:r>
      </w:hyperlink>
      <w:hyperlink r:id="rId66" w:history="1">
        <w:r w:rsidRPr="00085744">
          <w:rPr>
            <w:szCs w:val="24"/>
            <w:lang w:val="en-US"/>
          </w:rPr>
          <w:t xml:space="preserve"> adhesion to </w:t>
        </w:r>
      </w:hyperlink>
      <w:hyperlink r:id="rId67" w:history="1">
        <w:r w:rsidRPr="00085744">
          <w:rPr>
            <w:szCs w:val="24"/>
            <w:lang w:val="en-US"/>
          </w:rPr>
          <w:t>fluoride</w:t>
        </w:r>
      </w:hyperlink>
      <w:hyperlink r:id="rId68" w:history="1">
        <w:r w:rsidRPr="00085744">
          <w:rPr>
            <w:szCs w:val="24"/>
            <w:lang w:val="en-US"/>
          </w:rPr>
          <w:t xml:space="preserve"> varnishes and subsequent change in </w:t>
        </w:r>
      </w:hyperlink>
      <w:hyperlink r:id="rId69" w:history="1">
        <w:r w:rsidRPr="00085744">
          <w:rPr>
            <w:szCs w:val="24"/>
            <w:lang w:val="en-US"/>
          </w:rPr>
          <w:t>biofilm</w:t>
        </w:r>
      </w:hyperlink>
      <w:hyperlink r:id="rId70" w:history="1">
        <w:r w:rsidRPr="00085744">
          <w:rPr>
            <w:szCs w:val="24"/>
            <w:lang w:val="en-US"/>
          </w:rPr>
          <w:t xml:space="preserve"> accumulation and </w:t>
        </w:r>
      </w:hyperlink>
      <w:hyperlink r:id="rId71" w:history="1">
        <w:r w:rsidRPr="00085744">
          <w:rPr>
            <w:szCs w:val="24"/>
            <w:lang w:val="en-US"/>
          </w:rPr>
          <w:t>acidogenicity</w:t>
        </w:r>
      </w:hyperlink>
      <w:r w:rsidR="00F172CC" w:rsidRPr="00F172CC">
        <w:rPr>
          <w:lang w:val="en-US"/>
        </w:rPr>
        <w:t xml:space="preserve"> [</w:t>
      </w:r>
      <w:r w:rsidR="00F172CC">
        <w:t>Электронныйресурс</w:t>
      </w:r>
      <w:r w:rsidR="00F172CC" w:rsidRPr="00F172CC">
        <w:rPr>
          <w:lang w:val="en-US"/>
        </w:rPr>
        <w:t xml:space="preserve">] </w:t>
      </w:r>
      <w:hyperlink r:id="rId72" w:history="1">
        <w:r w:rsidRPr="00085744">
          <w:rPr>
            <w:szCs w:val="24"/>
            <w:lang w:val="en-US"/>
          </w:rPr>
          <w:t>.</w:t>
        </w:r>
      </w:hyperlink>
      <w:r w:rsidRPr="00873807">
        <w:rPr>
          <w:szCs w:val="24"/>
          <w:lang w:val="en-US"/>
        </w:rPr>
        <w:t xml:space="preserve"> J Dent. 2014 Jun;42(6):726-34. </w:t>
      </w:r>
      <w:r w:rsidR="00F172CC">
        <w:rPr>
          <w:szCs w:val="24"/>
          <w:lang w:val="en-US"/>
        </w:rPr>
        <w:t xml:space="preserve">Режим доступа: </w:t>
      </w:r>
      <w:r w:rsidRPr="00873807">
        <w:rPr>
          <w:szCs w:val="24"/>
          <w:lang w:val="en-US"/>
        </w:rPr>
        <w:t>doi: 10.1016/j.jdent.2014.03.009.</w:t>
      </w:r>
    </w:p>
    <w:p w:rsidR="00873807" w:rsidRPr="00873807" w:rsidRDefault="0061584D" w:rsidP="00873807">
      <w:pPr>
        <w:pStyle w:val="afd"/>
        <w:numPr>
          <w:ilvl w:val="0"/>
          <w:numId w:val="23"/>
        </w:numPr>
        <w:spacing w:before="120" w:after="120" w:line="240" w:lineRule="auto"/>
        <w:rPr>
          <w:szCs w:val="24"/>
          <w:lang w:val="en-US"/>
        </w:rPr>
      </w:pPr>
      <w:hyperlink r:id="rId73" w:history="1">
        <w:r w:rsidR="00873807" w:rsidRPr="00085744">
          <w:rPr>
            <w:szCs w:val="24"/>
            <w:lang w:val="en-US"/>
          </w:rPr>
          <w:t>Mishra P</w:t>
        </w:r>
      </w:hyperlink>
      <w:r w:rsidR="00873807" w:rsidRPr="00873807">
        <w:rPr>
          <w:szCs w:val="24"/>
          <w:lang w:val="en-US"/>
        </w:rPr>
        <w:t>. et all.Role of fluoride varnish in preventing early childhood caries: A systematic review [ Электронный ресурс ]. //</w:t>
      </w:r>
      <w:hyperlink r:id="rId74" w:tooltip="Dental research journal." w:history="1">
        <w:r w:rsidR="00873807" w:rsidRPr="00085744">
          <w:rPr>
            <w:szCs w:val="24"/>
            <w:lang w:val="en-US"/>
          </w:rPr>
          <w:t>Dent Res J (Isfahan).</w:t>
        </w:r>
      </w:hyperlink>
      <w:r w:rsidR="00873807" w:rsidRPr="00873807">
        <w:rPr>
          <w:szCs w:val="24"/>
          <w:lang w:val="en-US"/>
        </w:rPr>
        <w:t xml:space="preserve"> -2017.- Vol. 14(3).-Р. 169-176. Режим доступа: doi: 10.4103/1735-3327.208766. </w:t>
      </w:r>
    </w:p>
    <w:p w:rsidR="00873807" w:rsidRPr="00873807" w:rsidRDefault="0061584D" w:rsidP="00873807">
      <w:pPr>
        <w:pStyle w:val="afd"/>
        <w:numPr>
          <w:ilvl w:val="0"/>
          <w:numId w:val="23"/>
        </w:numPr>
        <w:spacing w:before="120" w:after="120" w:line="240" w:lineRule="auto"/>
        <w:rPr>
          <w:szCs w:val="24"/>
          <w:lang w:val="en-US"/>
        </w:rPr>
      </w:pPr>
      <w:hyperlink r:id="rId75" w:history="1">
        <w:r w:rsidR="00873807" w:rsidRPr="00085744">
          <w:rPr>
            <w:szCs w:val="24"/>
            <w:lang w:val="en-US"/>
          </w:rPr>
          <w:t>Rošin-Grget K</w:t>
        </w:r>
      </w:hyperlink>
      <w:r w:rsidR="00873807" w:rsidRPr="00873807">
        <w:rPr>
          <w:szCs w:val="24"/>
          <w:lang w:val="en-US"/>
        </w:rPr>
        <w:t xml:space="preserve">. et all. The cariostatic mechanisms of fluoride [ Электронный ресурс ].// </w:t>
      </w:r>
      <w:hyperlink r:id="rId76" w:tooltip="Acta medica academica." w:history="1">
        <w:r w:rsidR="00873807" w:rsidRPr="00085744">
          <w:rPr>
            <w:szCs w:val="24"/>
            <w:lang w:val="en-US"/>
          </w:rPr>
          <w:t>Acta Med Acad.</w:t>
        </w:r>
      </w:hyperlink>
      <w:r w:rsidR="00873807" w:rsidRPr="00873807">
        <w:rPr>
          <w:szCs w:val="24"/>
          <w:lang w:val="en-US"/>
        </w:rPr>
        <w:t> //2013.- Vol. 42(2). –Р. 179-88. Режим доступа: doi: 10.5644/ama2006-124.85.</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Virupaxi SG, Roshan NM, Poornima P, Nagaveni NB, Neena IE, Bharath KP. </w:t>
      </w:r>
      <w:hyperlink r:id="rId77" w:history="1">
        <w:r w:rsidRPr="00085744">
          <w:rPr>
            <w:szCs w:val="24"/>
            <w:lang w:val="en-US"/>
          </w:rPr>
          <w:t>Comparative Evaluation of Longevity of </w:t>
        </w:r>
      </w:hyperlink>
      <w:hyperlink r:id="rId78" w:history="1">
        <w:r w:rsidRPr="00085744">
          <w:rPr>
            <w:szCs w:val="24"/>
            <w:lang w:val="en-US"/>
          </w:rPr>
          <w:t>Fluoride</w:t>
        </w:r>
      </w:hyperlink>
      <w:hyperlink r:id="rId79" w:history="1">
        <w:r w:rsidRPr="00085744">
          <w:rPr>
            <w:szCs w:val="24"/>
            <w:lang w:val="en-US"/>
          </w:rPr>
          <w:t> Release From three Different </w:t>
        </w:r>
      </w:hyperlink>
      <w:hyperlink r:id="rId80" w:history="1">
        <w:r w:rsidRPr="00085744">
          <w:rPr>
            <w:szCs w:val="24"/>
            <w:lang w:val="en-US"/>
          </w:rPr>
          <w:t>Fluoride</w:t>
        </w:r>
      </w:hyperlink>
      <w:hyperlink r:id="rId81" w:history="1">
        <w:r w:rsidRPr="00085744">
          <w:rPr>
            <w:szCs w:val="24"/>
            <w:lang w:val="en-US"/>
          </w:rPr>
          <w:t xml:space="preserve"> Varnishes - An </w:t>
        </w:r>
      </w:hyperlink>
      <w:hyperlink r:id="rId82" w:history="1">
        <w:r w:rsidRPr="00085744">
          <w:rPr>
            <w:szCs w:val="24"/>
            <w:lang w:val="en-US"/>
          </w:rPr>
          <w:t>Invitro</w:t>
        </w:r>
      </w:hyperlink>
      <w:hyperlink r:id="rId83" w:history="1">
        <w:r w:rsidRPr="00085744">
          <w:rPr>
            <w:szCs w:val="24"/>
            <w:lang w:val="en-US"/>
          </w:rPr>
          <w:t xml:space="preserve"> Study</w:t>
        </w:r>
        <w:r w:rsidR="00F172CC" w:rsidRPr="00F172CC">
          <w:rPr>
            <w:lang w:val="en-US"/>
          </w:rPr>
          <w:t xml:space="preserve"> [</w:t>
        </w:r>
        <w:r w:rsidR="00F172CC">
          <w:t>Электронныйресурс</w:t>
        </w:r>
        <w:r w:rsidR="00F172CC" w:rsidRPr="00F172CC">
          <w:rPr>
            <w:lang w:val="en-US"/>
          </w:rPr>
          <w:t>]</w:t>
        </w:r>
        <w:r w:rsidRPr="00085744">
          <w:rPr>
            <w:szCs w:val="24"/>
            <w:lang w:val="en-US"/>
          </w:rPr>
          <w:t>.</w:t>
        </w:r>
      </w:hyperlink>
      <w:r w:rsidRPr="00873807">
        <w:rPr>
          <w:szCs w:val="24"/>
          <w:lang w:val="en-US"/>
        </w:rPr>
        <w:t xml:space="preserve"> J Clin Diagn Res. 2016 Aug;10(8):ZC33-6. </w:t>
      </w:r>
      <w:r w:rsidR="00F172CC">
        <w:rPr>
          <w:szCs w:val="24"/>
          <w:lang w:val="en-US"/>
        </w:rPr>
        <w:t xml:space="preserve">Режим доступа: </w:t>
      </w:r>
      <w:r w:rsidRPr="00873807">
        <w:rPr>
          <w:szCs w:val="24"/>
          <w:lang w:val="en-US"/>
        </w:rPr>
        <w:t>doi: 10.7860/JCDR/2016/19209.8242.</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Brignardello-Petersen R. </w:t>
      </w:r>
      <w:hyperlink r:id="rId84" w:history="1">
        <w:r w:rsidRPr="00085744">
          <w:rPr>
            <w:szCs w:val="24"/>
            <w:lang w:val="en-US"/>
          </w:rPr>
          <w:t>Fluoride</w:t>
        </w:r>
      </w:hyperlink>
      <w:hyperlink r:id="rId85" w:history="1">
        <w:r w:rsidRPr="00085744">
          <w:rPr>
            <w:szCs w:val="24"/>
            <w:lang w:val="en-US"/>
          </w:rPr>
          <w:t> </w:t>
        </w:r>
      </w:hyperlink>
      <w:hyperlink r:id="rId86" w:history="1">
        <w:r w:rsidRPr="00085744">
          <w:rPr>
            <w:szCs w:val="24"/>
            <w:lang w:val="en-US"/>
          </w:rPr>
          <w:t>varnish</w:t>
        </w:r>
      </w:hyperlink>
      <w:hyperlink r:id="rId87" w:history="1">
        <w:r w:rsidRPr="00085744">
          <w:rPr>
            <w:szCs w:val="24"/>
            <w:lang w:val="en-US"/>
          </w:rPr>
          <w:t> and </w:t>
        </w:r>
      </w:hyperlink>
      <w:hyperlink r:id="rId88" w:history="1">
        <w:r w:rsidRPr="00085744">
          <w:rPr>
            <w:szCs w:val="24"/>
            <w:lang w:val="en-US"/>
          </w:rPr>
          <w:t>fluoride</w:t>
        </w:r>
      </w:hyperlink>
      <w:hyperlink r:id="rId89" w:history="1">
        <w:r w:rsidRPr="00085744">
          <w:rPr>
            <w:szCs w:val="24"/>
            <w:lang w:val="en-US"/>
          </w:rPr>
          <w:t xml:space="preserve"> film reduce the area and increase the fluorescence of </w:t>
        </w:r>
      </w:hyperlink>
      <w:hyperlink r:id="rId90" w:history="1">
        <w:r w:rsidRPr="00085744">
          <w:rPr>
            <w:szCs w:val="24"/>
            <w:lang w:val="en-US"/>
          </w:rPr>
          <w:t>postorthodontic</w:t>
        </w:r>
      </w:hyperlink>
      <w:hyperlink r:id="rId91" w:history="1">
        <w:r w:rsidRPr="00085744">
          <w:rPr>
            <w:szCs w:val="24"/>
            <w:lang w:val="en-US"/>
          </w:rPr>
          <w:t xml:space="preserve"> white-spot lesions</w:t>
        </w:r>
        <w:r w:rsidR="00F172CC" w:rsidRPr="00F172CC">
          <w:rPr>
            <w:lang w:val="en-US"/>
          </w:rPr>
          <w:t xml:space="preserve"> [</w:t>
        </w:r>
        <w:r w:rsidR="00F172CC">
          <w:t>Электронныйресурс</w:t>
        </w:r>
        <w:r w:rsidR="00F172CC" w:rsidRPr="00F172CC">
          <w:rPr>
            <w:lang w:val="en-US"/>
          </w:rPr>
          <w:t>]</w:t>
        </w:r>
        <w:r w:rsidRPr="00085744">
          <w:rPr>
            <w:szCs w:val="24"/>
            <w:lang w:val="en-US"/>
          </w:rPr>
          <w:t>.</w:t>
        </w:r>
      </w:hyperlink>
      <w:r w:rsidRPr="00873807">
        <w:rPr>
          <w:szCs w:val="24"/>
          <w:lang w:val="en-US"/>
        </w:rPr>
        <w:t xml:space="preserve"> J Am Dent Assoc. 2017 Apr;148(4):p.33. </w:t>
      </w:r>
      <w:r w:rsidR="00F172CC">
        <w:rPr>
          <w:szCs w:val="24"/>
          <w:lang w:val="en-US"/>
        </w:rPr>
        <w:t xml:space="preserve">Режим доступа: </w:t>
      </w:r>
      <w:r w:rsidRPr="00873807">
        <w:rPr>
          <w:szCs w:val="24"/>
          <w:lang w:val="en-US"/>
        </w:rPr>
        <w:t>doi: 10.1016/j.adaj.2017.02.007</w:t>
      </w:r>
    </w:p>
    <w:p w:rsidR="00873807" w:rsidRPr="00F172CC" w:rsidRDefault="00873807" w:rsidP="00873807">
      <w:pPr>
        <w:pStyle w:val="afd"/>
        <w:numPr>
          <w:ilvl w:val="0"/>
          <w:numId w:val="23"/>
        </w:numPr>
        <w:spacing w:before="120" w:after="120" w:line="240" w:lineRule="auto"/>
        <w:rPr>
          <w:szCs w:val="24"/>
          <w:lang w:val="en-US"/>
        </w:rPr>
      </w:pPr>
      <w:r w:rsidRPr="00F172CC">
        <w:rPr>
          <w:szCs w:val="24"/>
          <w:lang w:val="en-US"/>
        </w:rPr>
        <w:t xml:space="preserve">Dos Santos AP, Malta MC, de Marsillac MW, de Oliveira BH. </w:t>
      </w:r>
      <w:hyperlink r:id="rId92" w:history="1">
        <w:r w:rsidRPr="00F172CC">
          <w:rPr>
            <w:szCs w:val="24"/>
            <w:lang w:val="en-US"/>
          </w:rPr>
          <w:t>Fluoride</w:t>
        </w:r>
      </w:hyperlink>
      <w:hyperlink r:id="rId93" w:history="1">
        <w:r w:rsidRPr="00F172CC">
          <w:rPr>
            <w:szCs w:val="24"/>
            <w:lang w:val="en-US"/>
          </w:rPr>
          <w:t> </w:t>
        </w:r>
      </w:hyperlink>
      <w:hyperlink r:id="rId94" w:history="1">
        <w:r w:rsidRPr="00F172CC">
          <w:rPr>
            <w:szCs w:val="24"/>
            <w:lang w:val="en-US"/>
          </w:rPr>
          <w:t>Varnish</w:t>
        </w:r>
      </w:hyperlink>
      <w:hyperlink r:id="rId95" w:history="1">
        <w:r w:rsidRPr="00F172CC">
          <w:rPr>
            <w:szCs w:val="24"/>
            <w:lang w:val="en-US"/>
          </w:rPr>
          <w:t xml:space="preserve"> Applications in Preschoolers and Dental </w:t>
        </w:r>
      </w:hyperlink>
      <w:hyperlink r:id="rId96" w:history="1">
        <w:r w:rsidRPr="00F172CC">
          <w:rPr>
            <w:szCs w:val="24"/>
            <w:lang w:val="en-US"/>
          </w:rPr>
          <w:t>Fluorosis</w:t>
        </w:r>
      </w:hyperlink>
      <w:hyperlink r:id="rId97" w:history="1">
        <w:r w:rsidRPr="00F172CC">
          <w:rPr>
            <w:szCs w:val="24"/>
            <w:lang w:val="en-US"/>
          </w:rPr>
          <w:t xml:space="preserve"> in Permanent Incisors: Results of a Nested-cohort Study Within a Clinical Trial</w:t>
        </w:r>
        <w:r w:rsidR="00F172CC" w:rsidRPr="00F172CC">
          <w:rPr>
            <w:lang w:val="en-US"/>
          </w:rPr>
          <w:t>[</w:t>
        </w:r>
        <w:r w:rsidR="00F172CC">
          <w:t>Электронныйресурс</w:t>
        </w:r>
        <w:r w:rsidR="00F172CC" w:rsidRPr="00F172CC">
          <w:rPr>
            <w:lang w:val="en-US"/>
          </w:rPr>
          <w:t>]</w:t>
        </w:r>
        <w:r w:rsidRPr="00F172CC">
          <w:rPr>
            <w:szCs w:val="24"/>
            <w:lang w:val="en-US"/>
          </w:rPr>
          <w:t>.</w:t>
        </w:r>
      </w:hyperlink>
      <w:r w:rsidRPr="00F172CC">
        <w:rPr>
          <w:szCs w:val="24"/>
          <w:lang w:val="en-US"/>
        </w:rPr>
        <w:t xml:space="preserve"> Pediatr Dent. 2016 Oct 15;38(5):414-418.</w:t>
      </w:r>
      <w:r w:rsidR="00F172CC">
        <w:rPr>
          <w:szCs w:val="24"/>
          <w:lang w:val="en-US"/>
        </w:rPr>
        <w:t xml:space="preserve">Режим доступа: </w:t>
      </w:r>
      <w:r w:rsidR="00F172CC" w:rsidRPr="00F172CC">
        <w:rPr>
          <w:szCs w:val="24"/>
          <w:lang w:val="en-US"/>
        </w:rPr>
        <w:t>PMID:28206898</w:t>
      </w:r>
      <w:r w:rsidR="00F172CC" w:rsidRPr="00F172CC">
        <w:rPr>
          <w:szCs w:val="24"/>
        </w:rPr>
        <w:t>.</w:t>
      </w:r>
    </w:p>
    <w:p w:rsid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Lockner F, Twetman S, Stecksén-Blicks C. </w:t>
      </w:r>
      <w:hyperlink r:id="rId98" w:history="1">
        <w:r w:rsidRPr="00085744">
          <w:rPr>
            <w:szCs w:val="24"/>
            <w:lang w:val="en-US"/>
          </w:rPr>
          <w:t>Urinary </w:t>
        </w:r>
      </w:hyperlink>
      <w:hyperlink r:id="rId99" w:history="1">
        <w:r w:rsidRPr="00085744">
          <w:rPr>
            <w:szCs w:val="24"/>
            <w:lang w:val="en-US"/>
          </w:rPr>
          <w:t>fluoride</w:t>
        </w:r>
      </w:hyperlink>
      <w:hyperlink r:id="rId100" w:history="1">
        <w:r w:rsidRPr="00085744">
          <w:rPr>
            <w:szCs w:val="24"/>
            <w:lang w:val="en-US"/>
          </w:rPr>
          <w:t> excretion after application of </w:t>
        </w:r>
      </w:hyperlink>
      <w:hyperlink r:id="rId101" w:history="1">
        <w:r w:rsidRPr="00085744">
          <w:rPr>
            <w:szCs w:val="24"/>
            <w:lang w:val="en-US"/>
          </w:rPr>
          <w:t>fluoride</w:t>
        </w:r>
      </w:hyperlink>
      <w:hyperlink r:id="rId102" w:history="1">
        <w:r w:rsidRPr="00085744">
          <w:rPr>
            <w:szCs w:val="24"/>
            <w:lang w:val="en-US"/>
          </w:rPr>
          <w:t> </w:t>
        </w:r>
      </w:hyperlink>
      <w:hyperlink r:id="rId103" w:history="1">
        <w:r w:rsidRPr="00085744">
          <w:rPr>
            <w:szCs w:val="24"/>
            <w:lang w:val="en-US"/>
          </w:rPr>
          <w:t>varnish</w:t>
        </w:r>
      </w:hyperlink>
      <w:hyperlink r:id="rId104" w:history="1">
        <w:r w:rsidRPr="00085744">
          <w:rPr>
            <w:szCs w:val="24"/>
            <w:lang w:val="en-US"/>
          </w:rPr>
          <w:t> and use</w:t>
        </w:r>
      </w:hyperlink>
      <w:hyperlink r:id="rId105" w:history="1"/>
      <w:hyperlink r:id="rId106" w:history="1">
        <w:r w:rsidRPr="00085744">
          <w:rPr>
            <w:szCs w:val="24"/>
            <w:lang w:val="en-US"/>
          </w:rPr>
          <w:t>of </w:t>
        </w:r>
      </w:hyperlink>
      <w:hyperlink r:id="rId107" w:history="1">
        <w:r w:rsidRPr="00085744">
          <w:rPr>
            <w:szCs w:val="24"/>
            <w:lang w:val="en-US"/>
          </w:rPr>
          <w:t>fluoride</w:t>
        </w:r>
      </w:hyperlink>
      <w:hyperlink r:id="rId108" w:history="1">
        <w:r w:rsidRPr="00085744">
          <w:rPr>
            <w:szCs w:val="24"/>
            <w:lang w:val="en-US"/>
          </w:rPr>
          <w:t> toothpaste in young children</w:t>
        </w:r>
        <w:r w:rsidR="00F172CC" w:rsidRPr="00F172CC">
          <w:rPr>
            <w:lang w:val="en-US"/>
          </w:rPr>
          <w:t>[</w:t>
        </w:r>
        <w:r w:rsidR="00F172CC">
          <w:t>Электронныйресурс</w:t>
        </w:r>
        <w:r w:rsidR="00F172CC" w:rsidRPr="00F172CC">
          <w:rPr>
            <w:lang w:val="en-US"/>
          </w:rPr>
          <w:t>]</w:t>
        </w:r>
        <w:r w:rsidRPr="00085744">
          <w:rPr>
            <w:szCs w:val="24"/>
            <w:lang w:val="en-US"/>
          </w:rPr>
          <w:t>.</w:t>
        </w:r>
      </w:hyperlink>
      <w:r w:rsidRPr="00873807">
        <w:rPr>
          <w:szCs w:val="24"/>
          <w:lang w:val="en-US"/>
        </w:rPr>
        <w:t xml:space="preserve"> Int J Paediatr</w:t>
      </w:r>
      <w:r>
        <w:rPr>
          <w:szCs w:val="24"/>
          <w:lang w:val="en-US"/>
        </w:rPr>
        <w:t xml:space="preserve"> Dent. 2017 Jan 20.</w:t>
      </w:r>
      <w:r w:rsidR="00F172CC">
        <w:rPr>
          <w:szCs w:val="24"/>
          <w:lang w:val="en-US"/>
        </w:rPr>
        <w:t xml:space="preserve">Режим доступа: </w:t>
      </w:r>
      <w:r>
        <w:rPr>
          <w:szCs w:val="24"/>
          <w:lang w:val="en-US"/>
        </w:rPr>
        <w:t xml:space="preserve"> doi: 10.1111/ipd.12284.</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Maguire A. </w:t>
      </w:r>
      <w:hyperlink r:id="rId109" w:history="1">
        <w:r w:rsidRPr="00085744">
          <w:rPr>
            <w:szCs w:val="24"/>
            <w:lang w:val="en-US"/>
          </w:rPr>
          <w:t>ADA clinical recommendations on topical </w:t>
        </w:r>
      </w:hyperlink>
      <w:hyperlink r:id="rId110" w:history="1">
        <w:r w:rsidRPr="00085744">
          <w:rPr>
            <w:szCs w:val="24"/>
            <w:lang w:val="en-US"/>
          </w:rPr>
          <w:t>fluoride</w:t>
        </w:r>
      </w:hyperlink>
      <w:hyperlink r:id="rId111" w:history="1">
        <w:r w:rsidRPr="00085744">
          <w:rPr>
            <w:szCs w:val="24"/>
            <w:lang w:val="en-US"/>
          </w:rPr>
          <w:t> for caries prevention</w:t>
        </w:r>
        <w:r w:rsidR="00F172CC" w:rsidRPr="00F172CC">
          <w:rPr>
            <w:lang w:val="en-US"/>
          </w:rPr>
          <w:t>[</w:t>
        </w:r>
        <w:r w:rsidR="00F172CC">
          <w:t>Электронныйресурс</w:t>
        </w:r>
        <w:r w:rsidR="00F172CC" w:rsidRPr="00F172CC">
          <w:rPr>
            <w:lang w:val="en-US"/>
          </w:rPr>
          <w:t>]</w:t>
        </w:r>
        <w:r w:rsidRPr="00085744">
          <w:rPr>
            <w:szCs w:val="24"/>
            <w:lang w:val="en-US"/>
          </w:rPr>
          <w:t>.</w:t>
        </w:r>
      </w:hyperlink>
      <w:r w:rsidRPr="00873807">
        <w:rPr>
          <w:szCs w:val="24"/>
          <w:lang w:val="en-US"/>
        </w:rPr>
        <w:t xml:space="preserve"> Evid Based Dent. 2014 Jun;15(2):38-9. </w:t>
      </w:r>
      <w:r w:rsidR="00F172CC">
        <w:rPr>
          <w:szCs w:val="24"/>
          <w:lang w:val="en-US"/>
        </w:rPr>
        <w:t xml:space="preserve">Режим доступа: </w:t>
      </w:r>
      <w:r w:rsidRPr="00873807">
        <w:rPr>
          <w:szCs w:val="24"/>
          <w:lang w:val="en-US"/>
        </w:rPr>
        <w:t>doi: 10.1038/sj.ebd.6401019.</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Majithia U, Venkataraghavan K, Choudhary P, Trivedi K, Shah S, Virda M.</w:t>
      </w:r>
      <w:hyperlink r:id="rId112" w:history="1">
        <w:r w:rsidRPr="00085744">
          <w:rPr>
            <w:szCs w:val="24"/>
            <w:lang w:val="en-US"/>
          </w:rPr>
          <w:t>Comparative evaluation of application of different </w:t>
        </w:r>
      </w:hyperlink>
      <w:hyperlink r:id="rId113" w:history="1">
        <w:r w:rsidRPr="00085744">
          <w:rPr>
            <w:szCs w:val="24"/>
            <w:lang w:val="en-US"/>
          </w:rPr>
          <w:t>fluoride</w:t>
        </w:r>
      </w:hyperlink>
      <w:hyperlink r:id="rId114" w:history="1">
        <w:r w:rsidRPr="00085744">
          <w:rPr>
            <w:szCs w:val="24"/>
            <w:lang w:val="en-US"/>
          </w:rPr>
          <w:t> varnishes on artificial early enamel lesion: An &lt;</w:t>
        </w:r>
      </w:hyperlink>
      <w:hyperlink r:id="rId115" w:history="1">
        <w:r w:rsidRPr="00085744">
          <w:rPr>
            <w:szCs w:val="24"/>
            <w:lang w:val="en-US"/>
          </w:rPr>
          <w:t>i</w:t>
        </w:r>
      </w:hyperlink>
      <w:hyperlink r:id="rId116" w:history="1">
        <w:r w:rsidRPr="00085744">
          <w:rPr>
            <w:szCs w:val="24"/>
            <w:lang w:val="en-US"/>
          </w:rPr>
          <w:t>&gt;in vitro&lt;/</w:t>
        </w:r>
      </w:hyperlink>
      <w:hyperlink r:id="rId117" w:history="1">
        <w:r w:rsidRPr="00085744">
          <w:rPr>
            <w:szCs w:val="24"/>
            <w:lang w:val="en-US"/>
          </w:rPr>
          <w:t>i</w:t>
        </w:r>
      </w:hyperlink>
      <w:hyperlink r:id="rId118" w:history="1">
        <w:r w:rsidRPr="00085744">
          <w:rPr>
            <w:szCs w:val="24"/>
            <w:lang w:val="en-US"/>
          </w:rPr>
          <w:t>&gt; study</w:t>
        </w:r>
        <w:r w:rsidR="00F172CC" w:rsidRPr="00F172CC">
          <w:rPr>
            <w:lang w:val="en-US"/>
          </w:rPr>
          <w:t>[</w:t>
        </w:r>
        <w:r w:rsidR="00F172CC">
          <w:t>Электронныйресурс</w:t>
        </w:r>
        <w:r w:rsidR="00F172CC" w:rsidRPr="00F172CC">
          <w:rPr>
            <w:lang w:val="en-US"/>
          </w:rPr>
          <w:t>]</w:t>
        </w:r>
        <w:r w:rsidRPr="00085744">
          <w:rPr>
            <w:szCs w:val="24"/>
            <w:lang w:val="en-US"/>
          </w:rPr>
          <w:t>.</w:t>
        </w:r>
      </w:hyperlink>
      <w:r w:rsidRPr="00873807">
        <w:rPr>
          <w:szCs w:val="24"/>
          <w:lang w:val="en-US"/>
        </w:rPr>
        <w:t xml:space="preserve"> Indian J Dent Res. 2016 Sep-Oct;27(5):521-527. </w:t>
      </w:r>
      <w:r w:rsidR="00F172CC">
        <w:rPr>
          <w:szCs w:val="24"/>
          <w:lang w:val="en-US"/>
        </w:rPr>
        <w:t xml:space="preserve">Режим доступа: </w:t>
      </w:r>
      <w:r w:rsidRPr="00873807">
        <w:rPr>
          <w:szCs w:val="24"/>
          <w:lang w:val="en-US"/>
        </w:rPr>
        <w:t>doi: 10.4103/0970-9290.195642.</w:t>
      </w:r>
    </w:p>
    <w:p w:rsidR="00F172CC" w:rsidRPr="00F172CC" w:rsidRDefault="00873807" w:rsidP="00F172CC">
      <w:pPr>
        <w:pStyle w:val="afd"/>
        <w:numPr>
          <w:ilvl w:val="0"/>
          <w:numId w:val="23"/>
        </w:numPr>
        <w:spacing w:before="120" w:after="120" w:line="240" w:lineRule="auto"/>
        <w:rPr>
          <w:szCs w:val="24"/>
          <w:lang w:val="en-US"/>
        </w:rPr>
      </w:pPr>
      <w:r w:rsidRPr="00F172CC">
        <w:rPr>
          <w:szCs w:val="24"/>
          <w:lang w:val="en-US"/>
        </w:rPr>
        <w:t>Mohammadi TM, Hajizamani A, Hajizamani HR, Abolghasemi B.</w:t>
      </w:r>
      <w:hyperlink r:id="rId119" w:history="1">
        <w:r w:rsidRPr="00F172CC">
          <w:rPr>
            <w:szCs w:val="24"/>
            <w:lang w:val="en-US"/>
          </w:rPr>
          <w:t>Fluoride</w:t>
        </w:r>
      </w:hyperlink>
      <w:hyperlink r:id="rId120" w:history="1">
        <w:r w:rsidRPr="00F172CC">
          <w:rPr>
            <w:szCs w:val="24"/>
            <w:lang w:val="en-US"/>
          </w:rPr>
          <w:t> </w:t>
        </w:r>
      </w:hyperlink>
      <w:hyperlink r:id="rId121" w:history="1">
        <w:r w:rsidRPr="00F172CC">
          <w:rPr>
            <w:szCs w:val="24"/>
            <w:lang w:val="en-US"/>
          </w:rPr>
          <w:t>varnish</w:t>
        </w:r>
      </w:hyperlink>
      <w:hyperlink r:id="rId122" w:history="1">
        <w:r w:rsidRPr="00F172CC">
          <w:rPr>
            <w:szCs w:val="24"/>
            <w:lang w:val="en-US"/>
          </w:rPr>
          <w:t> effect on preventing dental caries in a sample of 3-6 years old children</w:t>
        </w:r>
        <w:r w:rsidR="00F172CC" w:rsidRPr="00F172CC">
          <w:rPr>
            <w:szCs w:val="24"/>
            <w:lang w:val="en-US"/>
          </w:rPr>
          <w:t xml:space="preserve"> [Электронный ресурс]</w:t>
        </w:r>
        <w:r w:rsidRPr="00F172CC">
          <w:rPr>
            <w:szCs w:val="24"/>
            <w:lang w:val="en-US"/>
          </w:rPr>
          <w:t>.</w:t>
        </w:r>
      </w:hyperlink>
      <w:r w:rsidRPr="00F172CC">
        <w:rPr>
          <w:szCs w:val="24"/>
          <w:lang w:val="en-US"/>
        </w:rPr>
        <w:t xml:space="preserve"> J Int Oral Health. 2015 Jan;7(1):30-5</w:t>
      </w:r>
      <w:r w:rsidR="00F172CC" w:rsidRPr="00F172CC">
        <w:rPr>
          <w:szCs w:val="24"/>
          <w:lang w:val="en-US"/>
        </w:rPr>
        <w:t>. Режим доступа: PMID:25709364PMCID:</w:t>
      </w:r>
      <w:hyperlink r:id="rId123" w:history="1">
        <w:r w:rsidR="00F172CC" w:rsidRPr="00F172CC">
          <w:rPr>
            <w:szCs w:val="24"/>
            <w:lang w:val="en-US"/>
          </w:rPr>
          <w:t>PMC4336657</w:t>
        </w:r>
      </w:hyperlink>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Deery C. </w:t>
      </w:r>
      <w:hyperlink r:id="rId124" w:history="1">
        <w:r w:rsidRPr="00085744">
          <w:rPr>
            <w:szCs w:val="24"/>
            <w:lang w:val="en-US"/>
          </w:rPr>
          <w:t>Strong evidence for the effectiveness of </w:t>
        </w:r>
      </w:hyperlink>
      <w:hyperlink r:id="rId125" w:history="1">
        <w:r w:rsidRPr="00085744">
          <w:rPr>
            <w:szCs w:val="24"/>
            <w:lang w:val="en-US"/>
          </w:rPr>
          <w:t>resin based</w:t>
        </w:r>
      </w:hyperlink>
      <w:hyperlink r:id="rId126" w:history="1">
        <w:r w:rsidRPr="00085744">
          <w:rPr>
            <w:szCs w:val="24"/>
            <w:lang w:val="en-US"/>
          </w:rPr>
          <w:t> </w:t>
        </w:r>
      </w:hyperlink>
      <w:hyperlink r:id="rId127" w:history="1">
        <w:r w:rsidRPr="00085744">
          <w:rPr>
            <w:szCs w:val="24"/>
            <w:lang w:val="en-US"/>
          </w:rPr>
          <w:t>sealants</w:t>
        </w:r>
      </w:hyperlink>
      <w:hyperlink r:id="rId128" w:history="1">
        <w:r w:rsidRPr="00085744">
          <w:rPr>
            <w:szCs w:val="24"/>
            <w:lang w:val="en-US"/>
          </w:rPr>
          <w:t>.</w:t>
        </w:r>
      </w:hyperlink>
      <w:r w:rsidRPr="00873807">
        <w:rPr>
          <w:szCs w:val="24"/>
          <w:lang w:val="en-US"/>
        </w:rPr>
        <w:t xml:space="preserve"> Evid Based Dent. 2013 Sep;14(3):69-70. doi: 10.1038/sj.ebd.6400945</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Kumaran P. </w:t>
      </w:r>
      <w:hyperlink r:id="rId129" w:history="1">
        <w:r w:rsidRPr="00085744">
          <w:rPr>
            <w:szCs w:val="24"/>
            <w:lang w:val="en-US"/>
          </w:rPr>
          <w:t>Clinical evaluation of the retention of different </w:t>
        </w:r>
      </w:hyperlink>
      <w:hyperlink r:id="rId130" w:history="1">
        <w:r w:rsidRPr="00085744">
          <w:rPr>
            <w:szCs w:val="24"/>
            <w:lang w:val="en-US"/>
          </w:rPr>
          <w:t>pit and fissure sealants</w:t>
        </w:r>
      </w:hyperlink>
      <w:hyperlink r:id="rId131" w:history="1">
        <w:r w:rsidRPr="00085744">
          <w:rPr>
            <w:szCs w:val="24"/>
            <w:lang w:val="en-US"/>
          </w:rPr>
          <w:t>: a 1-year study</w:t>
        </w:r>
        <w:r w:rsidR="009C34DE" w:rsidRPr="009C34DE">
          <w:rPr>
            <w:lang w:val="en-US"/>
          </w:rPr>
          <w:t>[</w:t>
        </w:r>
        <w:r w:rsidR="009C34DE">
          <w:t>Электронныйресурс</w:t>
        </w:r>
        <w:r w:rsidR="009C34DE" w:rsidRPr="009C34DE">
          <w:rPr>
            <w:lang w:val="en-US"/>
          </w:rPr>
          <w:t>]</w:t>
        </w:r>
        <w:r w:rsidRPr="00085744">
          <w:rPr>
            <w:szCs w:val="24"/>
            <w:lang w:val="en-US"/>
          </w:rPr>
          <w:t>.</w:t>
        </w:r>
      </w:hyperlink>
      <w:r w:rsidRPr="00873807">
        <w:rPr>
          <w:szCs w:val="24"/>
          <w:lang w:val="en-US"/>
        </w:rPr>
        <w:t xml:space="preserve"> Int J Clin Pediatr Dent. 2013 Sep;6(3):183-7. </w:t>
      </w:r>
      <w:r w:rsidR="009C34DE">
        <w:rPr>
          <w:szCs w:val="24"/>
          <w:lang w:val="en-US"/>
        </w:rPr>
        <w:t xml:space="preserve">Режим доступа: </w:t>
      </w:r>
      <w:r w:rsidRPr="00873807">
        <w:rPr>
          <w:szCs w:val="24"/>
          <w:lang w:val="en-US"/>
        </w:rPr>
        <w:t xml:space="preserve">doi: 10.5005/jp-journals-10005-1215. Epub 2013 Oct 14. </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Neusser S, Krauth C, Hussein R, Bitzer EM. </w:t>
      </w:r>
      <w:hyperlink r:id="rId132" w:history="1">
        <w:r w:rsidRPr="00085744">
          <w:rPr>
            <w:szCs w:val="24"/>
            <w:lang w:val="en-US"/>
          </w:rPr>
          <w:t>Clinical effectiveness and cost-effectiveness of </w:t>
        </w:r>
      </w:hyperlink>
      <w:hyperlink r:id="rId133" w:history="1">
        <w:r w:rsidRPr="00085744">
          <w:rPr>
            <w:szCs w:val="24"/>
            <w:lang w:val="en-US"/>
          </w:rPr>
          <w:t>fissure sealants</w:t>
        </w:r>
      </w:hyperlink>
      <w:hyperlink r:id="rId134" w:history="1">
        <w:r w:rsidRPr="00085744">
          <w:rPr>
            <w:szCs w:val="24"/>
            <w:lang w:val="en-US"/>
          </w:rPr>
          <w:t> in children and adolescents with a high caries risk</w:t>
        </w:r>
        <w:r w:rsidR="009C34DE" w:rsidRPr="009C34DE">
          <w:rPr>
            <w:lang w:val="en-US"/>
          </w:rPr>
          <w:t>[</w:t>
        </w:r>
        <w:r w:rsidR="009C34DE">
          <w:t>Электронныйресурс</w:t>
        </w:r>
        <w:r w:rsidR="009C34DE" w:rsidRPr="009C34DE">
          <w:rPr>
            <w:lang w:val="en-US"/>
          </w:rPr>
          <w:t>]</w:t>
        </w:r>
        <w:r w:rsidRPr="00085744">
          <w:rPr>
            <w:szCs w:val="24"/>
            <w:lang w:val="en-US"/>
          </w:rPr>
          <w:t>.</w:t>
        </w:r>
      </w:hyperlink>
      <w:r w:rsidRPr="00873807">
        <w:rPr>
          <w:szCs w:val="24"/>
          <w:lang w:val="en-US"/>
        </w:rPr>
        <w:t xml:space="preserve"> GMS Health Technol Assess. 2014 Oct 1;10:Doc02. </w:t>
      </w:r>
      <w:r w:rsidR="009C34DE">
        <w:rPr>
          <w:szCs w:val="24"/>
          <w:lang w:val="en-US"/>
        </w:rPr>
        <w:t xml:space="preserve">Режим доступа: </w:t>
      </w:r>
      <w:r w:rsidRPr="00873807">
        <w:rPr>
          <w:szCs w:val="24"/>
          <w:lang w:val="en-US"/>
        </w:rPr>
        <w:t>doi: 10.3205/hta000118. eCollection 2014.</w:t>
      </w:r>
    </w:p>
    <w:p w:rsidR="00873807" w:rsidRPr="00873807" w:rsidRDefault="0061584D" w:rsidP="00873807">
      <w:pPr>
        <w:pStyle w:val="afd"/>
        <w:numPr>
          <w:ilvl w:val="0"/>
          <w:numId w:val="23"/>
        </w:numPr>
        <w:spacing w:before="120" w:after="120" w:line="240" w:lineRule="auto"/>
        <w:rPr>
          <w:szCs w:val="24"/>
          <w:lang w:val="en-US"/>
        </w:rPr>
      </w:pPr>
      <w:hyperlink r:id="rId135" w:history="1">
        <w:r w:rsidR="00873807" w:rsidRPr="00085744">
          <w:rPr>
            <w:szCs w:val="24"/>
            <w:lang w:val="en-US"/>
          </w:rPr>
          <w:t>Ahovuo-Saloranta A</w:t>
        </w:r>
      </w:hyperlink>
      <w:r w:rsidR="00873807" w:rsidRPr="00873807">
        <w:rPr>
          <w:szCs w:val="24"/>
          <w:lang w:val="en-US"/>
        </w:rPr>
        <w:t>.</w:t>
      </w:r>
      <w:r w:rsidR="009C34DE" w:rsidRPr="009C34DE">
        <w:rPr>
          <w:szCs w:val="24"/>
          <w:lang w:val="en-US"/>
        </w:rPr>
        <w:t>,Forss H, Hiiri A, Nordblad A, Mäkelä M.</w:t>
      </w:r>
      <w:r w:rsidR="00873807" w:rsidRPr="00873807">
        <w:rPr>
          <w:szCs w:val="24"/>
          <w:lang w:val="en-US"/>
        </w:rPr>
        <w:t xml:space="preserve">Pit and fissure sealants versus fluoride varnishes for preventing dental decay in the permanent teeth of children and adolescents [Электронный ресурс].// </w:t>
      </w:r>
      <w:hyperlink r:id="rId136" w:tooltip="The Cochrane database of systematic reviews." w:history="1">
        <w:r w:rsidR="00873807" w:rsidRPr="00085744">
          <w:rPr>
            <w:szCs w:val="24"/>
            <w:lang w:val="en-US"/>
          </w:rPr>
          <w:t>Cochrane Database Syst Rev.</w:t>
        </w:r>
      </w:hyperlink>
      <w:r w:rsidR="00873807" w:rsidRPr="00873807">
        <w:rPr>
          <w:szCs w:val="24"/>
          <w:lang w:val="en-US"/>
        </w:rPr>
        <w:t>2016.</w:t>
      </w:r>
      <w:r w:rsidR="009C34DE">
        <w:rPr>
          <w:szCs w:val="24"/>
          <w:lang w:val="en-US"/>
        </w:rPr>
        <w:t xml:space="preserve"> Vol.  18(1).</w:t>
      </w:r>
      <w:r w:rsidR="00873807" w:rsidRPr="00873807">
        <w:rPr>
          <w:szCs w:val="24"/>
          <w:lang w:val="en-US"/>
        </w:rPr>
        <w:t>Режим доступа: doi: 10.1002/14651858.CD003067.pub4.</w:t>
      </w:r>
    </w:p>
    <w:p w:rsidR="00873807" w:rsidRPr="000B75BC" w:rsidRDefault="00873807" w:rsidP="00873807">
      <w:pPr>
        <w:pStyle w:val="afd"/>
        <w:numPr>
          <w:ilvl w:val="0"/>
          <w:numId w:val="23"/>
        </w:numPr>
        <w:spacing w:before="120" w:after="120" w:line="240" w:lineRule="auto"/>
        <w:rPr>
          <w:szCs w:val="24"/>
          <w:lang w:val="en-US"/>
        </w:rPr>
      </w:pPr>
      <w:r w:rsidRPr="000B75BC">
        <w:rPr>
          <w:szCs w:val="24"/>
          <w:lang w:val="en-US"/>
        </w:rPr>
        <w:lastRenderedPageBreak/>
        <w:t xml:space="preserve">Baseggio W, Naufel FS, Davidoff DC, Nahsan FP, Flury S, Rodrigues JA. </w:t>
      </w:r>
      <w:hyperlink r:id="rId137" w:history="1">
        <w:r w:rsidRPr="000B75BC">
          <w:rPr>
            <w:szCs w:val="24"/>
            <w:lang w:val="en-US"/>
          </w:rPr>
          <w:t xml:space="preserve">Caries-preventive efficacy and retention of a resin-modified glass </w:t>
        </w:r>
      </w:hyperlink>
      <w:hyperlink r:id="rId138" w:history="1">
        <w:r w:rsidRPr="000B75BC">
          <w:rPr>
            <w:szCs w:val="24"/>
            <w:lang w:val="en-US"/>
          </w:rPr>
          <w:t>ionomer</w:t>
        </w:r>
      </w:hyperlink>
      <w:hyperlink r:id="rId139" w:history="1">
        <w:r w:rsidRPr="000B75BC">
          <w:rPr>
            <w:szCs w:val="24"/>
            <w:lang w:val="en-US"/>
          </w:rPr>
          <w:t xml:space="preserve"> cement and a </w:t>
        </w:r>
      </w:hyperlink>
      <w:hyperlink r:id="rId140" w:history="1">
        <w:r w:rsidRPr="000B75BC">
          <w:rPr>
            <w:szCs w:val="24"/>
            <w:lang w:val="en-US"/>
          </w:rPr>
          <w:t>resin-based</w:t>
        </w:r>
      </w:hyperlink>
      <w:hyperlink r:id="rId141" w:history="1">
        <w:r w:rsidRPr="000B75BC">
          <w:rPr>
            <w:szCs w:val="24"/>
            <w:lang w:val="en-US"/>
          </w:rPr>
          <w:t> </w:t>
        </w:r>
      </w:hyperlink>
      <w:hyperlink r:id="rId142" w:history="1">
        <w:r w:rsidRPr="000B75BC">
          <w:rPr>
            <w:szCs w:val="24"/>
            <w:lang w:val="en-US"/>
          </w:rPr>
          <w:t>fissure</w:t>
        </w:r>
      </w:hyperlink>
      <w:hyperlink r:id="rId143" w:history="1">
        <w:r w:rsidRPr="000B75BC">
          <w:rPr>
            <w:szCs w:val="24"/>
            <w:lang w:val="en-US"/>
          </w:rPr>
          <w:t xml:space="preserve"> sealant: a 3-year split-mouth </w:t>
        </w:r>
      </w:hyperlink>
      <w:hyperlink r:id="rId144" w:history="1">
        <w:r w:rsidRPr="000B75BC">
          <w:rPr>
            <w:szCs w:val="24"/>
            <w:lang w:val="en-US"/>
          </w:rPr>
          <w:t>randomised</w:t>
        </w:r>
      </w:hyperlink>
      <w:hyperlink r:id="rId145" w:history="1">
        <w:r w:rsidRPr="000B75BC">
          <w:rPr>
            <w:szCs w:val="24"/>
            <w:lang w:val="en-US"/>
          </w:rPr>
          <w:t xml:space="preserve"> clinical trial</w:t>
        </w:r>
        <w:r w:rsidR="009C34DE" w:rsidRPr="000B75BC">
          <w:rPr>
            <w:szCs w:val="24"/>
            <w:lang w:val="en-US"/>
          </w:rPr>
          <w:t>[Электронный ресурс]</w:t>
        </w:r>
        <w:r w:rsidRPr="000B75BC">
          <w:rPr>
            <w:szCs w:val="24"/>
            <w:lang w:val="en-US"/>
          </w:rPr>
          <w:t>.</w:t>
        </w:r>
      </w:hyperlink>
      <w:r w:rsidRPr="000B75BC">
        <w:rPr>
          <w:szCs w:val="24"/>
          <w:lang w:val="en-US"/>
        </w:rPr>
        <w:t xml:space="preserve"> Oral Health Prev Dent. 2010;8(3):261-8.</w:t>
      </w:r>
      <w:r w:rsidR="009C34DE" w:rsidRPr="000B75BC">
        <w:rPr>
          <w:szCs w:val="24"/>
          <w:lang w:val="en-US"/>
        </w:rPr>
        <w:t xml:space="preserve"> Режим доступа:</w:t>
      </w:r>
      <w:r w:rsidR="000B75BC" w:rsidRPr="000B75BC">
        <w:rPr>
          <w:szCs w:val="24"/>
          <w:lang w:val="en-US"/>
        </w:rPr>
        <w:t xml:space="preserve"> PMID:20848004</w:t>
      </w:r>
      <w:r w:rsidR="000B75BC" w:rsidRPr="000B75BC">
        <w:rPr>
          <w:szCs w:val="24"/>
        </w:rPr>
        <w:t>.</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Kühnisch J, Mansmann U, Heinrich-Weltzien R, Hickel R. </w:t>
      </w:r>
      <w:hyperlink r:id="rId146" w:history="1">
        <w:r w:rsidRPr="00085744">
          <w:rPr>
            <w:szCs w:val="24"/>
            <w:lang w:val="en-US"/>
          </w:rPr>
          <w:t>Longevity of materials for </w:t>
        </w:r>
      </w:hyperlink>
      <w:hyperlink r:id="rId147" w:history="1">
        <w:r w:rsidRPr="00085744">
          <w:rPr>
            <w:szCs w:val="24"/>
            <w:lang w:val="en-US"/>
          </w:rPr>
          <w:t>pit</w:t>
        </w:r>
      </w:hyperlink>
      <w:hyperlink r:id="rId148" w:history="1">
        <w:r w:rsidRPr="00085744">
          <w:rPr>
            <w:szCs w:val="24"/>
            <w:lang w:val="en-US"/>
          </w:rPr>
          <w:t> and </w:t>
        </w:r>
      </w:hyperlink>
      <w:hyperlink r:id="rId149" w:history="1">
        <w:r w:rsidRPr="00085744">
          <w:rPr>
            <w:szCs w:val="24"/>
            <w:lang w:val="en-US"/>
          </w:rPr>
          <w:t>fissure</w:t>
        </w:r>
      </w:hyperlink>
      <w:hyperlink r:id="rId150" w:history="1">
        <w:r w:rsidRPr="00085744">
          <w:rPr>
            <w:szCs w:val="24"/>
            <w:lang w:val="en-US"/>
          </w:rPr>
          <w:t> sealing--results from a meta-analysis</w:t>
        </w:r>
        <w:r w:rsidR="000B75BC" w:rsidRPr="000B75BC">
          <w:rPr>
            <w:lang w:val="en-US"/>
          </w:rPr>
          <w:t>[</w:t>
        </w:r>
        <w:r w:rsidR="000B75BC">
          <w:t>Электронныйресурс</w:t>
        </w:r>
        <w:r w:rsidR="000B75BC" w:rsidRPr="000B75BC">
          <w:rPr>
            <w:lang w:val="en-US"/>
          </w:rPr>
          <w:t>]</w:t>
        </w:r>
        <w:r w:rsidRPr="00085744">
          <w:rPr>
            <w:szCs w:val="24"/>
            <w:lang w:val="en-US"/>
          </w:rPr>
          <w:t>.</w:t>
        </w:r>
      </w:hyperlink>
      <w:r w:rsidRPr="00873807">
        <w:rPr>
          <w:szCs w:val="24"/>
          <w:lang w:val="en-US"/>
        </w:rPr>
        <w:t xml:space="preserve"> Dent Mater. 2012 Mar;28(3):298-303.</w:t>
      </w:r>
      <w:r w:rsidR="000B75BC">
        <w:rPr>
          <w:szCs w:val="24"/>
          <w:lang w:val="en-US"/>
        </w:rPr>
        <w:t xml:space="preserve">Режим доступа: </w:t>
      </w:r>
      <w:r w:rsidRPr="00873807">
        <w:rPr>
          <w:szCs w:val="24"/>
          <w:lang w:val="en-US"/>
        </w:rPr>
        <w:t xml:space="preserve"> doi: 10.1016/j.dental.2011.11.002. </w:t>
      </w:r>
    </w:p>
    <w:p w:rsidR="00873807" w:rsidRPr="00873807" w:rsidRDefault="0061584D" w:rsidP="00873807">
      <w:pPr>
        <w:pStyle w:val="afd"/>
        <w:numPr>
          <w:ilvl w:val="0"/>
          <w:numId w:val="23"/>
        </w:numPr>
        <w:spacing w:before="120" w:after="120" w:line="240" w:lineRule="auto"/>
        <w:rPr>
          <w:szCs w:val="24"/>
          <w:lang w:val="en-US"/>
        </w:rPr>
      </w:pPr>
      <w:hyperlink r:id="rId151" w:history="1">
        <w:r w:rsidR="00873807" w:rsidRPr="00085744">
          <w:rPr>
            <w:szCs w:val="24"/>
            <w:lang w:val="en-US"/>
          </w:rPr>
          <w:t>Markowitz K</w:t>
        </w:r>
      </w:hyperlink>
      <w:r w:rsidR="00873807" w:rsidRPr="00873807">
        <w:rPr>
          <w:szCs w:val="24"/>
          <w:lang w:val="en-US"/>
        </w:rPr>
        <w:t>., </w:t>
      </w:r>
      <w:hyperlink r:id="rId152" w:history="1">
        <w:r w:rsidR="00873807" w:rsidRPr="00085744">
          <w:rPr>
            <w:szCs w:val="24"/>
            <w:lang w:val="en-US"/>
          </w:rPr>
          <w:t>Carey K</w:t>
        </w:r>
      </w:hyperlink>
      <w:r w:rsidR="00873807" w:rsidRPr="00873807">
        <w:rPr>
          <w:szCs w:val="24"/>
          <w:lang w:val="en-US"/>
        </w:rPr>
        <w:t xml:space="preserve">. Assessing the Appearance and Fluorescence of Resin-Infiltrated White Spot Lesions With Caries Detection Devices [ Электронный ресурс ].// </w:t>
      </w:r>
      <w:hyperlink r:id="rId153" w:tooltip="Operative dentistry." w:history="1">
        <w:r w:rsidR="00873807" w:rsidRPr="00873807">
          <w:rPr>
            <w:szCs w:val="24"/>
            <w:lang w:val="en-US"/>
          </w:rPr>
          <w:t>Oper Dent.</w:t>
        </w:r>
      </w:hyperlink>
      <w:r w:rsidR="00873807" w:rsidRPr="00873807">
        <w:rPr>
          <w:szCs w:val="24"/>
          <w:lang w:val="en-US"/>
        </w:rPr>
        <w:t> -2018.- Vol. 43(1). Р. 10-18. Режим доступа: doi: 10.2341/16-153-L.</w:t>
      </w:r>
    </w:p>
    <w:p w:rsidR="00873807" w:rsidRPr="00873807" w:rsidRDefault="00873807" w:rsidP="00873807">
      <w:pPr>
        <w:pStyle w:val="afd"/>
        <w:numPr>
          <w:ilvl w:val="0"/>
          <w:numId w:val="23"/>
        </w:numPr>
        <w:spacing w:before="120" w:after="120" w:line="240" w:lineRule="auto"/>
        <w:rPr>
          <w:szCs w:val="24"/>
          <w:lang w:val="en-US"/>
        </w:rPr>
      </w:pPr>
      <w:r w:rsidRPr="00873807">
        <w:rPr>
          <w:szCs w:val="24"/>
          <w:lang w:val="en-US"/>
        </w:rPr>
        <w:t xml:space="preserve">Mickenautsch S, Yengopal V. </w:t>
      </w:r>
      <w:hyperlink r:id="rId154" w:history="1">
        <w:r w:rsidRPr="00085744">
          <w:rPr>
            <w:szCs w:val="24"/>
            <w:lang w:val="en-US"/>
          </w:rPr>
          <w:t xml:space="preserve">Caries-preventive effect of glass </w:t>
        </w:r>
      </w:hyperlink>
      <w:hyperlink r:id="rId155" w:history="1">
        <w:r w:rsidRPr="00085744">
          <w:rPr>
            <w:szCs w:val="24"/>
            <w:lang w:val="en-US"/>
          </w:rPr>
          <w:t>ionomer</w:t>
        </w:r>
      </w:hyperlink>
      <w:hyperlink r:id="rId156" w:history="1">
        <w:r w:rsidRPr="00085744">
          <w:rPr>
            <w:szCs w:val="24"/>
            <w:lang w:val="en-US"/>
          </w:rPr>
          <w:t xml:space="preserve"> and </w:t>
        </w:r>
      </w:hyperlink>
      <w:hyperlink r:id="rId157" w:history="1">
        <w:r w:rsidRPr="00085744">
          <w:rPr>
            <w:szCs w:val="24"/>
            <w:lang w:val="en-US"/>
          </w:rPr>
          <w:t>resin-based</w:t>
        </w:r>
      </w:hyperlink>
      <w:hyperlink r:id="rId158" w:history="1">
        <w:r w:rsidRPr="00085744">
          <w:rPr>
            <w:szCs w:val="24"/>
            <w:lang w:val="en-US"/>
          </w:rPr>
          <w:t> </w:t>
        </w:r>
      </w:hyperlink>
      <w:hyperlink r:id="rId159" w:history="1">
        <w:r w:rsidRPr="00085744">
          <w:rPr>
            <w:szCs w:val="24"/>
            <w:lang w:val="en-US"/>
          </w:rPr>
          <w:t>fissure sealants</w:t>
        </w:r>
      </w:hyperlink>
      <w:hyperlink r:id="rId160" w:history="1">
        <w:r w:rsidRPr="00085744">
          <w:rPr>
            <w:szCs w:val="24"/>
            <w:lang w:val="en-US"/>
          </w:rPr>
          <w:t> on permanent teeth: An update of systematic review evidence</w:t>
        </w:r>
        <w:r w:rsidR="000B75BC" w:rsidRPr="000B75BC">
          <w:rPr>
            <w:lang w:val="en-US"/>
          </w:rPr>
          <w:t>[</w:t>
        </w:r>
        <w:r w:rsidR="000B75BC">
          <w:t>Электронныйресурс</w:t>
        </w:r>
        <w:r w:rsidR="000B75BC" w:rsidRPr="000B75BC">
          <w:rPr>
            <w:lang w:val="en-US"/>
          </w:rPr>
          <w:t>]</w:t>
        </w:r>
        <w:r w:rsidRPr="00085744">
          <w:rPr>
            <w:szCs w:val="24"/>
            <w:lang w:val="en-US"/>
          </w:rPr>
          <w:t>.</w:t>
        </w:r>
      </w:hyperlink>
      <w:r w:rsidRPr="00873807">
        <w:rPr>
          <w:szCs w:val="24"/>
          <w:lang w:val="en-US"/>
        </w:rPr>
        <w:t xml:space="preserve"> BMC Res Notes. 2011 Jan 28;4:22. </w:t>
      </w:r>
      <w:r w:rsidR="000B75BC">
        <w:rPr>
          <w:szCs w:val="24"/>
          <w:lang w:val="en-US"/>
        </w:rPr>
        <w:t xml:space="preserve">Режим доступа: </w:t>
      </w:r>
      <w:r w:rsidRPr="00873807">
        <w:rPr>
          <w:szCs w:val="24"/>
          <w:lang w:val="en-US"/>
        </w:rPr>
        <w:t>doi: 10.1186/1756-0500-4-22</w:t>
      </w:r>
    </w:p>
    <w:p w:rsidR="00873807" w:rsidRDefault="00873807" w:rsidP="00873807">
      <w:pPr>
        <w:pStyle w:val="afd"/>
        <w:numPr>
          <w:ilvl w:val="0"/>
          <w:numId w:val="23"/>
        </w:numPr>
        <w:spacing w:before="120" w:after="120" w:line="240" w:lineRule="auto"/>
        <w:rPr>
          <w:szCs w:val="24"/>
          <w:lang w:val="en-US"/>
        </w:rPr>
      </w:pPr>
      <w:r>
        <w:rPr>
          <w:szCs w:val="24"/>
          <w:lang w:val="en-US"/>
        </w:rPr>
        <w:t xml:space="preserve">Gunjal S, Nagesh L, Raju HG. </w:t>
      </w:r>
      <w:hyperlink r:id="rId161" w:history="1">
        <w:r w:rsidRPr="00085744">
          <w:rPr>
            <w:szCs w:val="24"/>
            <w:lang w:val="en-US"/>
          </w:rPr>
          <w:t xml:space="preserve">Comparative evaluation of marginal integrity of glass </w:t>
        </w:r>
      </w:hyperlink>
      <w:hyperlink r:id="rId162" w:history="1">
        <w:r w:rsidRPr="00085744">
          <w:rPr>
            <w:szCs w:val="24"/>
            <w:lang w:val="en-US"/>
          </w:rPr>
          <w:t>ionomer</w:t>
        </w:r>
      </w:hyperlink>
      <w:hyperlink r:id="rId163" w:history="1">
        <w:r w:rsidRPr="00085744">
          <w:rPr>
            <w:szCs w:val="24"/>
            <w:lang w:val="en-US"/>
          </w:rPr>
          <w:t xml:space="preserve"> and </w:t>
        </w:r>
      </w:hyperlink>
      <w:hyperlink r:id="rId164" w:history="1">
        <w:r w:rsidRPr="00085744">
          <w:rPr>
            <w:szCs w:val="24"/>
            <w:lang w:val="en-US"/>
          </w:rPr>
          <w:t>resin based</w:t>
        </w:r>
      </w:hyperlink>
      <w:hyperlink r:id="rId165" w:history="1">
        <w:r w:rsidRPr="00085744">
          <w:rPr>
            <w:szCs w:val="24"/>
            <w:lang w:val="en-US"/>
          </w:rPr>
          <w:t> </w:t>
        </w:r>
      </w:hyperlink>
      <w:hyperlink r:id="rId166" w:history="1">
        <w:r w:rsidRPr="00085744">
          <w:rPr>
            <w:szCs w:val="24"/>
            <w:lang w:val="en-US"/>
          </w:rPr>
          <w:t>fissure sealants</w:t>
        </w:r>
      </w:hyperlink>
      <w:hyperlink r:id="rId167" w:history="1">
        <w:r w:rsidRPr="00085744">
          <w:rPr>
            <w:szCs w:val="24"/>
            <w:lang w:val="en-US"/>
          </w:rPr>
          <w:t> using invasive and non-invasive techniques: an in vitro study</w:t>
        </w:r>
        <w:r w:rsidR="000B75BC" w:rsidRPr="000B75BC">
          <w:rPr>
            <w:lang w:val="en-US"/>
          </w:rPr>
          <w:t>[</w:t>
        </w:r>
        <w:r w:rsidR="000B75BC">
          <w:t>Электронныйресурс</w:t>
        </w:r>
        <w:r w:rsidR="000B75BC" w:rsidRPr="000B75BC">
          <w:rPr>
            <w:lang w:val="en-US"/>
          </w:rPr>
          <w:t>]</w:t>
        </w:r>
        <w:r w:rsidRPr="00085744">
          <w:rPr>
            <w:szCs w:val="24"/>
            <w:lang w:val="en-US"/>
          </w:rPr>
          <w:t>.</w:t>
        </w:r>
      </w:hyperlink>
      <w:r>
        <w:rPr>
          <w:szCs w:val="24"/>
          <w:lang w:val="en-US"/>
        </w:rPr>
        <w:t xml:space="preserve"> Indian J Dent Res. 2012 May-Jun;23(3):320-5. </w:t>
      </w:r>
      <w:r w:rsidR="000B75BC">
        <w:rPr>
          <w:szCs w:val="24"/>
          <w:lang w:val="en-US"/>
        </w:rPr>
        <w:t xml:space="preserve">Режим доступа: </w:t>
      </w:r>
      <w:r>
        <w:rPr>
          <w:szCs w:val="24"/>
          <w:lang w:val="en-US"/>
        </w:rPr>
        <w:t>doi: 10.4103/0970-9290.102214</w:t>
      </w:r>
    </w:p>
    <w:p w:rsidR="00873807" w:rsidRDefault="0061584D" w:rsidP="00873807">
      <w:pPr>
        <w:pStyle w:val="afd"/>
        <w:numPr>
          <w:ilvl w:val="0"/>
          <w:numId w:val="23"/>
        </w:numPr>
        <w:spacing w:before="120" w:after="120" w:line="240" w:lineRule="auto"/>
        <w:rPr>
          <w:szCs w:val="24"/>
          <w:lang w:val="en-US"/>
        </w:rPr>
      </w:pPr>
      <w:hyperlink r:id="rId168" w:history="1">
        <w:r w:rsidR="00873807" w:rsidRPr="00085744">
          <w:rPr>
            <w:szCs w:val="24"/>
            <w:lang w:val="en-US"/>
          </w:rPr>
          <w:t>Gao SS</w:t>
        </w:r>
      </w:hyperlink>
      <w:r w:rsidR="00873807">
        <w:rPr>
          <w:szCs w:val="24"/>
          <w:lang w:val="en-US"/>
        </w:rPr>
        <w:t xml:space="preserve">. </w:t>
      </w:r>
      <w:hyperlink r:id="rId169" w:history="1">
        <w:r w:rsidR="000B75BC" w:rsidRPr="000B75BC">
          <w:rPr>
            <w:szCs w:val="24"/>
            <w:lang w:val="en-US"/>
          </w:rPr>
          <w:t>Zhao IS</w:t>
        </w:r>
      </w:hyperlink>
      <w:r w:rsidR="000B75BC" w:rsidRPr="000B75BC">
        <w:rPr>
          <w:szCs w:val="24"/>
          <w:lang w:val="en-US"/>
        </w:rPr>
        <w:t>, </w:t>
      </w:r>
      <w:hyperlink r:id="rId170" w:history="1">
        <w:r w:rsidR="000B75BC" w:rsidRPr="000B75BC">
          <w:rPr>
            <w:szCs w:val="24"/>
            <w:lang w:val="en-US"/>
          </w:rPr>
          <w:t>Duffin S</w:t>
        </w:r>
      </w:hyperlink>
      <w:r w:rsidR="000B75BC" w:rsidRPr="000B75BC">
        <w:rPr>
          <w:szCs w:val="24"/>
          <w:lang w:val="en-US"/>
        </w:rPr>
        <w:t>, </w:t>
      </w:r>
      <w:hyperlink r:id="rId171" w:history="1">
        <w:r w:rsidR="000B75BC" w:rsidRPr="000B75BC">
          <w:rPr>
            <w:szCs w:val="24"/>
            <w:lang w:val="en-US"/>
          </w:rPr>
          <w:t>Duangthip D</w:t>
        </w:r>
      </w:hyperlink>
      <w:r w:rsidR="000B75BC" w:rsidRPr="000B75BC">
        <w:rPr>
          <w:szCs w:val="24"/>
          <w:lang w:val="en-US"/>
        </w:rPr>
        <w:t>, </w:t>
      </w:r>
      <w:hyperlink r:id="rId172" w:history="1">
        <w:r w:rsidR="000B75BC" w:rsidRPr="000B75BC">
          <w:rPr>
            <w:szCs w:val="24"/>
            <w:lang w:val="en-US"/>
          </w:rPr>
          <w:t>Lo ECM</w:t>
        </w:r>
      </w:hyperlink>
      <w:r w:rsidR="000B75BC" w:rsidRPr="000B75BC">
        <w:rPr>
          <w:szCs w:val="24"/>
          <w:lang w:val="en-US"/>
        </w:rPr>
        <w:t>, </w:t>
      </w:r>
      <w:hyperlink r:id="rId173" w:history="1">
        <w:r w:rsidR="000B75BC" w:rsidRPr="000B75BC">
          <w:rPr>
            <w:szCs w:val="24"/>
            <w:lang w:val="en-US"/>
          </w:rPr>
          <w:t>Chu CH</w:t>
        </w:r>
      </w:hyperlink>
      <w:r w:rsidR="000B75BC" w:rsidRPr="000B75BC">
        <w:rPr>
          <w:szCs w:val="24"/>
          <w:lang w:val="en-US"/>
        </w:rPr>
        <w:t>.</w:t>
      </w:r>
      <w:r w:rsidR="00873807">
        <w:rPr>
          <w:szCs w:val="24"/>
          <w:lang w:val="en-US"/>
        </w:rPr>
        <w:t xml:space="preserve">Revitalising Silver </w:t>
      </w:r>
      <w:r w:rsidR="000B75BC">
        <w:rPr>
          <w:szCs w:val="24"/>
          <w:lang w:val="en-US"/>
        </w:rPr>
        <w:t>Nitrate for Caries Management</w:t>
      </w:r>
      <w:r w:rsidR="000B75BC" w:rsidRPr="000B75BC">
        <w:rPr>
          <w:lang w:val="en-US"/>
        </w:rPr>
        <w:t>[</w:t>
      </w:r>
      <w:r w:rsidR="000B75BC">
        <w:t>Электронныйресурс</w:t>
      </w:r>
      <w:r w:rsidR="000B75BC" w:rsidRPr="000B75BC">
        <w:rPr>
          <w:lang w:val="en-US"/>
        </w:rPr>
        <w:t>]</w:t>
      </w:r>
      <w:r w:rsidR="000B75BC">
        <w:rPr>
          <w:szCs w:val="24"/>
          <w:lang w:val="en-US"/>
        </w:rPr>
        <w:t xml:space="preserve">. </w:t>
      </w:r>
      <w:r w:rsidR="00873807">
        <w:rPr>
          <w:szCs w:val="24"/>
          <w:lang w:val="en-US"/>
        </w:rPr>
        <w:t>I</w:t>
      </w:r>
      <w:hyperlink r:id="rId174" w:tooltip="International journal of environmental research and public health." w:history="1">
        <w:r w:rsidR="00873807" w:rsidRPr="00085744">
          <w:rPr>
            <w:szCs w:val="24"/>
            <w:lang w:val="en-US"/>
          </w:rPr>
          <w:t>nt J Environ Res Public Health.</w:t>
        </w:r>
      </w:hyperlink>
      <w:r w:rsidR="00873807">
        <w:rPr>
          <w:szCs w:val="24"/>
          <w:lang w:val="en-US"/>
        </w:rPr>
        <w:t> 2018.</w:t>
      </w:r>
      <w:r w:rsidR="000B75BC">
        <w:rPr>
          <w:szCs w:val="24"/>
          <w:lang w:val="en-US"/>
        </w:rPr>
        <w:t xml:space="preserve"> Vol. 15(1).</w:t>
      </w:r>
      <w:r w:rsidR="00873807">
        <w:rPr>
          <w:szCs w:val="24"/>
          <w:lang w:val="en-US"/>
        </w:rPr>
        <w:t xml:space="preserve"> Р. 80. Режим доступа: doi: 10.3390/ijerph15010080.</w:t>
      </w:r>
    </w:p>
    <w:p w:rsidR="00873807" w:rsidRPr="009F2CAB" w:rsidRDefault="0061584D" w:rsidP="00873807">
      <w:pPr>
        <w:pStyle w:val="afd"/>
        <w:numPr>
          <w:ilvl w:val="0"/>
          <w:numId w:val="23"/>
        </w:numPr>
        <w:spacing w:before="120" w:after="120" w:line="240" w:lineRule="auto"/>
        <w:rPr>
          <w:szCs w:val="24"/>
          <w:lang w:val="en-US"/>
        </w:rPr>
      </w:pPr>
      <w:hyperlink r:id="rId175" w:history="1">
        <w:r w:rsidR="00873807" w:rsidRPr="00085744">
          <w:rPr>
            <w:szCs w:val="24"/>
            <w:lang w:val="en-US"/>
          </w:rPr>
          <w:t>Richards D</w:t>
        </w:r>
      </w:hyperlink>
      <w:r w:rsidR="00873807" w:rsidRPr="00873807">
        <w:rPr>
          <w:szCs w:val="24"/>
          <w:lang w:val="en-US"/>
        </w:rPr>
        <w:t>. The effectiveness of silver diamine fluoride in arresting caries. [Электронный ресурс ] //E</w:t>
      </w:r>
      <w:hyperlink r:id="rId176" w:tooltip="Evidence-based dentistry." w:history="1">
        <w:r w:rsidR="00873807" w:rsidRPr="00085744">
          <w:rPr>
            <w:szCs w:val="24"/>
            <w:lang w:val="en-US"/>
          </w:rPr>
          <w:t>vid Based Dent.</w:t>
        </w:r>
      </w:hyperlink>
      <w:r w:rsidR="00873807" w:rsidRPr="00873807">
        <w:rPr>
          <w:szCs w:val="24"/>
          <w:lang w:val="en-US"/>
        </w:rPr>
        <w:t> </w:t>
      </w:r>
      <w:r w:rsidR="000B75BC" w:rsidRPr="009F2CAB">
        <w:rPr>
          <w:szCs w:val="24"/>
          <w:lang w:val="en-US"/>
        </w:rPr>
        <w:t>2017.</w:t>
      </w:r>
      <w:r w:rsidR="00873807" w:rsidRPr="00873807">
        <w:rPr>
          <w:szCs w:val="24"/>
          <w:lang w:val="en-US"/>
        </w:rPr>
        <w:t>Vol</w:t>
      </w:r>
      <w:r w:rsidR="00873807" w:rsidRPr="009F2CAB">
        <w:rPr>
          <w:szCs w:val="24"/>
          <w:lang w:val="en-US"/>
        </w:rPr>
        <w:t>. 18(3).</w:t>
      </w:r>
      <w:r w:rsidR="00873807" w:rsidRPr="000B75BC">
        <w:rPr>
          <w:szCs w:val="24"/>
        </w:rPr>
        <w:t>Р</w:t>
      </w:r>
      <w:r w:rsidR="00873807" w:rsidRPr="009F2CAB">
        <w:rPr>
          <w:szCs w:val="24"/>
          <w:lang w:val="en-US"/>
        </w:rPr>
        <w:t xml:space="preserve">. 70. </w:t>
      </w:r>
      <w:r w:rsidR="00873807" w:rsidRPr="000B75BC">
        <w:rPr>
          <w:szCs w:val="24"/>
        </w:rPr>
        <w:t>Режимдоступа</w:t>
      </w:r>
      <w:r w:rsidR="00873807" w:rsidRPr="009F2CAB">
        <w:rPr>
          <w:szCs w:val="24"/>
          <w:lang w:val="en-US"/>
        </w:rPr>
        <w:t xml:space="preserve">: </w:t>
      </w:r>
      <w:r w:rsidR="00873807" w:rsidRPr="00873807">
        <w:rPr>
          <w:szCs w:val="24"/>
          <w:lang w:val="en-US"/>
        </w:rPr>
        <w:t>doi</w:t>
      </w:r>
      <w:r w:rsidR="00873807" w:rsidRPr="009F2CAB">
        <w:rPr>
          <w:szCs w:val="24"/>
          <w:lang w:val="en-US"/>
        </w:rPr>
        <w:t>: 10.1038/</w:t>
      </w:r>
      <w:r w:rsidR="00873807" w:rsidRPr="00873807">
        <w:rPr>
          <w:szCs w:val="24"/>
          <w:lang w:val="en-US"/>
        </w:rPr>
        <w:t>sj</w:t>
      </w:r>
      <w:r w:rsidR="00873807" w:rsidRPr="009F2CAB">
        <w:rPr>
          <w:szCs w:val="24"/>
          <w:lang w:val="en-US"/>
        </w:rPr>
        <w:t>.</w:t>
      </w:r>
      <w:r w:rsidR="00873807" w:rsidRPr="00873807">
        <w:rPr>
          <w:szCs w:val="24"/>
          <w:lang w:val="en-US"/>
        </w:rPr>
        <w:t>ebd</w:t>
      </w:r>
      <w:r w:rsidR="00873807" w:rsidRPr="009F2CAB">
        <w:rPr>
          <w:szCs w:val="24"/>
          <w:lang w:val="en-US"/>
        </w:rPr>
        <w:t>.6401250.</w:t>
      </w:r>
    </w:p>
    <w:p w:rsidR="00873807" w:rsidRPr="00085744" w:rsidRDefault="00873807" w:rsidP="00873807">
      <w:pPr>
        <w:pStyle w:val="afd"/>
        <w:numPr>
          <w:ilvl w:val="0"/>
          <w:numId w:val="23"/>
        </w:numPr>
        <w:spacing w:before="120" w:after="120" w:line="240" w:lineRule="auto"/>
        <w:rPr>
          <w:szCs w:val="24"/>
        </w:rPr>
      </w:pPr>
      <w:r w:rsidRPr="00085744">
        <w:rPr>
          <w:szCs w:val="24"/>
        </w:rPr>
        <w:t>Кисельникова</w:t>
      </w:r>
      <w:r w:rsidR="006A1968">
        <w:rPr>
          <w:szCs w:val="24"/>
        </w:rPr>
        <w:t>,</w:t>
      </w:r>
      <w:r w:rsidRPr="00085744">
        <w:rPr>
          <w:szCs w:val="24"/>
        </w:rPr>
        <w:t xml:space="preserve"> Л.П. Кариес временных зубов у детей раннего возраста: обоснование этиопатогенетических подходов к профилактическому лечению</w:t>
      </w:r>
      <w:r w:rsidR="00CE25EE">
        <w:rPr>
          <w:szCs w:val="24"/>
        </w:rPr>
        <w:t xml:space="preserve"> /</w:t>
      </w:r>
      <w:r w:rsidR="006A1968">
        <w:rPr>
          <w:szCs w:val="24"/>
        </w:rPr>
        <w:t xml:space="preserve">Л.П. </w:t>
      </w:r>
      <w:r w:rsidR="00CE25EE">
        <w:rPr>
          <w:szCs w:val="24"/>
        </w:rPr>
        <w:t>Кисельникова</w:t>
      </w:r>
      <w:r w:rsidR="006A1968">
        <w:rPr>
          <w:szCs w:val="24"/>
        </w:rPr>
        <w:t xml:space="preserve">,Т.Е. </w:t>
      </w:r>
      <w:r w:rsidR="00CE25EE">
        <w:rPr>
          <w:szCs w:val="24"/>
        </w:rPr>
        <w:t>Зуева</w:t>
      </w:r>
      <w:r w:rsidR="006A1968">
        <w:rPr>
          <w:szCs w:val="24"/>
        </w:rPr>
        <w:t xml:space="preserve">,О.А. </w:t>
      </w:r>
      <w:r w:rsidR="00CE25EE">
        <w:rPr>
          <w:szCs w:val="24"/>
        </w:rPr>
        <w:t xml:space="preserve">Кружалова и др. </w:t>
      </w:r>
      <w:r w:rsidRPr="00085744">
        <w:rPr>
          <w:szCs w:val="24"/>
        </w:rPr>
        <w:t>/</w:t>
      </w:r>
      <w:r w:rsidR="00CE25EE">
        <w:rPr>
          <w:szCs w:val="24"/>
        </w:rPr>
        <w:t>/</w:t>
      </w:r>
      <w:r w:rsidRPr="00085744">
        <w:rPr>
          <w:szCs w:val="24"/>
        </w:rPr>
        <w:t xml:space="preserve"> Стоматология детского возраста и профилактика. – 2007. -№2. – С. 19-22.; </w:t>
      </w:r>
    </w:p>
    <w:p w:rsidR="00873807" w:rsidRPr="00085744" w:rsidRDefault="00873807" w:rsidP="00873807">
      <w:pPr>
        <w:pStyle w:val="afd"/>
        <w:numPr>
          <w:ilvl w:val="0"/>
          <w:numId w:val="23"/>
        </w:numPr>
        <w:spacing w:before="120" w:after="120" w:line="240" w:lineRule="auto"/>
        <w:rPr>
          <w:szCs w:val="24"/>
        </w:rPr>
      </w:pPr>
      <w:r w:rsidRPr="00085744">
        <w:rPr>
          <w:szCs w:val="24"/>
        </w:rPr>
        <w:t>Маслак Е..Е. Современные концепции лечения кариеса молочных зубов у детей раннего возраста</w:t>
      </w:r>
      <w:r w:rsidR="00CE25EE">
        <w:rPr>
          <w:szCs w:val="24"/>
        </w:rPr>
        <w:t xml:space="preserve"> / </w:t>
      </w:r>
      <w:r w:rsidR="006A1968">
        <w:rPr>
          <w:szCs w:val="24"/>
        </w:rPr>
        <w:t xml:space="preserve">Е..Е. </w:t>
      </w:r>
      <w:r w:rsidR="00CE25EE">
        <w:rPr>
          <w:szCs w:val="24"/>
        </w:rPr>
        <w:t>Маслак</w:t>
      </w:r>
      <w:r w:rsidR="006A1968">
        <w:rPr>
          <w:szCs w:val="24"/>
        </w:rPr>
        <w:t xml:space="preserve">, А.С. </w:t>
      </w:r>
      <w:r w:rsidR="00CE25EE">
        <w:rPr>
          <w:szCs w:val="24"/>
        </w:rPr>
        <w:t>Радионова</w:t>
      </w:r>
      <w:r w:rsidR="006A1968">
        <w:rPr>
          <w:szCs w:val="24"/>
        </w:rPr>
        <w:t xml:space="preserve">, М.Л. </w:t>
      </w:r>
      <w:r w:rsidR="00CE25EE">
        <w:rPr>
          <w:szCs w:val="24"/>
        </w:rPr>
        <w:t>Яновская и др. /</w:t>
      </w:r>
      <w:r w:rsidRPr="00085744">
        <w:rPr>
          <w:szCs w:val="24"/>
        </w:rPr>
        <w:t xml:space="preserve">/ Клиническая стоматология. – 2015. - №3. – С.4-8. </w:t>
      </w:r>
    </w:p>
    <w:p w:rsidR="00873807" w:rsidRPr="00085744" w:rsidRDefault="0061584D" w:rsidP="00873807">
      <w:pPr>
        <w:pStyle w:val="afd"/>
        <w:numPr>
          <w:ilvl w:val="0"/>
          <w:numId w:val="23"/>
        </w:numPr>
        <w:spacing w:before="120" w:after="120" w:line="240" w:lineRule="auto"/>
        <w:rPr>
          <w:szCs w:val="24"/>
        </w:rPr>
      </w:pPr>
      <w:hyperlink r:id="rId177" w:history="1">
        <w:r w:rsidR="00873807" w:rsidRPr="00085744">
          <w:rPr>
            <w:szCs w:val="24"/>
            <w:lang w:val="en-US"/>
          </w:rPr>
          <w:t>Anauate-Netto C</w:t>
        </w:r>
      </w:hyperlink>
      <w:r w:rsidR="00873807">
        <w:rPr>
          <w:szCs w:val="24"/>
          <w:lang w:val="en-US"/>
        </w:rPr>
        <w:t>. et all. Caries progression in non-cavitated fissures after infiltrant application: a 3-year follow-up of a rando</w:t>
      </w:r>
      <w:r w:rsidR="000B75BC">
        <w:rPr>
          <w:szCs w:val="24"/>
          <w:lang w:val="en-US"/>
        </w:rPr>
        <w:t>mized controlled clinical trial</w:t>
      </w:r>
      <w:r w:rsidR="00873807" w:rsidRPr="000B75BC">
        <w:rPr>
          <w:szCs w:val="24"/>
          <w:lang w:val="en-US"/>
        </w:rPr>
        <w:t>[</w:t>
      </w:r>
      <w:r w:rsidR="00873807" w:rsidRPr="00085744">
        <w:rPr>
          <w:szCs w:val="24"/>
        </w:rPr>
        <w:t>Электронныйресурс</w:t>
      </w:r>
      <w:r w:rsidR="00873807" w:rsidRPr="000B75BC">
        <w:rPr>
          <w:szCs w:val="24"/>
          <w:lang w:val="en-US"/>
        </w:rPr>
        <w:t xml:space="preserve">]. </w:t>
      </w:r>
      <w:hyperlink r:id="rId178" w:tooltip="Journal of applied oral science : revista FOB." w:history="1">
        <w:r w:rsidR="00873807" w:rsidRPr="00873807">
          <w:rPr>
            <w:szCs w:val="24"/>
            <w:lang w:val="en-US"/>
          </w:rPr>
          <w:t>JApplOralSci</w:t>
        </w:r>
        <w:r w:rsidR="00873807" w:rsidRPr="00085744">
          <w:rPr>
            <w:szCs w:val="24"/>
          </w:rPr>
          <w:t>.</w:t>
        </w:r>
      </w:hyperlink>
      <w:r w:rsidR="00873807" w:rsidRPr="00873807">
        <w:rPr>
          <w:szCs w:val="24"/>
          <w:lang w:val="en-US"/>
        </w:rPr>
        <w:t> </w:t>
      </w:r>
      <w:r w:rsidR="000B75BC">
        <w:rPr>
          <w:szCs w:val="24"/>
        </w:rPr>
        <w:t>2017.</w:t>
      </w:r>
      <w:r w:rsidR="00873807">
        <w:rPr>
          <w:szCs w:val="24"/>
          <w:lang w:val="en-US"/>
        </w:rPr>
        <w:t>Vol</w:t>
      </w:r>
      <w:r w:rsidR="00873807" w:rsidRPr="00085744">
        <w:rPr>
          <w:szCs w:val="24"/>
        </w:rPr>
        <w:t xml:space="preserve">. 25(4). Р.442-454. Режим доступа: </w:t>
      </w:r>
      <w:r w:rsidR="00873807">
        <w:rPr>
          <w:szCs w:val="24"/>
          <w:lang w:val="en-US"/>
        </w:rPr>
        <w:t>doi</w:t>
      </w:r>
      <w:r w:rsidR="00873807" w:rsidRPr="00085744">
        <w:rPr>
          <w:szCs w:val="24"/>
        </w:rPr>
        <w:t>: 10.1590/1678-7757-2016-0633.</w:t>
      </w:r>
    </w:p>
    <w:p w:rsidR="00873807" w:rsidRPr="00873807" w:rsidRDefault="0061584D" w:rsidP="00873807">
      <w:pPr>
        <w:pStyle w:val="afd"/>
        <w:numPr>
          <w:ilvl w:val="0"/>
          <w:numId w:val="23"/>
        </w:numPr>
        <w:spacing w:before="120" w:after="120" w:line="240" w:lineRule="auto"/>
        <w:rPr>
          <w:szCs w:val="24"/>
          <w:lang w:val="en-US"/>
        </w:rPr>
      </w:pPr>
      <w:hyperlink r:id="rId179" w:history="1">
        <w:r w:rsidR="00873807" w:rsidRPr="00085744">
          <w:rPr>
            <w:szCs w:val="24"/>
            <w:lang w:val="en-US"/>
          </w:rPr>
          <w:t>Doméjean S</w:t>
        </w:r>
      </w:hyperlink>
      <w:r w:rsidR="00873807" w:rsidRPr="00873807">
        <w:rPr>
          <w:szCs w:val="24"/>
          <w:lang w:val="en-US"/>
        </w:rPr>
        <w:t>.</w:t>
      </w:r>
      <w:r w:rsidR="000B75BC" w:rsidRPr="000B75BC">
        <w:rPr>
          <w:szCs w:val="24"/>
          <w:lang w:val="en-US"/>
        </w:rPr>
        <w:t>,Ducamp R., Léger S., Holmgren C.</w:t>
      </w:r>
      <w:r w:rsidR="00873807" w:rsidRPr="00873807">
        <w:rPr>
          <w:szCs w:val="24"/>
          <w:lang w:val="en-US"/>
        </w:rPr>
        <w:t xml:space="preserve"> Resin infiltration of non-cavitated caries lesions: a systematic review [Электронный ресурс ]. </w:t>
      </w:r>
      <w:hyperlink r:id="rId180" w:tooltip="Medical principles and practice : international journal of the Kuwait University, Health Science Centre." w:history="1">
        <w:r w:rsidR="00873807" w:rsidRPr="00085744">
          <w:rPr>
            <w:szCs w:val="24"/>
            <w:lang w:val="en-US"/>
          </w:rPr>
          <w:t>Med Princ Pract.</w:t>
        </w:r>
      </w:hyperlink>
      <w:r w:rsidR="000B75BC">
        <w:rPr>
          <w:szCs w:val="24"/>
          <w:lang w:val="en-US"/>
        </w:rPr>
        <w:t> 2015.Vol. 24(3).</w:t>
      </w:r>
      <w:r w:rsidR="00873807" w:rsidRPr="00873807">
        <w:rPr>
          <w:szCs w:val="24"/>
          <w:lang w:val="en-US"/>
        </w:rPr>
        <w:t xml:space="preserve"> Р. 216-21. Режим доступа: doi: 10.1159/000371709. Epub 2015 Feb 6.</w:t>
      </w:r>
    </w:p>
    <w:p w:rsidR="00873807" w:rsidRDefault="00873807" w:rsidP="00873807">
      <w:pPr>
        <w:pStyle w:val="afd"/>
        <w:numPr>
          <w:ilvl w:val="0"/>
          <w:numId w:val="23"/>
        </w:numPr>
        <w:spacing w:before="120" w:after="120" w:line="240" w:lineRule="auto"/>
        <w:rPr>
          <w:szCs w:val="24"/>
          <w:lang w:val="en-US"/>
        </w:rPr>
      </w:pPr>
      <w:r>
        <w:rPr>
          <w:szCs w:val="24"/>
          <w:lang w:val="en-US"/>
        </w:rPr>
        <w:t>Caries – Diagnosis, Risk Assessment and Non-Invasive Treatment: A Systematic Review [Internet]. Swedish Council on Health Technology Assessment.Stockholm: Swedish Council on Health Technology Assessment (SBU).- 2008.- SBU Yellow Report.- № 188.</w:t>
      </w:r>
    </w:p>
    <w:p w:rsidR="00873807" w:rsidRDefault="00873807" w:rsidP="00873807">
      <w:pPr>
        <w:pStyle w:val="afd"/>
        <w:numPr>
          <w:ilvl w:val="0"/>
          <w:numId w:val="23"/>
        </w:numPr>
        <w:spacing w:before="120" w:after="120" w:line="240" w:lineRule="auto"/>
        <w:rPr>
          <w:szCs w:val="24"/>
          <w:lang w:val="en-US"/>
        </w:rPr>
      </w:pPr>
      <w:r>
        <w:rPr>
          <w:szCs w:val="24"/>
          <w:lang w:val="en-US"/>
        </w:rPr>
        <w:t>Dorri M.</w:t>
      </w:r>
      <w:r w:rsidR="000B75BC" w:rsidRPr="000B75BC">
        <w:rPr>
          <w:szCs w:val="24"/>
          <w:lang w:val="en-US"/>
        </w:rPr>
        <w:t>, Martinez-Zapata MJ, Walsh T, Marinho VC, Sheiham Deceased A, Zaror C.</w:t>
      </w:r>
      <w:r>
        <w:rPr>
          <w:szCs w:val="24"/>
          <w:lang w:val="en-US"/>
        </w:rPr>
        <w:t>Atraumatic restorative treatment versus conventional restorative treatme</w:t>
      </w:r>
      <w:r w:rsidR="000B75BC">
        <w:rPr>
          <w:szCs w:val="24"/>
          <w:lang w:val="en-US"/>
        </w:rPr>
        <w:t>nt for managing dental caries [</w:t>
      </w:r>
      <w:r>
        <w:rPr>
          <w:szCs w:val="24"/>
          <w:lang w:val="en-US"/>
        </w:rPr>
        <w:t>Электронный ресурс</w:t>
      </w:r>
      <w:r w:rsidR="000B75BC">
        <w:rPr>
          <w:szCs w:val="24"/>
          <w:lang w:val="en-US"/>
        </w:rPr>
        <w:t>]. Cochrane Database Syst Rev.2017.</w:t>
      </w:r>
      <w:r>
        <w:rPr>
          <w:szCs w:val="24"/>
          <w:lang w:val="en-US"/>
        </w:rPr>
        <w:t>№</w:t>
      </w:r>
      <w:r w:rsidR="000B75BC">
        <w:rPr>
          <w:szCs w:val="24"/>
          <w:lang w:val="en-US"/>
        </w:rPr>
        <w:t xml:space="preserve"> 12.</w:t>
      </w:r>
      <w:r>
        <w:rPr>
          <w:szCs w:val="24"/>
          <w:lang w:val="en-US"/>
        </w:rPr>
        <w:t xml:space="preserve"> Режим доступа: doi: 10.1002/14651858.CD008072.pub2.</w:t>
      </w:r>
    </w:p>
    <w:p w:rsidR="00873807" w:rsidRPr="00C33EC8" w:rsidRDefault="0061584D" w:rsidP="00873807">
      <w:pPr>
        <w:pStyle w:val="afd"/>
        <w:numPr>
          <w:ilvl w:val="0"/>
          <w:numId w:val="23"/>
        </w:numPr>
        <w:spacing w:before="120" w:after="120" w:line="240" w:lineRule="auto"/>
        <w:rPr>
          <w:szCs w:val="24"/>
          <w:lang w:val="en-US"/>
        </w:rPr>
      </w:pPr>
      <w:hyperlink r:id="rId181" w:history="1">
        <w:r w:rsidR="00873807" w:rsidRPr="00085744">
          <w:rPr>
            <w:szCs w:val="24"/>
            <w:lang w:val="en-US"/>
          </w:rPr>
          <w:t xml:space="preserve"> Luisa de Brito </w:t>
        </w:r>
        <w:r w:rsidR="00873807" w:rsidRPr="00873807">
          <w:rPr>
            <w:szCs w:val="24"/>
            <w:lang w:val="en-US"/>
          </w:rPr>
          <w:t>А</w:t>
        </w:r>
        <w:r w:rsidR="00873807" w:rsidRPr="00085744">
          <w:rPr>
            <w:szCs w:val="24"/>
            <w:lang w:val="en-US"/>
          </w:rPr>
          <w:t>. P</w:t>
        </w:r>
      </w:hyperlink>
      <w:r w:rsidR="00FE6073" w:rsidRPr="00FE6073">
        <w:rPr>
          <w:szCs w:val="24"/>
          <w:lang w:val="en-US"/>
        </w:rPr>
        <w:t>.,</w:t>
      </w:r>
      <w:r w:rsidR="00FE6073">
        <w:rPr>
          <w:szCs w:val="24"/>
          <w:lang w:val="en-US"/>
        </w:rPr>
        <w:t>I</w:t>
      </w:r>
      <w:hyperlink r:id="rId182" w:history="1">
        <w:r w:rsidR="00FE6073" w:rsidRPr="00FE6073">
          <w:rPr>
            <w:szCs w:val="24"/>
            <w:lang w:val="en-US"/>
          </w:rPr>
          <w:t>sabel Cristina O</w:t>
        </w:r>
      </w:hyperlink>
      <w:r w:rsidR="00FE6073" w:rsidRPr="00FE6073">
        <w:rPr>
          <w:szCs w:val="24"/>
          <w:lang w:val="en-US"/>
        </w:rPr>
        <w:t>., </w:t>
      </w:r>
      <w:hyperlink r:id="rId183" w:history="1">
        <w:r w:rsidR="00FE6073" w:rsidRPr="00FE6073">
          <w:rPr>
            <w:szCs w:val="24"/>
            <w:lang w:val="en-US"/>
          </w:rPr>
          <w:t>Clarissa Calil B</w:t>
        </w:r>
      </w:hyperlink>
      <w:r w:rsidR="00FE6073" w:rsidRPr="00FE6073">
        <w:rPr>
          <w:szCs w:val="24"/>
          <w:lang w:val="en-US"/>
        </w:rPr>
        <w:t>., </w:t>
      </w:r>
      <w:hyperlink r:id="rId184" w:history="1">
        <w:r w:rsidR="00FE6073" w:rsidRPr="00FE6073">
          <w:rPr>
            <w:szCs w:val="24"/>
            <w:lang w:val="en-US"/>
          </w:rPr>
          <w:t>Ana Flávia Bissoto C</w:t>
        </w:r>
      </w:hyperlink>
      <w:r w:rsidR="00FE6073" w:rsidRPr="00FE6073">
        <w:rPr>
          <w:szCs w:val="24"/>
          <w:lang w:val="en-US"/>
        </w:rPr>
        <w:t>., </w:t>
      </w:r>
      <w:hyperlink r:id="rId185" w:history="1">
        <w:r w:rsidR="00FE6073" w:rsidRPr="00FE6073">
          <w:rPr>
            <w:szCs w:val="24"/>
            <w:lang w:val="en-US"/>
          </w:rPr>
          <w:t>José Carlos Pettorossi I</w:t>
        </w:r>
      </w:hyperlink>
      <w:r w:rsidR="00FE6073" w:rsidRPr="00FE6073">
        <w:rPr>
          <w:szCs w:val="24"/>
          <w:lang w:val="en-US"/>
        </w:rPr>
        <w:t>., </w:t>
      </w:r>
      <w:hyperlink r:id="rId186" w:history="1">
        <w:r w:rsidR="00FE6073" w:rsidRPr="00FE6073">
          <w:rPr>
            <w:szCs w:val="24"/>
            <w:lang w:val="en-US"/>
          </w:rPr>
          <w:t>Daniela Prócida R</w:t>
        </w:r>
      </w:hyperlink>
      <w:r w:rsidR="00FE6073" w:rsidRPr="00FE6073">
        <w:rPr>
          <w:szCs w:val="24"/>
          <w:lang w:val="en-US"/>
        </w:rPr>
        <w:t>.</w:t>
      </w:r>
      <w:r w:rsidR="00873807">
        <w:rPr>
          <w:szCs w:val="24"/>
          <w:lang w:val="en-US"/>
        </w:rPr>
        <w:t>One year Survival Rate of Ketac Molar versus Vitro Molar for Occlusoproximal ART Restorations:</w:t>
      </w:r>
      <w:r w:rsidR="00FE6073">
        <w:rPr>
          <w:szCs w:val="24"/>
          <w:lang w:val="en-US"/>
        </w:rPr>
        <w:t xml:space="preserve"> a RCT [Электронный ресурс]. </w:t>
      </w:r>
      <w:hyperlink r:id="rId187" w:tooltip="Brazilian oral research." w:history="1">
        <w:r w:rsidR="00873807" w:rsidRPr="00085744">
          <w:rPr>
            <w:szCs w:val="24"/>
            <w:lang w:val="en-US"/>
          </w:rPr>
          <w:t>Braz Oral Res.</w:t>
        </w:r>
      </w:hyperlink>
      <w:r w:rsidR="00FE6073">
        <w:rPr>
          <w:szCs w:val="24"/>
          <w:lang w:val="en-US"/>
        </w:rPr>
        <w:t> 2017.№ 31.</w:t>
      </w:r>
      <w:r w:rsidR="00873807">
        <w:rPr>
          <w:szCs w:val="24"/>
          <w:lang w:val="en-US"/>
        </w:rPr>
        <w:t>Р. 88. Режим доступа: doi: 10.1590/1807-3107BOR-2017.vol31.0088.</w:t>
      </w:r>
    </w:p>
    <w:p w:rsidR="00873807" w:rsidRPr="003B3324" w:rsidRDefault="0061584D" w:rsidP="00873807">
      <w:pPr>
        <w:pStyle w:val="afd"/>
        <w:numPr>
          <w:ilvl w:val="0"/>
          <w:numId w:val="23"/>
        </w:numPr>
        <w:spacing w:before="120" w:after="120" w:line="240" w:lineRule="auto"/>
        <w:rPr>
          <w:szCs w:val="24"/>
          <w:lang w:val="en-US"/>
        </w:rPr>
      </w:pPr>
      <w:hyperlink r:id="rId188" w:tgtFrame="_blank" w:history="1">
        <w:r w:rsidR="003B3324" w:rsidRPr="003B3324">
          <w:rPr>
            <w:szCs w:val="24"/>
            <w:lang w:val="en-US"/>
          </w:rPr>
          <w:t>Sharanbir K. Sidhu</w:t>
        </w:r>
      </w:hyperlink>
      <w:r w:rsidR="003B3324" w:rsidRPr="003B3324">
        <w:rPr>
          <w:szCs w:val="24"/>
          <w:lang w:val="en-US"/>
        </w:rPr>
        <w:t xml:space="preserve">1,   </w:t>
      </w:r>
      <w:hyperlink r:id="rId189" w:tgtFrame="_blank" w:history="1">
        <w:r w:rsidR="003B3324" w:rsidRPr="003B3324">
          <w:rPr>
            <w:szCs w:val="24"/>
            <w:lang w:val="en-US"/>
          </w:rPr>
          <w:t>John W. Nicholson</w:t>
        </w:r>
      </w:hyperlink>
      <w:r w:rsidR="003B3324" w:rsidRPr="003B3324">
        <w:rPr>
          <w:szCs w:val="24"/>
          <w:lang w:val="en-US"/>
        </w:rPr>
        <w:t xml:space="preserve">. A Review of Glass-Ionomer Cements for Clinical Dentistry </w:t>
      </w:r>
      <w:r w:rsidR="003B3324">
        <w:rPr>
          <w:lang w:val="en-US"/>
        </w:rPr>
        <w:t>[</w:t>
      </w:r>
      <w:r w:rsidR="003B3324">
        <w:t>Электронныйресурс</w:t>
      </w:r>
      <w:r w:rsidR="003B3324">
        <w:rPr>
          <w:lang w:val="en-US"/>
        </w:rPr>
        <w:t>]</w:t>
      </w:r>
      <w:r w:rsidR="003B3324" w:rsidRPr="003B3324">
        <w:rPr>
          <w:szCs w:val="24"/>
          <w:lang w:val="en-US"/>
        </w:rPr>
        <w:t>. J. Funct. Biomater. 2016, 7(3), 16</w:t>
      </w:r>
      <w:r w:rsidR="003B3324" w:rsidRPr="003B3324">
        <w:rPr>
          <w:szCs w:val="24"/>
        </w:rPr>
        <w:t xml:space="preserve">. </w:t>
      </w:r>
      <w:r w:rsidR="003B3324">
        <w:rPr>
          <w:szCs w:val="24"/>
          <w:lang w:val="en-US"/>
        </w:rPr>
        <w:t xml:space="preserve">Режим доступа: </w:t>
      </w:r>
      <w:hyperlink r:id="rId190" w:history="1">
        <w:r w:rsidR="003B3324" w:rsidRPr="003B3324">
          <w:rPr>
            <w:szCs w:val="24"/>
            <w:lang w:val="en-US"/>
          </w:rPr>
          <w:t>https://doi.org/10.3390/jfb7030016</w:t>
        </w:r>
      </w:hyperlink>
    </w:p>
    <w:p w:rsidR="00873807" w:rsidRPr="00646BBD" w:rsidRDefault="00873807" w:rsidP="00646BBD">
      <w:pPr>
        <w:pStyle w:val="afd"/>
        <w:numPr>
          <w:ilvl w:val="0"/>
          <w:numId w:val="23"/>
        </w:numPr>
        <w:spacing w:before="120" w:after="120" w:line="240" w:lineRule="auto"/>
        <w:rPr>
          <w:szCs w:val="24"/>
          <w:lang w:val="en-US"/>
        </w:rPr>
      </w:pPr>
      <w:r w:rsidRPr="00646BBD">
        <w:rPr>
          <w:szCs w:val="24"/>
          <w:lang w:val="en-US"/>
        </w:rPr>
        <w:t xml:space="preserve">Mousavinasab SM, Meyers I. </w:t>
      </w:r>
      <w:hyperlink r:id="rId191" w:history="1">
        <w:r w:rsidRPr="00646BBD">
          <w:rPr>
            <w:szCs w:val="24"/>
            <w:lang w:val="en-US"/>
          </w:rPr>
          <w:t>Fluoride release by glass ionomer cements, compomer and giomer</w:t>
        </w:r>
        <w:r w:rsidR="00646BBD" w:rsidRPr="00646BBD">
          <w:rPr>
            <w:lang w:val="en-US"/>
          </w:rPr>
          <w:t>[</w:t>
        </w:r>
        <w:r w:rsidR="00646BBD">
          <w:t>Электронныйресурс</w:t>
        </w:r>
        <w:r w:rsidR="00646BBD" w:rsidRPr="00646BBD">
          <w:rPr>
            <w:lang w:val="en-US"/>
          </w:rPr>
          <w:t>]</w:t>
        </w:r>
        <w:r w:rsidRPr="00646BBD">
          <w:rPr>
            <w:szCs w:val="24"/>
            <w:lang w:val="en-US"/>
          </w:rPr>
          <w:t>.</w:t>
        </w:r>
      </w:hyperlink>
      <w:r w:rsidRPr="00646BBD">
        <w:rPr>
          <w:szCs w:val="24"/>
          <w:lang w:val="en-US"/>
        </w:rPr>
        <w:t xml:space="preserve"> Dent Res J (Isfahan). 2009 Fall;6(2):75-81.</w:t>
      </w:r>
      <w:r w:rsidR="00646BBD" w:rsidRPr="00646BBD">
        <w:rPr>
          <w:szCs w:val="24"/>
          <w:lang w:val="en-US"/>
        </w:rPr>
        <w:t xml:space="preserve"> Режим доступа: PMID:21528035PMCID:</w:t>
      </w:r>
      <w:hyperlink r:id="rId192" w:history="1">
        <w:r w:rsidR="00646BBD" w:rsidRPr="00646BBD">
          <w:rPr>
            <w:szCs w:val="24"/>
            <w:lang w:val="en-US"/>
          </w:rPr>
          <w:t>PMC3075459</w:t>
        </w:r>
      </w:hyperlink>
      <w:r w:rsidR="00646BBD" w:rsidRPr="00F85214">
        <w:rPr>
          <w:szCs w:val="24"/>
          <w:lang w:val="en-US"/>
        </w:rPr>
        <w:t>.</w:t>
      </w:r>
    </w:p>
    <w:p w:rsidR="00873807" w:rsidRDefault="00873807" w:rsidP="00873807">
      <w:pPr>
        <w:pStyle w:val="afd"/>
        <w:numPr>
          <w:ilvl w:val="0"/>
          <w:numId w:val="23"/>
        </w:numPr>
        <w:spacing w:before="120" w:after="120" w:line="240" w:lineRule="auto"/>
        <w:rPr>
          <w:szCs w:val="24"/>
          <w:lang w:val="en-US"/>
        </w:rPr>
      </w:pPr>
      <w:r>
        <w:rPr>
          <w:szCs w:val="24"/>
          <w:lang w:val="en-US"/>
        </w:rPr>
        <w:t>Pitchika V, Metz I, Rothmaier K, Crispin A, Hickel R, Bücher K, Kühnisch J. Comparison of different protocols for performing adhesive restorations in primary teeth-a retrospective clinical study</w:t>
      </w:r>
      <w:r w:rsidR="00A5738D" w:rsidRPr="00A5738D">
        <w:rPr>
          <w:rFonts w:ascii="Arial" w:eastAsia="Times New Roman" w:hAnsi="Arial" w:cs="Arial"/>
          <w:color w:val="2D2D2D"/>
          <w:spacing w:val="2"/>
          <w:sz w:val="21"/>
          <w:szCs w:val="21"/>
          <w:lang w:val="en-US" w:eastAsia="ru-RU"/>
        </w:rPr>
        <w:t xml:space="preserve"> [</w:t>
      </w:r>
      <w:r w:rsidR="00A5738D" w:rsidRPr="00A5738D">
        <w:rPr>
          <w:szCs w:val="24"/>
          <w:lang w:val="en-US"/>
        </w:rPr>
        <w:t>Электронный ресурс].</w:t>
      </w:r>
      <w:r>
        <w:rPr>
          <w:szCs w:val="24"/>
          <w:lang w:val="en-US"/>
        </w:rPr>
        <w:t xml:space="preserve"> J Adhes Dent 2016;18:447-53.</w:t>
      </w:r>
      <w:r w:rsidR="00F85214">
        <w:rPr>
          <w:szCs w:val="24"/>
          <w:lang w:val="en-US"/>
        </w:rPr>
        <w:t xml:space="preserve">Режим доступа: </w:t>
      </w:r>
      <w:r w:rsidR="00A5738D" w:rsidRPr="00A5738D">
        <w:rPr>
          <w:lang w:val="en-US"/>
        </w:rPr>
        <w:t>doi: 10.3290/j.jad.a36893.</w:t>
      </w:r>
    </w:p>
    <w:p w:rsidR="00873807" w:rsidRDefault="00873807" w:rsidP="00873807">
      <w:pPr>
        <w:pStyle w:val="afd"/>
        <w:numPr>
          <w:ilvl w:val="0"/>
          <w:numId w:val="23"/>
        </w:numPr>
        <w:spacing w:before="120" w:after="120" w:line="240" w:lineRule="auto"/>
        <w:rPr>
          <w:szCs w:val="24"/>
          <w:lang w:val="en-US"/>
        </w:rPr>
      </w:pPr>
      <w:r>
        <w:rPr>
          <w:szCs w:val="24"/>
          <w:lang w:val="en-US"/>
        </w:rPr>
        <w:t xml:space="preserve">Pires CW, Pedrotti D, Lenzi TL, Soares FZM, Ziegelmann PK, Rocha RO. </w:t>
      </w:r>
      <w:hyperlink r:id="rId193" w:history="1">
        <w:r w:rsidRPr="00085744">
          <w:rPr>
            <w:lang w:val="en-US"/>
          </w:rPr>
          <w:t>Is there a best conventional </w:t>
        </w:r>
      </w:hyperlink>
      <w:hyperlink r:id="rId194" w:history="1">
        <w:r w:rsidRPr="00085744">
          <w:rPr>
            <w:lang w:val="en-US"/>
          </w:rPr>
          <w:t>material</w:t>
        </w:r>
      </w:hyperlink>
      <w:hyperlink r:id="rId195" w:history="1">
        <w:r w:rsidRPr="00085744">
          <w:rPr>
            <w:lang w:val="en-US"/>
          </w:rPr>
          <w:t> for restoring posterior </w:t>
        </w:r>
      </w:hyperlink>
      <w:hyperlink r:id="rId196" w:history="1">
        <w:r w:rsidRPr="00085744">
          <w:rPr>
            <w:lang w:val="en-US"/>
          </w:rPr>
          <w:t>primary teeth</w:t>
        </w:r>
      </w:hyperlink>
      <w:hyperlink r:id="rId197" w:history="1">
        <w:r w:rsidRPr="00085744">
          <w:rPr>
            <w:lang w:val="en-US"/>
          </w:rPr>
          <w:t>? A network meta-analysis</w:t>
        </w:r>
      </w:hyperlink>
      <w:r w:rsidR="00F85214">
        <w:rPr>
          <w:lang w:val="en-US"/>
        </w:rPr>
        <w:t>[</w:t>
      </w:r>
      <w:r w:rsidR="00F85214">
        <w:t>Электронныйресурс</w:t>
      </w:r>
      <w:r w:rsidR="00F85214">
        <w:rPr>
          <w:lang w:val="en-US"/>
        </w:rPr>
        <w:t>]</w:t>
      </w:r>
      <w:hyperlink r:id="rId198" w:history="1">
        <w:r w:rsidRPr="00085744">
          <w:rPr>
            <w:lang w:val="en-US"/>
          </w:rPr>
          <w:t>.</w:t>
        </w:r>
      </w:hyperlink>
      <w:r>
        <w:rPr>
          <w:szCs w:val="24"/>
          <w:lang w:val="en-US"/>
        </w:rPr>
        <w:t xml:space="preserve"> Braz Oral Res. 2018 Mar 1;32:e10. </w:t>
      </w:r>
      <w:r w:rsidR="00F85214">
        <w:rPr>
          <w:szCs w:val="24"/>
          <w:lang w:val="en-US"/>
        </w:rPr>
        <w:t xml:space="preserve">Режим доступа: </w:t>
      </w:r>
      <w:r>
        <w:rPr>
          <w:szCs w:val="24"/>
          <w:lang w:val="en-US"/>
        </w:rPr>
        <w:t>doi: 10.1590/1807-3107bor-2018.vol32.0010. Review.</w:t>
      </w:r>
    </w:p>
    <w:p w:rsidR="00873807" w:rsidRDefault="00873807" w:rsidP="00873807">
      <w:pPr>
        <w:pStyle w:val="afd"/>
        <w:numPr>
          <w:ilvl w:val="0"/>
          <w:numId w:val="23"/>
        </w:numPr>
        <w:spacing w:before="120" w:after="120" w:line="240" w:lineRule="auto"/>
        <w:rPr>
          <w:szCs w:val="24"/>
          <w:lang w:val="en-US"/>
        </w:rPr>
      </w:pPr>
      <w:r>
        <w:rPr>
          <w:szCs w:val="24"/>
          <w:lang w:val="en-US"/>
        </w:rPr>
        <w:t xml:space="preserve">Pinto Gdos S, Oliveira LJ, Romano AR, Schardosim LR, Bonow ML, Pacce M, Correa MB, Demarco FF, Torriani DD. </w:t>
      </w:r>
      <w:hyperlink r:id="rId199" w:history="1">
        <w:r w:rsidRPr="00085744">
          <w:rPr>
            <w:lang w:val="en-US"/>
          </w:rPr>
          <w:t xml:space="preserve">Longevity </w:t>
        </w:r>
      </w:hyperlink>
      <w:hyperlink r:id="rId200" w:history="1">
        <w:r w:rsidRPr="00085744">
          <w:rPr>
            <w:lang w:val="en-US"/>
          </w:rPr>
          <w:t>of posterior restorations in </w:t>
        </w:r>
      </w:hyperlink>
      <w:hyperlink r:id="rId201" w:history="1">
        <w:r w:rsidRPr="00085744">
          <w:rPr>
            <w:lang w:val="en-US"/>
          </w:rPr>
          <w:t>primary teeth</w:t>
        </w:r>
      </w:hyperlink>
      <w:hyperlink r:id="rId202" w:history="1">
        <w:r w:rsidRPr="00085744">
          <w:rPr>
            <w:lang w:val="en-US"/>
          </w:rPr>
          <w:t xml:space="preserve">: results from a </w:t>
        </w:r>
      </w:hyperlink>
      <w:hyperlink r:id="rId203" w:history="1">
        <w:r w:rsidRPr="00085744">
          <w:rPr>
            <w:lang w:val="en-US"/>
          </w:rPr>
          <w:t>paediatric</w:t>
        </w:r>
      </w:hyperlink>
      <w:hyperlink r:id="rId204" w:history="1">
        <w:r w:rsidRPr="00085744">
          <w:rPr>
            <w:lang w:val="en-US"/>
          </w:rPr>
          <w:t xml:space="preserve"> dental clinic</w:t>
        </w:r>
      </w:hyperlink>
      <w:r w:rsidR="00F85214">
        <w:rPr>
          <w:lang w:val="en-US"/>
        </w:rPr>
        <w:t>[</w:t>
      </w:r>
      <w:r w:rsidR="00F85214">
        <w:t>Электронныйресурс</w:t>
      </w:r>
      <w:r w:rsidR="00F85214">
        <w:rPr>
          <w:lang w:val="en-US"/>
        </w:rPr>
        <w:t>]</w:t>
      </w:r>
      <w:hyperlink r:id="rId205" w:history="1">
        <w:r w:rsidRPr="00085744">
          <w:rPr>
            <w:lang w:val="en-US"/>
          </w:rPr>
          <w:t>.</w:t>
        </w:r>
      </w:hyperlink>
      <w:r>
        <w:rPr>
          <w:szCs w:val="24"/>
          <w:lang w:val="en-US"/>
        </w:rPr>
        <w:t xml:space="preserve"> J Dent. 2014 Oct;42(10):1248-54. </w:t>
      </w:r>
      <w:r w:rsidR="00F85214">
        <w:rPr>
          <w:szCs w:val="24"/>
          <w:lang w:val="en-US"/>
        </w:rPr>
        <w:t xml:space="preserve">Режим доступа: </w:t>
      </w:r>
      <w:r>
        <w:rPr>
          <w:szCs w:val="24"/>
          <w:lang w:val="en-US"/>
        </w:rPr>
        <w:t xml:space="preserve">doi: 10.1016/j.jdent.2014.08.005. Epub 2014 Aug 20. </w:t>
      </w:r>
    </w:p>
    <w:p w:rsidR="00873807" w:rsidRPr="00C33EC8" w:rsidRDefault="00873807" w:rsidP="00873807">
      <w:pPr>
        <w:pStyle w:val="afd"/>
        <w:numPr>
          <w:ilvl w:val="0"/>
          <w:numId w:val="23"/>
        </w:numPr>
        <w:spacing w:before="120" w:after="120" w:line="240" w:lineRule="auto"/>
        <w:rPr>
          <w:szCs w:val="24"/>
          <w:lang w:val="en-US"/>
        </w:rPr>
      </w:pPr>
      <w:r w:rsidRPr="00873807">
        <w:rPr>
          <w:szCs w:val="24"/>
          <w:lang w:val="en-US"/>
        </w:rPr>
        <w:t xml:space="preserve">Lazaridou D, Belli R, Krämer N, Petschelt A, Lohbauer U. </w:t>
      </w:r>
      <w:hyperlink r:id="rId206" w:history="1">
        <w:r w:rsidRPr="00085744">
          <w:rPr>
            <w:szCs w:val="24"/>
            <w:lang w:val="en-US"/>
          </w:rPr>
          <w:t>Dental materials for primary dentition: are they suitable for occlusal restorations? A two-body wear study</w:t>
        </w:r>
        <w:r w:rsidR="00F85214">
          <w:rPr>
            <w:lang w:val="en-US"/>
          </w:rPr>
          <w:t>[</w:t>
        </w:r>
        <w:r w:rsidR="00F85214">
          <w:t>Электронныйресурс</w:t>
        </w:r>
        <w:r w:rsidR="00F85214">
          <w:rPr>
            <w:lang w:val="en-US"/>
          </w:rPr>
          <w:t>]</w:t>
        </w:r>
        <w:r w:rsidRPr="00085744">
          <w:rPr>
            <w:szCs w:val="24"/>
            <w:lang w:val="en-US"/>
          </w:rPr>
          <w:t>.</w:t>
        </w:r>
      </w:hyperlink>
      <w:r w:rsidRPr="00873807">
        <w:rPr>
          <w:szCs w:val="24"/>
          <w:lang w:val="en-US"/>
        </w:rPr>
        <w:t xml:space="preserve"> Eur Arch </w:t>
      </w:r>
      <w:r w:rsidRPr="00C33EC8">
        <w:rPr>
          <w:szCs w:val="24"/>
          <w:lang w:val="en-US"/>
        </w:rPr>
        <w:t xml:space="preserve">Paediatr Dent. 2015 Apr;16(2):165-72. </w:t>
      </w:r>
      <w:r w:rsidR="00F85214">
        <w:rPr>
          <w:szCs w:val="24"/>
          <w:lang w:val="en-US"/>
        </w:rPr>
        <w:t xml:space="preserve">Режим доступа: </w:t>
      </w:r>
      <w:r w:rsidRPr="00C33EC8">
        <w:rPr>
          <w:szCs w:val="24"/>
          <w:lang w:val="en-US"/>
        </w:rPr>
        <w:t>doi: 10.1007/s40368-014-0151-y.</w:t>
      </w:r>
    </w:p>
    <w:p w:rsidR="00873807" w:rsidRPr="00F85214" w:rsidRDefault="00873807" w:rsidP="00873807">
      <w:pPr>
        <w:pStyle w:val="afd"/>
        <w:numPr>
          <w:ilvl w:val="0"/>
          <w:numId w:val="23"/>
        </w:numPr>
        <w:spacing w:before="120" w:after="120" w:line="240" w:lineRule="auto"/>
        <w:rPr>
          <w:color w:val="5B9BD5" w:themeColor="accent1"/>
          <w:szCs w:val="24"/>
          <w:lang w:val="en-US"/>
        </w:rPr>
      </w:pPr>
      <w:r w:rsidRPr="00F85214">
        <w:rPr>
          <w:color w:val="5B9BD5" w:themeColor="accent1"/>
          <w:szCs w:val="24"/>
          <w:lang w:val="en-US"/>
        </w:rPr>
        <w:t xml:space="preserve">Mousavinasab SM, Meyers I. </w:t>
      </w:r>
      <w:hyperlink r:id="rId207" w:history="1">
        <w:r w:rsidRPr="00F85214">
          <w:rPr>
            <w:color w:val="5B9BD5" w:themeColor="accent1"/>
            <w:szCs w:val="24"/>
            <w:lang w:val="en-US"/>
          </w:rPr>
          <w:t>Fluoride release by glass ionomer cements, compomer and giomer.</w:t>
        </w:r>
      </w:hyperlink>
      <w:r w:rsidRPr="00F85214">
        <w:rPr>
          <w:color w:val="5B9BD5" w:themeColor="accent1"/>
          <w:szCs w:val="24"/>
          <w:lang w:val="en-US"/>
        </w:rPr>
        <w:t>Dent Res J (Isfahan). 2009 Fall;6(2):75-81.</w:t>
      </w:r>
      <w:r w:rsidR="00E42B3D">
        <w:rPr>
          <w:color w:val="5B9BD5" w:themeColor="accent1"/>
          <w:szCs w:val="24"/>
        </w:rPr>
        <w:t>повтор</w:t>
      </w:r>
    </w:p>
    <w:p w:rsidR="00873807" w:rsidRPr="00E42B3D" w:rsidRDefault="00873807" w:rsidP="00873807">
      <w:pPr>
        <w:pStyle w:val="afd"/>
        <w:numPr>
          <w:ilvl w:val="0"/>
          <w:numId w:val="23"/>
        </w:numPr>
        <w:spacing w:before="120" w:after="120" w:line="240" w:lineRule="auto"/>
        <w:rPr>
          <w:szCs w:val="24"/>
          <w:lang w:val="en-US"/>
        </w:rPr>
      </w:pPr>
      <w:r w:rsidRPr="00E42B3D">
        <w:rPr>
          <w:lang w:val="en-US"/>
        </w:rPr>
        <w:t xml:space="preserve">Lennon AM, Wiegand A, Buchalla W, Attin T.  </w:t>
      </w:r>
      <w:hyperlink r:id="rId208" w:history="1">
        <w:r w:rsidRPr="00E42B3D">
          <w:rPr>
            <w:lang w:val="en-US"/>
          </w:rPr>
          <w:t>Approximal caries development in surfaces in contact with fluoride-releasing and non-fluoride-releasing restorative materials: an in situ study</w:t>
        </w:r>
        <w:r w:rsidR="00E42B3D" w:rsidRPr="00E42B3D">
          <w:rPr>
            <w:lang w:val="en-US"/>
          </w:rPr>
          <w:t xml:space="preserve"> [Электронный ресурс]</w:t>
        </w:r>
        <w:r w:rsidRPr="00E42B3D">
          <w:rPr>
            <w:lang w:val="en-US"/>
          </w:rPr>
          <w:t>.</w:t>
        </w:r>
      </w:hyperlink>
      <w:r w:rsidRPr="00E42B3D">
        <w:rPr>
          <w:lang w:val="en-US"/>
        </w:rPr>
        <w:t xml:space="preserve"> Eur J Oral Sci. 2007 Dec;115(6):497-501.</w:t>
      </w:r>
      <w:r w:rsidR="00E42B3D" w:rsidRPr="00E42B3D">
        <w:rPr>
          <w:lang w:val="en-US"/>
        </w:rPr>
        <w:t xml:space="preserve"> Режим доступа: PMID:18028059DOI:</w:t>
      </w:r>
      <w:hyperlink r:id="rId209" w:tgtFrame="_blank" w:history="1">
        <w:r w:rsidR="00E42B3D" w:rsidRPr="00E42B3D">
          <w:rPr>
            <w:lang w:val="en-US"/>
          </w:rPr>
          <w:t>10.1111/j.1600-0722.2007.00495.x</w:t>
        </w:r>
      </w:hyperlink>
    </w:p>
    <w:p w:rsidR="00873807" w:rsidRPr="00CE25EE" w:rsidRDefault="009A5D9D" w:rsidP="00873807">
      <w:pPr>
        <w:pStyle w:val="afd"/>
        <w:numPr>
          <w:ilvl w:val="0"/>
          <w:numId w:val="23"/>
        </w:numPr>
        <w:spacing w:before="120" w:after="120" w:line="240" w:lineRule="auto"/>
        <w:rPr>
          <w:szCs w:val="24"/>
        </w:rPr>
      </w:pPr>
      <w:r>
        <w:t xml:space="preserve">Лебеденко, И.Ю. </w:t>
      </w:r>
      <w:hyperlink r:id="rId210" w:history="1">
        <w:r w:rsidR="00873807" w:rsidRPr="00873807">
          <w:rPr>
            <w:szCs w:val="24"/>
          </w:rPr>
          <w:t xml:space="preserve">Сравнительное клиническое исследование состояния прямых композитных реставраций и керамических вкладок, изготовленных по технологии </w:t>
        </w:r>
        <w:r w:rsidR="00873807" w:rsidRPr="00C33EC8">
          <w:rPr>
            <w:szCs w:val="24"/>
          </w:rPr>
          <w:t>CEREC</w:t>
        </w:r>
        <w:r w:rsidR="00873807" w:rsidRPr="00873807">
          <w:rPr>
            <w:szCs w:val="24"/>
          </w:rPr>
          <w:t xml:space="preserve"> 3 у детей</w:t>
        </w:r>
      </w:hyperlink>
      <w:r w:rsidR="00873807" w:rsidRPr="00873807">
        <w:rPr>
          <w:szCs w:val="24"/>
        </w:rPr>
        <w:t>.</w:t>
      </w:r>
      <w:r>
        <w:rPr>
          <w:szCs w:val="24"/>
        </w:rPr>
        <w:t xml:space="preserve"> / </w:t>
      </w:r>
      <w:r>
        <w:t xml:space="preserve">И.Ю. Лебеденко, Л.П. Кисельникова, М.А. Ковальчук,  Т.П. Плюхина, И.В.Мастерова </w:t>
      </w:r>
      <w:r w:rsidR="00CE25EE">
        <w:rPr>
          <w:szCs w:val="24"/>
        </w:rPr>
        <w:t>//</w:t>
      </w:r>
      <w:hyperlink r:id="rId211" w:history="1">
        <w:r w:rsidR="00873807" w:rsidRPr="00CE25EE">
          <w:rPr>
            <w:szCs w:val="24"/>
          </w:rPr>
          <w:t>Российская стоматология</w:t>
        </w:r>
      </w:hyperlink>
      <w:r w:rsidR="00873807" w:rsidRPr="00CE25EE">
        <w:rPr>
          <w:szCs w:val="24"/>
        </w:rPr>
        <w:t xml:space="preserve">. </w:t>
      </w:r>
      <w:r w:rsidR="00CE25EE">
        <w:rPr>
          <w:szCs w:val="24"/>
        </w:rPr>
        <w:t xml:space="preserve">- </w:t>
      </w:r>
      <w:r w:rsidR="00873807" w:rsidRPr="00CE25EE">
        <w:rPr>
          <w:szCs w:val="24"/>
        </w:rPr>
        <w:t>2013.</w:t>
      </w:r>
      <w:r w:rsidR="00CE25EE">
        <w:rPr>
          <w:szCs w:val="24"/>
        </w:rPr>
        <w:t xml:space="preserve"> - </w:t>
      </w:r>
      <w:r w:rsidR="00873807" w:rsidRPr="00CE25EE">
        <w:rPr>
          <w:szCs w:val="24"/>
        </w:rPr>
        <w:t>Т. 6.</w:t>
      </w:r>
      <w:r w:rsidR="00CE25EE">
        <w:rPr>
          <w:szCs w:val="24"/>
        </w:rPr>
        <w:t xml:space="preserve"> - </w:t>
      </w:r>
      <w:r w:rsidR="00873807" w:rsidRPr="00C33EC8">
        <w:rPr>
          <w:szCs w:val="24"/>
          <w:lang w:val="en-US"/>
        </w:rPr>
        <w:t> </w:t>
      </w:r>
      <w:hyperlink r:id="rId212" w:history="1">
        <w:r w:rsidR="00873807" w:rsidRPr="00CE25EE">
          <w:rPr>
            <w:szCs w:val="24"/>
          </w:rPr>
          <w:t>№</w:t>
        </w:r>
        <w:r w:rsidR="00873807" w:rsidRPr="00C33EC8">
          <w:rPr>
            <w:szCs w:val="24"/>
          </w:rPr>
          <w:t> </w:t>
        </w:r>
        <w:r w:rsidR="00873807" w:rsidRPr="00CE25EE">
          <w:rPr>
            <w:szCs w:val="24"/>
          </w:rPr>
          <w:t>4</w:t>
        </w:r>
      </w:hyperlink>
      <w:r w:rsidR="00873807" w:rsidRPr="00CE25EE">
        <w:rPr>
          <w:szCs w:val="24"/>
        </w:rPr>
        <w:t>.</w:t>
      </w:r>
      <w:r w:rsidR="00CE25EE">
        <w:rPr>
          <w:szCs w:val="24"/>
        </w:rPr>
        <w:t xml:space="preserve"> - </w:t>
      </w:r>
      <w:r w:rsidR="00873807" w:rsidRPr="00CE25EE">
        <w:rPr>
          <w:szCs w:val="24"/>
        </w:rPr>
        <w:t xml:space="preserve"> С. 65-69.</w:t>
      </w:r>
    </w:p>
    <w:p w:rsidR="00873807" w:rsidRPr="00CE25EE" w:rsidRDefault="009A5D9D" w:rsidP="00873807">
      <w:pPr>
        <w:pStyle w:val="afd"/>
        <w:numPr>
          <w:ilvl w:val="0"/>
          <w:numId w:val="23"/>
        </w:numPr>
        <w:spacing w:before="120" w:after="120" w:line="240" w:lineRule="auto"/>
        <w:rPr>
          <w:szCs w:val="24"/>
        </w:rPr>
      </w:pPr>
      <w:r>
        <w:rPr>
          <w:szCs w:val="24"/>
        </w:rPr>
        <w:t>Кисельникова, Л.П.</w:t>
      </w:r>
      <w:hyperlink r:id="rId213" w:history="1">
        <w:r w:rsidR="00873807" w:rsidRPr="00873807">
          <w:rPr>
            <w:szCs w:val="24"/>
          </w:rPr>
          <w:t xml:space="preserve">Клиническая и лабораторная оценка эффективности применения прямых композитных реставраций и керамических вкладок, изготовленных на аппарате </w:t>
        </w:r>
        <w:r w:rsidR="00873807" w:rsidRPr="00C33EC8">
          <w:rPr>
            <w:szCs w:val="24"/>
          </w:rPr>
          <w:t>CEREC</w:t>
        </w:r>
        <w:r w:rsidR="00873807" w:rsidRPr="00873807">
          <w:rPr>
            <w:szCs w:val="24"/>
          </w:rPr>
          <w:t xml:space="preserve"> 3, у детей</w:t>
        </w:r>
      </w:hyperlink>
      <w:r w:rsidR="00873807" w:rsidRPr="00873807">
        <w:rPr>
          <w:szCs w:val="24"/>
        </w:rPr>
        <w:t>.</w:t>
      </w:r>
      <w:r>
        <w:rPr>
          <w:szCs w:val="24"/>
        </w:rPr>
        <w:t xml:space="preserve">/ Л.П. Кисельникова, М.А. Ковальчук, И.В. Мастерова, Т.П. Плюхина, И.Ю.Лебеденко </w:t>
      </w:r>
      <w:r w:rsidR="00CE25EE">
        <w:rPr>
          <w:szCs w:val="24"/>
        </w:rPr>
        <w:t xml:space="preserve">// </w:t>
      </w:r>
      <w:hyperlink r:id="rId214" w:history="1">
        <w:r w:rsidR="00873807" w:rsidRPr="00CE25EE">
          <w:rPr>
            <w:szCs w:val="24"/>
          </w:rPr>
          <w:t>Российский стоматологический журнал</w:t>
        </w:r>
      </w:hyperlink>
      <w:r w:rsidR="00873807" w:rsidRPr="00CE25EE">
        <w:rPr>
          <w:szCs w:val="24"/>
        </w:rPr>
        <w:t xml:space="preserve">. </w:t>
      </w:r>
      <w:r w:rsidR="00CE25EE">
        <w:rPr>
          <w:szCs w:val="24"/>
        </w:rPr>
        <w:t xml:space="preserve">- </w:t>
      </w:r>
      <w:r w:rsidR="00873807" w:rsidRPr="00CE25EE">
        <w:rPr>
          <w:szCs w:val="24"/>
        </w:rPr>
        <w:t>2013.</w:t>
      </w:r>
      <w:r w:rsidR="00873807" w:rsidRPr="00C33EC8">
        <w:rPr>
          <w:szCs w:val="24"/>
          <w:lang w:val="en-US"/>
        </w:rPr>
        <w:t> </w:t>
      </w:r>
      <w:r w:rsidR="00CE25EE">
        <w:rPr>
          <w:szCs w:val="24"/>
        </w:rPr>
        <w:t xml:space="preserve"> - </w:t>
      </w:r>
      <w:hyperlink r:id="rId215" w:history="1">
        <w:r w:rsidR="00873807" w:rsidRPr="00CE25EE">
          <w:rPr>
            <w:szCs w:val="24"/>
          </w:rPr>
          <w:t>№</w:t>
        </w:r>
        <w:r w:rsidR="00873807" w:rsidRPr="00C33EC8">
          <w:rPr>
            <w:szCs w:val="24"/>
          </w:rPr>
          <w:t> </w:t>
        </w:r>
        <w:r w:rsidR="00873807" w:rsidRPr="00CE25EE">
          <w:rPr>
            <w:szCs w:val="24"/>
          </w:rPr>
          <w:t>4</w:t>
        </w:r>
      </w:hyperlink>
      <w:r w:rsidR="00873807" w:rsidRPr="00CE25EE">
        <w:rPr>
          <w:szCs w:val="24"/>
        </w:rPr>
        <w:t xml:space="preserve">. </w:t>
      </w:r>
      <w:r w:rsidR="00CE25EE">
        <w:rPr>
          <w:szCs w:val="24"/>
        </w:rPr>
        <w:t xml:space="preserve"> - </w:t>
      </w:r>
      <w:r w:rsidR="00873807" w:rsidRPr="00CE25EE">
        <w:rPr>
          <w:szCs w:val="24"/>
        </w:rPr>
        <w:t>С. 32-35.</w:t>
      </w:r>
    </w:p>
    <w:p w:rsidR="00873807" w:rsidRPr="009F6C7B" w:rsidRDefault="009A5D9D" w:rsidP="00873807">
      <w:pPr>
        <w:pStyle w:val="afd"/>
        <w:numPr>
          <w:ilvl w:val="0"/>
          <w:numId w:val="23"/>
        </w:numPr>
        <w:spacing w:before="120" w:after="120" w:line="240" w:lineRule="auto"/>
        <w:rPr>
          <w:szCs w:val="24"/>
        </w:rPr>
      </w:pPr>
      <w:r>
        <w:rPr>
          <w:szCs w:val="24"/>
        </w:rPr>
        <w:t>Олесов, Е.Е.</w:t>
      </w:r>
      <w:hyperlink r:id="rId216" w:history="1">
        <w:r w:rsidR="00873807" w:rsidRPr="00873807">
          <w:rPr>
            <w:rStyle w:val="affc"/>
            <w:color w:val="auto"/>
            <w:u w:val="none"/>
          </w:rPr>
          <w:t>Керамические коронковые вкладки как альтернатива замещения дефектов боковых зубов светоотверждаемыми композитами</w:t>
        </w:r>
      </w:hyperlink>
      <w:r w:rsidR="00873807" w:rsidRPr="00873807">
        <w:rPr>
          <w:rStyle w:val="affc"/>
          <w:color w:val="auto"/>
          <w:u w:val="none"/>
        </w:rPr>
        <w:t>.</w:t>
      </w:r>
      <w:r>
        <w:rPr>
          <w:rStyle w:val="affc"/>
          <w:color w:val="auto"/>
          <w:u w:val="none"/>
        </w:rPr>
        <w:t xml:space="preserve"> / </w:t>
      </w:r>
      <w:r>
        <w:rPr>
          <w:szCs w:val="24"/>
        </w:rPr>
        <w:t xml:space="preserve">Е.Е. Олесов,  Т.Н. Новоземцева, В.Э. Тихонов, В.Н. Олесова, О.С. Каганова </w:t>
      </w:r>
      <w:r w:rsidR="00CE25EE">
        <w:rPr>
          <w:rStyle w:val="affc"/>
          <w:color w:val="auto"/>
          <w:u w:val="none"/>
        </w:rPr>
        <w:t xml:space="preserve">// </w:t>
      </w:r>
      <w:hyperlink r:id="rId217" w:history="1">
        <w:r w:rsidR="00873807" w:rsidRPr="00CE25EE">
          <w:rPr>
            <w:rStyle w:val="affc"/>
            <w:color w:val="auto"/>
            <w:u w:val="none"/>
          </w:rPr>
          <w:t>Клиническая практика</w:t>
        </w:r>
      </w:hyperlink>
      <w:r w:rsidR="00873807" w:rsidRPr="00CE25EE">
        <w:rPr>
          <w:rStyle w:val="affc"/>
          <w:color w:val="auto"/>
          <w:u w:val="none"/>
        </w:rPr>
        <w:t xml:space="preserve">. </w:t>
      </w:r>
      <w:r w:rsidR="00CE25EE">
        <w:rPr>
          <w:rStyle w:val="affc"/>
          <w:color w:val="auto"/>
          <w:u w:val="none"/>
        </w:rPr>
        <w:t xml:space="preserve">- </w:t>
      </w:r>
      <w:r w:rsidR="00873807" w:rsidRPr="00CE25EE">
        <w:rPr>
          <w:rStyle w:val="affc"/>
          <w:color w:val="auto"/>
          <w:u w:val="none"/>
        </w:rPr>
        <w:t>2018.</w:t>
      </w:r>
      <w:r w:rsidR="00CE25EE">
        <w:rPr>
          <w:rStyle w:val="affc"/>
          <w:color w:val="auto"/>
          <w:u w:val="none"/>
        </w:rPr>
        <w:t xml:space="preserve"> -</w:t>
      </w:r>
      <w:r w:rsidR="00873807" w:rsidRPr="00CE25EE">
        <w:rPr>
          <w:rStyle w:val="affc"/>
          <w:color w:val="auto"/>
          <w:u w:val="none"/>
        </w:rPr>
        <w:t xml:space="preserve"> Т. 9.</w:t>
      </w:r>
      <w:r w:rsidR="00CE25EE">
        <w:rPr>
          <w:rStyle w:val="affc"/>
          <w:color w:val="auto"/>
          <w:u w:val="none"/>
        </w:rPr>
        <w:t xml:space="preserve"> - </w:t>
      </w:r>
      <w:r w:rsidR="00873807" w:rsidRPr="00C33EC8">
        <w:rPr>
          <w:rStyle w:val="affc"/>
          <w:color w:val="auto"/>
          <w:u w:val="none"/>
        </w:rPr>
        <w:t> </w:t>
      </w:r>
      <w:hyperlink r:id="rId218" w:history="1">
        <w:r w:rsidR="00873807" w:rsidRPr="00CE25EE">
          <w:rPr>
            <w:rStyle w:val="affc"/>
            <w:color w:val="auto"/>
            <w:u w:val="none"/>
          </w:rPr>
          <w:t>№</w:t>
        </w:r>
        <w:r w:rsidR="00873807" w:rsidRPr="00C33EC8">
          <w:rPr>
            <w:rStyle w:val="affc"/>
            <w:color w:val="auto"/>
            <w:u w:val="none"/>
            <w:lang w:val="en-US"/>
          </w:rPr>
          <w:t> </w:t>
        </w:r>
        <w:r w:rsidR="00873807" w:rsidRPr="00CE25EE">
          <w:rPr>
            <w:rStyle w:val="affc"/>
            <w:color w:val="auto"/>
            <w:u w:val="none"/>
          </w:rPr>
          <w:t>1</w:t>
        </w:r>
      </w:hyperlink>
      <w:r w:rsidR="00873807" w:rsidRPr="00CE25EE">
        <w:rPr>
          <w:rStyle w:val="affc"/>
          <w:color w:val="auto"/>
          <w:u w:val="none"/>
        </w:rPr>
        <w:t xml:space="preserve">. </w:t>
      </w:r>
      <w:r w:rsidR="00CE25EE">
        <w:rPr>
          <w:rStyle w:val="affc"/>
          <w:color w:val="auto"/>
          <w:u w:val="none"/>
        </w:rPr>
        <w:t xml:space="preserve">- </w:t>
      </w:r>
      <w:r w:rsidR="00873807" w:rsidRPr="00CE25EE">
        <w:rPr>
          <w:rStyle w:val="affc"/>
          <w:color w:val="auto"/>
          <w:u w:val="none"/>
        </w:rPr>
        <w:t>С. 23-</w:t>
      </w:r>
      <w:r w:rsidR="00873807" w:rsidRPr="009F6C7B">
        <w:rPr>
          <w:szCs w:val="24"/>
        </w:rPr>
        <w:t>27.</w:t>
      </w:r>
    </w:p>
    <w:p w:rsidR="00873807" w:rsidRPr="009F6C7B" w:rsidRDefault="00873807" w:rsidP="00873807">
      <w:pPr>
        <w:pStyle w:val="afd"/>
        <w:numPr>
          <w:ilvl w:val="0"/>
          <w:numId w:val="23"/>
        </w:numPr>
        <w:spacing w:before="120" w:after="120" w:line="240" w:lineRule="auto"/>
        <w:rPr>
          <w:szCs w:val="24"/>
        </w:rPr>
      </w:pPr>
      <w:r w:rsidRPr="00A95BE0">
        <w:rPr>
          <w:szCs w:val="24"/>
          <w:lang w:val="en-US"/>
        </w:rPr>
        <w:t>GresnigtMMM</w:t>
      </w:r>
      <w:r w:rsidRPr="009F2CAB">
        <w:rPr>
          <w:szCs w:val="24"/>
          <w:lang w:val="en-US"/>
        </w:rPr>
        <w:t xml:space="preserve">, </w:t>
      </w:r>
      <w:r w:rsidRPr="00A95BE0">
        <w:rPr>
          <w:szCs w:val="24"/>
          <w:lang w:val="en-US"/>
        </w:rPr>
        <w:t>CuneMS</w:t>
      </w:r>
      <w:r w:rsidRPr="009F2CAB">
        <w:rPr>
          <w:szCs w:val="24"/>
          <w:lang w:val="en-US"/>
        </w:rPr>
        <w:t xml:space="preserve">, </w:t>
      </w:r>
      <w:r w:rsidRPr="00A95BE0">
        <w:rPr>
          <w:szCs w:val="24"/>
          <w:lang w:val="en-US"/>
        </w:rPr>
        <w:t>JansenK</w:t>
      </w:r>
      <w:r w:rsidRPr="009F2CAB">
        <w:rPr>
          <w:szCs w:val="24"/>
          <w:lang w:val="en-US"/>
        </w:rPr>
        <w:t xml:space="preserve">, </w:t>
      </w:r>
      <w:r w:rsidRPr="00A95BE0">
        <w:rPr>
          <w:szCs w:val="24"/>
          <w:lang w:val="en-US"/>
        </w:rPr>
        <w:t>vanderMadeSAM</w:t>
      </w:r>
      <w:r w:rsidRPr="009F2CAB">
        <w:rPr>
          <w:szCs w:val="24"/>
          <w:lang w:val="en-US"/>
        </w:rPr>
        <w:t>, Ö</w:t>
      </w:r>
      <w:r w:rsidRPr="00A95BE0">
        <w:rPr>
          <w:szCs w:val="24"/>
          <w:lang w:val="en-US"/>
        </w:rPr>
        <w:t>zcanM</w:t>
      </w:r>
      <w:r w:rsidRPr="009F2CAB">
        <w:rPr>
          <w:szCs w:val="24"/>
          <w:lang w:val="en-US"/>
        </w:rPr>
        <w:t xml:space="preserve">. </w:t>
      </w:r>
      <w:hyperlink r:id="rId219" w:history="1">
        <w:r w:rsidRPr="00A95BE0">
          <w:rPr>
            <w:szCs w:val="24"/>
            <w:lang w:val="en-US"/>
          </w:rPr>
          <w:t>Randomized clinical trial on indirect resin composite and ceramic laminate veneers: Up to 10-year findings</w:t>
        </w:r>
        <w:r w:rsidR="00E42B3D">
          <w:rPr>
            <w:lang w:val="en-US"/>
          </w:rPr>
          <w:t>[</w:t>
        </w:r>
        <w:r w:rsidR="00E42B3D">
          <w:t>Электронныйресурс</w:t>
        </w:r>
        <w:r w:rsidR="00E42B3D">
          <w:rPr>
            <w:lang w:val="en-US"/>
          </w:rPr>
          <w:t>]</w:t>
        </w:r>
        <w:r w:rsidRPr="00A95BE0">
          <w:rPr>
            <w:szCs w:val="24"/>
            <w:lang w:val="en-US"/>
          </w:rPr>
          <w:t>.</w:t>
        </w:r>
      </w:hyperlink>
      <w:r w:rsidRPr="009F6C7B">
        <w:rPr>
          <w:szCs w:val="24"/>
        </w:rPr>
        <w:t>J Dent. 2019 Jul;86:102-109.</w:t>
      </w:r>
      <w:r w:rsidR="00E42B3D">
        <w:rPr>
          <w:szCs w:val="24"/>
          <w:lang w:val="en-US"/>
        </w:rPr>
        <w:t>Режим доступа:</w:t>
      </w:r>
      <w:r w:rsidRPr="009F6C7B">
        <w:rPr>
          <w:szCs w:val="24"/>
        </w:rPr>
        <w:t xml:space="preserve"> doi: 10.1016/j.jdent.2019.06.001. </w:t>
      </w:r>
    </w:p>
    <w:p w:rsidR="00873807" w:rsidRPr="00C33EC8" w:rsidRDefault="00873807" w:rsidP="00873807">
      <w:pPr>
        <w:pStyle w:val="afd"/>
        <w:numPr>
          <w:ilvl w:val="0"/>
          <w:numId w:val="23"/>
        </w:numPr>
        <w:spacing w:before="120" w:after="120" w:line="240" w:lineRule="auto"/>
        <w:rPr>
          <w:rStyle w:val="affc"/>
          <w:color w:val="auto"/>
          <w:u w:val="none"/>
          <w:lang w:val="en-US"/>
        </w:rPr>
      </w:pPr>
      <w:r w:rsidRPr="00A95BE0">
        <w:rPr>
          <w:szCs w:val="24"/>
          <w:lang w:val="en-US"/>
        </w:rPr>
        <w:t xml:space="preserve">Gresnigt MMM, Cune MS, Schuitemaker J, van der Made SAM, Meisberger EW, Magne P, Özcan M. </w:t>
      </w:r>
      <w:hyperlink r:id="rId220" w:history="1">
        <w:r w:rsidRPr="00A95BE0">
          <w:rPr>
            <w:szCs w:val="24"/>
            <w:lang w:val="en-US"/>
          </w:rPr>
          <w:t>Performance of ceramic laminate veneers with immediate dentine sealing: An 11 year prospective clinical trial</w:t>
        </w:r>
        <w:r w:rsidR="00E42B3D">
          <w:rPr>
            <w:lang w:val="en-US"/>
          </w:rPr>
          <w:t>[</w:t>
        </w:r>
        <w:r w:rsidR="00E42B3D">
          <w:t>Электронныйресурс</w:t>
        </w:r>
        <w:r w:rsidR="00E42B3D">
          <w:rPr>
            <w:lang w:val="en-US"/>
          </w:rPr>
          <w:t>]</w:t>
        </w:r>
        <w:r w:rsidRPr="00A95BE0">
          <w:rPr>
            <w:szCs w:val="24"/>
            <w:lang w:val="en-US"/>
          </w:rPr>
          <w:t>.</w:t>
        </w:r>
      </w:hyperlink>
      <w:r w:rsidRPr="009F6C7B">
        <w:rPr>
          <w:szCs w:val="24"/>
        </w:rPr>
        <w:t xml:space="preserve">Dent Mater. 2019 Jul;35(7):1042-1052. </w:t>
      </w:r>
      <w:r w:rsidR="00E42B3D">
        <w:rPr>
          <w:szCs w:val="24"/>
          <w:lang w:val="en-US"/>
        </w:rPr>
        <w:t xml:space="preserve">Режим доступа: </w:t>
      </w:r>
      <w:r w:rsidRPr="009F6C7B">
        <w:rPr>
          <w:szCs w:val="24"/>
        </w:rPr>
        <w:t>doi: 10.1016/j.dental</w:t>
      </w:r>
      <w:r w:rsidRPr="00C33EC8">
        <w:rPr>
          <w:rStyle w:val="affc"/>
          <w:color w:val="auto"/>
          <w:u w:val="none"/>
          <w:lang w:val="en-US"/>
        </w:rPr>
        <w:t xml:space="preserve">.2019.04.008. </w:t>
      </w:r>
    </w:p>
    <w:p w:rsidR="00873807" w:rsidRPr="00E42B3D" w:rsidRDefault="00873807" w:rsidP="00873807">
      <w:pPr>
        <w:pStyle w:val="afd"/>
        <w:numPr>
          <w:ilvl w:val="0"/>
          <w:numId w:val="23"/>
        </w:numPr>
        <w:spacing w:before="120" w:after="120" w:line="240" w:lineRule="auto"/>
        <w:rPr>
          <w:szCs w:val="24"/>
          <w:lang w:val="en-US"/>
        </w:rPr>
      </w:pPr>
      <w:r w:rsidRPr="009F2CAB">
        <w:rPr>
          <w:szCs w:val="24"/>
          <w:lang w:val="en-US"/>
        </w:rPr>
        <w:lastRenderedPageBreak/>
        <w:t xml:space="preserve">Belcheva AB. </w:t>
      </w:r>
      <w:hyperlink r:id="rId221" w:history="1">
        <w:r w:rsidRPr="00E42B3D">
          <w:rPr>
            <w:szCs w:val="24"/>
            <w:lang w:val="en-US"/>
          </w:rPr>
          <w:t>Esthetic restoration of traumatized permanent teeth in children using composite vestibular veneers (preliminary communication)</w:t>
        </w:r>
        <w:r w:rsidR="00E42B3D" w:rsidRPr="00E42B3D">
          <w:rPr>
            <w:szCs w:val="24"/>
            <w:lang w:val="en-US"/>
          </w:rPr>
          <w:t xml:space="preserve"> [Электронный ресурс]</w:t>
        </w:r>
        <w:r w:rsidRPr="00E42B3D">
          <w:rPr>
            <w:szCs w:val="24"/>
            <w:lang w:val="en-US"/>
          </w:rPr>
          <w:t>.</w:t>
        </w:r>
      </w:hyperlink>
      <w:r w:rsidRPr="00E42B3D">
        <w:rPr>
          <w:szCs w:val="24"/>
          <w:lang w:val="en-US"/>
        </w:rPr>
        <w:t xml:space="preserve"> Folia Med (Plovdiv). 2001;43(1-2):9-11.</w:t>
      </w:r>
      <w:r w:rsidR="00E42B3D" w:rsidRPr="00E42B3D">
        <w:rPr>
          <w:szCs w:val="24"/>
          <w:lang w:val="en-US"/>
        </w:rPr>
        <w:t xml:space="preserve"> Режим доступа: PMID: 15354457. </w:t>
      </w:r>
    </w:p>
    <w:p w:rsidR="00873807" w:rsidRPr="00C33EC8" w:rsidRDefault="00873807" w:rsidP="00873807">
      <w:pPr>
        <w:pStyle w:val="afd"/>
        <w:numPr>
          <w:ilvl w:val="0"/>
          <w:numId w:val="23"/>
        </w:numPr>
        <w:spacing w:before="120" w:after="120" w:line="240" w:lineRule="auto"/>
        <w:rPr>
          <w:szCs w:val="24"/>
          <w:lang w:val="en-US"/>
        </w:rPr>
      </w:pPr>
      <w:r w:rsidRPr="00C33EC8">
        <w:rPr>
          <w:szCs w:val="24"/>
          <w:lang w:val="en-US"/>
        </w:rPr>
        <w:t xml:space="preserve">Owais AI, Al-Battah AH, Abu Alhaija ES. </w:t>
      </w:r>
      <w:hyperlink r:id="rId222" w:history="1">
        <w:r w:rsidRPr="00873807">
          <w:rPr>
            <w:szCs w:val="24"/>
            <w:lang w:val="en-US"/>
          </w:rPr>
          <w:t>Changes in occlusal bite force following placement of preformed metal crowns on primary molars in 4-6 years old children: a 6 months' follow-up pilot study</w:t>
        </w:r>
        <w:r w:rsidR="00E42B3D">
          <w:rPr>
            <w:lang w:val="en-US"/>
          </w:rPr>
          <w:t>[</w:t>
        </w:r>
        <w:r w:rsidR="00E42B3D">
          <w:t>Электронныйресурс</w:t>
        </w:r>
        <w:r w:rsidR="00E42B3D">
          <w:rPr>
            <w:lang w:val="en-US"/>
          </w:rPr>
          <w:t>]</w:t>
        </w:r>
        <w:r w:rsidRPr="00873807">
          <w:rPr>
            <w:szCs w:val="24"/>
            <w:lang w:val="en-US"/>
          </w:rPr>
          <w:t>.</w:t>
        </w:r>
      </w:hyperlink>
      <w:r w:rsidRPr="00C33EC8">
        <w:rPr>
          <w:szCs w:val="24"/>
          <w:lang w:val="en-US"/>
        </w:rPr>
        <w:t xml:space="preserve"> Eur Arch Paediatr Dent. 2019 Feb;20(1):9-14. </w:t>
      </w:r>
      <w:r w:rsidR="00E42B3D">
        <w:rPr>
          <w:szCs w:val="24"/>
          <w:lang w:val="en-US"/>
        </w:rPr>
        <w:t xml:space="preserve">Режим доступа: </w:t>
      </w:r>
      <w:r w:rsidRPr="00C33EC8">
        <w:rPr>
          <w:szCs w:val="24"/>
          <w:lang w:val="en-US"/>
        </w:rPr>
        <w:t xml:space="preserve">doi: 10.1007/s40368-018-0370-8. </w:t>
      </w:r>
    </w:p>
    <w:p w:rsidR="00873807" w:rsidRPr="00E42B3D" w:rsidRDefault="00873807" w:rsidP="00873807">
      <w:pPr>
        <w:pStyle w:val="afd"/>
        <w:numPr>
          <w:ilvl w:val="0"/>
          <w:numId w:val="23"/>
        </w:numPr>
        <w:spacing w:before="120" w:after="120" w:line="240" w:lineRule="auto"/>
        <w:rPr>
          <w:szCs w:val="24"/>
          <w:lang w:val="en-US"/>
        </w:rPr>
      </w:pPr>
      <w:r w:rsidRPr="00E42B3D">
        <w:rPr>
          <w:szCs w:val="24"/>
          <w:lang w:val="en-US"/>
        </w:rPr>
        <w:t xml:space="preserve">Donly KJ, Sasa I, Contreras CI, Mendez MJC. </w:t>
      </w:r>
      <w:hyperlink r:id="rId223" w:history="1">
        <w:r w:rsidRPr="00E42B3D">
          <w:rPr>
            <w:szCs w:val="24"/>
            <w:lang w:val="en-US"/>
          </w:rPr>
          <w:t>Prospective Randomized Clinical Trial of Primary Molar Crowns: 24-Month Results</w:t>
        </w:r>
        <w:r w:rsidR="00E42B3D" w:rsidRPr="00E42B3D">
          <w:rPr>
            <w:szCs w:val="24"/>
            <w:lang w:val="en-US"/>
          </w:rPr>
          <w:t xml:space="preserve"> [Электронный ресурс]</w:t>
        </w:r>
        <w:r w:rsidRPr="00E42B3D">
          <w:rPr>
            <w:szCs w:val="24"/>
            <w:lang w:val="en-US"/>
          </w:rPr>
          <w:t>.</w:t>
        </w:r>
      </w:hyperlink>
      <w:r w:rsidRPr="00E42B3D">
        <w:rPr>
          <w:szCs w:val="24"/>
          <w:lang w:val="en-US"/>
        </w:rPr>
        <w:t xml:space="preserve"> Pediatr Dent. 2018 Jul 15;40(4):253-258.</w:t>
      </w:r>
      <w:r w:rsidR="00E42B3D" w:rsidRPr="00E42B3D">
        <w:rPr>
          <w:szCs w:val="24"/>
          <w:lang w:val="en-US"/>
        </w:rPr>
        <w:t xml:space="preserve"> Режим доступа: PMID:30345963</w:t>
      </w:r>
      <w:r w:rsidR="00E42B3D" w:rsidRPr="00E42B3D">
        <w:rPr>
          <w:szCs w:val="24"/>
        </w:rPr>
        <w:t>.</w:t>
      </w:r>
    </w:p>
    <w:p w:rsidR="00873807" w:rsidRPr="00C33EC8" w:rsidRDefault="00873807" w:rsidP="00873807">
      <w:pPr>
        <w:pStyle w:val="afd"/>
        <w:numPr>
          <w:ilvl w:val="0"/>
          <w:numId w:val="23"/>
        </w:numPr>
        <w:spacing w:before="120" w:after="120" w:line="240" w:lineRule="auto"/>
        <w:rPr>
          <w:szCs w:val="24"/>
          <w:lang w:val="en-US"/>
        </w:rPr>
      </w:pPr>
      <w:r w:rsidRPr="00C33EC8">
        <w:rPr>
          <w:szCs w:val="24"/>
          <w:lang w:val="en-US"/>
        </w:rPr>
        <w:t xml:space="preserve">Maupomé G, Yepes JF, Galloway M, Tang Q, Eckert GJ, Downey T, Vinson L. </w:t>
      </w:r>
      <w:hyperlink r:id="rId224" w:history="1">
        <w:r w:rsidRPr="00C33EC8">
          <w:rPr>
            <w:szCs w:val="24"/>
            <w:lang w:val="en-US"/>
          </w:rPr>
          <w:t>Survival analysis of metal crowns versus restorations in primary mandibular molars</w:t>
        </w:r>
        <w:r w:rsidR="00E42B3D">
          <w:rPr>
            <w:lang w:val="en-US"/>
          </w:rPr>
          <w:t>[</w:t>
        </w:r>
        <w:r w:rsidR="00E42B3D">
          <w:t>Электронныйресурс</w:t>
        </w:r>
        <w:r w:rsidR="00E42B3D">
          <w:rPr>
            <w:lang w:val="en-US"/>
          </w:rPr>
          <w:t>]</w:t>
        </w:r>
        <w:r w:rsidRPr="00C33EC8">
          <w:rPr>
            <w:szCs w:val="24"/>
            <w:lang w:val="en-US"/>
          </w:rPr>
          <w:t>.</w:t>
        </w:r>
      </w:hyperlink>
      <w:r w:rsidRPr="00C33EC8">
        <w:rPr>
          <w:szCs w:val="24"/>
          <w:lang w:val="en-US"/>
        </w:rPr>
        <w:t xml:space="preserve"> J Am Dent Assoc. 2017 Oct;148(10):760-766. </w:t>
      </w:r>
      <w:r w:rsidR="00E42B3D">
        <w:rPr>
          <w:szCs w:val="24"/>
          <w:lang w:val="en-US"/>
        </w:rPr>
        <w:t xml:space="preserve">Режим доступа: </w:t>
      </w:r>
      <w:r w:rsidRPr="00C33EC8">
        <w:rPr>
          <w:szCs w:val="24"/>
          <w:lang w:val="en-US"/>
        </w:rPr>
        <w:t xml:space="preserve">doi: 10.1016/j.adaj.2017.06.009. </w:t>
      </w:r>
    </w:p>
    <w:p w:rsidR="00873807" w:rsidRPr="00C33EC8" w:rsidRDefault="00873807" w:rsidP="00873807">
      <w:pPr>
        <w:pStyle w:val="afd"/>
        <w:numPr>
          <w:ilvl w:val="0"/>
          <w:numId w:val="23"/>
        </w:numPr>
        <w:spacing w:before="120" w:after="120" w:line="240" w:lineRule="auto"/>
        <w:rPr>
          <w:szCs w:val="24"/>
          <w:lang w:val="en-US"/>
        </w:rPr>
      </w:pPr>
      <w:r w:rsidRPr="00C33EC8">
        <w:rPr>
          <w:szCs w:val="24"/>
          <w:lang w:val="en-US"/>
        </w:rPr>
        <w:t xml:space="preserve">Discepolo K, Sultan M. </w:t>
      </w:r>
      <w:hyperlink r:id="rId225" w:history="1">
        <w:r w:rsidRPr="00873807">
          <w:rPr>
            <w:szCs w:val="24"/>
            <w:lang w:val="en-US"/>
          </w:rPr>
          <w:t>Investigation of adult stainless steel crown longevity as an interim restoration in pediatric patients</w:t>
        </w:r>
        <w:r w:rsidR="00E42B3D">
          <w:rPr>
            <w:lang w:val="en-US"/>
          </w:rPr>
          <w:t>[</w:t>
        </w:r>
        <w:r w:rsidR="00E42B3D">
          <w:t>Электронныйресурс</w:t>
        </w:r>
        <w:r w:rsidR="00E42B3D">
          <w:rPr>
            <w:lang w:val="en-US"/>
          </w:rPr>
          <w:t>]</w:t>
        </w:r>
        <w:r w:rsidRPr="00873807">
          <w:rPr>
            <w:szCs w:val="24"/>
            <w:lang w:val="en-US"/>
          </w:rPr>
          <w:t>.</w:t>
        </w:r>
      </w:hyperlink>
      <w:r w:rsidRPr="00C33EC8">
        <w:rPr>
          <w:szCs w:val="24"/>
          <w:lang w:val="en-US"/>
        </w:rPr>
        <w:t xml:space="preserve"> Int J Paediatr Dent. 2017 Jul;27(4):247-254. </w:t>
      </w:r>
      <w:r w:rsidR="00E42B3D">
        <w:rPr>
          <w:szCs w:val="24"/>
          <w:lang w:val="en-US"/>
        </w:rPr>
        <w:t xml:space="preserve">Режим доступа: </w:t>
      </w:r>
      <w:r w:rsidRPr="00C33EC8">
        <w:rPr>
          <w:szCs w:val="24"/>
          <w:lang w:val="en-US"/>
        </w:rPr>
        <w:t>doi: 10.1111/ipd.12255.</w:t>
      </w:r>
    </w:p>
    <w:p w:rsidR="00873807" w:rsidRPr="00C33EC8" w:rsidRDefault="00873807" w:rsidP="00873807">
      <w:pPr>
        <w:pStyle w:val="afd"/>
        <w:numPr>
          <w:ilvl w:val="0"/>
          <w:numId w:val="23"/>
        </w:numPr>
        <w:spacing w:before="120" w:after="120" w:line="240" w:lineRule="auto"/>
        <w:rPr>
          <w:szCs w:val="24"/>
          <w:lang w:val="en-US"/>
        </w:rPr>
      </w:pPr>
      <w:r w:rsidRPr="00C33EC8">
        <w:rPr>
          <w:szCs w:val="24"/>
          <w:lang w:val="en-US"/>
        </w:rPr>
        <w:t xml:space="preserve">Innes NP, Ricketts D, Chong LY, Keightley AJ, Lamont T, Santamaria RM. </w:t>
      </w:r>
      <w:hyperlink r:id="rId226" w:history="1">
        <w:r w:rsidRPr="00873807">
          <w:rPr>
            <w:szCs w:val="24"/>
            <w:lang w:val="en-US"/>
          </w:rPr>
          <w:t>Preformed crowns for decayed primary molar teeth</w:t>
        </w:r>
        <w:r w:rsidR="00E42B3D">
          <w:rPr>
            <w:lang w:val="en-US"/>
          </w:rPr>
          <w:t>[</w:t>
        </w:r>
        <w:r w:rsidR="00E42B3D">
          <w:t>Электронныйресурс</w:t>
        </w:r>
        <w:r w:rsidR="00E42B3D">
          <w:rPr>
            <w:lang w:val="en-US"/>
          </w:rPr>
          <w:t>]</w:t>
        </w:r>
        <w:r w:rsidRPr="00873807">
          <w:rPr>
            <w:szCs w:val="24"/>
            <w:lang w:val="en-US"/>
          </w:rPr>
          <w:t>.</w:t>
        </w:r>
      </w:hyperlink>
      <w:r w:rsidRPr="00C33EC8">
        <w:rPr>
          <w:szCs w:val="24"/>
          <w:lang w:val="en-US"/>
        </w:rPr>
        <w:t xml:space="preserve"> Cochrane Database Syst Rev. 2015 Dec 31;(12):CD005512.</w:t>
      </w:r>
      <w:r w:rsidR="00E42B3D">
        <w:rPr>
          <w:szCs w:val="24"/>
          <w:lang w:val="en-US"/>
        </w:rPr>
        <w:t>Режим доступа:</w:t>
      </w:r>
      <w:r w:rsidRPr="00C33EC8">
        <w:rPr>
          <w:szCs w:val="24"/>
          <w:lang w:val="en-US"/>
        </w:rPr>
        <w:t xml:space="preserve"> doi: 10.1002/14651858.CD005512.pub3. Review.</w:t>
      </w:r>
    </w:p>
    <w:p w:rsidR="00873807" w:rsidRPr="00E42B3D" w:rsidRDefault="00873807" w:rsidP="00873807">
      <w:pPr>
        <w:pStyle w:val="afd"/>
        <w:numPr>
          <w:ilvl w:val="0"/>
          <w:numId w:val="23"/>
        </w:numPr>
        <w:spacing w:before="120" w:after="120" w:line="240" w:lineRule="auto"/>
        <w:rPr>
          <w:szCs w:val="24"/>
          <w:lang w:val="en-US"/>
        </w:rPr>
      </w:pPr>
      <w:r w:rsidRPr="00E42B3D">
        <w:rPr>
          <w:szCs w:val="24"/>
          <w:lang w:val="en-US"/>
        </w:rPr>
        <w:t xml:space="preserve">Lopez-Loverich AM, Garcia MM, Donly KJ. </w:t>
      </w:r>
      <w:hyperlink r:id="rId227" w:history="1">
        <w:r w:rsidRPr="00E42B3D">
          <w:rPr>
            <w:szCs w:val="24"/>
            <w:lang w:val="en-US"/>
          </w:rPr>
          <w:t>Retrospective Study of Retention of Stainless Steel Crowns and Pre-veneered Crowns on Primary Anterior Teeth</w:t>
        </w:r>
        <w:r w:rsidR="00E42B3D">
          <w:rPr>
            <w:lang w:val="en-US"/>
          </w:rPr>
          <w:t>[</w:t>
        </w:r>
        <w:r w:rsidR="00E42B3D">
          <w:t>Электронныйресурс</w:t>
        </w:r>
        <w:r w:rsidR="00E42B3D">
          <w:rPr>
            <w:lang w:val="en-US"/>
          </w:rPr>
          <w:t>]</w:t>
        </w:r>
        <w:r w:rsidRPr="00E42B3D">
          <w:rPr>
            <w:szCs w:val="24"/>
            <w:lang w:val="en-US"/>
          </w:rPr>
          <w:t>.</w:t>
        </w:r>
      </w:hyperlink>
      <w:r w:rsidRPr="00E42B3D">
        <w:rPr>
          <w:szCs w:val="24"/>
          <w:lang w:val="en-US"/>
        </w:rPr>
        <w:t xml:space="preserve"> Pediatr Dent. 2015 Nov-Dec;37(7):530-4.</w:t>
      </w:r>
      <w:r w:rsidR="00E42B3D">
        <w:rPr>
          <w:szCs w:val="24"/>
          <w:lang w:val="en-US"/>
        </w:rPr>
        <w:t xml:space="preserve">Режим доступа: </w:t>
      </w:r>
      <w:r w:rsidR="00E42B3D" w:rsidRPr="00E42B3D">
        <w:rPr>
          <w:szCs w:val="24"/>
          <w:lang w:val="en-US"/>
        </w:rPr>
        <w:t>PMID:26883611</w:t>
      </w:r>
      <w:r w:rsidR="00E42B3D" w:rsidRPr="00E42B3D">
        <w:rPr>
          <w:szCs w:val="24"/>
        </w:rPr>
        <w:t>.</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Neusser S, Krauth C, Hussein R, Bitzer EM. </w:t>
      </w:r>
      <w:hyperlink r:id="rId228" w:history="1">
        <w:r w:rsidRPr="00873807">
          <w:rPr>
            <w:szCs w:val="24"/>
            <w:lang w:val="en-US"/>
          </w:rPr>
          <w:t>Clinical effectiveness and cost-effectiveness of </w:t>
        </w:r>
      </w:hyperlink>
      <w:hyperlink r:id="rId229" w:history="1">
        <w:r w:rsidRPr="00873807">
          <w:rPr>
            <w:szCs w:val="24"/>
            <w:lang w:val="en-US"/>
          </w:rPr>
          <w:t>fissure sealants</w:t>
        </w:r>
      </w:hyperlink>
      <w:hyperlink r:id="rId230" w:history="1">
        <w:r w:rsidRPr="00873807">
          <w:rPr>
            <w:szCs w:val="24"/>
            <w:lang w:val="en-US"/>
          </w:rPr>
          <w:t> in children and adolescents with a high caries risk</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GMS Health Technol Assess. 2014 Oct 1;10:Doc02. </w:t>
      </w:r>
      <w:r w:rsidR="00E42B3D">
        <w:rPr>
          <w:szCs w:val="24"/>
          <w:lang w:val="en-US"/>
        </w:rPr>
        <w:t xml:space="preserve">Режим доступа: </w:t>
      </w:r>
      <w:r w:rsidRPr="00A82278">
        <w:rPr>
          <w:szCs w:val="24"/>
          <w:lang w:val="en-US"/>
        </w:rPr>
        <w:t>doi: 10.3205/hta000118. eCollection 2014.</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Deery C. </w:t>
      </w:r>
      <w:hyperlink r:id="rId231" w:history="1">
        <w:r w:rsidRPr="00873807">
          <w:rPr>
            <w:szCs w:val="24"/>
            <w:lang w:val="en-US"/>
          </w:rPr>
          <w:t>Strong evidence for the effectiveness of </w:t>
        </w:r>
      </w:hyperlink>
      <w:hyperlink r:id="rId232" w:history="1">
        <w:r w:rsidRPr="00873807">
          <w:rPr>
            <w:szCs w:val="24"/>
            <w:lang w:val="en-US"/>
          </w:rPr>
          <w:t>resin based</w:t>
        </w:r>
      </w:hyperlink>
      <w:hyperlink r:id="rId233" w:history="1">
        <w:r w:rsidRPr="00873807">
          <w:rPr>
            <w:szCs w:val="24"/>
            <w:lang w:val="en-US"/>
          </w:rPr>
          <w:t> </w:t>
        </w:r>
      </w:hyperlink>
      <w:hyperlink r:id="rId234" w:history="1">
        <w:r w:rsidRPr="00873807">
          <w:rPr>
            <w:szCs w:val="24"/>
            <w:lang w:val="en-US"/>
          </w:rPr>
          <w:t>sealants</w:t>
        </w:r>
      </w:hyperlink>
      <w:r w:rsidR="00E42B3D">
        <w:rPr>
          <w:lang w:val="en-US"/>
        </w:rPr>
        <w:t>[</w:t>
      </w:r>
      <w:r w:rsidR="00E42B3D">
        <w:t>Электронныйресурс</w:t>
      </w:r>
      <w:r w:rsidR="00E42B3D">
        <w:rPr>
          <w:lang w:val="en-US"/>
        </w:rPr>
        <w:t>]</w:t>
      </w:r>
      <w:hyperlink r:id="rId235" w:history="1">
        <w:r w:rsidRPr="00873807">
          <w:rPr>
            <w:szCs w:val="24"/>
            <w:lang w:val="en-US"/>
          </w:rPr>
          <w:t>.</w:t>
        </w:r>
      </w:hyperlink>
      <w:r w:rsidRPr="00A82278">
        <w:rPr>
          <w:szCs w:val="24"/>
          <w:lang w:val="en-US"/>
        </w:rPr>
        <w:t xml:space="preserve"> Evid Based Dent. 2013 Sep;14(3):69-70. </w:t>
      </w:r>
      <w:r w:rsidR="00E42B3D">
        <w:rPr>
          <w:szCs w:val="24"/>
          <w:lang w:val="en-US"/>
        </w:rPr>
        <w:t xml:space="preserve">Режим доступа: </w:t>
      </w:r>
      <w:r w:rsidRPr="00A82278">
        <w:rPr>
          <w:szCs w:val="24"/>
          <w:lang w:val="en-US"/>
        </w:rPr>
        <w:t>doi: 10.1038/sj.ebd.6400945</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Kühnisch J, Mansmann U, Heinrich-Weltzien R, Hickel R. </w:t>
      </w:r>
      <w:hyperlink r:id="rId236" w:history="1">
        <w:r w:rsidRPr="00873807">
          <w:rPr>
            <w:szCs w:val="24"/>
            <w:lang w:val="en-US"/>
          </w:rPr>
          <w:t>Longevity of materials for </w:t>
        </w:r>
      </w:hyperlink>
      <w:hyperlink r:id="rId237" w:history="1">
        <w:r w:rsidRPr="00873807">
          <w:rPr>
            <w:szCs w:val="24"/>
            <w:lang w:val="en-US"/>
          </w:rPr>
          <w:t>pit</w:t>
        </w:r>
      </w:hyperlink>
      <w:hyperlink r:id="rId238" w:history="1">
        <w:r w:rsidRPr="00873807">
          <w:rPr>
            <w:szCs w:val="24"/>
            <w:lang w:val="en-US"/>
          </w:rPr>
          <w:t> and </w:t>
        </w:r>
      </w:hyperlink>
      <w:hyperlink r:id="rId239" w:history="1">
        <w:r w:rsidRPr="00873807">
          <w:rPr>
            <w:szCs w:val="24"/>
            <w:lang w:val="en-US"/>
          </w:rPr>
          <w:t>fissure</w:t>
        </w:r>
      </w:hyperlink>
      <w:hyperlink r:id="rId240" w:history="1">
        <w:r w:rsidR="00E42B3D">
          <w:rPr>
            <w:szCs w:val="24"/>
            <w:lang w:val="en-US"/>
          </w:rPr>
          <w:t> sealing</w:t>
        </w:r>
        <w:r w:rsidRPr="00873807">
          <w:rPr>
            <w:szCs w:val="24"/>
            <w:lang w:val="en-US"/>
          </w:rPr>
          <w:t>results from a meta-analysis</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Dent Mater. 2012 Mar;28(3):298-303. </w:t>
      </w:r>
      <w:r w:rsidR="00E42B3D">
        <w:rPr>
          <w:szCs w:val="24"/>
          <w:lang w:val="en-US"/>
        </w:rPr>
        <w:t xml:space="preserve">Режим доступа: </w:t>
      </w:r>
      <w:r w:rsidRPr="00A82278">
        <w:rPr>
          <w:szCs w:val="24"/>
          <w:lang w:val="en-US"/>
        </w:rPr>
        <w:t xml:space="preserve">doi: 10.1016/j.dental.2011.11.002. </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Markovic D, Petrovic B, Peric T, Miletic I, Andjelkovic S. </w:t>
      </w:r>
      <w:hyperlink r:id="rId241" w:history="1">
        <w:r w:rsidRPr="00873807">
          <w:rPr>
            <w:szCs w:val="24"/>
            <w:lang w:val="en-US"/>
          </w:rPr>
          <w:t>The impact of </w:t>
        </w:r>
      </w:hyperlink>
      <w:hyperlink r:id="rId242" w:history="1">
        <w:r w:rsidRPr="00873807">
          <w:rPr>
            <w:szCs w:val="24"/>
            <w:lang w:val="en-US"/>
          </w:rPr>
          <w:t>fissure</w:t>
        </w:r>
      </w:hyperlink>
      <w:hyperlink r:id="rId243" w:history="1">
        <w:r w:rsidRPr="00873807">
          <w:rPr>
            <w:szCs w:val="24"/>
            <w:lang w:val="en-US"/>
          </w:rPr>
          <w:t> depth and enamel conditioning protocols on glass-</w:t>
        </w:r>
      </w:hyperlink>
      <w:hyperlink r:id="rId244" w:history="1">
        <w:r w:rsidRPr="00873807">
          <w:rPr>
            <w:szCs w:val="24"/>
            <w:lang w:val="en-US"/>
          </w:rPr>
          <w:t>ionomer</w:t>
        </w:r>
      </w:hyperlink>
      <w:hyperlink r:id="rId245" w:history="1">
        <w:r w:rsidRPr="00873807">
          <w:rPr>
            <w:szCs w:val="24"/>
            <w:lang w:val="en-US"/>
          </w:rPr>
          <w:t xml:space="preserve"> and </w:t>
        </w:r>
      </w:hyperlink>
      <w:hyperlink r:id="rId246" w:history="1">
        <w:r w:rsidRPr="00873807">
          <w:rPr>
            <w:szCs w:val="24"/>
            <w:lang w:val="en-US"/>
          </w:rPr>
          <w:t>resin-</w:t>
        </w:r>
      </w:hyperlink>
      <w:hyperlink r:id="rId247" w:history="1">
        <w:r w:rsidRPr="00873807">
          <w:rPr>
            <w:szCs w:val="24"/>
            <w:lang w:val="en-US"/>
          </w:rPr>
          <w:t>basedfissure</w:t>
        </w:r>
      </w:hyperlink>
      <w:hyperlink r:id="rId248" w:history="1">
        <w:r w:rsidRPr="00873807">
          <w:rPr>
            <w:szCs w:val="24"/>
            <w:lang w:val="en-US"/>
          </w:rPr>
          <w:t> sealant penetration</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J Adhes Dent. 2011 Apr;13(2):171-8.</w:t>
      </w:r>
      <w:r w:rsidR="00E42B3D">
        <w:rPr>
          <w:szCs w:val="24"/>
          <w:lang w:val="en-US"/>
        </w:rPr>
        <w:t xml:space="preserve">Режим доступа: </w:t>
      </w:r>
      <w:r w:rsidRPr="00A82278">
        <w:rPr>
          <w:szCs w:val="24"/>
          <w:lang w:val="en-US"/>
        </w:rPr>
        <w:t xml:space="preserve"> doi: 10.3290/j.jad.a19006.</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Mickenautsch S, Yengopal V. </w:t>
      </w:r>
      <w:hyperlink r:id="rId249" w:history="1">
        <w:r w:rsidRPr="00873807">
          <w:rPr>
            <w:szCs w:val="24"/>
            <w:lang w:val="en-US"/>
          </w:rPr>
          <w:t xml:space="preserve">Caries-preventive effect of glass </w:t>
        </w:r>
      </w:hyperlink>
      <w:hyperlink r:id="rId250" w:history="1">
        <w:r w:rsidRPr="00873807">
          <w:rPr>
            <w:szCs w:val="24"/>
            <w:lang w:val="en-US"/>
          </w:rPr>
          <w:t>ionomer</w:t>
        </w:r>
      </w:hyperlink>
      <w:hyperlink r:id="rId251" w:history="1">
        <w:r w:rsidRPr="00873807">
          <w:rPr>
            <w:szCs w:val="24"/>
            <w:lang w:val="en-US"/>
          </w:rPr>
          <w:t xml:space="preserve"> and </w:t>
        </w:r>
      </w:hyperlink>
      <w:hyperlink r:id="rId252" w:history="1">
        <w:r w:rsidRPr="00873807">
          <w:rPr>
            <w:szCs w:val="24"/>
            <w:lang w:val="en-US"/>
          </w:rPr>
          <w:t>resin-based</w:t>
        </w:r>
      </w:hyperlink>
      <w:hyperlink r:id="rId253" w:history="1">
        <w:r w:rsidRPr="00873807">
          <w:rPr>
            <w:szCs w:val="24"/>
            <w:lang w:val="en-US"/>
          </w:rPr>
          <w:t> </w:t>
        </w:r>
      </w:hyperlink>
      <w:hyperlink r:id="rId254" w:history="1">
        <w:r w:rsidRPr="00873807">
          <w:rPr>
            <w:szCs w:val="24"/>
            <w:lang w:val="en-US"/>
          </w:rPr>
          <w:t>fissure sealants</w:t>
        </w:r>
      </w:hyperlink>
      <w:hyperlink r:id="rId255" w:history="1">
        <w:r w:rsidRPr="00873807">
          <w:rPr>
            <w:szCs w:val="24"/>
            <w:lang w:val="en-US"/>
          </w:rPr>
          <w:t> on permanent teeth: An update of systematic review evidence</w:t>
        </w:r>
        <w:r w:rsidR="00E42B3D" w:rsidRPr="00E42B3D">
          <w:rPr>
            <w:szCs w:val="24"/>
            <w:lang w:val="en-US"/>
          </w:rPr>
          <w:t xml:space="preserve"> [Электронный ресурс]</w:t>
        </w:r>
        <w:r w:rsidRPr="00873807">
          <w:rPr>
            <w:szCs w:val="24"/>
            <w:lang w:val="en-US"/>
          </w:rPr>
          <w:t>.</w:t>
        </w:r>
      </w:hyperlink>
      <w:r w:rsidRPr="00A82278">
        <w:rPr>
          <w:szCs w:val="24"/>
          <w:lang w:val="en-US"/>
        </w:rPr>
        <w:t xml:space="preserve"> BMC Res Notes. 2011 Jan 28;4:22. </w:t>
      </w:r>
      <w:r w:rsidR="00E42B3D">
        <w:rPr>
          <w:szCs w:val="24"/>
          <w:lang w:val="en-US"/>
        </w:rPr>
        <w:t xml:space="preserve">Режим доступа: </w:t>
      </w:r>
      <w:r w:rsidRPr="00A82278">
        <w:rPr>
          <w:szCs w:val="24"/>
          <w:lang w:val="en-US"/>
        </w:rPr>
        <w:t>doi: 10.1186/1756-0500-4-22</w:t>
      </w:r>
    </w:p>
    <w:p w:rsidR="00873807" w:rsidRPr="00E42B3D" w:rsidRDefault="00873807" w:rsidP="00873807">
      <w:pPr>
        <w:pStyle w:val="afd"/>
        <w:numPr>
          <w:ilvl w:val="0"/>
          <w:numId w:val="23"/>
        </w:numPr>
        <w:spacing w:before="120" w:after="120" w:line="240" w:lineRule="auto"/>
        <w:rPr>
          <w:szCs w:val="24"/>
          <w:lang w:val="en-US"/>
        </w:rPr>
      </w:pPr>
      <w:r w:rsidRPr="00E42B3D">
        <w:rPr>
          <w:szCs w:val="24"/>
          <w:lang w:val="en-US"/>
        </w:rPr>
        <w:t xml:space="preserve">Baseggio W, Naufel FS, Davidoff DC, Nahsan FP, Flury S, Rodrigues JA. </w:t>
      </w:r>
      <w:hyperlink r:id="rId256" w:history="1">
        <w:r w:rsidRPr="00E42B3D">
          <w:rPr>
            <w:szCs w:val="24"/>
            <w:lang w:val="en-US"/>
          </w:rPr>
          <w:t xml:space="preserve">Caries-preventive efficacy and retention of a resin-modified glass </w:t>
        </w:r>
      </w:hyperlink>
      <w:hyperlink r:id="rId257" w:history="1">
        <w:r w:rsidRPr="00E42B3D">
          <w:rPr>
            <w:szCs w:val="24"/>
            <w:lang w:val="en-US"/>
          </w:rPr>
          <w:t>ionomer</w:t>
        </w:r>
      </w:hyperlink>
      <w:hyperlink r:id="rId258" w:history="1">
        <w:r w:rsidRPr="00E42B3D">
          <w:rPr>
            <w:szCs w:val="24"/>
            <w:lang w:val="en-US"/>
          </w:rPr>
          <w:t xml:space="preserve"> cement and a </w:t>
        </w:r>
      </w:hyperlink>
      <w:hyperlink r:id="rId259" w:history="1">
        <w:r w:rsidRPr="00E42B3D">
          <w:rPr>
            <w:szCs w:val="24"/>
            <w:lang w:val="en-US"/>
          </w:rPr>
          <w:t>resin-based</w:t>
        </w:r>
      </w:hyperlink>
      <w:hyperlink r:id="rId260" w:history="1">
        <w:r w:rsidRPr="00E42B3D">
          <w:rPr>
            <w:szCs w:val="24"/>
            <w:lang w:val="en-US"/>
          </w:rPr>
          <w:t> </w:t>
        </w:r>
      </w:hyperlink>
      <w:hyperlink r:id="rId261" w:history="1">
        <w:r w:rsidRPr="00E42B3D">
          <w:rPr>
            <w:szCs w:val="24"/>
            <w:lang w:val="en-US"/>
          </w:rPr>
          <w:t>fissure</w:t>
        </w:r>
      </w:hyperlink>
      <w:hyperlink r:id="rId262" w:history="1">
        <w:r w:rsidRPr="00E42B3D">
          <w:rPr>
            <w:szCs w:val="24"/>
            <w:lang w:val="en-US"/>
          </w:rPr>
          <w:t xml:space="preserve"> sealant: a 3-year split-mouth </w:t>
        </w:r>
      </w:hyperlink>
      <w:hyperlink r:id="rId263" w:history="1">
        <w:r w:rsidRPr="00E42B3D">
          <w:rPr>
            <w:szCs w:val="24"/>
            <w:lang w:val="en-US"/>
          </w:rPr>
          <w:t>randomised</w:t>
        </w:r>
      </w:hyperlink>
      <w:hyperlink r:id="rId264" w:history="1">
        <w:r w:rsidRPr="00E42B3D">
          <w:rPr>
            <w:szCs w:val="24"/>
            <w:lang w:val="en-US"/>
          </w:rPr>
          <w:t xml:space="preserve"> clinical trial</w:t>
        </w:r>
        <w:r w:rsidR="00E42B3D" w:rsidRPr="00E42B3D">
          <w:rPr>
            <w:szCs w:val="24"/>
            <w:lang w:val="en-US"/>
          </w:rPr>
          <w:t xml:space="preserve"> [Электронный ресурс]</w:t>
        </w:r>
        <w:r w:rsidRPr="00E42B3D">
          <w:rPr>
            <w:szCs w:val="24"/>
            <w:lang w:val="en-US"/>
          </w:rPr>
          <w:t>.</w:t>
        </w:r>
      </w:hyperlink>
      <w:r w:rsidRPr="00E42B3D">
        <w:rPr>
          <w:szCs w:val="24"/>
          <w:lang w:val="en-US"/>
        </w:rPr>
        <w:t xml:space="preserve"> Oral Health Prev Dent. 2010;8(3):261-8.</w:t>
      </w:r>
      <w:r w:rsidR="00E42B3D" w:rsidRPr="00E42B3D">
        <w:rPr>
          <w:szCs w:val="24"/>
          <w:lang w:val="en-US"/>
        </w:rPr>
        <w:t xml:space="preserve"> Режим доступа: PMID:20848004</w:t>
      </w:r>
      <w:r w:rsidR="00E42B3D" w:rsidRPr="00E42B3D">
        <w:rPr>
          <w:szCs w:val="24"/>
        </w:rPr>
        <w:t>.</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Gunjal S, Nagesh L, Raju HG. </w:t>
      </w:r>
      <w:hyperlink r:id="rId265" w:history="1">
        <w:r w:rsidRPr="00A82278">
          <w:rPr>
            <w:szCs w:val="24"/>
            <w:lang w:val="en-US"/>
          </w:rPr>
          <w:t xml:space="preserve">Comparative evaluation of marginal integrity of glass </w:t>
        </w:r>
      </w:hyperlink>
      <w:hyperlink r:id="rId266" w:history="1">
        <w:r w:rsidRPr="00A82278">
          <w:rPr>
            <w:szCs w:val="24"/>
            <w:lang w:val="en-US"/>
          </w:rPr>
          <w:t>ionomer</w:t>
        </w:r>
      </w:hyperlink>
      <w:hyperlink r:id="rId267" w:history="1">
        <w:r w:rsidRPr="00A82278">
          <w:rPr>
            <w:szCs w:val="24"/>
            <w:lang w:val="en-US"/>
          </w:rPr>
          <w:t xml:space="preserve"> and </w:t>
        </w:r>
      </w:hyperlink>
      <w:hyperlink r:id="rId268" w:history="1">
        <w:r w:rsidRPr="00A82278">
          <w:rPr>
            <w:szCs w:val="24"/>
            <w:lang w:val="en-US"/>
          </w:rPr>
          <w:t>resin based</w:t>
        </w:r>
      </w:hyperlink>
      <w:hyperlink r:id="rId269" w:history="1">
        <w:r w:rsidRPr="00A82278">
          <w:rPr>
            <w:szCs w:val="24"/>
            <w:lang w:val="en-US"/>
          </w:rPr>
          <w:t> </w:t>
        </w:r>
      </w:hyperlink>
      <w:hyperlink r:id="rId270" w:history="1">
        <w:r w:rsidRPr="00A82278">
          <w:rPr>
            <w:szCs w:val="24"/>
            <w:lang w:val="en-US"/>
          </w:rPr>
          <w:t>fissure sealants</w:t>
        </w:r>
      </w:hyperlink>
      <w:hyperlink r:id="rId271" w:history="1">
        <w:r w:rsidRPr="00A82278">
          <w:rPr>
            <w:szCs w:val="24"/>
            <w:lang w:val="en-US"/>
          </w:rPr>
          <w:t xml:space="preserve"> using invasive and non-invasive techniques: an </w:t>
        </w:r>
        <w:r w:rsidRPr="00A82278">
          <w:rPr>
            <w:szCs w:val="24"/>
            <w:lang w:val="en-US"/>
          </w:rPr>
          <w:lastRenderedPageBreak/>
          <w:t>in vitro study</w:t>
        </w:r>
        <w:r w:rsidR="00E42B3D">
          <w:rPr>
            <w:lang w:val="en-US"/>
          </w:rPr>
          <w:t>[</w:t>
        </w:r>
        <w:r w:rsidR="00E42B3D">
          <w:t>Электронныйресурс</w:t>
        </w:r>
        <w:r w:rsidR="00E42B3D">
          <w:rPr>
            <w:lang w:val="en-US"/>
          </w:rPr>
          <w:t>]</w:t>
        </w:r>
        <w:r w:rsidRPr="00A82278">
          <w:rPr>
            <w:szCs w:val="24"/>
            <w:lang w:val="en-US"/>
          </w:rPr>
          <w:t>.</w:t>
        </w:r>
      </w:hyperlink>
      <w:r w:rsidRPr="00A82278">
        <w:rPr>
          <w:szCs w:val="24"/>
          <w:lang w:val="en-US"/>
        </w:rPr>
        <w:t xml:space="preserve"> Indian J Dent Res. 2012 May-Jun;23(3):320-5. </w:t>
      </w:r>
      <w:r w:rsidR="00E42B3D">
        <w:rPr>
          <w:szCs w:val="24"/>
          <w:lang w:val="en-US"/>
        </w:rPr>
        <w:t xml:space="preserve">Режим доступа: </w:t>
      </w:r>
      <w:r w:rsidRPr="00A82278">
        <w:rPr>
          <w:szCs w:val="24"/>
          <w:lang w:val="en-US"/>
        </w:rPr>
        <w:t>doi: 10.4103/0970-9290.102214.</w:t>
      </w:r>
    </w:p>
    <w:p w:rsidR="00873807" w:rsidRPr="009A5D9D" w:rsidRDefault="009A5D9D" w:rsidP="00873807">
      <w:pPr>
        <w:pStyle w:val="afd"/>
        <w:numPr>
          <w:ilvl w:val="0"/>
          <w:numId w:val="23"/>
        </w:numPr>
        <w:spacing w:before="120" w:after="120" w:line="240" w:lineRule="auto"/>
        <w:rPr>
          <w:szCs w:val="24"/>
        </w:rPr>
      </w:pPr>
      <w:r>
        <w:rPr>
          <w:szCs w:val="24"/>
        </w:rPr>
        <w:t>Бояркина, Е.С.</w:t>
      </w:r>
      <w:hyperlink r:id="rId272" w:history="1">
        <w:r w:rsidR="00873807" w:rsidRPr="00873807">
          <w:rPr>
            <w:szCs w:val="24"/>
          </w:rPr>
          <w:t>Клинико-лабораторное обоснование выбора пломбировочного материала в рамках проведения консервативной адгезивной реставрации при лечении кариеса фиссур</w:t>
        </w:r>
      </w:hyperlink>
      <w:r w:rsidR="00873807" w:rsidRPr="00873807">
        <w:rPr>
          <w:szCs w:val="24"/>
        </w:rPr>
        <w:t xml:space="preserve">. </w:t>
      </w:r>
      <w:r>
        <w:rPr>
          <w:szCs w:val="24"/>
        </w:rPr>
        <w:t xml:space="preserve">/ Е.С. Бояркина, И.Я. Поюровская, Л.П. Кисельникова, Ф.С. Русанов // </w:t>
      </w:r>
      <w:hyperlink r:id="rId273" w:history="1">
        <w:r w:rsidR="00873807" w:rsidRPr="009A5D9D">
          <w:rPr>
            <w:szCs w:val="24"/>
          </w:rPr>
          <w:t>Институт стоматологии</w:t>
        </w:r>
      </w:hyperlink>
      <w:r w:rsidR="00873807" w:rsidRPr="009A5D9D">
        <w:rPr>
          <w:szCs w:val="24"/>
        </w:rPr>
        <w:t>. 2009.</w:t>
      </w:r>
      <w:r w:rsidR="00873807" w:rsidRPr="00A82278">
        <w:rPr>
          <w:szCs w:val="24"/>
          <w:lang w:val="en-US"/>
        </w:rPr>
        <w:t> </w:t>
      </w:r>
      <w:hyperlink r:id="rId274" w:history="1">
        <w:r w:rsidR="00873807" w:rsidRPr="009A5D9D">
          <w:rPr>
            <w:szCs w:val="24"/>
          </w:rPr>
          <w:t>№</w:t>
        </w:r>
        <w:r w:rsidR="00873807" w:rsidRPr="00A82278">
          <w:rPr>
            <w:szCs w:val="24"/>
            <w:lang w:val="en-US"/>
          </w:rPr>
          <w:t> </w:t>
        </w:r>
        <w:r w:rsidR="00873807" w:rsidRPr="009A5D9D">
          <w:rPr>
            <w:szCs w:val="24"/>
          </w:rPr>
          <w:t>3</w:t>
        </w:r>
        <w:r w:rsidR="00873807" w:rsidRPr="00A82278">
          <w:rPr>
            <w:szCs w:val="24"/>
            <w:lang w:val="en-US"/>
          </w:rPr>
          <w:t> </w:t>
        </w:r>
        <w:r w:rsidR="00873807" w:rsidRPr="009A5D9D">
          <w:rPr>
            <w:szCs w:val="24"/>
          </w:rPr>
          <w:t>(44)</w:t>
        </w:r>
      </w:hyperlink>
      <w:r w:rsidR="00873807" w:rsidRPr="009A5D9D">
        <w:rPr>
          <w:szCs w:val="24"/>
        </w:rPr>
        <w:t>. С. 78-79.</w:t>
      </w:r>
    </w:p>
    <w:p w:rsidR="00873807" w:rsidRPr="00CE25EE" w:rsidRDefault="00873807" w:rsidP="00873807">
      <w:pPr>
        <w:pStyle w:val="afd"/>
        <w:numPr>
          <w:ilvl w:val="0"/>
          <w:numId w:val="23"/>
        </w:numPr>
        <w:spacing w:before="120" w:after="120" w:line="240" w:lineRule="auto"/>
        <w:rPr>
          <w:szCs w:val="24"/>
        </w:rPr>
      </w:pPr>
      <w:r w:rsidRPr="00873807">
        <w:rPr>
          <w:szCs w:val="24"/>
        </w:rPr>
        <w:t>Дрожжина</w:t>
      </w:r>
      <w:r w:rsidR="009A5D9D">
        <w:rPr>
          <w:szCs w:val="24"/>
        </w:rPr>
        <w:t>, В.А.</w:t>
      </w:r>
      <w:hyperlink r:id="rId275" w:history="1">
        <w:r w:rsidRPr="00873807">
          <w:rPr>
            <w:szCs w:val="24"/>
          </w:rPr>
          <w:t>Электронно-микроскопический анализ адаптации герметиков и профилактических пломб на первых постоянных молярах через 10 лет после проведения лечебно-профилактических мероприятий</w:t>
        </w:r>
      </w:hyperlink>
      <w:r w:rsidRPr="00873807">
        <w:rPr>
          <w:szCs w:val="24"/>
        </w:rPr>
        <w:t>.</w:t>
      </w:r>
      <w:r w:rsidR="009A5D9D">
        <w:rPr>
          <w:szCs w:val="24"/>
        </w:rPr>
        <w:t xml:space="preserve"> /  В.А. Дрожжина, О.В. Рыбальченко, А.Г. Петрова </w:t>
      </w:r>
      <w:r w:rsidR="00CE25EE">
        <w:rPr>
          <w:szCs w:val="24"/>
        </w:rPr>
        <w:t xml:space="preserve">// </w:t>
      </w:r>
      <w:hyperlink r:id="rId276" w:history="1">
        <w:r w:rsidRPr="00CE25EE">
          <w:rPr>
            <w:szCs w:val="24"/>
          </w:rPr>
          <w:t>Стоматология детского возраста и профилактика</w:t>
        </w:r>
      </w:hyperlink>
      <w:r w:rsidRPr="00CE25EE">
        <w:rPr>
          <w:szCs w:val="24"/>
        </w:rPr>
        <w:t xml:space="preserve">. </w:t>
      </w:r>
      <w:r w:rsidR="00CE25EE">
        <w:rPr>
          <w:szCs w:val="24"/>
        </w:rPr>
        <w:t xml:space="preserve">- </w:t>
      </w:r>
      <w:r w:rsidRPr="00CE25EE">
        <w:rPr>
          <w:szCs w:val="24"/>
        </w:rPr>
        <w:t xml:space="preserve">2008. </w:t>
      </w:r>
      <w:r w:rsidR="00CE25EE">
        <w:rPr>
          <w:szCs w:val="24"/>
        </w:rPr>
        <w:t xml:space="preserve">- </w:t>
      </w:r>
      <w:r w:rsidRPr="00CE25EE">
        <w:rPr>
          <w:szCs w:val="24"/>
        </w:rPr>
        <w:t>Т. 7.</w:t>
      </w:r>
      <w:r w:rsidRPr="00A82278">
        <w:rPr>
          <w:szCs w:val="24"/>
          <w:lang w:val="en-US"/>
        </w:rPr>
        <w:t> </w:t>
      </w:r>
      <w:r w:rsidR="00CE25EE">
        <w:rPr>
          <w:szCs w:val="24"/>
        </w:rPr>
        <w:t xml:space="preserve">- </w:t>
      </w:r>
      <w:hyperlink r:id="rId277" w:history="1">
        <w:r w:rsidRPr="00CE25EE">
          <w:rPr>
            <w:szCs w:val="24"/>
          </w:rPr>
          <w:t>№</w:t>
        </w:r>
        <w:r w:rsidRPr="00A82278">
          <w:rPr>
            <w:szCs w:val="24"/>
            <w:lang w:val="en-US"/>
          </w:rPr>
          <w:t> </w:t>
        </w:r>
        <w:r w:rsidRPr="00CE25EE">
          <w:rPr>
            <w:szCs w:val="24"/>
          </w:rPr>
          <w:t>4</w:t>
        </w:r>
        <w:r w:rsidRPr="00A82278">
          <w:rPr>
            <w:szCs w:val="24"/>
            <w:lang w:val="en-US"/>
          </w:rPr>
          <w:t> </w:t>
        </w:r>
        <w:r w:rsidRPr="00CE25EE">
          <w:rPr>
            <w:szCs w:val="24"/>
          </w:rPr>
          <w:t>(27)</w:t>
        </w:r>
      </w:hyperlink>
      <w:r w:rsidRPr="00CE25EE">
        <w:rPr>
          <w:szCs w:val="24"/>
        </w:rPr>
        <w:t xml:space="preserve">. </w:t>
      </w:r>
      <w:r w:rsidR="00CE25EE">
        <w:rPr>
          <w:szCs w:val="24"/>
        </w:rPr>
        <w:t xml:space="preserve"> - </w:t>
      </w:r>
      <w:r w:rsidRPr="00CE25EE">
        <w:rPr>
          <w:szCs w:val="24"/>
        </w:rPr>
        <w:t>С. 25-28.</w:t>
      </w:r>
    </w:p>
    <w:p w:rsidR="00873807" w:rsidRPr="00CE25EE" w:rsidRDefault="009A5D9D" w:rsidP="00873807">
      <w:pPr>
        <w:pStyle w:val="afd"/>
        <w:numPr>
          <w:ilvl w:val="0"/>
          <w:numId w:val="23"/>
        </w:numPr>
        <w:spacing w:before="120" w:after="120" w:line="240" w:lineRule="auto"/>
        <w:rPr>
          <w:szCs w:val="24"/>
        </w:rPr>
      </w:pPr>
      <w:r>
        <w:rPr>
          <w:szCs w:val="24"/>
        </w:rPr>
        <w:t>Ёраков, Ф.М.</w:t>
      </w:r>
      <w:hyperlink r:id="rId278" w:history="1">
        <w:r w:rsidR="00873807" w:rsidRPr="00873807">
          <w:rPr>
            <w:szCs w:val="24"/>
          </w:rPr>
          <w:t>Эффективность малоинвазивного профилактического пломбирования кариеса зубов в зависимости от эмалевой резистентности</w:t>
        </w:r>
      </w:hyperlink>
      <w:r w:rsidR="00873807" w:rsidRPr="00873807">
        <w:rPr>
          <w:szCs w:val="24"/>
        </w:rPr>
        <w:t>.</w:t>
      </w:r>
      <w:r>
        <w:rPr>
          <w:szCs w:val="24"/>
        </w:rPr>
        <w:t xml:space="preserve"> / Ф.М. Ёраков, Г.Г.  Ашуров </w:t>
      </w:r>
      <w:r w:rsidR="00CE25EE">
        <w:rPr>
          <w:szCs w:val="24"/>
        </w:rPr>
        <w:t>//</w:t>
      </w:r>
      <w:hyperlink r:id="rId279" w:history="1">
        <w:r w:rsidR="00873807" w:rsidRPr="00CE25EE">
          <w:rPr>
            <w:szCs w:val="24"/>
          </w:rPr>
          <w:t>Научно-практический журнал ТИППМК</w:t>
        </w:r>
      </w:hyperlink>
      <w:r w:rsidR="00873807" w:rsidRPr="00CE25EE">
        <w:rPr>
          <w:szCs w:val="24"/>
        </w:rPr>
        <w:t xml:space="preserve">. </w:t>
      </w:r>
      <w:r w:rsidR="00CE25EE">
        <w:rPr>
          <w:szCs w:val="24"/>
        </w:rPr>
        <w:t xml:space="preserve">- </w:t>
      </w:r>
      <w:r w:rsidR="00873807" w:rsidRPr="00CE25EE">
        <w:rPr>
          <w:szCs w:val="24"/>
        </w:rPr>
        <w:t>2011.</w:t>
      </w:r>
      <w:r w:rsidR="00873807" w:rsidRPr="00A82278">
        <w:rPr>
          <w:szCs w:val="24"/>
          <w:lang w:val="en-US"/>
        </w:rPr>
        <w:t> </w:t>
      </w:r>
      <w:r w:rsidR="00CE25EE">
        <w:rPr>
          <w:szCs w:val="24"/>
        </w:rPr>
        <w:t xml:space="preserve">- </w:t>
      </w:r>
      <w:hyperlink r:id="rId280" w:history="1">
        <w:r w:rsidR="00873807" w:rsidRPr="00CE25EE">
          <w:rPr>
            <w:szCs w:val="24"/>
          </w:rPr>
          <w:t>№</w:t>
        </w:r>
        <w:r w:rsidR="00873807" w:rsidRPr="00A82278">
          <w:rPr>
            <w:szCs w:val="24"/>
            <w:lang w:val="en-US"/>
          </w:rPr>
          <w:t> </w:t>
        </w:r>
        <w:r w:rsidR="00873807" w:rsidRPr="00CE25EE">
          <w:rPr>
            <w:szCs w:val="24"/>
          </w:rPr>
          <w:t>2</w:t>
        </w:r>
      </w:hyperlink>
      <w:r w:rsidR="00873807" w:rsidRPr="00CE25EE">
        <w:rPr>
          <w:szCs w:val="24"/>
        </w:rPr>
        <w:t xml:space="preserve">. </w:t>
      </w:r>
      <w:r w:rsidR="00CE25EE">
        <w:rPr>
          <w:szCs w:val="24"/>
        </w:rPr>
        <w:t xml:space="preserve">- </w:t>
      </w:r>
      <w:r w:rsidR="00873807" w:rsidRPr="00CE25EE">
        <w:rPr>
          <w:szCs w:val="24"/>
        </w:rPr>
        <w:t>С. 44-47.</w:t>
      </w:r>
    </w:p>
    <w:p w:rsidR="00873807" w:rsidRDefault="00873807" w:rsidP="00873807">
      <w:pPr>
        <w:pStyle w:val="desc"/>
        <w:numPr>
          <w:ilvl w:val="0"/>
          <w:numId w:val="23"/>
        </w:numPr>
        <w:shd w:val="clear" w:color="auto" w:fill="FFFFFF"/>
        <w:spacing w:before="100" w:after="100"/>
        <w:jc w:val="left"/>
        <w:rPr>
          <w:rFonts w:eastAsiaTheme="minorHAnsi"/>
          <w:lang w:eastAsia="en-US"/>
        </w:rPr>
      </w:pPr>
      <w:r>
        <w:rPr>
          <w:rFonts w:eastAsiaTheme="minorHAnsi"/>
          <w:lang w:eastAsia="en-US"/>
        </w:rPr>
        <w:t>Мирсалихова Ф.Л. Отсроченное пломбирование при кариесе постоянных зубов у детей с несформированными корнями.</w:t>
      </w:r>
      <w:r w:rsidR="009A5D9D">
        <w:rPr>
          <w:rFonts w:eastAsiaTheme="minorHAnsi"/>
          <w:lang w:eastAsia="en-US"/>
        </w:rPr>
        <w:t xml:space="preserve"> / </w:t>
      </w:r>
      <w:r w:rsidR="009A5D9D">
        <w:t xml:space="preserve">Ф.Л. Мирсалихова </w:t>
      </w:r>
      <w:r w:rsidR="00CE25EE">
        <w:rPr>
          <w:rFonts w:eastAsiaTheme="minorHAnsi"/>
          <w:lang w:eastAsia="en-US"/>
        </w:rPr>
        <w:t xml:space="preserve">// </w:t>
      </w:r>
      <w:r>
        <w:rPr>
          <w:rFonts w:eastAsiaTheme="minorHAnsi"/>
          <w:lang w:eastAsia="en-US"/>
        </w:rPr>
        <w:t xml:space="preserve"> Клиническая стоматология. </w:t>
      </w:r>
      <w:r w:rsidR="00CE25EE">
        <w:rPr>
          <w:rFonts w:eastAsiaTheme="minorHAnsi"/>
          <w:lang w:eastAsia="en-US"/>
        </w:rPr>
        <w:t xml:space="preserve">- </w:t>
      </w:r>
      <w:r>
        <w:rPr>
          <w:rFonts w:eastAsiaTheme="minorHAnsi"/>
          <w:lang w:eastAsia="en-US"/>
        </w:rPr>
        <w:t xml:space="preserve">2018. </w:t>
      </w:r>
      <w:r w:rsidR="00CE25EE">
        <w:rPr>
          <w:rFonts w:eastAsiaTheme="minorHAnsi"/>
          <w:lang w:eastAsia="en-US"/>
        </w:rPr>
        <w:t xml:space="preserve">- </w:t>
      </w:r>
      <w:r>
        <w:rPr>
          <w:rFonts w:eastAsiaTheme="minorHAnsi"/>
          <w:lang w:eastAsia="en-US"/>
        </w:rPr>
        <w:t xml:space="preserve">№ 1 (85). </w:t>
      </w:r>
      <w:r w:rsidR="00CE25EE">
        <w:rPr>
          <w:rFonts w:eastAsiaTheme="minorHAnsi"/>
          <w:lang w:eastAsia="en-US"/>
        </w:rPr>
        <w:t xml:space="preserve">- </w:t>
      </w:r>
      <w:r>
        <w:rPr>
          <w:rFonts w:eastAsiaTheme="minorHAnsi"/>
          <w:lang w:eastAsia="en-US"/>
        </w:rPr>
        <w:t>С. 4-7.</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Gurcan AT, Seymen F. </w:t>
      </w:r>
      <w:hyperlink r:id="rId281" w:history="1">
        <w:r w:rsidRPr="00873807">
          <w:rPr>
            <w:szCs w:val="24"/>
            <w:lang w:val="en-US"/>
          </w:rPr>
          <w:t>Clinical and radiographic evaluation of indirect pulp capping with three different materials: a 2-year follow-up study</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Eur J Paediatr Dent. 2019 Jun;20(2):105-110. </w:t>
      </w:r>
      <w:r w:rsidR="00E42B3D">
        <w:rPr>
          <w:szCs w:val="24"/>
          <w:lang w:val="en-US"/>
        </w:rPr>
        <w:t xml:space="preserve">Режим доступа: </w:t>
      </w:r>
      <w:r w:rsidRPr="00A82278">
        <w:rPr>
          <w:szCs w:val="24"/>
          <w:lang w:val="en-US"/>
        </w:rPr>
        <w:t>doi: 10.23804/ejpd.2019.20.02.04.</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Boddeda KR, Rani CR, V Vanga NR, Chandrabhatla SK. </w:t>
      </w:r>
      <w:hyperlink r:id="rId282" w:history="1">
        <w:r w:rsidRPr="00873807">
          <w:rPr>
            <w:szCs w:val="24"/>
            <w:lang w:val="en-US"/>
          </w:rPr>
          <w:t>Comparative evaluation of biodentine, 2% chlorhexidine with RMGIC and calcium hydroxide asindirect materials in primary molars: An study</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J Indian Soc Pedod Prev Dent. 2019 Jan-Mar;37(1):60-66. </w:t>
      </w:r>
      <w:r w:rsidR="00E42B3D">
        <w:rPr>
          <w:szCs w:val="24"/>
          <w:lang w:val="en-US"/>
        </w:rPr>
        <w:t xml:space="preserve">Режим доступа: </w:t>
      </w:r>
      <w:r w:rsidRPr="00A82278">
        <w:rPr>
          <w:szCs w:val="24"/>
          <w:lang w:val="en-US"/>
        </w:rPr>
        <w:t>doi: 10.4103/JISPPD.JISPPD_213_17.</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Alsadat FA, El-Housseiny AA, Alamoudi NM, Alnowaiser AM. </w:t>
      </w:r>
      <w:hyperlink r:id="rId283" w:history="1">
        <w:r w:rsidRPr="00873807">
          <w:rPr>
            <w:szCs w:val="24"/>
            <w:lang w:val="en-US"/>
          </w:rPr>
          <w:t>Conservative treatment for deep carious lesions in primary and young permanent teeth</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Niger J Clin Pract. 2018 Dec;21(12):1549-1556. </w:t>
      </w:r>
      <w:r w:rsidR="00E42B3D">
        <w:rPr>
          <w:szCs w:val="24"/>
          <w:lang w:val="en-US"/>
        </w:rPr>
        <w:t xml:space="preserve">Режим доступа: </w:t>
      </w:r>
      <w:r w:rsidRPr="00A82278">
        <w:rPr>
          <w:szCs w:val="24"/>
          <w:lang w:val="en-US"/>
        </w:rPr>
        <w:t>doi: 10.4103/njcp.njcp_202_18. Review.</w:t>
      </w:r>
    </w:p>
    <w:p w:rsidR="00873807" w:rsidRPr="00A82278" w:rsidRDefault="00873807" w:rsidP="00873807">
      <w:pPr>
        <w:pStyle w:val="afd"/>
        <w:numPr>
          <w:ilvl w:val="0"/>
          <w:numId w:val="23"/>
        </w:numPr>
        <w:spacing w:before="120" w:after="120" w:line="240" w:lineRule="auto"/>
        <w:rPr>
          <w:szCs w:val="24"/>
          <w:lang w:val="en-US"/>
        </w:rPr>
      </w:pPr>
      <w:r w:rsidRPr="00A82278">
        <w:rPr>
          <w:szCs w:val="24"/>
          <w:lang w:val="en-US"/>
        </w:rPr>
        <w:t xml:space="preserve">Hashem D, Mannocci F, Patel S, Manoharan A, Watson TF, Banerjee A. </w:t>
      </w:r>
      <w:hyperlink r:id="rId284" w:history="1">
        <w:r w:rsidRPr="00873807">
          <w:rPr>
            <w:szCs w:val="24"/>
            <w:lang w:val="en-US"/>
          </w:rPr>
          <w:t>Evaluation of the efficacy of calcium silicate vs. glass ionomer cement indirect pulp cappingand restoration assessment criteria: a randomised controlled clinical trial-2-year results</w:t>
        </w:r>
        <w:r w:rsidR="00E42B3D">
          <w:rPr>
            <w:lang w:val="en-US"/>
          </w:rPr>
          <w:t>[</w:t>
        </w:r>
        <w:r w:rsidR="00E42B3D">
          <w:t>Электронныйресурс</w:t>
        </w:r>
        <w:r w:rsidR="00E42B3D">
          <w:rPr>
            <w:lang w:val="en-US"/>
          </w:rPr>
          <w:t>]</w:t>
        </w:r>
        <w:r w:rsidRPr="00873807">
          <w:rPr>
            <w:szCs w:val="24"/>
            <w:lang w:val="en-US"/>
          </w:rPr>
          <w:t>.</w:t>
        </w:r>
      </w:hyperlink>
      <w:r w:rsidRPr="00A82278">
        <w:rPr>
          <w:szCs w:val="24"/>
          <w:lang w:val="en-US"/>
        </w:rPr>
        <w:t xml:space="preserve"> Clin Oral Investig. 2019 Apr;23(4):1931-1939. </w:t>
      </w:r>
      <w:r w:rsidR="00E42B3D">
        <w:rPr>
          <w:szCs w:val="24"/>
          <w:lang w:val="en-US"/>
        </w:rPr>
        <w:t xml:space="preserve">Режим доступа: </w:t>
      </w:r>
      <w:r w:rsidRPr="00A82278">
        <w:rPr>
          <w:szCs w:val="24"/>
          <w:lang w:val="en-US"/>
        </w:rPr>
        <w:t>doi: 10.1007/s00784-018-2638-0. Epub 2018 Sep 19.</w:t>
      </w:r>
    </w:p>
    <w:p w:rsidR="00873807" w:rsidRPr="00E442DD" w:rsidRDefault="00873807" w:rsidP="00873807">
      <w:pPr>
        <w:pStyle w:val="afd"/>
        <w:numPr>
          <w:ilvl w:val="0"/>
          <w:numId w:val="23"/>
        </w:numPr>
        <w:spacing w:before="120" w:after="120" w:line="240" w:lineRule="auto"/>
        <w:rPr>
          <w:szCs w:val="24"/>
        </w:rPr>
      </w:pPr>
      <w:r w:rsidRPr="009F2CAB">
        <w:rPr>
          <w:szCs w:val="24"/>
        </w:rPr>
        <w:t xml:space="preserve">Виноградова Т.Ф. Диспансеризация детей у стоматолога. – </w:t>
      </w:r>
      <w:r w:rsidR="00E442DD" w:rsidRPr="009F2CAB">
        <w:rPr>
          <w:szCs w:val="24"/>
        </w:rPr>
        <w:t xml:space="preserve">М.: Медицина, 1988.- </w:t>
      </w:r>
      <w:r w:rsidR="00E442DD" w:rsidRPr="00E442DD">
        <w:rPr>
          <w:szCs w:val="24"/>
        </w:rPr>
        <w:t>256 с. (2-е изд., перераб. и доп.)</w:t>
      </w:r>
      <w:r w:rsidR="00E442DD">
        <w:rPr>
          <w:szCs w:val="24"/>
        </w:rPr>
        <w:t xml:space="preserve">. </w:t>
      </w:r>
      <w:r w:rsidR="00E442DD" w:rsidRPr="00E442DD">
        <w:rPr>
          <w:szCs w:val="24"/>
        </w:rPr>
        <w:t>Серия</w:t>
      </w:r>
      <w:r w:rsidR="00E442DD" w:rsidRPr="00E442DD">
        <w:rPr>
          <w:szCs w:val="24"/>
          <w:lang w:val="en-US"/>
        </w:rPr>
        <w:t> </w:t>
      </w:r>
      <w:r w:rsidR="00E442DD" w:rsidRPr="00E442DD">
        <w:rPr>
          <w:szCs w:val="24"/>
        </w:rPr>
        <w:t>Библиотека практического врача. Важнейшие вопросы стоматологии</w:t>
      </w:r>
      <w:r w:rsidR="00E442DD">
        <w:rPr>
          <w:szCs w:val="24"/>
        </w:rPr>
        <w:t xml:space="preserve">. </w:t>
      </w:r>
      <w:r w:rsidR="00E442DD" w:rsidRPr="00E442DD">
        <w:rPr>
          <w:szCs w:val="24"/>
          <w:lang w:val="en-US"/>
        </w:rPr>
        <w:t>ISBN</w:t>
      </w:r>
      <w:r w:rsidR="00E442DD" w:rsidRPr="00E442DD">
        <w:rPr>
          <w:szCs w:val="24"/>
        </w:rPr>
        <w:t xml:space="preserve"> 5—225—00083—5</w:t>
      </w:r>
      <w:r w:rsidR="00E442DD">
        <w:rPr>
          <w:szCs w:val="24"/>
        </w:rPr>
        <w:t>.</w:t>
      </w:r>
    </w:p>
    <w:p w:rsidR="00873807" w:rsidRPr="00E442DD" w:rsidRDefault="00873807" w:rsidP="00873807">
      <w:pPr>
        <w:pStyle w:val="afd"/>
        <w:numPr>
          <w:ilvl w:val="0"/>
          <w:numId w:val="23"/>
        </w:numPr>
        <w:spacing w:before="120" w:after="120" w:line="240" w:lineRule="auto"/>
        <w:rPr>
          <w:szCs w:val="24"/>
          <w:lang w:val="en-US"/>
        </w:rPr>
      </w:pPr>
      <w:r w:rsidRPr="009F2CAB">
        <w:rPr>
          <w:szCs w:val="24"/>
        </w:rPr>
        <w:t>Маслак</w:t>
      </w:r>
      <w:r w:rsidR="009A5D9D" w:rsidRPr="009F2CAB">
        <w:rPr>
          <w:szCs w:val="24"/>
        </w:rPr>
        <w:t>,</w:t>
      </w:r>
      <w:r w:rsidRPr="009F2CAB">
        <w:rPr>
          <w:szCs w:val="24"/>
        </w:rPr>
        <w:t xml:space="preserve"> Е.Е. Распространенность кариеса зубов и современные направления профилактики кариеса</w:t>
      </w:r>
      <w:r w:rsidR="009A5D9D" w:rsidRPr="009F2CAB">
        <w:rPr>
          <w:szCs w:val="24"/>
        </w:rPr>
        <w:t xml:space="preserve"> / Е.Е.  </w:t>
      </w:r>
      <w:r w:rsidR="009A5D9D" w:rsidRPr="00E442DD">
        <w:rPr>
          <w:szCs w:val="24"/>
          <w:lang w:val="en-US"/>
        </w:rPr>
        <w:t>Маслак /</w:t>
      </w:r>
      <w:r w:rsidRPr="00E442DD">
        <w:rPr>
          <w:szCs w:val="24"/>
          <w:lang w:val="en-US"/>
        </w:rPr>
        <w:t>/ Медицинский алфавит. – 2015. - №2. – С.8-9;</w:t>
      </w:r>
    </w:p>
    <w:p w:rsidR="00873807" w:rsidRPr="009A5D9D" w:rsidRDefault="00873807" w:rsidP="00873807">
      <w:pPr>
        <w:pStyle w:val="afd"/>
        <w:numPr>
          <w:ilvl w:val="0"/>
          <w:numId w:val="23"/>
        </w:numPr>
        <w:spacing w:before="120" w:after="120" w:line="240" w:lineRule="auto"/>
        <w:rPr>
          <w:color w:val="5B9BD5" w:themeColor="accent1"/>
          <w:szCs w:val="24"/>
        </w:rPr>
      </w:pPr>
      <w:r w:rsidRPr="009A5D9D">
        <w:rPr>
          <w:color w:val="5B9BD5" w:themeColor="accent1"/>
          <w:szCs w:val="24"/>
        </w:rPr>
        <w:t>Маслак Е.Е. Распространенность кариеса зубов и современные направления профилактики кариеса /</w:t>
      </w:r>
      <w:r w:rsidR="00CE25EE" w:rsidRPr="009A5D9D">
        <w:rPr>
          <w:color w:val="5B9BD5" w:themeColor="accent1"/>
          <w:szCs w:val="24"/>
        </w:rPr>
        <w:t>/</w:t>
      </w:r>
      <w:r w:rsidRPr="009A5D9D">
        <w:rPr>
          <w:color w:val="5B9BD5" w:themeColor="accent1"/>
          <w:szCs w:val="24"/>
        </w:rPr>
        <w:t xml:space="preserve"> Медицинский алфавит. – 2015. - №2. – С.8-9;</w:t>
      </w:r>
    </w:p>
    <w:p w:rsidR="00873807" w:rsidRPr="00A82278" w:rsidRDefault="00873807" w:rsidP="00873807">
      <w:pPr>
        <w:pStyle w:val="afd"/>
        <w:numPr>
          <w:ilvl w:val="0"/>
          <w:numId w:val="23"/>
        </w:numPr>
        <w:spacing w:before="120" w:after="120" w:line="240" w:lineRule="auto"/>
        <w:rPr>
          <w:szCs w:val="24"/>
        </w:rPr>
      </w:pPr>
      <w:r w:rsidRPr="00A82278">
        <w:rPr>
          <w:szCs w:val="24"/>
        </w:rPr>
        <w:t>Ожгихина Н.В. Пороки развития твердых тканей зубов у детей: этиология, клиические проявления, лечение, профилактика. – Екатеринбург: ГБОУ ВПО УГМА.- 2011. – 36с.</w:t>
      </w:r>
    </w:p>
    <w:p w:rsidR="00E5614F" w:rsidRDefault="00CB71DA" w:rsidP="00E5614F">
      <w:pPr>
        <w:pStyle w:val="CustomContentNormal"/>
      </w:pPr>
      <w:r>
        <w:br w:type="page"/>
      </w:r>
      <w:bookmarkStart w:id="44" w:name="__RefHeading___doc_a1"/>
      <w:bookmarkStart w:id="45" w:name="_Toc18962605"/>
      <w:r>
        <w:lastRenderedPageBreak/>
        <w:t>Приложение А1. Состав рабочей группы</w:t>
      </w:r>
      <w:bookmarkEnd w:id="44"/>
      <w:bookmarkEnd w:id="45"/>
    </w:p>
    <w:p w:rsidR="005C72B5" w:rsidRDefault="005C72B5" w:rsidP="00E5614F">
      <w:pPr>
        <w:rPr>
          <w:color w:val="000000" w:themeColor="text1"/>
        </w:rPr>
      </w:pPr>
      <w:r w:rsidRPr="00E5614F">
        <w:rPr>
          <w:b/>
          <w:color w:val="000000" w:themeColor="text1"/>
        </w:rPr>
        <w:t>Кисельникова Лариса Петровна</w:t>
      </w:r>
      <w:r>
        <w:rPr>
          <w:color w:val="000000" w:themeColor="text1"/>
        </w:rPr>
        <w:t xml:space="preserve">доктор медицинских наук, профессор, заведующая кафедрой детской стоматологии </w:t>
      </w:r>
      <w:r w:rsidR="00431751">
        <w:rPr>
          <w:rFonts w:cs="Times New Roman"/>
        </w:rPr>
        <w:t>ФГБОУ ВО «Московский Государственный Медико-Стоматологический Университет им. А. И. Евдокимова» Минздрава России</w:t>
      </w:r>
      <w:r>
        <w:rPr>
          <w:color w:val="000000" w:themeColor="text1"/>
        </w:rPr>
        <w:t>.</w:t>
      </w:r>
    </w:p>
    <w:p w:rsidR="00431751" w:rsidRDefault="005C72B5" w:rsidP="00431751">
      <w:pPr>
        <w:rPr>
          <w:color w:val="000000" w:themeColor="text1"/>
        </w:rPr>
      </w:pPr>
      <w:r>
        <w:rPr>
          <w:b/>
          <w:color w:val="000000" w:themeColor="text1"/>
        </w:rPr>
        <w:t>Зуева Татьяна Евгеньевна</w:t>
      </w:r>
      <w:r>
        <w:rPr>
          <w:color w:val="000000" w:themeColor="text1"/>
        </w:rPr>
        <w:t xml:space="preserve"> кандидат медицинских наук, </w:t>
      </w:r>
      <w:r w:rsidR="006F7100">
        <w:rPr>
          <w:color w:val="000000" w:themeColor="text1"/>
        </w:rPr>
        <w:t>доц</w:t>
      </w:r>
      <w:r>
        <w:rPr>
          <w:color w:val="000000" w:themeColor="text1"/>
        </w:rPr>
        <w:t xml:space="preserve">ент кафедры детской стоматологии </w:t>
      </w:r>
      <w:r w:rsidR="00431751">
        <w:rPr>
          <w:rFonts w:cs="Times New Roman"/>
        </w:rPr>
        <w:t>ФГБОУ ВО «Московский Государственный Медико-Стоматологический Университет им. А. И. Евдокимова» Минздрава России</w:t>
      </w:r>
      <w:r w:rsidR="00431751">
        <w:rPr>
          <w:color w:val="000000" w:themeColor="text1"/>
        </w:rPr>
        <w:t>.</w:t>
      </w:r>
    </w:p>
    <w:p w:rsidR="006F7100" w:rsidRDefault="006F7100" w:rsidP="006F7100">
      <w:pPr>
        <w:rPr>
          <w:color w:val="000000" w:themeColor="text1"/>
        </w:rPr>
      </w:pPr>
      <w:r w:rsidRPr="006F7100">
        <w:rPr>
          <w:b/>
          <w:color w:val="000000" w:themeColor="text1"/>
        </w:rPr>
        <w:t>Маслак Елена Ефимовна,</w:t>
      </w:r>
      <w:r w:rsidRPr="006F7100">
        <w:rPr>
          <w:color w:val="000000" w:themeColor="text1"/>
        </w:rPr>
        <w:t xml:space="preserve">доктор медицинских наук, профессор, профессор кафедры стоматологии детского возраста ФГБОУ ВО «Волгоградский </w:t>
      </w:r>
      <w:r w:rsidR="00431751">
        <w:rPr>
          <w:color w:val="000000" w:themeColor="text1"/>
        </w:rPr>
        <w:t>Г</w:t>
      </w:r>
      <w:r w:rsidRPr="006F7100">
        <w:rPr>
          <w:color w:val="000000" w:themeColor="text1"/>
        </w:rPr>
        <w:t xml:space="preserve">осударственный </w:t>
      </w:r>
      <w:r w:rsidR="00431751">
        <w:rPr>
          <w:color w:val="000000" w:themeColor="text1"/>
        </w:rPr>
        <w:t>М</w:t>
      </w:r>
      <w:r w:rsidRPr="006F7100">
        <w:rPr>
          <w:color w:val="000000" w:themeColor="text1"/>
        </w:rPr>
        <w:t>едицинск</w:t>
      </w:r>
      <w:r>
        <w:rPr>
          <w:color w:val="000000" w:themeColor="text1"/>
        </w:rPr>
        <w:t xml:space="preserve">ий </w:t>
      </w:r>
      <w:r w:rsidR="00431751">
        <w:rPr>
          <w:color w:val="000000" w:themeColor="text1"/>
        </w:rPr>
        <w:t>У</w:t>
      </w:r>
      <w:r>
        <w:rPr>
          <w:color w:val="000000" w:themeColor="text1"/>
        </w:rPr>
        <w:t>ниверситет» Минзрава России.</w:t>
      </w:r>
    </w:p>
    <w:p w:rsidR="005C72B5" w:rsidRDefault="005C72B5" w:rsidP="005C72B5">
      <w:pPr>
        <w:rPr>
          <w:color w:val="000000" w:themeColor="text1"/>
        </w:rPr>
      </w:pPr>
      <w:r>
        <w:rPr>
          <w:b/>
          <w:color w:val="000000" w:themeColor="text1"/>
        </w:rPr>
        <w:t>Ожгихина Наталья Владленовна</w:t>
      </w:r>
      <w:r>
        <w:rPr>
          <w:color w:val="000000" w:themeColor="text1"/>
        </w:rPr>
        <w:t>, кандидат медицинских наук, доцент кафедр</w:t>
      </w:r>
      <w:r w:rsidR="006F7100">
        <w:rPr>
          <w:color w:val="000000" w:themeColor="text1"/>
        </w:rPr>
        <w:t>ы</w:t>
      </w:r>
      <w:r>
        <w:rPr>
          <w:color w:val="000000" w:themeColor="text1"/>
        </w:rPr>
        <w:t xml:space="preserve"> стоматологии детского возраста и ортодонтии ФГБОУ ВО</w:t>
      </w:r>
      <w:r w:rsidR="00431751">
        <w:rPr>
          <w:color w:val="000000" w:themeColor="text1"/>
        </w:rPr>
        <w:t>«</w:t>
      </w:r>
      <w:r>
        <w:rPr>
          <w:color w:val="000000" w:themeColor="text1"/>
        </w:rPr>
        <w:t>Уральский Государственный Медицинск</w:t>
      </w:r>
      <w:r w:rsidR="006F7100">
        <w:rPr>
          <w:color w:val="000000" w:themeColor="text1"/>
        </w:rPr>
        <w:t>ий Университет</w:t>
      </w:r>
      <w:r w:rsidR="00431751">
        <w:rPr>
          <w:color w:val="000000" w:themeColor="text1"/>
        </w:rPr>
        <w:t>»</w:t>
      </w:r>
      <w:r w:rsidR="006F7100">
        <w:rPr>
          <w:color w:val="000000" w:themeColor="text1"/>
        </w:rPr>
        <w:t xml:space="preserve"> Минздрава России</w:t>
      </w:r>
      <w:r>
        <w:rPr>
          <w:color w:val="000000" w:themeColor="text1"/>
        </w:rPr>
        <w:t>.</w:t>
      </w:r>
    </w:p>
    <w:p w:rsidR="005C72B5" w:rsidRDefault="005C72B5" w:rsidP="00E5614F">
      <w:pPr>
        <w:rPr>
          <w:color w:val="000000" w:themeColor="text1"/>
        </w:rPr>
      </w:pPr>
      <w:bookmarkStart w:id="46" w:name="_Toc5836026"/>
      <w:r w:rsidRPr="00E5614F">
        <w:rPr>
          <w:b/>
          <w:color w:val="000000" w:themeColor="text1"/>
        </w:rPr>
        <w:t>Ворожцова Людмила Ивановна</w:t>
      </w:r>
      <w:r w:rsidRPr="00E5614F">
        <w:rPr>
          <w:color w:val="000000" w:themeColor="text1"/>
        </w:rPr>
        <w:t>, главный врач Филиал № 4 АНО «Объединение «Стоматология» города Екатеринбурга (г. Екатеринбург).</w:t>
      </w:r>
      <w:bookmarkEnd w:id="46"/>
    </w:p>
    <w:p w:rsidR="00922FAD" w:rsidRDefault="00922FAD" w:rsidP="00922FAD">
      <w:pPr>
        <w:rPr>
          <w:color w:val="000000" w:themeColor="text1"/>
        </w:rPr>
      </w:pPr>
      <w:r>
        <w:rPr>
          <w:b/>
          <w:color w:val="000000" w:themeColor="text1"/>
        </w:rPr>
        <w:t>Бояркина Екатерина Сергеевна</w:t>
      </w:r>
      <w:r>
        <w:rPr>
          <w:color w:val="000000" w:themeColor="text1"/>
        </w:rPr>
        <w:t xml:space="preserve"> кандидат медицинских наук, ассистент кафедры детской стоматологии </w:t>
      </w:r>
      <w:r>
        <w:rPr>
          <w:rFonts w:cs="Times New Roman"/>
        </w:rPr>
        <w:t>ФГБОУ ВО «Московский Государственный Медико-Стоматологический Университет им. А. И. Евдокимова» Минздрава России</w:t>
      </w:r>
      <w:r>
        <w:rPr>
          <w:color w:val="000000" w:themeColor="text1"/>
        </w:rPr>
        <w:t>.</w:t>
      </w:r>
    </w:p>
    <w:p w:rsidR="00922FAD" w:rsidRDefault="00922FAD" w:rsidP="00922FAD">
      <w:pPr>
        <w:rPr>
          <w:color w:val="000000" w:themeColor="text1"/>
        </w:rPr>
      </w:pPr>
      <w:r>
        <w:rPr>
          <w:b/>
          <w:color w:val="000000" w:themeColor="text1"/>
        </w:rPr>
        <w:t>Шевченко Максим Александрович</w:t>
      </w:r>
      <w:r>
        <w:rPr>
          <w:color w:val="000000" w:themeColor="text1"/>
        </w:rPr>
        <w:t xml:space="preserve"> кандидат медицинских наук, ассистент кафедры детской стоматологии </w:t>
      </w:r>
      <w:r>
        <w:rPr>
          <w:rFonts w:cs="Times New Roman"/>
        </w:rPr>
        <w:t>ФГБОУ ВО «Московский Государственный Медико-Стоматологический Университет им. А. И. Евдокимова» Минздрава России</w:t>
      </w:r>
      <w:r>
        <w:rPr>
          <w:color w:val="000000" w:themeColor="text1"/>
        </w:rPr>
        <w:t>.</w:t>
      </w:r>
    </w:p>
    <w:p w:rsidR="00922FAD" w:rsidRDefault="00922FAD" w:rsidP="00922FAD">
      <w:pPr>
        <w:rPr>
          <w:color w:val="000000" w:themeColor="text1"/>
        </w:rPr>
      </w:pPr>
    </w:p>
    <w:p w:rsidR="00922FAD" w:rsidRDefault="00922FAD" w:rsidP="00E5614F">
      <w:pPr>
        <w:rPr>
          <w:color w:val="000000" w:themeColor="text1"/>
        </w:rPr>
      </w:pPr>
    </w:p>
    <w:p w:rsidR="005C72B5" w:rsidRDefault="005C72B5" w:rsidP="005C72B5"/>
    <w:p w:rsidR="00B104EF" w:rsidRDefault="00B104EF" w:rsidP="005C72B5">
      <w:r>
        <w:t xml:space="preserve">Конфликт интересов: </w:t>
      </w:r>
      <w:r w:rsidR="00E82B96">
        <w:t>отсутствует.</w:t>
      </w:r>
    </w:p>
    <w:p w:rsidR="0025228A" w:rsidRDefault="0025228A" w:rsidP="00AF3168"/>
    <w:p w:rsidR="000414F6" w:rsidRDefault="00CB71DA" w:rsidP="00172112">
      <w:pPr>
        <w:pStyle w:val="CustomContentNormal"/>
      </w:pPr>
      <w:r>
        <w:br w:type="page"/>
      </w:r>
      <w:bookmarkStart w:id="47" w:name="__RefHeading___doc_a2"/>
      <w:bookmarkStart w:id="48" w:name="_Toc18962606"/>
      <w:r>
        <w:lastRenderedPageBreak/>
        <w:t>Приложение А2. Методология разработки клинических рекомендаций</w:t>
      </w:r>
      <w:bookmarkEnd w:id="47"/>
      <w:bookmarkEnd w:id="48"/>
    </w:p>
    <w:p w:rsidR="005C72B5" w:rsidRDefault="005C72B5" w:rsidP="005C72B5">
      <w:pPr>
        <w:suppressAutoHyphens/>
        <w:divId w:val="1333020968"/>
        <w:rPr>
          <w:rFonts w:eastAsia="Times New Roman" w:cs="Times New Roman"/>
          <w:b/>
          <w:szCs w:val="24"/>
          <w:lang w:eastAsia="ru-RU"/>
        </w:rPr>
      </w:pPr>
      <w:r>
        <w:rPr>
          <w:rFonts w:eastAsia="Times New Roman" w:cs="Times New Roman"/>
          <w:b/>
          <w:szCs w:val="24"/>
          <w:lang w:eastAsia="ru-RU"/>
        </w:rPr>
        <w:t>Целевая аудитория данных клинических рекомендаций:</w:t>
      </w:r>
    </w:p>
    <w:p w:rsidR="005C72B5" w:rsidRPr="009D1E60" w:rsidRDefault="005C72B5" w:rsidP="005C72B5">
      <w:pPr>
        <w:suppressAutoHyphens/>
        <w:divId w:val="1333020968"/>
        <w:rPr>
          <w:rFonts w:eastAsia="Calibri"/>
        </w:rPr>
      </w:pPr>
      <w:r w:rsidRPr="009D1E60">
        <w:rPr>
          <w:rFonts w:eastAsia="Times New Roman" w:cs="Times New Roman"/>
          <w:szCs w:val="24"/>
          <w:lang w:eastAsia="ru-RU"/>
        </w:rPr>
        <w:t>1.</w:t>
      </w:r>
      <w:r w:rsidRPr="009D1E60">
        <w:t xml:space="preserve"> Врачи-стоматологи детские 31.08.76</w:t>
      </w:r>
    </w:p>
    <w:p w:rsidR="005C72B5" w:rsidRPr="009D1E60" w:rsidRDefault="005C72B5" w:rsidP="005C72B5">
      <w:pPr>
        <w:suppressAutoHyphens/>
        <w:divId w:val="1333020968"/>
        <w:rPr>
          <w:rFonts w:eastAsia="Times New Roman" w:cs="Times New Roman"/>
          <w:szCs w:val="24"/>
          <w:lang w:eastAsia="ru-RU"/>
        </w:rPr>
      </w:pPr>
      <w:r w:rsidRPr="009D1E60">
        <w:rPr>
          <w:rFonts w:eastAsia="Times New Roman" w:cs="Times New Roman"/>
          <w:szCs w:val="24"/>
          <w:lang w:eastAsia="ru-RU"/>
        </w:rPr>
        <w:t>2. Врачи-стоматологи общей практики 31.08.72</w:t>
      </w:r>
    </w:p>
    <w:p w:rsidR="009D1E60" w:rsidRDefault="009D1E60" w:rsidP="005C72B5">
      <w:pPr>
        <w:suppressAutoHyphens/>
        <w:divId w:val="1333020968"/>
        <w:rPr>
          <w:rFonts w:eastAsia="Times New Roman" w:cs="Times New Roman"/>
          <w:b/>
          <w:szCs w:val="24"/>
          <w:lang w:eastAsia="ru-RU"/>
        </w:rPr>
      </w:pPr>
    </w:p>
    <w:p w:rsidR="005C72B5" w:rsidRDefault="005C72B5" w:rsidP="005C72B5">
      <w:pPr>
        <w:suppressAutoHyphens/>
        <w:divId w:val="1333020968"/>
        <w:rPr>
          <w:rFonts w:eastAsia="Times New Roman" w:cs="Times New Roman"/>
          <w:szCs w:val="24"/>
          <w:lang w:eastAsia="ru-RU"/>
        </w:rPr>
      </w:pPr>
      <w:r>
        <w:rPr>
          <w:rFonts w:eastAsia="Times New Roman" w:cs="Times New Roman"/>
          <w:b/>
          <w:szCs w:val="24"/>
          <w:lang w:eastAsia="ru-RU"/>
        </w:rPr>
        <w:t>Таблица П1</w:t>
      </w:r>
      <w:r>
        <w:rPr>
          <w:rFonts w:eastAsia="Times New Roman" w:cs="Times New Roman"/>
          <w:szCs w:val="24"/>
          <w:lang w:eastAsia="ru-RU"/>
        </w:rPr>
        <w:t xml:space="preserve"> – Уровни достоверности доказательств</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793"/>
        <w:gridCol w:w="7548"/>
      </w:tblGrid>
      <w:tr w:rsidR="005C72B5" w:rsidTr="005C72B5">
        <w:trPr>
          <w:divId w:val="1333020968"/>
        </w:trPr>
        <w:tc>
          <w:tcPr>
            <w:tcW w:w="1793"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40" w:lineRule="auto"/>
              <w:ind w:firstLine="0"/>
              <w:rPr>
                <w:rFonts w:eastAsia="Calibri" w:cs="Times New Roman"/>
                <w:b/>
                <w:color w:val="00000A"/>
                <w:szCs w:val="24"/>
                <w:lang w:eastAsia="ru-RU"/>
              </w:rPr>
            </w:pPr>
            <w:r>
              <w:rPr>
                <w:rFonts w:cs="Times New Roman"/>
                <w:b/>
                <w:szCs w:val="24"/>
                <w:lang w:eastAsia="ru-RU"/>
              </w:rPr>
              <w:t>Уровень достоверности</w:t>
            </w:r>
          </w:p>
        </w:tc>
        <w:tc>
          <w:tcPr>
            <w:tcW w:w="7547"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b/>
                <w:color w:val="00000A"/>
                <w:szCs w:val="24"/>
                <w:lang w:eastAsia="ru-RU"/>
              </w:rPr>
            </w:pPr>
            <w:r>
              <w:rPr>
                <w:rFonts w:cs="Times New Roman"/>
                <w:b/>
                <w:szCs w:val="24"/>
                <w:lang w:eastAsia="ru-RU"/>
              </w:rPr>
              <w:t>Источник доказательств</w:t>
            </w:r>
          </w:p>
        </w:tc>
      </w:tr>
      <w:tr w:rsidR="005C72B5" w:rsidTr="005C72B5">
        <w:trPr>
          <w:divId w:val="1333020968"/>
        </w:trPr>
        <w:tc>
          <w:tcPr>
            <w:tcW w:w="1793"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I</w:t>
            </w:r>
            <w:r>
              <w:rPr>
                <w:rFonts w:cs="Times New Roman"/>
                <w:b/>
                <w:szCs w:val="24"/>
                <w:lang w:eastAsia="ru-RU"/>
              </w:rPr>
              <w:t xml:space="preserve"> (1)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rsidR="005C72B5" w:rsidRDefault="005C72B5">
            <w:pPr>
              <w:spacing w:line="276" w:lineRule="auto"/>
              <w:rPr>
                <w:rFonts w:eastAsia="Calibri" w:cs="Times New Roman"/>
                <w:color w:val="111111"/>
                <w:szCs w:val="24"/>
              </w:rPr>
            </w:pPr>
            <w:r>
              <w:rPr>
                <w:rFonts w:cs="Times New Roman"/>
                <w:color w:val="111111"/>
                <w:szCs w:val="24"/>
              </w:rPr>
              <w:t>Проспективные рандомизированные контролируемые исследования</w:t>
            </w:r>
          </w:p>
          <w:p w:rsidR="005C72B5" w:rsidRDefault="005C72B5">
            <w:pPr>
              <w:spacing w:line="276" w:lineRule="auto"/>
              <w:rPr>
                <w:rFonts w:cs="Times New Roman"/>
                <w:color w:val="111111"/>
                <w:szCs w:val="24"/>
              </w:rPr>
            </w:pPr>
            <w:r>
              <w:rPr>
                <w:rFonts w:cs="Times New Roman"/>
                <w:color w:val="111111"/>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5C72B5" w:rsidRDefault="005C72B5">
            <w:pPr>
              <w:spacing w:line="276" w:lineRule="auto"/>
              <w:rPr>
                <w:rFonts w:cs="Times New Roman"/>
                <w:color w:val="111111"/>
                <w:szCs w:val="24"/>
              </w:rPr>
            </w:pPr>
            <w:r>
              <w:rPr>
                <w:rFonts w:cs="Times New Roman"/>
                <w:color w:val="111111"/>
                <w:szCs w:val="24"/>
              </w:rPr>
              <w:t>Крупные мета-анализы</w:t>
            </w:r>
          </w:p>
          <w:p w:rsidR="005C72B5" w:rsidRDefault="005C72B5">
            <w:pPr>
              <w:spacing w:line="276" w:lineRule="auto"/>
              <w:rPr>
                <w:rFonts w:cs="Times New Roman"/>
                <w:color w:val="111111"/>
                <w:szCs w:val="24"/>
              </w:rPr>
            </w:pPr>
            <w:r>
              <w:rPr>
                <w:rFonts w:cs="Times New Roman"/>
                <w:color w:val="111111"/>
                <w:szCs w:val="24"/>
              </w:rPr>
              <w:t>Как минимум одно хорошо организованное рандомизированное контролируемое исследование</w:t>
            </w:r>
          </w:p>
          <w:p w:rsidR="005C72B5" w:rsidRDefault="005C72B5">
            <w:pPr>
              <w:spacing w:line="276" w:lineRule="auto"/>
              <w:rPr>
                <w:rFonts w:eastAsia="Calibri" w:cs="Times New Roman"/>
                <w:color w:val="111111"/>
                <w:szCs w:val="24"/>
              </w:rPr>
            </w:pPr>
            <w:r>
              <w:rPr>
                <w:rFonts w:cs="Times New Roman"/>
                <w:color w:val="111111"/>
                <w:szCs w:val="24"/>
              </w:rPr>
              <w:t>Репрезентативная выборка пациентов</w:t>
            </w:r>
          </w:p>
        </w:tc>
      </w:tr>
      <w:tr w:rsidR="005C72B5" w:rsidTr="005C72B5">
        <w:trPr>
          <w:divId w:val="1333020968"/>
        </w:trPr>
        <w:tc>
          <w:tcPr>
            <w:tcW w:w="1793"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II</w:t>
            </w:r>
            <w:r>
              <w:rPr>
                <w:rFonts w:cs="Times New Roman"/>
                <w:b/>
                <w:szCs w:val="24"/>
                <w:lang w:eastAsia="ru-RU"/>
              </w:rPr>
              <w:t xml:space="preserve"> (2)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rsidR="005C72B5" w:rsidRDefault="005C72B5">
            <w:pPr>
              <w:spacing w:line="276" w:lineRule="auto"/>
              <w:rPr>
                <w:rFonts w:eastAsia="Calibri" w:cs="Times New Roman"/>
                <w:color w:val="111111"/>
                <w:szCs w:val="24"/>
              </w:rPr>
            </w:pPr>
            <w:r>
              <w:rPr>
                <w:rFonts w:cs="Times New Roman"/>
                <w:color w:val="111111"/>
                <w:szCs w:val="24"/>
              </w:rPr>
              <w:t>Проспективные с рандомизацией или без исследования с ограниченным количеством данных</w:t>
            </w:r>
          </w:p>
          <w:p w:rsidR="005C72B5" w:rsidRDefault="005C72B5">
            <w:pPr>
              <w:spacing w:line="276" w:lineRule="auto"/>
              <w:rPr>
                <w:rFonts w:cs="Times New Roman"/>
                <w:color w:val="111111"/>
                <w:szCs w:val="24"/>
              </w:rPr>
            </w:pPr>
            <w:r>
              <w:rPr>
                <w:rFonts w:cs="Times New Roman"/>
                <w:color w:val="111111"/>
                <w:szCs w:val="24"/>
              </w:rPr>
              <w:t>Несколько исследований с небольшим количеством пациентов</w:t>
            </w:r>
          </w:p>
          <w:p w:rsidR="005C72B5" w:rsidRDefault="005C72B5">
            <w:pPr>
              <w:spacing w:line="276" w:lineRule="auto"/>
              <w:rPr>
                <w:rFonts w:cs="Times New Roman"/>
                <w:color w:val="111111"/>
                <w:szCs w:val="24"/>
              </w:rPr>
            </w:pPr>
            <w:r>
              <w:rPr>
                <w:rFonts w:cs="Times New Roman"/>
                <w:color w:val="111111"/>
                <w:szCs w:val="24"/>
              </w:rPr>
              <w:t>Хорошо организованное проспективное исследование когорты</w:t>
            </w:r>
          </w:p>
          <w:p w:rsidR="005C72B5" w:rsidRDefault="005C72B5">
            <w:pPr>
              <w:spacing w:line="276" w:lineRule="auto"/>
              <w:rPr>
                <w:rFonts w:cs="Times New Roman"/>
                <w:color w:val="111111"/>
                <w:szCs w:val="24"/>
              </w:rPr>
            </w:pPr>
            <w:r>
              <w:rPr>
                <w:rFonts w:cs="Times New Roman"/>
                <w:color w:val="111111"/>
                <w:szCs w:val="24"/>
              </w:rPr>
              <w:t>Мета-анализы ограничены, но проведены на хорошем уровне</w:t>
            </w:r>
          </w:p>
          <w:p w:rsidR="005C72B5" w:rsidRDefault="005C72B5">
            <w:pPr>
              <w:spacing w:line="276" w:lineRule="auto"/>
              <w:rPr>
                <w:rFonts w:cs="Times New Roman"/>
                <w:color w:val="111111"/>
                <w:szCs w:val="24"/>
              </w:rPr>
            </w:pPr>
            <w:r>
              <w:rPr>
                <w:rFonts w:cs="Times New Roman"/>
                <w:color w:val="111111"/>
                <w:szCs w:val="24"/>
              </w:rPr>
              <w:t>Результаты не презентативны в отношении целевой популяции</w:t>
            </w:r>
          </w:p>
          <w:p w:rsidR="005C72B5" w:rsidRDefault="005C72B5">
            <w:pPr>
              <w:spacing w:line="276" w:lineRule="auto"/>
              <w:rPr>
                <w:rFonts w:eastAsia="Calibri" w:cs="Times New Roman"/>
                <w:color w:val="FF0000"/>
                <w:szCs w:val="24"/>
                <w:lang w:eastAsia="ru-RU"/>
              </w:rPr>
            </w:pPr>
            <w:r>
              <w:rPr>
                <w:rFonts w:cs="Times New Roman"/>
                <w:color w:val="111111"/>
                <w:szCs w:val="24"/>
              </w:rPr>
              <w:t>Хорошо организованные исследования «случай-контроль»</w:t>
            </w:r>
          </w:p>
        </w:tc>
      </w:tr>
      <w:tr w:rsidR="005C72B5" w:rsidTr="005C72B5">
        <w:trPr>
          <w:divId w:val="1333020968"/>
        </w:trPr>
        <w:tc>
          <w:tcPr>
            <w:tcW w:w="1793"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III</w:t>
            </w:r>
            <w:r>
              <w:rPr>
                <w:rFonts w:cs="Times New Roman"/>
                <w:b/>
                <w:szCs w:val="24"/>
                <w:lang w:eastAsia="ru-RU"/>
              </w:rPr>
              <w:t xml:space="preserve"> (3)</w:t>
            </w:r>
          </w:p>
        </w:tc>
        <w:tc>
          <w:tcPr>
            <w:tcW w:w="7547"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color w:val="00000A"/>
                <w:szCs w:val="24"/>
                <w:lang w:eastAsia="ru-RU"/>
              </w:rPr>
            </w:pPr>
            <w:r>
              <w:rPr>
                <w:rFonts w:cs="Times New Roman"/>
                <w:szCs w:val="24"/>
                <w:lang w:eastAsia="ru-RU"/>
              </w:rPr>
              <w:t>Нерандомизированные контролируемые исследования</w:t>
            </w:r>
          </w:p>
          <w:p w:rsidR="005C72B5" w:rsidRDefault="005C72B5">
            <w:pPr>
              <w:spacing w:line="276" w:lineRule="auto"/>
              <w:rPr>
                <w:rFonts w:cs="Times New Roman"/>
                <w:szCs w:val="24"/>
                <w:lang w:eastAsia="ru-RU"/>
              </w:rPr>
            </w:pPr>
            <w:r>
              <w:rPr>
                <w:rFonts w:cs="Times New Roman"/>
                <w:szCs w:val="24"/>
                <w:lang w:eastAsia="ru-RU"/>
              </w:rPr>
              <w:t>Исследования с недостаточным контролем</w:t>
            </w:r>
          </w:p>
          <w:p w:rsidR="005C72B5" w:rsidRDefault="005C72B5">
            <w:pPr>
              <w:spacing w:line="276" w:lineRule="auto"/>
              <w:rPr>
                <w:rFonts w:cs="Times New Roman"/>
                <w:szCs w:val="24"/>
                <w:lang w:eastAsia="ru-RU"/>
              </w:rPr>
            </w:pPr>
            <w:r>
              <w:rPr>
                <w:rFonts w:cs="Times New Roman"/>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5C72B5" w:rsidRDefault="005C72B5">
            <w:pPr>
              <w:spacing w:line="276" w:lineRule="auto"/>
              <w:rPr>
                <w:rFonts w:cs="Times New Roman"/>
                <w:szCs w:val="24"/>
                <w:lang w:eastAsia="ru-RU"/>
              </w:rPr>
            </w:pPr>
            <w:r>
              <w:rPr>
                <w:rFonts w:cs="Times New Roman"/>
                <w:szCs w:val="24"/>
                <w:lang w:eastAsia="ru-RU"/>
              </w:rPr>
              <w:t>Ретроспективные или наблюдательные исследования</w:t>
            </w:r>
          </w:p>
          <w:p w:rsidR="005C72B5" w:rsidRDefault="005C72B5">
            <w:pPr>
              <w:spacing w:line="276" w:lineRule="auto"/>
              <w:rPr>
                <w:rFonts w:cs="Times New Roman"/>
                <w:szCs w:val="24"/>
                <w:lang w:eastAsia="ru-RU"/>
              </w:rPr>
            </w:pPr>
            <w:r>
              <w:rPr>
                <w:rFonts w:cs="Times New Roman"/>
                <w:szCs w:val="24"/>
                <w:lang w:eastAsia="ru-RU"/>
              </w:rPr>
              <w:t>Серия клинических наблюдений</w:t>
            </w:r>
          </w:p>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Противоречивые данные, не позволяющие сформировать окончательную рекомендацию </w:t>
            </w:r>
          </w:p>
        </w:tc>
      </w:tr>
      <w:tr w:rsidR="005C72B5" w:rsidTr="005C72B5">
        <w:trPr>
          <w:divId w:val="1333020968"/>
        </w:trPr>
        <w:tc>
          <w:tcPr>
            <w:tcW w:w="1793"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IV</w:t>
            </w:r>
            <w:r>
              <w:rPr>
                <w:rFonts w:cs="Times New Roman"/>
                <w:b/>
                <w:szCs w:val="24"/>
                <w:lang w:eastAsia="ru-RU"/>
              </w:rPr>
              <w:t xml:space="preserve"> (4)</w:t>
            </w:r>
          </w:p>
        </w:tc>
        <w:tc>
          <w:tcPr>
            <w:tcW w:w="7547" w:type="dxa"/>
            <w:tcBorders>
              <w:top w:val="single" w:sz="4" w:space="0" w:color="00000A"/>
              <w:left w:val="single" w:sz="4" w:space="0" w:color="00000A"/>
              <w:bottom w:val="single" w:sz="4" w:space="0" w:color="00000A"/>
              <w:right w:val="single" w:sz="4" w:space="0" w:color="00000A"/>
            </w:tcBorders>
            <w:hideMark/>
          </w:tcPr>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Мнение эксперта/данные из отчета экспертной комиссии, экспериментально подтвержденные и теоретически обоснованные </w:t>
            </w:r>
          </w:p>
        </w:tc>
      </w:tr>
    </w:tbl>
    <w:p w:rsidR="005C72B5" w:rsidRDefault="005C72B5" w:rsidP="005C72B5">
      <w:pPr>
        <w:pStyle w:val="desc"/>
        <w:spacing w:line="360" w:lineRule="auto"/>
        <w:divId w:val="1333020968"/>
      </w:pPr>
      <w:r>
        <w:rPr>
          <w:b/>
        </w:rPr>
        <w:t>Таблица П2</w:t>
      </w:r>
      <w:r>
        <w:t xml:space="preserve"> – Уровни убедительности рекомендаций</w:t>
      </w:r>
    </w:p>
    <w:tbl>
      <w:tblPr>
        <w:tblW w:w="935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930"/>
        <w:gridCol w:w="3792"/>
        <w:gridCol w:w="3629"/>
      </w:tblGrid>
      <w:tr w:rsidR="005C72B5" w:rsidTr="005C72B5">
        <w:trPr>
          <w:divId w:val="1333020968"/>
        </w:trPr>
        <w:tc>
          <w:tcPr>
            <w:tcW w:w="1930"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eastAsia="ru-RU"/>
              </w:rPr>
              <w:t>Уровень убедительности</w:t>
            </w:r>
          </w:p>
        </w:tc>
        <w:tc>
          <w:tcPr>
            <w:tcW w:w="3792"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eastAsia="ru-RU"/>
              </w:rPr>
              <w:t>Описание</w:t>
            </w:r>
          </w:p>
        </w:tc>
        <w:tc>
          <w:tcPr>
            <w:tcW w:w="3629"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eastAsia="ru-RU"/>
              </w:rPr>
              <w:t>Расшифровка</w:t>
            </w:r>
          </w:p>
        </w:tc>
      </w:tr>
      <w:tr w:rsidR="005C72B5" w:rsidTr="005C72B5">
        <w:trPr>
          <w:divId w:val="1333020968"/>
        </w:trPr>
        <w:tc>
          <w:tcPr>
            <w:tcW w:w="1930"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A</w:t>
            </w:r>
          </w:p>
        </w:tc>
        <w:tc>
          <w:tcPr>
            <w:tcW w:w="3792"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Рекомендация основана на высоком уровне доказательности </w:t>
            </w:r>
            <w:r>
              <w:rPr>
                <w:rFonts w:cs="Times New Roman"/>
                <w:szCs w:val="24"/>
                <w:lang w:eastAsia="ru-RU"/>
              </w:rPr>
              <w:lastRenderedPageBreak/>
              <w:t xml:space="preserve">(как минимум 1 убедительная публикация </w:t>
            </w:r>
            <w:r>
              <w:rPr>
                <w:rFonts w:cs="Times New Roman"/>
                <w:szCs w:val="24"/>
                <w:lang w:val="en-US" w:eastAsia="ru-RU"/>
              </w:rPr>
              <w:t>I</w:t>
            </w:r>
            <w:r>
              <w:rPr>
                <w:rFonts w:cs="Times New Roman"/>
                <w:szCs w:val="24"/>
                <w:lang w:eastAsia="ru-RU"/>
              </w:rPr>
              <w:t xml:space="preserve"> уровня доказательности, показывающая значительное превосходство пользы над риском)</w:t>
            </w:r>
          </w:p>
        </w:tc>
        <w:tc>
          <w:tcPr>
            <w:tcW w:w="3629"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lastRenderedPageBreak/>
              <w:t xml:space="preserve">Метод/терапия первой линии; либо в сочетании со </w:t>
            </w:r>
            <w:r>
              <w:rPr>
                <w:rFonts w:cs="Times New Roman"/>
                <w:szCs w:val="24"/>
                <w:lang w:eastAsia="ru-RU"/>
              </w:rPr>
              <w:lastRenderedPageBreak/>
              <w:t>стандартной методикой/терапией</w:t>
            </w:r>
          </w:p>
        </w:tc>
      </w:tr>
      <w:tr w:rsidR="005C72B5" w:rsidTr="005C72B5">
        <w:trPr>
          <w:divId w:val="1333020968"/>
          <w:trHeight w:val="416"/>
        </w:trPr>
        <w:tc>
          <w:tcPr>
            <w:tcW w:w="1930"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lastRenderedPageBreak/>
              <w:t>B</w:t>
            </w:r>
          </w:p>
        </w:tc>
        <w:tc>
          <w:tcPr>
            <w:tcW w:w="3792"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Рекомендация основана на среднем уровне доказательности (как минимум 1 убедительная публикация </w:t>
            </w:r>
            <w:r>
              <w:rPr>
                <w:rFonts w:cs="Times New Roman"/>
                <w:szCs w:val="24"/>
                <w:lang w:val="en-US" w:eastAsia="ru-RU"/>
              </w:rPr>
              <w:t>II</w:t>
            </w:r>
            <w:r>
              <w:rPr>
                <w:rFonts w:cs="Times New Roman"/>
                <w:szCs w:val="24"/>
                <w:lang w:eastAsia="ru-RU"/>
              </w:rPr>
              <w:t xml:space="preserve"> уровня доказательности, показывающая значительное превосходство пользы над риском)</w:t>
            </w:r>
          </w:p>
        </w:tc>
        <w:tc>
          <w:tcPr>
            <w:tcW w:w="3629"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5C72B5" w:rsidTr="005C72B5">
        <w:trPr>
          <w:divId w:val="1333020968"/>
        </w:trPr>
        <w:tc>
          <w:tcPr>
            <w:tcW w:w="1930"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C</w:t>
            </w:r>
          </w:p>
        </w:tc>
        <w:tc>
          <w:tcPr>
            <w:tcW w:w="3792"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i/>
                <w:color w:val="00000A"/>
                <w:szCs w:val="24"/>
                <w:lang w:eastAsia="ru-RU"/>
              </w:rPr>
            </w:pPr>
            <w:r>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Pr>
                <w:rFonts w:cs="Times New Roman"/>
                <w:szCs w:val="24"/>
                <w:lang w:val="en-US" w:eastAsia="ru-RU"/>
              </w:rPr>
              <w:t>III</w:t>
            </w:r>
            <w:r>
              <w:rPr>
                <w:rFonts w:cs="Times New Roman"/>
                <w:szCs w:val="24"/>
                <w:lang w:eastAsia="ru-RU"/>
              </w:rPr>
              <w:t xml:space="preserve"> уровня доказательности, показывающая значительное превосходство пользы над риском) </w:t>
            </w:r>
            <w:r>
              <w:rPr>
                <w:rFonts w:cs="Times New Roman"/>
                <w:i/>
                <w:szCs w:val="24"/>
                <w:lang w:eastAsia="ru-RU"/>
              </w:rPr>
              <w:t>или</w:t>
            </w:r>
          </w:p>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нет убедительных данных ни о пользе, ни о риске) </w:t>
            </w:r>
          </w:p>
        </w:tc>
        <w:tc>
          <w:tcPr>
            <w:tcW w:w="3629"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Нет возражений против данного метода/терапии или нет возражений против продолжения данного метода/терапии</w:t>
            </w:r>
          </w:p>
          <w:p w:rsidR="005C72B5" w:rsidRDefault="005C72B5">
            <w:pPr>
              <w:spacing w:line="276" w:lineRule="auto"/>
              <w:rPr>
                <w:rFonts w:eastAsia="Calibri" w:cs="Times New Roman"/>
                <w:color w:val="00000A"/>
                <w:szCs w:val="24"/>
                <w:lang w:eastAsia="ru-RU"/>
              </w:rPr>
            </w:pPr>
            <w:r>
              <w:rPr>
                <w:rFonts w:cs="Times New Roman"/>
                <w:szCs w:val="24"/>
                <w:lang w:eastAsia="ru-RU"/>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5C72B5" w:rsidTr="005C72B5">
        <w:trPr>
          <w:divId w:val="1333020968"/>
        </w:trPr>
        <w:tc>
          <w:tcPr>
            <w:tcW w:w="1930"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b/>
                <w:color w:val="00000A"/>
                <w:szCs w:val="24"/>
                <w:lang w:eastAsia="ru-RU"/>
              </w:rPr>
            </w:pPr>
            <w:r>
              <w:rPr>
                <w:rFonts w:cs="Times New Roman"/>
                <w:b/>
                <w:szCs w:val="24"/>
                <w:lang w:val="en-US" w:eastAsia="ru-RU"/>
              </w:rPr>
              <w:t>D</w:t>
            </w:r>
          </w:p>
        </w:tc>
        <w:tc>
          <w:tcPr>
            <w:tcW w:w="3792"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 xml:space="preserve">Отсутствие убедительных публикаций </w:t>
            </w:r>
            <w:r>
              <w:rPr>
                <w:rFonts w:cs="Times New Roman"/>
                <w:szCs w:val="24"/>
                <w:lang w:val="en-US" w:eastAsia="ru-RU"/>
              </w:rPr>
              <w:t>I</w:t>
            </w:r>
            <w:r>
              <w:rPr>
                <w:rFonts w:cs="Times New Roman"/>
                <w:szCs w:val="24"/>
                <w:lang w:eastAsia="ru-RU"/>
              </w:rPr>
              <w:t xml:space="preserve">, </w:t>
            </w:r>
            <w:r>
              <w:rPr>
                <w:rFonts w:cs="Times New Roman"/>
                <w:szCs w:val="24"/>
                <w:lang w:val="en-US" w:eastAsia="ru-RU"/>
              </w:rPr>
              <w:t>II</w:t>
            </w:r>
            <w:r>
              <w:rPr>
                <w:rFonts w:cs="Times New Roman"/>
                <w:szCs w:val="24"/>
                <w:lang w:eastAsia="ru-RU"/>
              </w:rPr>
              <w:t xml:space="preserve"> или </w:t>
            </w:r>
            <w:r>
              <w:rPr>
                <w:rFonts w:cs="Times New Roman"/>
                <w:szCs w:val="24"/>
                <w:lang w:val="en-US" w:eastAsia="ru-RU"/>
              </w:rPr>
              <w:t>III</w:t>
            </w:r>
            <w:r>
              <w:rPr>
                <w:rFonts w:cs="Times New Roman"/>
                <w:szCs w:val="24"/>
                <w:lang w:eastAsia="ru-RU"/>
              </w:rPr>
              <w:t xml:space="preserve"> уровня доказательности, показывающих значительное превосходство пользы над риском, либо убедительные публикации </w:t>
            </w:r>
            <w:r>
              <w:rPr>
                <w:rFonts w:cs="Times New Roman"/>
                <w:szCs w:val="24"/>
                <w:lang w:val="en-US" w:eastAsia="ru-RU"/>
              </w:rPr>
              <w:t>I</w:t>
            </w:r>
            <w:r>
              <w:rPr>
                <w:rFonts w:cs="Times New Roman"/>
                <w:szCs w:val="24"/>
                <w:lang w:eastAsia="ru-RU"/>
              </w:rPr>
              <w:t xml:space="preserve">, </w:t>
            </w:r>
            <w:r>
              <w:rPr>
                <w:rFonts w:cs="Times New Roman"/>
                <w:szCs w:val="24"/>
                <w:lang w:val="en-US" w:eastAsia="ru-RU"/>
              </w:rPr>
              <w:t>II</w:t>
            </w:r>
            <w:r>
              <w:rPr>
                <w:rFonts w:cs="Times New Roman"/>
                <w:szCs w:val="24"/>
                <w:lang w:eastAsia="ru-RU"/>
              </w:rPr>
              <w:t xml:space="preserve"> или </w:t>
            </w:r>
            <w:r>
              <w:rPr>
                <w:rFonts w:cs="Times New Roman"/>
                <w:szCs w:val="24"/>
                <w:lang w:val="en-US" w:eastAsia="ru-RU"/>
              </w:rPr>
              <w:t>III</w:t>
            </w:r>
            <w:r>
              <w:rPr>
                <w:rFonts w:cs="Times New Roman"/>
                <w:szCs w:val="24"/>
                <w:lang w:eastAsia="ru-RU"/>
              </w:rPr>
              <w:t xml:space="preserve"> уровня доказательности, показывающие значительное превосходство риска над пользой</w:t>
            </w:r>
          </w:p>
        </w:tc>
        <w:tc>
          <w:tcPr>
            <w:tcW w:w="3629" w:type="dxa"/>
            <w:tcBorders>
              <w:top w:val="single" w:sz="4" w:space="0" w:color="00000A"/>
              <w:left w:val="single" w:sz="4" w:space="0" w:color="00000A"/>
              <w:bottom w:val="single" w:sz="4" w:space="0" w:color="00000A"/>
              <w:right w:val="single" w:sz="4" w:space="0" w:color="00000A"/>
            </w:tcBorders>
            <w:vAlign w:val="center"/>
            <w:hideMark/>
          </w:tcPr>
          <w:p w:rsidR="005C72B5" w:rsidRDefault="005C72B5">
            <w:pPr>
              <w:spacing w:line="276" w:lineRule="auto"/>
              <w:rPr>
                <w:rFonts w:eastAsia="Calibri" w:cs="Times New Roman"/>
                <w:color w:val="00000A"/>
                <w:szCs w:val="24"/>
                <w:lang w:eastAsia="ru-RU"/>
              </w:rPr>
            </w:pPr>
            <w:r>
              <w:rPr>
                <w:rFonts w:cs="Times New Roman"/>
                <w:szCs w:val="24"/>
                <w:lang w:eastAsia="ru-RU"/>
              </w:rPr>
              <w:t>Не рекомендовано</w:t>
            </w:r>
          </w:p>
        </w:tc>
      </w:tr>
    </w:tbl>
    <w:p w:rsidR="00840D6D" w:rsidRDefault="00840D6D" w:rsidP="005C72B5">
      <w:pPr>
        <w:pStyle w:val="aff7"/>
        <w:divId w:val="1333020968"/>
        <w:rPr>
          <w:b/>
        </w:rPr>
      </w:pPr>
    </w:p>
    <w:p w:rsidR="005C72B5" w:rsidRDefault="005C72B5" w:rsidP="005C72B5">
      <w:pPr>
        <w:pStyle w:val="aff7"/>
        <w:divId w:val="1333020968"/>
      </w:pPr>
      <w:r>
        <w:rPr>
          <w:b/>
        </w:rPr>
        <w:t>Порядок обновления клинических рекомендаций</w:t>
      </w:r>
      <w:r>
        <w:t xml:space="preserve"> – пересмотр 1 раз в </w:t>
      </w:r>
      <w:r w:rsidR="00840D6D">
        <w:t>3 года</w:t>
      </w:r>
      <w:r>
        <w:t>.</w:t>
      </w:r>
    </w:p>
    <w:p w:rsidR="00840D6D" w:rsidRPr="00840D6D" w:rsidRDefault="00840D6D" w:rsidP="00840D6D">
      <w:pPr>
        <w:pStyle w:val="CustomContentNormal"/>
        <w:divId w:val="1333020968"/>
      </w:pPr>
      <w:bookmarkStart w:id="49" w:name="_Toc18962607"/>
      <w:r w:rsidRPr="00840D6D">
        <w:t>Приложение А3. Связанные документы</w:t>
      </w:r>
      <w:bookmarkEnd w:id="49"/>
    </w:p>
    <w:p w:rsidR="00840D6D" w:rsidRDefault="00840D6D" w:rsidP="005C72B5">
      <w:pPr>
        <w:pStyle w:val="aff7"/>
        <w:divId w:val="1333020968"/>
      </w:pPr>
      <w:r>
        <w:rPr>
          <w:color w:val="000000"/>
          <w:shd w:val="clear" w:color="auto" w:fill="FFFFFF"/>
        </w:rPr>
        <w:t>Приказ Министерства здравоохранения Российской Федерации от 30 декабря 2003 г. </w:t>
      </w:r>
      <w:r>
        <w:rPr>
          <w:color w:val="000000"/>
          <w:shd w:val="clear" w:color="auto" w:fill="FFFFFF"/>
          <w:lang w:val="en-US"/>
        </w:rPr>
        <w:t>N</w:t>
      </w:r>
      <w:r>
        <w:rPr>
          <w:color w:val="000000"/>
          <w:shd w:val="clear" w:color="auto" w:fill="FFFFFF"/>
        </w:rPr>
        <w:t>620 «Об утверждении протоколов «Ведения детей, страдающих стоматологическими заболеваниями».</w:t>
      </w:r>
      <w:r>
        <w:rPr>
          <w:color w:val="000000"/>
          <w:shd w:val="clear" w:color="auto" w:fill="FFFFFF"/>
        </w:rPr>
        <w:br/>
        <w:t>2. Приказ Министерства здравоохранения РФ от 13 ноября 2012 г. N 910н «Об утверждении Порядка оказания медицинской помощи детям со стоматологическими заболеваниями».</w:t>
      </w:r>
    </w:p>
    <w:p w:rsidR="000414F6" w:rsidRDefault="00CB71DA" w:rsidP="00172112">
      <w:pPr>
        <w:pStyle w:val="CustomContentNormal"/>
      </w:pPr>
      <w:r>
        <w:br w:type="page"/>
      </w:r>
      <w:bookmarkStart w:id="50" w:name="__RefHeading___doc_b"/>
      <w:bookmarkStart w:id="51" w:name="_Toc18962608"/>
      <w:r>
        <w:lastRenderedPageBreak/>
        <w:t>Приложение Б. Алгоритмы ведения пациента</w:t>
      </w:r>
      <w:bookmarkEnd w:id="50"/>
      <w:bookmarkEnd w:id="51"/>
    </w:p>
    <w:p w:rsidR="00174593" w:rsidRDefault="00174593">
      <w:pPr>
        <w:divId w:val="764688137"/>
        <w:rPr>
          <w:rFonts w:eastAsia="Times New Roman"/>
          <w:noProof/>
          <w:lang w:eastAsia="ru-RU"/>
        </w:rPr>
      </w:pPr>
    </w:p>
    <w:p w:rsidR="005C72B5" w:rsidRDefault="005C72B5" w:rsidP="009C5DF3">
      <w:pPr>
        <w:pStyle w:val="afd"/>
        <w:numPr>
          <w:ilvl w:val="0"/>
          <w:numId w:val="22"/>
        </w:numPr>
        <w:spacing w:after="160" w:line="259" w:lineRule="auto"/>
        <w:ind w:left="0" w:firstLine="709"/>
        <w:jc w:val="left"/>
        <w:rPr>
          <w:b/>
          <w:u w:val="single"/>
        </w:rPr>
      </w:pPr>
      <w:r>
        <w:rPr>
          <w:b/>
          <w:u w:val="single"/>
        </w:rPr>
        <w:t>Кариес эмали</w:t>
      </w:r>
    </w:p>
    <w:p w:rsidR="005C72B5" w:rsidRDefault="005C72B5" w:rsidP="005C72B5">
      <w:pPr>
        <w:spacing w:after="160" w:line="259" w:lineRule="auto"/>
      </w:pPr>
      <w:r>
        <w:t>Нозологическая форма: кариес эмали</w:t>
      </w:r>
    </w:p>
    <w:p w:rsidR="005C72B5" w:rsidRDefault="005C72B5" w:rsidP="005C72B5">
      <w:pPr>
        <w:spacing w:after="160" w:line="259" w:lineRule="auto"/>
      </w:pPr>
      <w:r>
        <w:t>Стадия: стадия "белого (мелового) пятна" (начальный кариес)</w:t>
      </w:r>
    </w:p>
    <w:p w:rsidR="005C72B5" w:rsidRDefault="005C72B5" w:rsidP="005C72B5">
      <w:r>
        <w:t>Код по МКБ-10: К02.0</w:t>
      </w:r>
    </w:p>
    <w:p w:rsidR="005C72B5" w:rsidRDefault="005C72B5" w:rsidP="009C5DF3">
      <w:pPr>
        <w:pStyle w:val="afd"/>
        <w:numPr>
          <w:ilvl w:val="1"/>
          <w:numId w:val="22"/>
        </w:numPr>
        <w:ind w:left="0" w:firstLine="709"/>
        <w:jc w:val="left"/>
        <w:rPr>
          <w:b/>
        </w:rPr>
      </w:pPr>
      <w:r>
        <w:rPr>
          <w:b/>
        </w:rPr>
        <w:t xml:space="preserve"> Диагностические мероприятия:</w:t>
      </w:r>
    </w:p>
    <w:p w:rsidR="005C72B5" w:rsidRDefault="005C72B5" w:rsidP="009C5DF3">
      <w:pPr>
        <w:pStyle w:val="afd"/>
        <w:numPr>
          <w:ilvl w:val="2"/>
          <w:numId w:val="22"/>
        </w:numPr>
        <w:ind w:left="0" w:firstLine="709"/>
        <w:jc w:val="left"/>
      </w:pPr>
      <w:r>
        <w:t>Сбор жалоб и анамнеза.</w:t>
      </w:r>
      <w:r>
        <w:tab/>
      </w:r>
    </w:p>
    <w:p w:rsidR="005C72B5" w:rsidRDefault="005C72B5" w:rsidP="005C72B5">
      <w:r>
        <w:t>1.1.2.</w:t>
      </w:r>
      <w:r>
        <w:tab/>
        <w:t>Внешний осмотр челюстно-лицевой области</w:t>
      </w:r>
      <w:r>
        <w:tab/>
      </w:r>
    </w:p>
    <w:p w:rsidR="005C72B5" w:rsidRDefault="005C72B5" w:rsidP="005C72B5">
      <w:pPr>
        <w:spacing w:after="160" w:line="259" w:lineRule="auto"/>
      </w:pPr>
      <w:r>
        <w:t>1.1.3.</w:t>
      </w:r>
      <w:r>
        <w:tab/>
        <w:t>Осмотр полости рта с помощью инструментов</w:t>
      </w:r>
      <w:r>
        <w:tab/>
      </w:r>
    </w:p>
    <w:p w:rsidR="005C72B5" w:rsidRDefault="005C72B5" w:rsidP="005C72B5">
      <w:pPr>
        <w:spacing w:after="160" w:line="259" w:lineRule="auto"/>
      </w:pPr>
      <w:r>
        <w:t>1.1.4.</w:t>
      </w:r>
      <w:r>
        <w:tab/>
        <w:t>Термодиагностика зуба</w:t>
      </w:r>
      <w:r>
        <w:tab/>
      </w:r>
    </w:p>
    <w:p w:rsidR="005C72B5" w:rsidRDefault="005C72B5" w:rsidP="005C72B5">
      <w:pPr>
        <w:spacing w:after="160" w:line="259" w:lineRule="auto"/>
      </w:pPr>
      <w:r>
        <w:t>1.1.5.</w:t>
      </w:r>
      <w:r>
        <w:tab/>
        <w:t>Перкуссия зуба</w:t>
      </w:r>
      <w:r>
        <w:tab/>
      </w:r>
    </w:p>
    <w:p w:rsidR="005C72B5" w:rsidRDefault="005C72B5" w:rsidP="005C72B5">
      <w:pPr>
        <w:spacing w:after="160" w:line="259" w:lineRule="auto"/>
      </w:pPr>
      <w:r>
        <w:t>1.1.6.</w:t>
      </w:r>
      <w:r>
        <w:tab/>
        <w:t>Люминесцентная стоматоскопия</w:t>
      </w:r>
      <w:r>
        <w:tab/>
      </w:r>
      <w:r>
        <w:tab/>
      </w:r>
    </w:p>
    <w:p w:rsidR="005C72B5" w:rsidRDefault="005C72B5" w:rsidP="005C72B5">
      <w:pPr>
        <w:spacing w:after="160" w:line="259" w:lineRule="auto"/>
      </w:pPr>
      <w:r>
        <w:t>1.1.7.</w:t>
      </w:r>
      <w:r>
        <w:tab/>
        <w:t>Определение прикуса</w:t>
      </w:r>
    </w:p>
    <w:p w:rsidR="005C72B5" w:rsidRDefault="005C72B5" w:rsidP="005C72B5">
      <w:pPr>
        <w:spacing w:after="160" w:line="259" w:lineRule="auto"/>
      </w:pPr>
      <w:r>
        <w:t>1.1.8.</w:t>
      </w:r>
      <w:r>
        <w:tab/>
        <w:t>Диагностика состояния зубочелюстной системы с помощью методов и средств лучевой визуализации</w:t>
      </w:r>
      <w:r>
        <w:tab/>
      </w:r>
    </w:p>
    <w:p w:rsidR="005C72B5" w:rsidRDefault="005C72B5" w:rsidP="005C72B5">
      <w:pPr>
        <w:spacing w:after="160" w:line="259" w:lineRule="auto"/>
      </w:pPr>
      <w:r>
        <w:t>1.1.9.</w:t>
      </w:r>
      <w:r>
        <w:tab/>
        <w:t>Прицельная внутриротовая контактная рентгенография</w:t>
      </w:r>
      <w:r>
        <w:tab/>
      </w:r>
    </w:p>
    <w:p w:rsidR="005C72B5" w:rsidRDefault="005C72B5" w:rsidP="005C72B5">
      <w:pPr>
        <w:spacing w:after="160" w:line="259" w:lineRule="auto"/>
      </w:pPr>
      <w:r>
        <w:t>1.1.10.</w:t>
      </w:r>
      <w:r>
        <w:tab/>
        <w:t>Витальное окрашивание твердых тканей зуба</w:t>
      </w:r>
      <w:r>
        <w:tab/>
      </w:r>
    </w:p>
    <w:p w:rsidR="005C72B5" w:rsidRDefault="005C72B5" w:rsidP="005C72B5">
      <w:pPr>
        <w:spacing w:after="160" w:line="259" w:lineRule="auto"/>
        <w:rPr>
          <w:b/>
        </w:rPr>
      </w:pPr>
      <w:r>
        <w:rPr>
          <w:b/>
        </w:rPr>
        <w:t>1.2. Лечение.</w:t>
      </w:r>
    </w:p>
    <w:p w:rsidR="005C72B5" w:rsidRDefault="005C72B5" w:rsidP="005C72B5">
      <w:pPr>
        <w:spacing w:after="160" w:line="259" w:lineRule="auto"/>
      </w:pPr>
      <w:r>
        <w:t>1.2.1.</w:t>
      </w:r>
      <w:r>
        <w:tab/>
        <w:t>Обучение гигиене полости рта</w:t>
      </w:r>
      <w:r>
        <w:tab/>
      </w:r>
    </w:p>
    <w:p w:rsidR="005C72B5" w:rsidRDefault="005C72B5" w:rsidP="005C72B5">
      <w:pPr>
        <w:spacing w:after="160" w:line="259" w:lineRule="auto"/>
      </w:pPr>
      <w:r>
        <w:t>1.2.2.</w:t>
      </w:r>
      <w:r>
        <w:tab/>
        <w:t>Контролируемая чистка зубов</w:t>
      </w:r>
      <w:r>
        <w:tab/>
      </w:r>
    </w:p>
    <w:p w:rsidR="005C72B5" w:rsidRDefault="005C72B5" w:rsidP="005C72B5">
      <w:pPr>
        <w:spacing w:after="160" w:line="259" w:lineRule="auto"/>
      </w:pPr>
      <w:r>
        <w:t>1.2.3.</w:t>
      </w:r>
      <w:r>
        <w:tab/>
        <w:t>Профессиональная гигиена полости рта и зубов</w:t>
      </w:r>
      <w:r>
        <w:tab/>
      </w:r>
    </w:p>
    <w:p w:rsidR="005C72B5" w:rsidRDefault="005C72B5" w:rsidP="005C72B5">
      <w:pPr>
        <w:spacing w:after="160" w:line="259" w:lineRule="auto"/>
      </w:pPr>
      <w:r>
        <w:t>1.2.4.</w:t>
      </w:r>
      <w:r>
        <w:tab/>
        <w:t>Назначение реминерализирующей терапии.</w:t>
      </w:r>
    </w:p>
    <w:p w:rsidR="005C72B5" w:rsidRDefault="005C72B5" w:rsidP="005C72B5">
      <w:pPr>
        <w:spacing w:after="160" w:line="259" w:lineRule="auto"/>
      </w:pPr>
      <w:r>
        <w:t>1.2.5.</w:t>
      </w:r>
      <w:r>
        <w:tab/>
        <w:t xml:space="preserve">Фторирование твердых тканей зубов </w:t>
      </w:r>
    </w:p>
    <w:p w:rsidR="005C72B5" w:rsidRDefault="005C72B5" w:rsidP="005C72B5">
      <w:pPr>
        <w:spacing w:after="160" w:line="259" w:lineRule="auto"/>
      </w:pPr>
      <w:r>
        <w:t>1.2.6.</w:t>
      </w:r>
      <w:r>
        <w:tab/>
        <w:t>Запечатывание фиссур зубов герметиком (при необходимости)</w:t>
      </w:r>
    </w:p>
    <w:p w:rsidR="005C72B5" w:rsidRDefault="005C72B5" w:rsidP="005C72B5">
      <w:pPr>
        <w:spacing w:after="160" w:line="259" w:lineRule="auto"/>
      </w:pPr>
      <w:r>
        <w:t>1.2.7. Назначение диетической терапии при заболеваниях полости рта и зубов</w:t>
      </w:r>
      <w:r>
        <w:tab/>
      </w:r>
    </w:p>
    <w:p w:rsidR="005C72B5" w:rsidRDefault="005C72B5" w:rsidP="005C72B5">
      <w:pPr>
        <w:rPr>
          <w:b/>
        </w:rPr>
      </w:pPr>
      <w:r>
        <w:rPr>
          <w:b/>
        </w:rPr>
        <w:t>1.3. Рекомендации.</w:t>
      </w:r>
    </w:p>
    <w:p w:rsidR="005C72B5" w:rsidRDefault="005C72B5" w:rsidP="005C72B5">
      <w:r>
        <w:t>1.3.1. Пациенты с кариесом эмали в стадии пятна должны посещать специалиста один раз в полгода для наблюдения, профилактических осмотров, гигиенических мероприятий.</w:t>
      </w:r>
    </w:p>
    <w:p w:rsidR="005C72B5" w:rsidRDefault="005C72B5" w:rsidP="005C72B5">
      <w:r>
        <w:t xml:space="preserve">1.3.2. Требования к диетической терапии и ограничениям в приеме кариесогенных продуктов. После завершения каждой лечебной процедуры рекомендуется не принимать </w:t>
      </w:r>
      <w:r>
        <w:lastRenderedPageBreak/>
        <w:t>пищу и не полоскать рот в течение 2 ч.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5C72B5" w:rsidRDefault="005C72B5" w:rsidP="00190E49">
      <w:pPr>
        <w:ind w:left="709" w:hanging="709"/>
        <w:rPr>
          <w:rStyle w:val="affa"/>
        </w:rPr>
      </w:pPr>
    </w:p>
    <w:p w:rsidR="00190E49" w:rsidRDefault="00EB02C0" w:rsidP="00583FD7">
      <w:pPr>
        <w:pStyle w:val="afd"/>
        <w:ind w:left="0" w:firstLine="0"/>
        <w:jc w:val="left"/>
        <w:rPr>
          <w:rStyle w:val="affa"/>
          <w:bCs w:val="0"/>
        </w:rPr>
      </w:pPr>
      <w:r>
        <w:rPr>
          <w:b/>
          <w:noProof/>
          <w:lang w:eastAsia="ru-RU"/>
        </w:rPr>
        <w:drawing>
          <wp:inline distT="0" distB="0" distL="0" distR="0">
            <wp:extent cx="6256867" cy="4692650"/>
            <wp:effectExtent l="0" t="0" r="0" b="0"/>
            <wp:docPr id="1" name="Рисунок 1" descr="C:\Users\ASUS\Desktop\КЛИНИЧЕСКИЕ РЕКОМЕНДАЦИИ КАРИЕС ПОСЛЕ ПРАВОК\схема приложения 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КЛИНИЧЕСКИЕ РЕКОМЕНДАЦИИ КАРИЕС ПОСЛЕ ПРАВОК\схема приложения Б.jpg"/>
                    <pic:cNvPicPr>
                      <a:picLocks noChangeAspect="1" noChangeArrowheads="1"/>
                    </pic:cNvPicPr>
                  </pic:nvPicPr>
                  <pic:blipFill>
                    <a:blip r:embed="rId2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6867" cy="4692650"/>
                    </a:xfrm>
                    <a:prstGeom prst="rect">
                      <a:avLst/>
                    </a:prstGeom>
                    <a:noFill/>
                    <a:ln>
                      <a:noFill/>
                    </a:ln>
                  </pic:spPr>
                </pic:pic>
              </a:graphicData>
            </a:graphic>
          </wp:inline>
        </w:drawing>
      </w:r>
    </w:p>
    <w:p w:rsidR="00190E49" w:rsidRDefault="00190E49" w:rsidP="00190E49">
      <w:pPr>
        <w:pStyle w:val="afd"/>
        <w:ind w:left="1069" w:firstLine="0"/>
        <w:jc w:val="left"/>
        <w:rPr>
          <w:rStyle w:val="affa"/>
          <w:bCs w:val="0"/>
        </w:rPr>
      </w:pPr>
    </w:p>
    <w:p w:rsidR="005C72B5" w:rsidRDefault="005C72B5" w:rsidP="009C5DF3">
      <w:pPr>
        <w:pStyle w:val="afd"/>
        <w:numPr>
          <w:ilvl w:val="0"/>
          <w:numId w:val="22"/>
        </w:numPr>
        <w:jc w:val="left"/>
        <w:rPr>
          <w:rStyle w:val="affa"/>
          <w:bCs w:val="0"/>
        </w:rPr>
      </w:pPr>
      <w:r>
        <w:rPr>
          <w:rStyle w:val="affa"/>
          <w:bCs w:val="0"/>
        </w:rPr>
        <w:t>Кариес дентина.</w:t>
      </w:r>
    </w:p>
    <w:p w:rsidR="005C72B5" w:rsidRDefault="005C72B5" w:rsidP="005C72B5">
      <w:pPr>
        <w:pStyle w:val="afd"/>
        <w:ind w:left="0" w:firstLine="0"/>
        <w:rPr>
          <w:rStyle w:val="apple-style-span"/>
        </w:rPr>
      </w:pPr>
      <w:r>
        <w:rPr>
          <w:rStyle w:val="affa"/>
        </w:rPr>
        <w:t>Нозологическая форма</w:t>
      </w:r>
      <w:r>
        <w:rPr>
          <w:rStyle w:val="apple-style-span"/>
        </w:rPr>
        <w:t>: кариес дентина</w:t>
      </w:r>
    </w:p>
    <w:p w:rsidR="005C72B5" w:rsidRDefault="005C72B5" w:rsidP="005C72B5">
      <w:pPr>
        <w:pStyle w:val="afd"/>
        <w:ind w:left="0" w:firstLine="0"/>
        <w:rPr>
          <w:rStyle w:val="apple-style-span"/>
        </w:rPr>
      </w:pPr>
      <w:r>
        <w:rPr>
          <w:rStyle w:val="affa"/>
        </w:rPr>
        <w:t>Стадия</w:t>
      </w:r>
      <w:r>
        <w:rPr>
          <w:rStyle w:val="apple-style-span"/>
        </w:rPr>
        <w:t>: любая</w:t>
      </w:r>
    </w:p>
    <w:p w:rsidR="005C72B5" w:rsidRDefault="005C72B5" w:rsidP="005C72B5">
      <w:pPr>
        <w:pStyle w:val="afd"/>
        <w:ind w:left="0" w:firstLine="0"/>
        <w:rPr>
          <w:rStyle w:val="apple-style-span"/>
        </w:rPr>
      </w:pPr>
      <w:r>
        <w:rPr>
          <w:rStyle w:val="affa"/>
        </w:rPr>
        <w:t>Код по МКБ-10</w:t>
      </w:r>
      <w:r>
        <w:rPr>
          <w:rStyle w:val="apple-style-span"/>
        </w:rPr>
        <w:t>: К02.1</w:t>
      </w:r>
    </w:p>
    <w:p w:rsidR="005C72B5" w:rsidRDefault="005C72B5" w:rsidP="009C5DF3">
      <w:pPr>
        <w:pStyle w:val="afd"/>
        <w:numPr>
          <w:ilvl w:val="1"/>
          <w:numId w:val="22"/>
        </w:numPr>
        <w:ind w:left="0" w:firstLine="709"/>
        <w:jc w:val="left"/>
        <w:rPr>
          <w:b/>
        </w:rPr>
      </w:pPr>
      <w:r>
        <w:rPr>
          <w:b/>
        </w:rPr>
        <w:t>Диагностические мероприятия:</w:t>
      </w:r>
    </w:p>
    <w:p w:rsidR="005C72B5" w:rsidRDefault="005C72B5" w:rsidP="009C5DF3">
      <w:pPr>
        <w:pStyle w:val="afd"/>
        <w:numPr>
          <w:ilvl w:val="2"/>
          <w:numId w:val="22"/>
        </w:numPr>
        <w:ind w:left="0" w:firstLine="709"/>
        <w:jc w:val="left"/>
      </w:pPr>
      <w:r>
        <w:t>Сбор жалоб и анамнеза.</w:t>
      </w:r>
      <w:r>
        <w:tab/>
      </w:r>
    </w:p>
    <w:p w:rsidR="005C72B5" w:rsidRDefault="005C72B5" w:rsidP="005C72B5">
      <w:r>
        <w:t>2.1.2.</w:t>
      </w:r>
      <w:r>
        <w:tab/>
        <w:t>Внешний осмотр челюстно-лицевой области</w:t>
      </w:r>
      <w:r>
        <w:tab/>
      </w:r>
    </w:p>
    <w:p w:rsidR="005C72B5" w:rsidRDefault="005C72B5" w:rsidP="005C72B5">
      <w:pPr>
        <w:spacing w:after="160" w:line="259" w:lineRule="auto"/>
      </w:pPr>
      <w:r>
        <w:t>2.1.3.</w:t>
      </w:r>
      <w:r>
        <w:tab/>
        <w:t>Осмотр полости рта с помощью инструментов</w:t>
      </w:r>
      <w:r>
        <w:tab/>
      </w:r>
    </w:p>
    <w:p w:rsidR="005C72B5" w:rsidRDefault="005C72B5" w:rsidP="005C72B5">
      <w:pPr>
        <w:spacing w:after="160" w:line="259" w:lineRule="auto"/>
      </w:pPr>
      <w:r>
        <w:t>2.1.4.</w:t>
      </w:r>
      <w:r>
        <w:tab/>
        <w:t>Термодиагностика зуба</w:t>
      </w:r>
      <w:r>
        <w:tab/>
      </w:r>
    </w:p>
    <w:p w:rsidR="005C72B5" w:rsidRDefault="005C72B5" w:rsidP="005C72B5">
      <w:pPr>
        <w:spacing w:after="160" w:line="259" w:lineRule="auto"/>
      </w:pPr>
      <w:r>
        <w:lastRenderedPageBreak/>
        <w:t>2.1.5.</w:t>
      </w:r>
      <w:r>
        <w:tab/>
        <w:t>Перкуссия зуба</w:t>
      </w:r>
      <w:r>
        <w:tab/>
      </w:r>
    </w:p>
    <w:p w:rsidR="005C72B5" w:rsidRDefault="005C72B5" w:rsidP="005C72B5">
      <w:pPr>
        <w:spacing w:after="160" w:line="259" w:lineRule="auto"/>
      </w:pPr>
      <w:r>
        <w:t>2.1.6.</w:t>
      </w:r>
      <w:r>
        <w:tab/>
        <w:t xml:space="preserve">Определение электровозбудимости пульпы зуба </w:t>
      </w:r>
      <w:r>
        <w:tab/>
      </w:r>
    </w:p>
    <w:p w:rsidR="005C72B5" w:rsidRDefault="005C72B5" w:rsidP="005C72B5">
      <w:pPr>
        <w:spacing w:after="160" w:line="259" w:lineRule="auto"/>
      </w:pPr>
      <w:r>
        <w:t>2.1.7.</w:t>
      </w:r>
      <w:r>
        <w:tab/>
        <w:t>Определение прикуса</w:t>
      </w:r>
    </w:p>
    <w:p w:rsidR="005C72B5" w:rsidRDefault="005C72B5" w:rsidP="005C72B5">
      <w:pPr>
        <w:spacing w:after="160" w:line="259" w:lineRule="auto"/>
      </w:pPr>
      <w:r>
        <w:t>2.1.8.</w:t>
      </w:r>
      <w:r>
        <w:tab/>
        <w:t>Диагностика состояния зубочелюстной системы с помощью методов и средств лучевой визуализации</w:t>
      </w:r>
      <w:r>
        <w:tab/>
      </w:r>
    </w:p>
    <w:p w:rsidR="005C72B5" w:rsidRDefault="005C72B5" w:rsidP="005C72B5">
      <w:pPr>
        <w:spacing w:after="160" w:line="259" w:lineRule="auto"/>
      </w:pPr>
      <w:r>
        <w:t>2.1.9.</w:t>
      </w:r>
      <w:r>
        <w:tab/>
        <w:t>Прицельная внутриротовая контактная рентгенография</w:t>
      </w:r>
      <w:r>
        <w:tab/>
      </w:r>
    </w:p>
    <w:p w:rsidR="005C72B5" w:rsidRDefault="005C72B5" w:rsidP="005C72B5">
      <w:pPr>
        <w:spacing w:after="160" w:line="259" w:lineRule="auto"/>
        <w:rPr>
          <w:b/>
        </w:rPr>
      </w:pPr>
      <w:r>
        <w:rPr>
          <w:b/>
        </w:rPr>
        <w:t>2.2. Лечение.</w:t>
      </w:r>
    </w:p>
    <w:p w:rsidR="005C72B5" w:rsidRDefault="005C72B5" w:rsidP="005C72B5">
      <w:pPr>
        <w:spacing w:after="160" w:line="259" w:lineRule="auto"/>
      </w:pPr>
      <w:r>
        <w:t>2.2.1.</w:t>
      </w:r>
      <w:r>
        <w:tab/>
        <w:t>Обучение гигиене полости рта</w:t>
      </w:r>
      <w:r>
        <w:tab/>
      </w:r>
    </w:p>
    <w:p w:rsidR="005C72B5" w:rsidRDefault="005C72B5" w:rsidP="005C72B5">
      <w:pPr>
        <w:spacing w:after="160" w:line="259" w:lineRule="auto"/>
      </w:pPr>
      <w:r>
        <w:t>2.2.2.</w:t>
      </w:r>
      <w:r>
        <w:tab/>
        <w:t>Контролируемая чистка зубов</w:t>
      </w:r>
      <w:r>
        <w:tab/>
      </w:r>
    </w:p>
    <w:p w:rsidR="005C72B5" w:rsidRDefault="005C72B5" w:rsidP="005C72B5">
      <w:pPr>
        <w:spacing w:after="160" w:line="259" w:lineRule="auto"/>
      </w:pPr>
      <w:r>
        <w:t>2.2.3.</w:t>
      </w:r>
      <w:r>
        <w:tab/>
        <w:t>Профессиональная гигиена полости рта и зубов</w:t>
      </w:r>
      <w:r>
        <w:tab/>
      </w:r>
    </w:p>
    <w:p w:rsidR="005C72B5" w:rsidRDefault="005C72B5" w:rsidP="005C72B5">
      <w:pPr>
        <w:spacing w:after="160" w:line="259" w:lineRule="auto"/>
      </w:pPr>
      <w:r>
        <w:t>2.2.4.</w:t>
      </w:r>
      <w:r>
        <w:tab/>
        <w:t>Препарирование кариозной полости.</w:t>
      </w:r>
    </w:p>
    <w:p w:rsidR="005C72B5" w:rsidRDefault="005C72B5" w:rsidP="005C72B5">
      <w:pPr>
        <w:spacing w:after="160" w:line="259" w:lineRule="auto"/>
      </w:pPr>
      <w:r>
        <w:t>2.2.5.</w:t>
      </w:r>
      <w:r>
        <w:tab/>
        <w:t>Медикаментозная обработка кариозной полости.</w:t>
      </w:r>
    </w:p>
    <w:p w:rsidR="005C72B5" w:rsidRDefault="005C72B5" w:rsidP="005C72B5">
      <w:pPr>
        <w:spacing w:after="160" w:line="259" w:lineRule="auto"/>
      </w:pPr>
      <w:r>
        <w:t>2.2.6.</w:t>
      </w:r>
      <w:r>
        <w:tab/>
        <w:t>Полирование, шлифование пломбы.</w:t>
      </w:r>
    </w:p>
    <w:p w:rsidR="005C72B5" w:rsidRDefault="005C72B5" w:rsidP="005C72B5">
      <w:pPr>
        <w:spacing w:after="160" w:line="259" w:lineRule="auto"/>
      </w:pPr>
      <w:r>
        <w:t xml:space="preserve">2.2.7. Фторирование зуба. </w:t>
      </w:r>
    </w:p>
    <w:p w:rsidR="005C72B5" w:rsidRDefault="005C72B5" w:rsidP="005C72B5">
      <w:pPr>
        <w:spacing w:after="160" w:line="259" w:lineRule="auto"/>
      </w:pPr>
      <w:r>
        <w:t>2.2.8. Назначение диетической терапии при заболеваниях полости рта и зубов</w:t>
      </w:r>
      <w:r>
        <w:tab/>
      </w:r>
    </w:p>
    <w:p w:rsidR="005C72B5" w:rsidRDefault="005C72B5" w:rsidP="005C72B5">
      <w:pPr>
        <w:rPr>
          <w:b/>
        </w:rPr>
      </w:pPr>
      <w:r>
        <w:rPr>
          <w:b/>
        </w:rPr>
        <w:t>2.3. Рекомендации.</w:t>
      </w:r>
    </w:p>
    <w:p w:rsidR="005C72B5" w:rsidRDefault="005C72B5" w:rsidP="005C72B5">
      <w:r>
        <w:t>2.3.1. Пациенты с кариесом дентина должны посещать специалиста один раз в полгода для наблюдения, профилактических осмотров, гигиенических мероприятий.</w:t>
      </w:r>
    </w:p>
    <w:p w:rsidR="005C72B5" w:rsidRDefault="005C72B5" w:rsidP="005C72B5">
      <w:r>
        <w:t>2.3.2. Рекомендуется принимать пищу после проведенного лечения в течения 2 часов.</w:t>
      </w:r>
    </w:p>
    <w:p w:rsidR="00190E49" w:rsidRDefault="005C72B5" w:rsidP="005C72B5">
      <w:r>
        <w:t>2.3.3.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190E49" w:rsidRDefault="00EB02C0" w:rsidP="001913E4">
      <w:pPr>
        <w:spacing w:line="240" w:lineRule="auto"/>
        <w:ind w:left="709" w:hanging="709"/>
        <w:jc w:val="left"/>
        <w:rPr>
          <w:rFonts w:eastAsia="Sans"/>
          <w:b/>
          <w:sz w:val="28"/>
        </w:rPr>
      </w:pPr>
      <w:bookmarkStart w:id="52" w:name="__RefHeading___doc_v"/>
      <w:bookmarkStart w:id="53" w:name="_Toc18962609"/>
      <w:r>
        <w:rPr>
          <w:noProof/>
          <w:lang w:eastAsia="ru-RU"/>
        </w:rPr>
        <w:lastRenderedPageBreak/>
        <w:drawing>
          <wp:inline distT="0" distB="0" distL="0" distR="0">
            <wp:extent cx="6242050" cy="4681538"/>
            <wp:effectExtent l="0" t="0" r="0" b="0"/>
            <wp:docPr id="2" name="Рисунок 2" descr="C:\Users\ASUS\Desktop\КЛИНИЧЕСКИЕ РЕКОМЕНДАЦИИ КАРИЕС ПОСЛЕ ПРАВОК\схема приложения 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КЛИНИЧЕСКИЕ РЕКОМЕНДАЦИИ КАРИЕС ПОСЛЕ ПРАВОК\схема приложения Б1.jpg"/>
                    <pic:cNvPicPr>
                      <a:picLocks noChangeAspect="1" noChangeArrowheads="1"/>
                    </pic:cNvPicPr>
                  </pic:nvPicPr>
                  <pic:blipFill>
                    <a:blip r:embed="rId2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8716" cy="4679037"/>
                    </a:xfrm>
                    <a:prstGeom prst="rect">
                      <a:avLst/>
                    </a:prstGeom>
                    <a:noFill/>
                    <a:ln>
                      <a:noFill/>
                    </a:ln>
                  </pic:spPr>
                </pic:pic>
              </a:graphicData>
            </a:graphic>
          </wp:inline>
        </w:drawing>
      </w:r>
      <w:r w:rsidR="00190E49">
        <w:br w:type="page"/>
      </w:r>
      <w:bookmarkStart w:id="54" w:name="_GoBack"/>
      <w:bookmarkEnd w:id="54"/>
    </w:p>
    <w:p w:rsidR="000414F6" w:rsidRDefault="00CB71DA" w:rsidP="00172112">
      <w:pPr>
        <w:pStyle w:val="CustomContentNormal"/>
      </w:pPr>
      <w:r>
        <w:lastRenderedPageBreak/>
        <w:t>Приложение В. Информация для пациентов</w:t>
      </w:r>
      <w:bookmarkEnd w:id="52"/>
      <w:bookmarkEnd w:id="53"/>
    </w:p>
    <w:p w:rsidR="005C72B5" w:rsidRDefault="005C72B5" w:rsidP="005C72B5">
      <w:pPr>
        <w:rPr>
          <w:rFonts w:cs="Times New Roman"/>
          <w:szCs w:val="24"/>
        </w:rPr>
      </w:pPr>
      <w:r>
        <w:rPr>
          <w:rFonts w:cs="Times New Roman"/>
          <w:szCs w:val="24"/>
        </w:rPr>
        <w:t>1. Запломбированные зубы необходимо чистить зубной щеткой с пастой так же, как естественные зубы — два раза в день. После еды следует полоскать рот для удаления остатков пищи.</w:t>
      </w:r>
    </w:p>
    <w:p w:rsidR="005C72B5" w:rsidRDefault="005C72B5" w:rsidP="005C72B5">
      <w:pPr>
        <w:rPr>
          <w:rFonts w:cs="Times New Roman"/>
          <w:szCs w:val="24"/>
        </w:rPr>
      </w:pPr>
      <w:r>
        <w:rPr>
          <w:rFonts w:cs="Times New Roman"/>
          <w:szCs w:val="24"/>
        </w:rPr>
        <w:t>2. Для чистки межзубных промежутков можно использовать зубные нити (флоссы) после обучения их применению и по рекомендации врача-стоматолога.</w:t>
      </w:r>
    </w:p>
    <w:p w:rsidR="005C72B5" w:rsidRDefault="005C72B5" w:rsidP="005C72B5">
      <w:pPr>
        <w:rPr>
          <w:rFonts w:cs="Times New Roman"/>
          <w:szCs w:val="24"/>
        </w:rPr>
      </w:pPr>
      <w:r>
        <w:rPr>
          <w:rFonts w:cs="Times New Roman"/>
          <w:szCs w:val="24"/>
        </w:rPr>
        <w:t>3.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врачу.</w:t>
      </w:r>
    </w:p>
    <w:p w:rsidR="005C72B5" w:rsidRDefault="005C72B5" w:rsidP="005C72B5">
      <w:pPr>
        <w:rPr>
          <w:rFonts w:cs="Times New Roman"/>
          <w:szCs w:val="24"/>
        </w:rPr>
      </w:pPr>
      <w:r>
        <w:rPr>
          <w:rFonts w:cs="Times New Roman"/>
          <w:szCs w:val="24"/>
        </w:rPr>
        <w:t>4. Если после пломбирования и окончания действия анестезии пломба мешает смыканию зубов, то необходимо в ближайшее время обратиться к лечащему врачу.</w:t>
      </w:r>
    </w:p>
    <w:p w:rsidR="005C72B5" w:rsidRDefault="005C72B5" w:rsidP="005C72B5">
      <w:pPr>
        <w:rPr>
          <w:rFonts w:cs="Times New Roman"/>
          <w:szCs w:val="24"/>
        </w:rPr>
      </w:pPr>
      <w:r>
        <w:rPr>
          <w:rFonts w:cs="Times New Roman"/>
          <w:szCs w:val="24"/>
        </w:rPr>
        <w:t>5. При пломбах из композитных материалов не следует принимать пищу, содержащую естественные и искусственные красители (например: чернику, чай, кофе и т. п.), в течение первых двух суток после пломбирования зуба.</w:t>
      </w:r>
    </w:p>
    <w:p w:rsidR="005C72B5" w:rsidRDefault="005C72B5" w:rsidP="005C72B5">
      <w:pPr>
        <w:rPr>
          <w:rFonts w:cs="Times New Roman"/>
          <w:szCs w:val="24"/>
        </w:rPr>
      </w:pPr>
      <w:r>
        <w:rPr>
          <w:rFonts w:cs="Times New Roman"/>
          <w:szCs w:val="24"/>
        </w:rPr>
        <w:t>6. Возможно временное появление боли (повышенной чувствительности) в запломбированном зубе во время приема и пережевывания пищи. Если указанные симптомы не проходят в течение 1—2 нед., необходимо обратиться к лечащему стоматологу.</w:t>
      </w:r>
    </w:p>
    <w:p w:rsidR="005C72B5" w:rsidRDefault="005C72B5" w:rsidP="005C72B5">
      <w:pPr>
        <w:rPr>
          <w:rFonts w:cs="Times New Roman"/>
          <w:szCs w:val="24"/>
        </w:rPr>
      </w:pPr>
      <w:r>
        <w:rPr>
          <w:rFonts w:cs="Times New Roman"/>
          <w:szCs w:val="24"/>
        </w:rPr>
        <w:t>7. При возникновении в зубе резкой боли необходимо как можно быстрее обратиться к лечащему стоматологу.</w:t>
      </w:r>
    </w:p>
    <w:p w:rsidR="005C72B5" w:rsidRDefault="005C72B5" w:rsidP="005C72B5">
      <w:pPr>
        <w:rPr>
          <w:rFonts w:cs="Times New Roman"/>
          <w:szCs w:val="24"/>
        </w:rPr>
      </w:pPr>
      <w:r>
        <w:rPr>
          <w:rFonts w:cs="Times New Roman"/>
          <w:szCs w:val="24"/>
        </w:rPr>
        <w:t>8. 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откусывать от больших кусков (например: от цельного яблока).</w:t>
      </w:r>
    </w:p>
    <w:p w:rsidR="005C72B5" w:rsidRDefault="005C72B5" w:rsidP="005C72B5">
      <w:pPr>
        <w:rPr>
          <w:rFonts w:cs="Times New Roman"/>
          <w:szCs w:val="24"/>
        </w:rPr>
      </w:pPr>
      <w:r>
        <w:rPr>
          <w:rFonts w:cs="Times New Roman"/>
          <w:szCs w:val="24"/>
        </w:rPr>
        <w:t>9. 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полировки пломбы, что увеличит срок её службы).</w:t>
      </w:r>
    </w:p>
    <w:p w:rsidR="00174593" w:rsidRPr="005C72B5" w:rsidRDefault="00174593" w:rsidP="000A0CEC">
      <w:pPr>
        <w:pStyle w:val="afb"/>
      </w:pPr>
    </w:p>
    <w:p w:rsidR="00A31273" w:rsidRDefault="00CB71DA" w:rsidP="00A31273">
      <w:pPr>
        <w:keepNext/>
        <w:keepLines/>
        <w:jc w:val="center"/>
      </w:pPr>
      <w:r>
        <w:br w:type="page"/>
      </w:r>
      <w:bookmarkStart w:id="55" w:name="__RefHeading___doc_g"/>
      <w:r w:rsidRPr="00A31273">
        <w:rPr>
          <w:rFonts w:eastAsia="Times New Roman" w:cs="Times New Roman"/>
          <w:b/>
          <w:bCs/>
          <w:kern w:val="2"/>
          <w:sz w:val="28"/>
          <w:szCs w:val="28"/>
        </w:rPr>
        <w:lastRenderedPageBreak/>
        <w:t>Приложение Г</w:t>
      </w:r>
      <w:bookmarkEnd w:id="55"/>
      <w:r w:rsidR="00A31273">
        <w:rPr>
          <w:rFonts w:eastAsia="Times New Roman" w:cs="Times New Roman"/>
          <w:b/>
          <w:bCs/>
          <w:kern w:val="2"/>
          <w:sz w:val="28"/>
          <w:szCs w:val="28"/>
        </w:rPr>
        <w:t>Перечень медицинских услуг для диагностики и лечения  кариеса зубов</w:t>
      </w:r>
    </w:p>
    <w:p w:rsidR="00A31273" w:rsidRDefault="00A31273" w:rsidP="00A31273">
      <w:r>
        <w:rPr>
          <w:rFonts w:cs="Times New Roman"/>
          <w:b/>
          <w:kern w:val="2"/>
        </w:rPr>
        <w:t>Таблица 1. Сбор жалоб, анамнеза, физикальное обследование</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B01.064.003</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врача-стоматолога детского первичный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B01.064.004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врача-стоматолога детского повторный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B04.064.001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врача-стоматолога детского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B04.064.002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Профилактический прием (осмотр, консультация) врача-стоматолога детского </w:t>
            </w:r>
          </w:p>
        </w:tc>
      </w:tr>
      <w:tr w:rsidR="00A31273" w:rsidTr="00A31273">
        <w:trPr>
          <w:trHeight w:val="419"/>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B01.064.001</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 первичный</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B01.066.001</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врача-стоматолога-ортопеда первичный</w:t>
            </w:r>
          </w:p>
        </w:tc>
      </w:tr>
      <w:tr w:rsidR="00A31273" w:rsidTr="00A31273">
        <w:trPr>
          <w:trHeight w:val="458"/>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B01.064.002</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 повторный</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B01.066.002</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врача-стоматолога-ортопеда повторный</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B04.065.005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врача-стоматолога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B04.065.006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Профилактический прием (осмотр, консультация) врача-стоматолога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B01.065.003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первичный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B01.065.004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повторный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B04.065.003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зубного врача </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hideMark/>
          </w:tcPr>
          <w:p w:rsidR="00A31273" w:rsidRDefault="00A31273">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B04.065.004 </w:t>
            </w:r>
          </w:p>
        </w:tc>
        <w:tc>
          <w:tcPr>
            <w:tcW w:w="7087" w:type="dxa"/>
            <w:tcBorders>
              <w:top w:val="single" w:sz="4" w:space="0" w:color="000000"/>
              <w:left w:val="nil"/>
              <w:bottom w:val="single" w:sz="4" w:space="0" w:color="000000"/>
              <w:right w:val="single" w:sz="4" w:space="0" w:color="000000"/>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Профилактический прием (осмотр, консультация) зубного врача</w:t>
            </w:r>
          </w:p>
        </w:tc>
      </w:tr>
      <w:tr w:rsidR="00A31273" w:rsidTr="00A31273">
        <w:trPr>
          <w:trHeight w:val="397"/>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А01.07.001</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Сбор анамнеза и жалоб при патологии полости рта</w:t>
            </w:r>
          </w:p>
        </w:tc>
      </w:tr>
      <w:tr w:rsidR="00A31273" w:rsidTr="00A31273">
        <w:trPr>
          <w:trHeight w:val="349"/>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А01.07.002</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Визуальное исследование при патологии полости рта</w:t>
            </w:r>
          </w:p>
        </w:tc>
      </w:tr>
      <w:tr w:rsidR="00A31273" w:rsidTr="00A31273">
        <w:trPr>
          <w:trHeight w:val="301"/>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А01.07.005</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Внешний осмотр челюстно-лицевой области</w:t>
            </w:r>
          </w:p>
        </w:tc>
      </w:tr>
    </w:tbl>
    <w:p w:rsidR="00A31273" w:rsidRDefault="00A31273" w:rsidP="00A31273">
      <w:pPr>
        <w:rPr>
          <w:rFonts w:cs="Times New Roman"/>
          <w:b/>
          <w:szCs w:val="24"/>
        </w:rPr>
      </w:pPr>
    </w:p>
    <w:p w:rsidR="00A31273" w:rsidRDefault="00A31273" w:rsidP="00A31273">
      <w:pPr>
        <w:rPr>
          <w:rFonts w:cs="Times New Roman"/>
          <w:b/>
          <w:szCs w:val="24"/>
        </w:rPr>
      </w:pPr>
      <w:r>
        <w:rPr>
          <w:rFonts w:cs="Times New Roman"/>
          <w:b/>
          <w:szCs w:val="24"/>
        </w:rPr>
        <w:t>Таблица 2. Лабораторная диагностика</w:t>
      </w:r>
    </w:p>
    <w:tbl>
      <w:tblPr>
        <w:tblW w:w="0" w:type="auto"/>
        <w:tblInd w:w="62" w:type="dxa"/>
        <w:tblLayout w:type="fixed"/>
        <w:tblCellMar>
          <w:top w:w="102" w:type="dxa"/>
          <w:left w:w="62" w:type="dxa"/>
          <w:bottom w:w="102" w:type="dxa"/>
          <w:right w:w="62" w:type="dxa"/>
        </w:tblCellMar>
        <w:tblLook w:val="04A0"/>
      </w:tblPr>
      <w:tblGrid>
        <w:gridCol w:w="2134"/>
        <w:gridCol w:w="7080"/>
      </w:tblGrid>
      <w:tr w:rsidR="00A31273" w:rsidTr="00A31273">
        <w:tc>
          <w:tcPr>
            <w:tcW w:w="2134"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A26.07.004</w:t>
            </w:r>
          </w:p>
        </w:tc>
        <w:tc>
          <w:tcPr>
            <w:tcW w:w="7080"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Бактериологическое исследование отделяемого слизистой полости рта на неспорообразующие анаэробные микроорганизмы</w:t>
            </w:r>
          </w:p>
        </w:tc>
      </w:tr>
      <w:tr w:rsidR="00A31273" w:rsidTr="00A31273">
        <w:tc>
          <w:tcPr>
            <w:tcW w:w="2134"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A26.07.005</w:t>
            </w:r>
          </w:p>
        </w:tc>
        <w:tc>
          <w:tcPr>
            <w:tcW w:w="7080"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Бактериологическое исследование абсцессов на аэробные и факультативно-анаэробные микроорганизмы</w:t>
            </w:r>
          </w:p>
        </w:tc>
      </w:tr>
    </w:tbl>
    <w:p w:rsidR="00A31273" w:rsidRDefault="00A31273" w:rsidP="00A31273">
      <w:pPr>
        <w:spacing w:line="240" w:lineRule="auto"/>
        <w:rPr>
          <w:rFonts w:eastAsia="Calibri" w:cs="Times New Roman"/>
          <w:b/>
          <w:color w:val="00000A"/>
          <w:szCs w:val="24"/>
        </w:rPr>
      </w:pPr>
    </w:p>
    <w:p w:rsidR="00A31273" w:rsidRDefault="00A31273" w:rsidP="00A31273">
      <w:pPr>
        <w:rPr>
          <w:rFonts w:cs="Times New Roman"/>
          <w:b/>
          <w:szCs w:val="24"/>
        </w:rPr>
      </w:pPr>
      <w:r>
        <w:rPr>
          <w:rFonts w:cs="Times New Roman"/>
          <w:b/>
          <w:szCs w:val="24"/>
        </w:rPr>
        <w:lastRenderedPageBreak/>
        <w:t>Таблица 3. Инструментальная диагностика</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373"/>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А02.07.001</w:t>
            </w:r>
          </w:p>
        </w:tc>
        <w:tc>
          <w:tcPr>
            <w:tcW w:w="7087"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Осмотр полости рта с помощью дополнительных инструментов</w:t>
            </w:r>
          </w:p>
        </w:tc>
      </w:tr>
      <w:tr w:rsidR="00A31273" w:rsidTr="00A31273">
        <w:trPr>
          <w:trHeight w:val="600"/>
        </w:trPr>
        <w:tc>
          <w:tcPr>
            <w:tcW w:w="2142" w:type="dxa"/>
            <w:tcBorders>
              <w:top w:val="single" w:sz="4" w:space="0" w:color="auto"/>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А02.07.002</w:t>
            </w:r>
          </w:p>
        </w:tc>
        <w:tc>
          <w:tcPr>
            <w:tcW w:w="7087" w:type="dxa"/>
            <w:tcBorders>
              <w:top w:val="single" w:sz="4" w:space="0" w:color="auto"/>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Исследование кариозных полостей с использованием стоматологического зонда</w:t>
            </w:r>
          </w:p>
        </w:tc>
      </w:tr>
      <w:tr w:rsidR="00A31273" w:rsidTr="00A31273">
        <w:trPr>
          <w:trHeight w:val="433"/>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А02.07.005</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Термодиагностика зуба</w:t>
            </w:r>
          </w:p>
        </w:tc>
      </w:tr>
      <w:tr w:rsidR="00A31273" w:rsidTr="00A31273">
        <w:trPr>
          <w:trHeight w:val="351"/>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А02.07.006</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Определение прикуса</w:t>
            </w:r>
          </w:p>
        </w:tc>
      </w:tr>
      <w:tr w:rsidR="00A31273" w:rsidTr="00A31273">
        <w:trPr>
          <w:trHeight w:val="413"/>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А02.07.007</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Перкуссия зубов</w:t>
            </w:r>
          </w:p>
        </w:tc>
      </w:tr>
      <w:tr w:rsidR="00A31273" w:rsidTr="00A31273">
        <w:trPr>
          <w:trHeight w:val="237"/>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А03.07.001</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Люминесцентная стоматоскопия</w:t>
            </w:r>
          </w:p>
        </w:tc>
      </w:tr>
      <w:tr w:rsidR="00A31273" w:rsidTr="00A31273">
        <w:trPr>
          <w:trHeight w:val="423"/>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А03.07.002</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Транслюминесцентная стоматоскопия</w:t>
            </w:r>
          </w:p>
        </w:tc>
      </w:tr>
      <w:tr w:rsidR="00A31273" w:rsidTr="00A31273">
        <w:trPr>
          <w:trHeight w:val="367"/>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А05.07.001</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Электроодонтометрия</w:t>
            </w:r>
          </w:p>
        </w:tc>
      </w:tr>
      <w:tr w:rsidR="00A31273" w:rsidTr="00A31273">
        <w:trPr>
          <w:trHeight w:val="303"/>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А06.07.003</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Прицельная внутриротовая контактная рентгенография</w:t>
            </w:r>
          </w:p>
        </w:tc>
      </w:tr>
      <w:tr w:rsidR="00A31273" w:rsidTr="00A31273">
        <w:trPr>
          <w:trHeight w:val="309"/>
        </w:trPr>
        <w:tc>
          <w:tcPr>
            <w:tcW w:w="2142" w:type="dxa"/>
            <w:tcBorders>
              <w:top w:val="nil"/>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А06.07.004</w:t>
            </w:r>
          </w:p>
        </w:tc>
        <w:tc>
          <w:tcPr>
            <w:tcW w:w="7087" w:type="dxa"/>
            <w:tcBorders>
              <w:top w:val="nil"/>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Ортопантомография</w:t>
            </w:r>
          </w:p>
        </w:tc>
      </w:tr>
      <w:tr w:rsidR="00A31273" w:rsidTr="00A31273">
        <w:trPr>
          <w:trHeight w:val="427"/>
        </w:trPr>
        <w:tc>
          <w:tcPr>
            <w:tcW w:w="2142" w:type="dxa"/>
            <w:tcBorders>
              <w:top w:val="nil"/>
              <w:left w:val="single" w:sz="4" w:space="0" w:color="000000"/>
              <w:bottom w:val="single" w:sz="4" w:space="0" w:color="auto"/>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А06.07.010</w:t>
            </w:r>
          </w:p>
        </w:tc>
        <w:tc>
          <w:tcPr>
            <w:tcW w:w="7087" w:type="dxa"/>
            <w:tcBorders>
              <w:top w:val="nil"/>
              <w:left w:val="nil"/>
              <w:bottom w:val="single" w:sz="4" w:space="0" w:color="auto"/>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Радиовизиография челюстно-лицевой области</w:t>
            </w:r>
          </w:p>
        </w:tc>
      </w:tr>
    </w:tbl>
    <w:p w:rsidR="00A31273" w:rsidRDefault="00A31273" w:rsidP="00A31273">
      <w:pPr>
        <w:rPr>
          <w:rFonts w:eastAsia="Calibri" w:cs="Times New Roman"/>
          <w:b/>
          <w:color w:val="00000A"/>
          <w:szCs w:val="24"/>
        </w:rPr>
      </w:pPr>
    </w:p>
    <w:p w:rsidR="00903236" w:rsidRDefault="00903236" w:rsidP="00A31273">
      <w:pPr>
        <w:rPr>
          <w:rFonts w:cs="Times New Roman"/>
          <w:b/>
          <w:szCs w:val="24"/>
        </w:rPr>
      </w:pPr>
    </w:p>
    <w:p w:rsidR="00A31273" w:rsidRDefault="00A31273" w:rsidP="00A31273">
      <w:pPr>
        <w:rPr>
          <w:rFonts w:cs="Times New Roman"/>
          <w:b/>
          <w:szCs w:val="24"/>
        </w:rPr>
      </w:pPr>
      <w:r>
        <w:rPr>
          <w:rFonts w:cs="Times New Roman"/>
          <w:b/>
          <w:szCs w:val="24"/>
        </w:rPr>
        <w:t>Таблица 4. Иная диагностика</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А12.07.001</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Витальное окрашивание твердых тканей зуба</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А12.07.003</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Определение индексов гигиены полости рта</w:t>
            </w:r>
          </w:p>
        </w:tc>
      </w:tr>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A12.30.006 </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Лазерная спектрофотометрия    </w:t>
            </w:r>
          </w:p>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если это та услуга, о которой говорится в разделе «Лазерная диагностика») </w:t>
            </w:r>
          </w:p>
        </w:tc>
      </w:tr>
    </w:tbl>
    <w:p w:rsidR="00A31273" w:rsidRDefault="00A31273" w:rsidP="00A31273">
      <w:pPr>
        <w:spacing w:line="240" w:lineRule="auto"/>
        <w:rPr>
          <w:rFonts w:eastAsia="Calibri" w:cs="Times New Roman"/>
          <w:b/>
          <w:color w:val="00000A"/>
          <w:szCs w:val="24"/>
        </w:rPr>
      </w:pPr>
    </w:p>
    <w:p w:rsidR="00A31273" w:rsidRDefault="00A31273" w:rsidP="00A31273">
      <w:pPr>
        <w:rPr>
          <w:rFonts w:cs="Times New Roman"/>
          <w:szCs w:val="24"/>
        </w:rPr>
      </w:pPr>
      <w:r>
        <w:rPr>
          <w:rFonts w:cs="Times New Roman"/>
          <w:b/>
          <w:szCs w:val="24"/>
        </w:rPr>
        <w:t>Таблица 5. Консервативное лечение</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375"/>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A11.07.012</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Глубокое фторирование твердых тканей зубов</w:t>
            </w:r>
          </w:p>
        </w:tc>
      </w:tr>
      <w:tr w:rsidR="00A31273" w:rsidTr="00A31273">
        <w:trPr>
          <w:trHeight w:val="375"/>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A11.07.023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Применение метода серебрения зуба </w:t>
            </w:r>
          </w:p>
        </w:tc>
      </w:tr>
      <w:tr w:rsidR="00A31273" w:rsidTr="00A31273">
        <w:trPr>
          <w:trHeight w:val="375"/>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A11.07.024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Местное применение реминерализующих препаратов в области зуба </w:t>
            </w:r>
          </w:p>
        </w:tc>
      </w:tr>
    </w:tbl>
    <w:p w:rsidR="00A31273" w:rsidRDefault="00A31273" w:rsidP="00A31273">
      <w:pPr>
        <w:spacing w:line="240" w:lineRule="auto"/>
        <w:rPr>
          <w:rFonts w:eastAsia="Calibri" w:cs="Times New Roman"/>
          <w:b/>
          <w:color w:val="00000A"/>
          <w:szCs w:val="24"/>
        </w:rPr>
      </w:pPr>
    </w:p>
    <w:p w:rsidR="00903236" w:rsidRDefault="00903236" w:rsidP="00A31273">
      <w:pPr>
        <w:spacing w:line="240" w:lineRule="auto"/>
        <w:rPr>
          <w:rFonts w:eastAsia="Calibri" w:cs="Times New Roman"/>
          <w:b/>
          <w:color w:val="00000A"/>
          <w:szCs w:val="24"/>
        </w:rPr>
      </w:pPr>
    </w:p>
    <w:p w:rsidR="00903236" w:rsidRDefault="00903236" w:rsidP="00A31273">
      <w:pPr>
        <w:rPr>
          <w:rFonts w:cs="Times New Roman"/>
          <w:b/>
          <w:szCs w:val="24"/>
        </w:rPr>
      </w:pPr>
    </w:p>
    <w:p w:rsidR="00A31273" w:rsidRDefault="00A31273" w:rsidP="00A31273">
      <w:pPr>
        <w:rPr>
          <w:rFonts w:cs="Times New Roman"/>
          <w:szCs w:val="24"/>
        </w:rPr>
      </w:pPr>
      <w:r>
        <w:rPr>
          <w:rFonts w:cs="Times New Roman"/>
          <w:b/>
          <w:szCs w:val="24"/>
        </w:rPr>
        <w:t>Таблица 6. Оперативное лечение</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ind w:firstLine="0"/>
              <w:jc w:val="center"/>
              <w:rPr>
                <w:rFonts w:eastAsia="Times New Roman" w:cs="Times New Roman"/>
                <w:color w:val="00000A"/>
                <w:szCs w:val="24"/>
                <w:lang w:eastAsia="ru-RU"/>
              </w:rPr>
            </w:pPr>
            <w:r>
              <w:rPr>
                <w:rFonts w:eastAsia="Times New Roman" w:cs="Times New Roman"/>
                <w:szCs w:val="24"/>
                <w:lang w:eastAsia="ru-RU"/>
              </w:rPr>
              <w:lastRenderedPageBreak/>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467"/>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B01.003.004.002</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Проводниковая анестезия </w:t>
            </w:r>
          </w:p>
        </w:tc>
      </w:tr>
      <w:tr w:rsidR="00A31273" w:rsidTr="00A31273">
        <w:trPr>
          <w:trHeight w:val="417"/>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B01.003.004.004</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Аппликационная анестезия </w:t>
            </w:r>
          </w:p>
        </w:tc>
      </w:tr>
      <w:tr w:rsidR="00A31273" w:rsidTr="00A31273">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Инфильтрационная анестезия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A16.07.002 </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Восстановление зуба пломбой</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A16.07.002.001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стоматологических цементов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A16.07.002.002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материалов химического отверждения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A16.07.002.003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A16.07.002.004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A16.07.002.005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стеклоиномерных цементов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A16.07.002.006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материалов химического отверждения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A16.07.002.007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из амальгамы I, V класс по Блэку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A16.07.002.008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из амальгамы II класс по Блэку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A16.07.002.009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Наложение временной пломбы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A16.07.002.010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V, VI класс по Блэку с использованием материалов из фотополимеров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A16.07.002.011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A31273" w:rsidTr="00A31273">
        <w:trPr>
          <w:trHeight w:val="427"/>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A16.07.002.012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материалов из фотополимеров </w:t>
            </w:r>
          </w:p>
        </w:tc>
      </w:tr>
      <w:tr w:rsidR="00A31273" w:rsidTr="00A31273">
        <w:trPr>
          <w:trHeight w:val="391"/>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A16.07.003 </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Восстановление зуба вкладками, виниром, полукоронкой </w:t>
            </w:r>
          </w:p>
        </w:tc>
      </w:tr>
      <w:tr w:rsidR="00A31273" w:rsidTr="00A31273">
        <w:trPr>
          <w:trHeight w:val="425"/>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A16.07.004 </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Восстановление зуба коронкой </w:t>
            </w:r>
          </w:p>
        </w:tc>
      </w:tr>
      <w:tr w:rsidR="00A31273" w:rsidTr="00A31273">
        <w:trPr>
          <w:trHeight w:val="425"/>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A16.07.051 </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Профессиональная гигиена полости рта и зубов </w:t>
            </w:r>
          </w:p>
        </w:tc>
      </w:tr>
      <w:tr w:rsidR="00A31273" w:rsidTr="00A31273">
        <w:trPr>
          <w:trHeight w:val="425"/>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A16.07.057</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Запечатывание фиссуры зуба герметиком</w:t>
            </w:r>
          </w:p>
        </w:tc>
      </w:tr>
      <w:tr w:rsidR="00A31273" w:rsidTr="00A31273">
        <w:trPr>
          <w:trHeight w:val="425"/>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A16.07.082 </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 xml:space="preserve">Сошлифовывание твердых тканей зуба </w:t>
            </w:r>
          </w:p>
        </w:tc>
      </w:tr>
    </w:tbl>
    <w:p w:rsidR="00A31273" w:rsidRDefault="00A31273" w:rsidP="00A31273">
      <w:pPr>
        <w:spacing w:line="240" w:lineRule="auto"/>
        <w:rPr>
          <w:rFonts w:eastAsia="Calibri" w:cs="Times New Roman"/>
          <w:b/>
          <w:color w:val="00000A"/>
          <w:szCs w:val="24"/>
        </w:rPr>
      </w:pPr>
    </w:p>
    <w:p w:rsidR="00903236" w:rsidRDefault="00903236" w:rsidP="00A31273">
      <w:pPr>
        <w:rPr>
          <w:rFonts w:cs="Times New Roman"/>
          <w:b/>
          <w:szCs w:val="24"/>
        </w:rPr>
      </w:pPr>
    </w:p>
    <w:p w:rsidR="00903236" w:rsidRDefault="00903236" w:rsidP="00A31273">
      <w:pPr>
        <w:rPr>
          <w:rFonts w:cs="Times New Roman"/>
          <w:b/>
          <w:szCs w:val="24"/>
        </w:rPr>
      </w:pPr>
    </w:p>
    <w:p w:rsidR="00903236" w:rsidRDefault="00903236" w:rsidP="00A31273">
      <w:pPr>
        <w:rPr>
          <w:rFonts w:cs="Times New Roman"/>
          <w:b/>
          <w:szCs w:val="24"/>
        </w:rPr>
      </w:pPr>
    </w:p>
    <w:p w:rsidR="00903236" w:rsidRDefault="00903236" w:rsidP="00A31273">
      <w:pPr>
        <w:rPr>
          <w:rFonts w:cs="Times New Roman"/>
          <w:b/>
          <w:szCs w:val="24"/>
        </w:rPr>
      </w:pPr>
    </w:p>
    <w:p w:rsidR="00A31273" w:rsidRDefault="00A31273" w:rsidP="00A31273">
      <w:pPr>
        <w:rPr>
          <w:rFonts w:cs="Times New Roman"/>
          <w:szCs w:val="24"/>
        </w:rPr>
      </w:pPr>
      <w:r>
        <w:rPr>
          <w:rFonts w:cs="Times New Roman"/>
          <w:b/>
          <w:szCs w:val="24"/>
        </w:rPr>
        <w:lastRenderedPageBreak/>
        <w:t>Таблица 7. Иное лечение</w:t>
      </w:r>
    </w:p>
    <w:tbl>
      <w:tblPr>
        <w:tblW w:w="9229" w:type="dxa"/>
        <w:tblInd w:w="93" w:type="dxa"/>
        <w:tblLook w:val="04A0"/>
      </w:tblPr>
      <w:tblGrid>
        <w:gridCol w:w="2678"/>
        <w:gridCol w:w="6551"/>
      </w:tblGrid>
      <w:tr w:rsidR="00A31273" w:rsidTr="00A31273">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rsidR="00A31273" w:rsidRDefault="00A31273">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A31273" w:rsidTr="00A31273">
        <w:trPr>
          <w:trHeight w:val="449"/>
        </w:trPr>
        <w:tc>
          <w:tcPr>
            <w:tcW w:w="2142" w:type="dxa"/>
            <w:tcBorders>
              <w:top w:val="single" w:sz="4" w:space="0" w:color="auto"/>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А13.30.007</w:t>
            </w:r>
          </w:p>
        </w:tc>
        <w:tc>
          <w:tcPr>
            <w:tcW w:w="7087" w:type="dxa"/>
            <w:tcBorders>
              <w:top w:val="single" w:sz="4" w:space="0" w:color="auto"/>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Обучение гигиене полости рта</w:t>
            </w:r>
          </w:p>
        </w:tc>
      </w:tr>
      <w:tr w:rsidR="00A31273" w:rsidTr="00A31273">
        <w:trPr>
          <w:trHeight w:val="449"/>
        </w:trPr>
        <w:tc>
          <w:tcPr>
            <w:tcW w:w="2142" w:type="dxa"/>
            <w:tcBorders>
              <w:top w:val="single" w:sz="4" w:space="0" w:color="auto"/>
              <w:left w:val="single" w:sz="4" w:space="0" w:color="auto"/>
              <w:bottom w:val="single" w:sz="4" w:space="0" w:color="auto"/>
              <w:right w:val="single" w:sz="4" w:space="0" w:color="auto"/>
            </w:tcBorders>
            <w:hideMark/>
          </w:tcPr>
          <w:p w:rsidR="00A31273" w:rsidRDefault="00A31273">
            <w:pPr>
              <w:spacing w:line="240" w:lineRule="auto"/>
              <w:ind w:firstLine="191"/>
              <w:rPr>
                <w:rFonts w:eastAsia="Times New Roman" w:cs="Times New Roman"/>
                <w:szCs w:val="24"/>
                <w:lang w:eastAsia="ru-RU"/>
              </w:rPr>
            </w:pPr>
            <w:r>
              <w:rPr>
                <w:rFonts w:eastAsia="Times New Roman" w:cs="Times New Roman"/>
                <w:szCs w:val="24"/>
                <w:lang w:eastAsia="ru-RU"/>
              </w:rPr>
              <w:t xml:space="preserve">A13.30.007.001 </w:t>
            </w:r>
          </w:p>
        </w:tc>
        <w:tc>
          <w:tcPr>
            <w:tcW w:w="7087" w:type="dxa"/>
            <w:tcBorders>
              <w:top w:val="single" w:sz="4" w:space="0" w:color="auto"/>
              <w:left w:val="nil"/>
              <w:bottom w:val="single" w:sz="4" w:space="0" w:color="auto"/>
              <w:right w:val="single" w:sz="4" w:space="0" w:color="auto"/>
            </w:tcBorders>
            <w:hideMark/>
          </w:tcPr>
          <w:p w:rsidR="00A31273" w:rsidRDefault="00A31273">
            <w:pPr>
              <w:spacing w:line="240" w:lineRule="auto"/>
              <w:rPr>
                <w:rFonts w:eastAsia="Times New Roman" w:cs="Times New Roman"/>
                <w:szCs w:val="24"/>
                <w:lang w:eastAsia="ru-RU"/>
              </w:rPr>
            </w:pPr>
            <w:r>
              <w:rPr>
                <w:rFonts w:eastAsia="Times New Roman" w:cs="Times New Roman"/>
                <w:szCs w:val="24"/>
                <w:lang w:eastAsia="ru-RU"/>
              </w:rPr>
              <w:t xml:space="preserve">Обучение гигиене полости рта у ребенка </w:t>
            </w:r>
          </w:p>
        </w:tc>
      </w:tr>
      <w:tr w:rsidR="00A31273" w:rsidTr="00A31273">
        <w:trPr>
          <w:trHeight w:val="600"/>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A25.07.001</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Назначение лекарственных препаратов при заболеваниях полости рта и зубов</w:t>
            </w:r>
          </w:p>
        </w:tc>
      </w:tr>
      <w:tr w:rsidR="00A31273" w:rsidTr="00A31273">
        <w:trPr>
          <w:trHeight w:val="600"/>
        </w:trPr>
        <w:tc>
          <w:tcPr>
            <w:tcW w:w="2142" w:type="dxa"/>
            <w:tcBorders>
              <w:top w:val="nil"/>
              <w:left w:val="single" w:sz="4" w:space="0" w:color="auto"/>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A25.07.002</w:t>
            </w:r>
          </w:p>
        </w:tc>
        <w:tc>
          <w:tcPr>
            <w:tcW w:w="7087" w:type="dxa"/>
            <w:tcBorders>
              <w:top w:val="nil"/>
              <w:left w:val="nil"/>
              <w:bottom w:val="single" w:sz="4" w:space="0" w:color="auto"/>
              <w:right w:val="single" w:sz="4" w:space="0" w:color="auto"/>
            </w:tcBorders>
            <w:vAlign w:val="center"/>
            <w:hideMark/>
          </w:tcPr>
          <w:p w:rsidR="00A31273" w:rsidRDefault="00A31273">
            <w:pPr>
              <w:spacing w:line="240" w:lineRule="auto"/>
              <w:rPr>
                <w:rFonts w:eastAsia="Times New Roman" w:cs="Times New Roman"/>
                <w:color w:val="00000A"/>
                <w:szCs w:val="24"/>
                <w:lang w:eastAsia="ru-RU"/>
              </w:rPr>
            </w:pPr>
            <w:r>
              <w:rPr>
                <w:rFonts w:eastAsia="Times New Roman" w:cs="Times New Roman"/>
                <w:szCs w:val="24"/>
                <w:lang w:eastAsia="ru-RU"/>
              </w:rPr>
              <w:t>Назначение диетической терапии при заболеваниях полости рта и зубов</w:t>
            </w:r>
          </w:p>
        </w:tc>
      </w:tr>
    </w:tbl>
    <w:p w:rsidR="00A31273" w:rsidRDefault="00A31273" w:rsidP="00A31273">
      <w:pPr>
        <w:rPr>
          <w:rFonts w:eastAsia="Calibri"/>
          <w:color w:val="00000A"/>
        </w:rPr>
      </w:pPr>
    </w:p>
    <w:p w:rsidR="00AE3406" w:rsidRPr="00583004" w:rsidRDefault="00AE3406" w:rsidP="00174593">
      <w:pPr>
        <w:pStyle w:val="afffa"/>
      </w:pPr>
    </w:p>
    <w:sectPr w:rsidR="00AE3406" w:rsidRPr="00583004" w:rsidSect="00EE59C2">
      <w:headerReference w:type="default" r:id="rId287"/>
      <w:footerReference w:type="default" r:id="rId288"/>
      <w:pgSz w:w="11906" w:h="16838"/>
      <w:pgMar w:top="1134" w:right="850" w:bottom="1134" w:left="1701" w:header="708" w:footer="708" w:gutter="0"/>
      <w:cols w:space="720"/>
      <w:formProt w:val="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FBAED" w16cid:durableId="1FA98EB6"/>
  <w16cid:commentId w16cid:paraId="284AB0B2" w16cid:durableId="1FA98EB7"/>
  <w16cid:commentId w16cid:paraId="21787CB9" w16cid:durableId="1FA98EB8"/>
  <w16cid:commentId w16cid:paraId="5D45A423" w16cid:durableId="1FA98EB9"/>
  <w16cid:commentId w16cid:paraId="13F5393E" w16cid:durableId="1FA98EBA"/>
  <w16cid:commentId w16cid:paraId="74CD9B29" w16cid:durableId="1FA98EBB"/>
  <w16cid:commentId w16cid:paraId="1628C404" w16cid:durableId="1FA98EBC"/>
  <w16cid:commentId w16cid:paraId="1A0D77C4" w16cid:durableId="1FA98EBD"/>
  <w16cid:commentId w16cid:paraId="65B42FDD" w16cid:durableId="1FA98EBE"/>
  <w16cid:commentId w16cid:paraId="71F6FBA3" w16cid:durableId="1FA98EBF"/>
  <w16cid:commentId w16cid:paraId="052E971A" w16cid:durableId="1FA98EC0"/>
  <w16cid:commentId w16cid:paraId="7DCAD7CD" w16cid:durableId="1FA98EC1"/>
  <w16cid:commentId w16cid:paraId="7D1A4BBF" w16cid:durableId="1FA98EC2"/>
  <w16cid:commentId w16cid:paraId="20C97836" w16cid:durableId="1FA98EC3"/>
  <w16cid:commentId w16cid:paraId="1B2C4D80" w16cid:durableId="1FA98EC4"/>
  <w16cid:commentId w16cid:paraId="3C523245" w16cid:durableId="1FA98EC5"/>
  <w16cid:commentId w16cid:paraId="5AD9A492" w16cid:durableId="1FA98EC6"/>
  <w16cid:commentId w16cid:paraId="3B492FA5" w16cid:durableId="1FA98EC7"/>
  <w16cid:commentId w16cid:paraId="6C661C65" w16cid:durableId="1FA98EC8"/>
  <w16cid:commentId w16cid:paraId="5816530D" w16cid:durableId="1FA98EC9"/>
  <w16cid:commentId w16cid:paraId="0BC888E7" w16cid:durableId="1FA98ECA"/>
  <w16cid:commentId w16cid:paraId="3E0961A5" w16cid:durableId="1FA98ECB"/>
  <w16cid:commentId w16cid:paraId="3F957584" w16cid:durableId="1FA98ECC"/>
  <w16cid:commentId w16cid:paraId="764F4A13" w16cid:durableId="1FA98ECD"/>
  <w16cid:commentId w16cid:paraId="4E345B7F" w16cid:durableId="1FA98ECE"/>
  <w16cid:commentId w16cid:paraId="2678C7FB" w16cid:durableId="1FA98ECF"/>
  <w16cid:commentId w16cid:paraId="33E3EE8D" w16cid:durableId="1FA98ED0"/>
  <w16cid:commentId w16cid:paraId="32F6011A" w16cid:durableId="1FA98ED1"/>
  <w16cid:commentId w16cid:paraId="3C3FB8B3" w16cid:durableId="1FA98ED2"/>
  <w16cid:commentId w16cid:paraId="35E99DD7" w16cid:durableId="1FA98ED3"/>
  <w16cid:commentId w16cid:paraId="6A6A80BD" w16cid:durableId="1FA98ED4"/>
  <w16cid:commentId w16cid:paraId="484A9787" w16cid:durableId="1FA98ED5"/>
  <w16cid:commentId w16cid:paraId="225F820B" w16cid:durableId="1FA98ED6"/>
  <w16cid:commentId w16cid:paraId="00C42095" w16cid:durableId="1FA98ED7"/>
  <w16cid:commentId w16cid:paraId="162DD091" w16cid:durableId="1FA98ED8"/>
  <w16cid:commentId w16cid:paraId="201F3450" w16cid:durableId="1FA98ED9"/>
  <w16cid:commentId w16cid:paraId="74A3453A" w16cid:durableId="1FA98EDA"/>
  <w16cid:commentId w16cid:paraId="06CF571B" w16cid:durableId="1FA98EDB"/>
  <w16cid:commentId w16cid:paraId="392F38BF" w16cid:durableId="1FA98EDC"/>
  <w16cid:commentId w16cid:paraId="71BD8764" w16cid:durableId="1FA98EDD"/>
  <w16cid:commentId w16cid:paraId="3B447BDF" w16cid:durableId="1FA98EDE"/>
  <w16cid:commentId w16cid:paraId="4BCB168E" w16cid:durableId="1FA98EDF"/>
  <w16cid:commentId w16cid:paraId="06AF9F7A" w16cid:durableId="1FA98EE0"/>
  <w16cid:commentId w16cid:paraId="70991B46" w16cid:durableId="1FA98EE1"/>
  <w16cid:commentId w16cid:paraId="59057716" w16cid:durableId="1FA98EE2"/>
  <w16cid:commentId w16cid:paraId="77854FEC" w16cid:durableId="1FA98E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57D" w:rsidRDefault="007F757D">
      <w:pPr>
        <w:spacing w:line="240" w:lineRule="auto"/>
      </w:pPr>
      <w:r>
        <w:separator/>
      </w:r>
    </w:p>
    <w:p w:rsidR="007F757D" w:rsidRDefault="007F757D"/>
  </w:endnote>
  <w:endnote w:type="continuationSeparator" w:id="1">
    <w:p w:rsidR="007F757D" w:rsidRDefault="007F757D">
      <w:pPr>
        <w:spacing w:line="240" w:lineRule="auto"/>
      </w:pPr>
      <w:r>
        <w:continuationSeparator/>
      </w:r>
    </w:p>
    <w:p w:rsidR="007F757D" w:rsidRDefault="007F757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6A1968" w:rsidRDefault="0061584D">
        <w:pPr>
          <w:pStyle w:val="afa"/>
          <w:jc w:val="center"/>
        </w:pPr>
        <w:r>
          <w:fldChar w:fldCharType="begin"/>
        </w:r>
        <w:r w:rsidR="006A1968">
          <w:instrText>PAGE</w:instrText>
        </w:r>
        <w:r>
          <w:fldChar w:fldCharType="separate"/>
        </w:r>
        <w:r w:rsidR="003238B8">
          <w:rPr>
            <w:noProof/>
          </w:rPr>
          <w:t>52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57D" w:rsidRDefault="007F757D">
      <w:pPr>
        <w:spacing w:line="240" w:lineRule="auto"/>
      </w:pPr>
      <w:r>
        <w:separator/>
      </w:r>
    </w:p>
    <w:p w:rsidR="007F757D" w:rsidRDefault="007F757D"/>
  </w:footnote>
  <w:footnote w:type="continuationSeparator" w:id="1">
    <w:p w:rsidR="007F757D" w:rsidRDefault="007F757D">
      <w:pPr>
        <w:spacing w:line="240" w:lineRule="auto"/>
      </w:pPr>
      <w:r>
        <w:continuationSeparator/>
      </w:r>
    </w:p>
    <w:p w:rsidR="007F757D" w:rsidRDefault="007F75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68" w:rsidRDefault="006A1968" w:rsidP="00186C35">
    <w:pPr>
      <w:pStyle w:val="af9"/>
      <w:ind w:firstLine="0"/>
      <w:rPr>
        <w:i/>
      </w:rPr>
    </w:pPr>
  </w:p>
  <w:p w:rsidR="006A1968" w:rsidRDefault="006A19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A482004"/>
    <w:multiLevelType w:val="hybridMultilevel"/>
    <w:tmpl w:val="D062E37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122398"/>
    <w:multiLevelType w:val="multilevel"/>
    <w:tmpl w:val="7C2AD4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1B6E0C69"/>
    <w:multiLevelType w:val="hybridMultilevel"/>
    <w:tmpl w:val="77F80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135606"/>
    <w:multiLevelType w:val="multilevel"/>
    <w:tmpl w:val="FB4C4E06"/>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1854"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3562AD6"/>
    <w:multiLevelType w:val="hybridMultilevel"/>
    <w:tmpl w:val="387075B6"/>
    <w:lvl w:ilvl="0" w:tplc="D43EDEF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60698"/>
    <w:multiLevelType w:val="multilevel"/>
    <w:tmpl w:val="30548A00"/>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7">
    <w:nsid w:val="388921BA"/>
    <w:multiLevelType w:val="hybridMultilevel"/>
    <w:tmpl w:val="3E9A1FC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112A2B"/>
    <w:multiLevelType w:val="multilevel"/>
    <w:tmpl w:val="F2987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1A816FA"/>
    <w:multiLevelType w:val="multilevel"/>
    <w:tmpl w:val="626E9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98C4C69"/>
    <w:multiLevelType w:val="multilevel"/>
    <w:tmpl w:val="260E396C"/>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FF613F"/>
    <w:multiLevelType w:val="hybridMultilevel"/>
    <w:tmpl w:val="D86079F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ED0C34"/>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3B32AF"/>
    <w:multiLevelType w:val="multilevel"/>
    <w:tmpl w:val="2A68375E"/>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53EC46BC"/>
    <w:multiLevelType w:val="hybridMultilevel"/>
    <w:tmpl w:val="B074CCD8"/>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187C6D"/>
    <w:multiLevelType w:val="hybridMultilevel"/>
    <w:tmpl w:val="53E04614"/>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1B5561"/>
    <w:multiLevelType w:val="hybridMultilevel"/>
    <w:tmpl w:val="44F249B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B50808"/>
    <w:multiLevelType w:val="hybridMultilevel"/>
    <w:tmpl w:val="7CF8A7C4"/>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FD5D2E"/>
    <w:multiLevelType w:val="multilevel"/>
    <w:tmpl w:val="056C7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553439"/>
    <w:multiLevelType w:val="hybridMultilevel"/>
    <w:tmpl w:val="3D02C5F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0"/>
  </w:num>
  <w:num w:numId="4">
    <w:abstractNumId w:val="13"/>
  </w:num>
  <w:num w:numId="5">
    <w:abstractNumId w:val="6"/>
  </w:num>
  <w:num w:numId="6">
    <w:abstractNumId w:val="17"/>
  </w:num>
  <w:num w:numId="7">
    <w:abstractNumId w:val="11"/>
  </w:num>
  <w:num w:numId="8">
    <w:abstractNumId w:val="7"/>
  </w:num>
  <w:num w:numId="9">
    <w:abstractNumId w:val="19"/>
  </w:num>
  <w:num w:numId="10">
    <w:abstractNumId w:val="14"/>
  </w:num>
  <w:num w:numId="11">
    <w:abstractNumId w:val="1"/>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2"/>
  </w:num>
  <w:num w:numId="20">
    <w:abstractNumId w:val="8"/>
  </w:num>
  <w:num w:numId="21">
    <w:abstractNumId w:val="18"/>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stylePaneSortMethod w:val="0000"/>
  <w:defaultTabStop w:val="708"/>
  <w:characterSpacingControl w:val="doNotCompress"/>
  <w:footnotePr>
    <w:footnote w:id="0"/>
    <w:footnote w:id="1"/>
  </w:footnotePr>
  <w:endnotePr>
    <w:endnote w:id="0"/>
    <w:endnote w:id="1"/>
  </w:endnotePr>
  <w:compat/>
  <w:rsids>
    <w:rsidRoot w:val="00187BA3"/>
    <w:rsid w:val="00001800"/>
    <w:rsid w:val="00013D11"/>
    <w:rsid w:val="00015EE5"/>
    <w:rsid w:val="00021FEA"/>
    <w:rsid w:val="000307D4"/>
    <w:rsid w:val="0003625D"/>
    <w:rsid w:val="000410AE"/>
    <w:rsid w:val="000414F6"/>
    <w:rsid w:val="00051F38"/>
    <w:rsid w:val="00062E8E"/>
    <w:rsid w:val="00064A58"/>
    <w:rsid w:val="00064FEC"/>
    <w:rsid w:val="00075BB4"/>
    <w:rsid w:val="00085744"/>
    <w:rsid w:val="00094ED6"/>
    <w:rsid w:val="00095988"/>
    <w:rsid w:val="000A0CEC"/>
    <w:rsid w:val="000A277C"/>
    <w:rsid w:val="000B75BC"/>
    <w:rsid w:val="000C1A51"/>
    <w:rsid w:val="000E14DB"/>
    <w:rsid w:val="00144C58"/>
    <w:rsid w:val="00146FA3"/>
    <w:rsid w:val="00165E55"/>
    <w:rsid w:val="00171D80"/>
    <w:rsid w:val="00172112"/>
    <w:rsid w:val="00174593"/>
    <w:rsid w:val="00174ACE"/>
    <w:rsid w:val="0017531C"/>
    <w:rsid w:val="00186C35"/>
    <w:rsid w:val="00187BA3"/>
    <w:rsid w:val="00190E49"/>
    <w:rsid w:val="001913E4"/>
    <w:rsid w:val="001A0A09"/>
    <w:rsid w:val="001B5BBE"/>
    <w:rsid w:val="001D263D"/>
    <w:rsid w:val="001D2CCC"/>
    <w:rsid w:val="001D40F8"/>
    <w:rsid w:val="001D484A"/>
    <w:rsid w:val="002145F1"/>
    <w:rsid w:val="002165EA"/>
    <w:rsid w:val="0021676E"/>
    <w:rsid w:val="0025228A"/>
    <w:rsid w:val="002651E9"/>
    <w:rsid w:val="00274815"/>
    <w:rsid w:val="002758A4"/>
    <w:rsid w:val="00275A41"/>
    <w:rsid w:val="002929B1"/>
    <w:rsid w:val="00294D3C"/>
    <w:rsid w:val="002A0C02"/>
    <w:rsid w:val="002A6C53"/>
    <w:rsid w:val="002B47A3"/>
    <w:rsid w:val="002C165F"/>
    <w:rsid w:val="002E28D4"/>
    <w:rsid w:val="002E6C4C"/>
    <w:rsid w:val="002F7719"/>
    <w:rsid w:val="00306DC2"/>
    <w:rsid w:val="00315A5D"/>
    <w:rsid w:val="00316054"/>
    <w:rsid w:val="00316EAE"/>
    <w:rsid w:val="0032061E"/>
    <w:rsid w:val="003238B8"/>
    <w:rsid w:val="00334D8C"/>
    <w:rsid w:val="00337A20"/>
    <w:rsid w:val="00350C4B"/>
    <w:rsid w:val="00364741"/>
    <w:rsid w:val="0036727F"/>
    <w:rsid w:val="00374E93"/>
    <w:rsid w:val="0037752C"/>
    <w:rsid w:val="00381476"/>
    <w:rsid w:val="003A282F"/>
    <w:rsid w:val="003B3324"/>
    <w:rsid w:val="003B5817"/>
    <w:rsid w:val="003E29AE"/>
    <w:rsid w:val="00407213"/>
    <w:rsid w:val="00410741"/>
    <w:rsid w:val="00414516"/>
    <w:rsid w:val="00431751"/>
    <w:rsid w:val="00472808"/>
    <w:rsid w:val="0049584C"/>
    <w:rsid w:val="004965EA"/>
    <w:rsid w:val="004A0BA3"/>
    <w:rsid w:val="004B711C"/>
    <w:rsid w:val="004C3BBA"/>
    <w:rsid w:val="004C6DE4"/>
    <w:rsid w:val="004D6B87"/>
    <w:rsid w:val="004E1288"/>
    <w:rsid w:val="004E5E50"/>
    <w:rsid w:val="004F4F24"/>
    <w:rsid w:val="004F5F0F"/>
    <w:rsid w:val="005048CA"/>
    <w:rsid w:val="0052193F"/>
    <w:rsid w:val="00536A3D"/>
    <w:rsid w:val="00544BF9"/>
    <w:rsid w:val="00562845"/>
    <w:rsid w:val="005716EF"/>
    <w:rsid w:val="00583004"/>
    <w:rsid w:val="00583FD7"/>
    <w:rsid w:val="0059484E"/>
    <w:rsid w:val="00595F5D"/>
    <w:rsid w:val="005B6010"/>
    <w:rsid w:val="005B7062"/>
    <w:rsid w:val="005C72B5"/>
    <w:rsid w:val="005E75D3"/>
    <w:rsid w:val="005F4B34"/>
    <w:rsid w:val="005F668D"/>
    <w:rsid w:val="0060318F"/>
    <w:rsid w:val="0061584D"/>
    <w:rsid w:val="00624531"/>
    <w:rsid w:val="00631326"/>
    <w:rsid w:val="006332A2"/>
    <w:rsid w:val="006425FF"/>
    <w:rsid w:val="006446FF"/>
    <w:rsid w:val="00646BBD"/>
    <w:rsid w:val="006512CE"/>
    <w:rsid w:val="006534F0"/>
    <w:rsid w:val="00662B95"/>
    <w:rsid w:val="0066485C"/>
    <w:rsid w:val="0066740A"/>
    <w:rsid w:val="006A1968"/>
    <w:rsid w:val="006C1492"/>
    <w:rsid w:val="006D1037"/>
    <w:rsid w:val="006F7100"/>
    <w:rsid w:val="007110DB"/>
    <w:rsid w:val="007125E0"/>
    <w:rsid w:val="007155C0"/>
    <w:rsid w:val="0072615F"/>
    <w:rsid w:val="00740FF8"/>
    <w:rsid w:val="00741494"/>
    <w:rsid w:val="00767E72"/>
    <w:rsid w:val="00774051"/>
    <w:rsid w:val="007A2420"/>
    <w:rsid w:val="007B0A3D"/>
    <w:rsid w:val="007C214E"/>
    <w:rsid w:val="007D42AC"/>
    <w:rsid w:val="007E1018"/>
    <w:rsid w:val="007E7750"/>
    <w:rsid w:val="007F757D"/>
    <w:rsid w:val="008141CB"/>
    <w:rsid w:val="00832A1C"/>
    <w:rsid w:val="008336DC"/>
    <w:rsid w:val="008358AE"/>
    <w:rsid w:val="008362D4"/>
    <w:rsid w:val="008371F9"/>
    <w:rsid w:val="00840D6D"/>
    <w:rsid w:val="00873807"/>
    <w:rsid w:val="00877EF5"/>
    <w:rsid w:val="00890B9B"/>
    <w:rsid w:val="00890C4B"/>
    <w:rsid w:val="00895771"/>
    <w:rsid w:val="00897C7E"/>
    <w:rsid w:val="008A24EB"/>
    <w:rsid w:val="008C3E9D"/>
    <w:rsid w:val="008C704A"/>
    <w:rsid w:val="008D6F8C"/>
    <w:rsid w:val="008E53A1"/>
    <w:rsid w:val="00903236"/>
    <w:rsid w:val="009103C4"/>
    <w:rsid w:val="0091604A"/>
    <w:rsid w:val="00920BDA"/>
    <w:rsid w:val="00922FAD"/>
    <w:rsid w:val="00924161"/>
    <w:rsid w:val="0094067D"/>
    <w:rsid w:val="00942965"/>
    <w:rsid w:val="009470C1"/>
    <w:rsid w:val="00964403"/>
    <w:rsid w:val="0097349F"/>
    <w:rsid w:val="00985FE3"/>
    <w:rsid w:val="00991BF8"/>
    <w:rsid w:val="009A55EF"/>
    <w:rsid w:val="009A5D9D"/>
    <w:rsid w:val="009B7F42"/>
    <w:rsid w:val="009C34DE"/>
    <w:rsid w:val="009C5DF3"/>
    <w:rsid w:val="009C6B5A"/>
    <w:rsid w:val="009D1382"/>
    <w:rsid w:val="009D1E60"/>
    <w:rsid w:val="009E2063"/>
    <w:rsid w:val="009E2C2B"/>
    <w:rsid w:val="009E685D"/>
    <w:rsid w:val="009F2CAB"/>
    <w:rsid w:val="009F6C7B"/>
    <w:rsid w:val="00A02380"/>
    <w:rsid w:val="00A054AC"/>
    <w:rsid w:val="00A311CB"/>
    <w:rsid w:val="00A31273"/>
    <w:rsid w:val="00A32C50"/>
    <w:rsid w:val="00A3399E"/>
    <w:rsid w:val="00A40F5D"/>
    <w:rsid w:val="00A53CD4"/>
    <w:rsid w:val="00A5657C"/>
    <w:rsid w:val="00A571EA"/>
    <w:rsid w:val="00A5738D"/>
    <w:rsid w:val="00A84901"/>
    <w:rsid w:val="00A8531D"/>
    <w:rsid w:val="00A859D3"/>
    <w:rsid w:val="00A95BE0"/>
    <w:rsid w:val="00AA103D"/>
    <w:rsid w:val="00AA10BE"/>
    <w:rsid w:val="00AA49EC"/>
    <w:rsid w:val="00AB384B"/>
    <w:rsid w:val="00AD793D"/>
    <w:rsid w:val="00AE2F8D"/>
    <w:rsid w:val="00AE3406"/>
    <w:rsid w:val="00AF3168"/>
    <w:rsid w:val="00AF6D50"/>
    <w:rsid w:val="00B055E7"/>
    <w:rsid w:val="00B104EF"/>
    <w:rsid w:val="00B210B1"/>
    <w:rsid w:val="00B23363"/>
    <w:rsid w:val="00B331C7"/>
    <w:rsid w:val="00B46390"/>
    <w:rsid w:val="00B51DBB"/>
    <w:rsid w:val="00B6445C"/>
    <w:rsid w:val="00B76733"/>
    <w:rsid w:val="00B8507B"/>
    <w:rsid w:val="00BA46B4"/>
    <w:rsid w:val="00BB610A"/>
    <w:rsid w:val="00BB6E22"/>
    <w:rsid w:val="00BD14FC"/>
    <w:rsid w:val="00BD7B81"/>
    <w:rsid w:val="00BF3A59"/>
    <w:rsid w:val="00C06A9D"/>
    <w:rsid w:val="00C07D95"/>
    <w:rsid w:val="00C20DD2"/>
    <w:rsid w:val="00C243A9"/>
    <w:rsid w:val="00C30A59"/>
    <w:rsid w:val="00C34847"/>
    <w:rsid w:val="00C3620F"/>
    <w:rsid w:val="00C42EB0"/>
    <w:rsid w:val="00C471D1"/>
    <w:rsid w:val="00C576DC"/>
    <w:rsid w:val="00C76650"/>
    <w:rsid w:val="00CB562F"/>
    <w:rsid w:val="00CB6FFD"/>
    <w:rsid w:val="00CB71DA"/>
    <w:rsid w:val="00CB735E"/>
    <w:rsid w:val="00CC5156"/>
    <w:rsid w:val="00CC7701"/>
    <w:rsid w:val="00CD2797"/>
    <w:rsid w:val="00CE049C"/>
    <w:rsid w:val="00CE25EE"/>
    <w:rsid w:val="00D03BED"/>
    <w:rsid w:val="00D2226B"/>
    <w:rsid w:val="00DC577D"/>
    <w:rsid w:val="00DF162F"/>
    <w:rsid w:val="00E0145A"/>
    <w:rsid w:val="00E2150A"/>
    <w:rsid w:val="00E266BB"/>
    <w:rsid w:val="00E4137C"/>
    <w:rsid w:val="00E42B3D"/>
    <w:rsid w:val="00E442DD"/>
    <w:rsid w:val="00E55C77"/>
    <w:rsid w:val="00E5614F"/>
    <w:rsid w:val="00E606F0"/>
    <w:rsid w:val="00E64D94"/>
    <w:rsid w:val="00E82B96"/>
    <w:rsid w:val="00EA5D2D"/>
    <w:rsid w:val="00EA6654"/>
    <w:rsid w:val="00EB02C0"/>
    <w:rsid w:val="00EB0D9E"/>
    <w:rsid w:val="00EB78B2"/>
    <w:rsid w:val="00ED4524"/>
    <w:rsid w:val="00EE59C2"/>
    <w:rsid w:val="00F1613A"/>
    <w:rsid w:val="00F172CC"/>
    <w:rsid w:val="00F22953"/>
    <w:rsid w:val="00F25F25"/>
    <w:rsid w:val="00F469AC"/>
    <w:rsid w:val="00F756F0"/>
    <w:rsid w:val="00F76439"/>
    <w:rsid w:val="00F85214"/>
    <w:rsid w:val="00FB4F8E"/>
    <w:rsid w:val="00FC4955"/>
    <w:rsid w:val="00FC49E2"/>
    <w:rsid w:val="00FE6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4">
    <w:name w:val="heading 4"/>
    <w:basedOn w:val="a0"/>
    <w:link w:val="40"/>
    <w:uiPriority w:val="9"/>
    <w:semiHidden/>
    <w:unhideWhenUsed/>
    <w:qFormat/>
    <w:rsid w:val="007A2420"/>
    <w:pPr>
      <w:keepNext/>
      <w:keepLines/>
      <w:spacing w:before="200"/>
      <w:jc w:val="left"/>
      <w:outlineLvl w:val="3"/>
    </w:pPr>
    <w:rPr>
      <w:rFonts w:asciiTheme="majorHAnsi" w:eastAsiaTheme="majorEastAsia" w:hAnsiTheme="majorHAnsi" w:cstheme="majorBidi"/>
      <w:b/>
      <w:bCs/>
      <w:i/>
      <w:i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uiPriority w:val="11"/>
    <w:qFormat/>
    <w:rsid w:val="00181EC4"/>
    <w:pPr>
      <w:suppressAutoHyphens/>
      <w:spacing w:before="240"/>
    </w:pPr>
    <w:rPr>
      <w:rFonts w:cs="Times New Roman"/>
      <w:b/>
      <w:szCs w:val="24"/>
      <w:u w:val="single"/>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40">
    <w:name w:val="Заголовок 4 Знак"/>
    <w:basedOn w:val="a2"/>
    <w:link w:val="4"/>
    <w:uiPriority w:val="9"/>
    <w:semiHidden/>
    <w:qFormat/>
    <w:rsid w:val="007A2420"/>
    <w:rPr>
      <w:rFonts w:asciiTheme="majorHAnsi" w:eastAsiaTheme="majorEastAsia" w:hAnsiTheme="majorHAnsi" w:cstheme="majorBidi"/>
      <w:b/>
      <w:bCs/>
      <w:i/>
      <w:iCs/>
      <w:color w:val="5B9BD5" w:themeColor="accent1"/>
      <w:sz w:val="24"/>
    </w:rPr>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qFormat/>
    <w:rsid w:val="004B3C53"/>
  </w:style>
  <w:style w:type="character" w:customStyle="1" w:styleId="-">
    <w:name w:val="Интернет-ссылка"/>
    <w:basedOn w:val="a2"/>
    <w:uiPriority w:val="99"/>
    <w:unhideWhenUsed/>
    <w:rsid w:val="004B3C53"/>
    <w:rPr>
      <w:color w:val="0000FF"/>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nhideWhenUsed/>
    <w:qFormat/>
    <w:rsid w:val="00990719"/>
    <w:pPr>
      <w:spacing w:beforeAutospacing="1" w:afterAutospacing="1" w:line="288" w:lineRule="auto"/>
    </w:pPr>
    <w:rPr>
      <w:rFonts w:eastAsia="Times New Roman" w:cs="Times New Roman"/>
      <w:szCs w:val="24"/>
      <w:lang w:eastAsia="ru-RU"/>
    </w:rPr>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paragraph" w:styleId="afd">
    <w:name w:val="List Paragraph"/>
    <w:basedOn w:val="a0"/>
    <w:link w:val="14"/>
    <w:uiPriority w:val="34"/>
    <w:qFormat/>
    <w:rsid w:val="006B7CAB"/>
    <w:pPr>
      <w:ind w:left="720"/>
      <w:contextualSpacing/>
    </w:pPr>
  </w:style>
  <w:style w:type="character" w:customStyle="1" w:styleId="14">
    <w:name w:val="Абзац списка Знак1"/>
    <w:basedOn w:val="a2"/>
    <w:link w:val="afd"/>
    <w:uiPriority w:val="34"/>
    <w:rsid w:val="0021676E"/>
    <w:rPr>
      <w:rFonts w:ascii="Times New Roman" w:hAnsi="Times New Roman"/>
      <w:sz w:val="24"/>
    </w:rPr>
  </w:style>
  <w:style w:type="paragraph" w:customStyle="1" w:styleId="desc">
    <w:name w:val="desc"/>
    <w:basedOn w:val="a0"/>
    <w:qFormat/>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E5614F"/>
    <w:pPr>
      <w:tabs>
        <w:tab w:val="right" w:leader="dot" w:pos="9345"/>
      </w:tabs>
      <w:spacing w:after="100"/>
      <w:ind w:firstLine="0"/>
    </w:pPr>
    <w:rPr>
      <w:noProof/>
    </w:rPr>
  </w:style>
  <w:style w:type="paragraph" w:styleId="aff0">
    <w:name w:val="No Spacing"/>
    <w:basedOn w:val="afd"/>
    <w:uiPriority w:val="1"/>
    <w:qFormat/>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qFormat/>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2"/>
      </w:numPr>
      <w:ind w:left="0" w:firstLine="709"/>
    </w:pPr>
    <w:rPr>
      <w:szCs w:val="28"/>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
    <w:name w:val="Сокращения"/>
    <w:basedOn w:val="a0"/>
    <w:link w:val="afff0"/>
    <w:qFormat/>
    <w:rsid w:val="0021676E"/>
  </w:style>
  <w:style w:type="character" w:customStyle="1" w:styleId="afff0">
    <w:name w:val="Сокращения Знак"/>
    <w:basedOn w:val="a2"/>
    <w:link w:val="afff"/>
    <w:rsid w:val="0021676E"/>
    <w:rPr>
      <w:rFonts w:ascii="Times New Roman" w:hAnsi="Times New Roman"/>
      <w:sz w:val="24"/>
    </w:rPr>
  </w:style>
  <w:style w:type="paragraph" w:customStyle="1" w:styleId="afff1">
    <w:name w:val="Наим. раздела"/>
    <w:basedOn w:val="CustomContentNormal"/>
    <w:link w:val="afff2"/>
    <w:qFormat/>
    <w:rsid w:val="0021676E"/>
  </w:style>
  <w:style w:type="character" w:customStyle="1" w:styleId="afff2">
    <w:name w:val="Наим. раздела Знак"/>
    <w:basedOn w:val="CustomContentNormal0"/>
    <w:link w:val="afff1"/>
    <w:rsid w:val="0021676E"/>
    <w:rPr>
      <w:rFonts w:ascii="Times New Roman" w:eastAsia="Sans" w:hAnsi="Times New Roman"/>
      <w:b/>
      <w:sz w:val="28"/>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3">
    <w:name w:val="Таблицы"/>
    <w:basedOn w:val="afb"/>
    <w:link w:val="afff4"/>
    <w:qFormat/>
    <w:rsid w:val="0021676E"/>
    <w:pPr>
      <w:spacing w:line="240" w:lineRule="auto"/>
      <w:ind w:firstLine="0"/>
    </w:p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afff5">
    <w:name w:val="Наим. табл"/>
    <w:basedOn w:val="a0"/>
    <w:link w:val="afff6"/>
    <w:qFormat/>
    <w:rsid w:val="0021676E"/>
  </w:style>
  <w:style w:type="character" w:customStyle="1" w:styleId="afff6">
    <w:name w:val="Наим. табл Знак"/>
    <w:basedOn w:val="a2"/>
    <w:link w:val="afff5"/>
    <w:rsid w:val="0021676E"/>
    <w:rPr>
      <w:rFonts w:ascii="Times New Roman" w:hAnsi="Times New Roman"/>
      <w:sz w:val="24"/>
    </w:rPr>
  </w:style>
  <w:style w:type="paragraph" w:customStyle="1" w:styleId="2-6">
    <w:name w:val="Вводный текст 2-6 разделы"/>
    <w:basedOn w:val="a0"/>
    <w:link w:val="2-60"/>
    <w:qFormat/>
    <w:rsid w:val="0021676E"/>
    <w:rPr>
      <w:i/>
      <w:szCs w:val="24"/>
    </w:rPr>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7">
    <w:name w:val="Рекомендация"/>
    <w:basedOn w:val="1"/>
    <w:link w:val="afff8"/>
    <w:qFormat/>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afff9">
    <w:name w:val="УДД"/>
    <w:aliases w:val="УУР"/>
    <w:basedOn w:val="aff1"/>
    <w:rsid w:val="0021676E"/>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paragraph" w:customStyle="1" w:styleId="Standard">
    <w:name w:val="Standard"/>
    <w:qFormat/>
    <w:rsid w:val="007C214E"/>
    <w:pPr>
      <w:widowControl w:val="0"/>
      <w:suppressAutoHyphens/>
    </w:pPr>
    <w:rPr>
      <w:rFonts w:ascii="Times New Roman" w:eastAsia="Andale Sans UI" w:hAnsi="Times New Roman" w:cs="Tahoma"/>
      <w:color w:val="00000A"/>
      <w:sz w:val="24"/>
      <w:szCs w:val="24"/>
      <w:lang w:val="de-DE" w:eastAsia="ja-JP" w:bidi="fa-IR"/>
    </w:rPr>
  </w:style>
  <w:style w:type="paragraph" w:customStyle="1" w:styleId="afffc">
    <w:name w:val="УД"/>
    <w:basedOn w:val="aff0"/>
    <w:qFormat/>
    <w:rsid w:val="00AA10BE"/>
    <w:pPr>
      <w:spacing w:before="0"/>
      <w:ind w:firstLine="709"/>
    </w:pPr>
    <w:rPr>
      <w:rFonts w:eastAsia="Calibri"/>
      <w:b/>
      <w:color w:val="00000A"/>
    </w:rPr>
  </w:style>
  <w:style w:type="paragraph" w:styleId="3">
    <w:name w:val="Body Text Indent 3"/>
    <w:basedOn w:val="a0"/>
    <w:link w:val="30"/>
    <w:uiPriority w:val="99"/>
    <w:semiHidden/>
    <w:unhideWhenUsed/>
    <w:rsid w:val="008362D4"/>
    <w:pPr>
      <w:spacing w:after="120"/>
      <w:ind w:left="283"/>
    </w:pPr>
    <w:rPr>
      <w:sz w:val="16"/>
      <w:szCs w:val="16"/>
    </w:rPr>
  </w:style>
  <w:style w:type="character" w:customStyle="1" w:styleId="30">
    <w:name w:val="Основной текст с отступом 3 Знак"/>
    <w:basedOn w:val="a2"/>
    <w:link w:val="3"/>
    <w:uiPriority w:val="99"/>
    <w:semiHidden/>
    <w:rsid w:val="008362D4"/>
    <w:rPr>
      <w:rFonts w:ascii="Times New Roman" w:hAnsi="Times New Roman"/>
      <w:sz w:val="16"/>
      <w:szCs w:val="16"/>
    </w:rPr>
  </w:style>
  <w:style w:type="paragraph" w:customStyle="1" w:styleId="details">
    <w:name w:val="details"/>
    <w:basedOn w:val="a0"/>
    <w:rsid w:val="00873807"/>
    <w:pPr>
      <w:spacing w:before="100" w:beforeAutospacing="1" w:after="100" w:afterAutospacing="1" w:line="240" w:lineRule="auto"/>
      <w:ind w:firstLine="0"/>
      <w:jc w:val="left"/>
    </w:pPr>
    <w:rPr>
      <w:rFonts w:eastAsia="Times New Roman" w:cs="Times New Roman"/>
      <w:szCs w:val="24"/>
      <w:lang w:eastAsia="ru-RU"/>
    </w:rPr>
  </w:style>
  <w:style w:type="character" w:customStyle="1" w:styleId="highlight">
    <w:name w:val="highlight"/>
    <w:basedOn w:val="a2"/>
    <w:rsid w:val="00A5738D"/>
  </w:style>
  <w:style w:type="character" w:customStyle="1" w:styleId="inlineblock">
    <w:name w:val="inlineblock"/>
    <w:basedOn w:val="a2"/>
    <w:rsid w:val="003B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0821">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61560262">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43669782">
      <w:bodyDiv w:val="1"/>
      <w:marLeft w:val="0"/>
      <w:marRight w:val="0"/>
      <w:marTop w:val="0"/>
      <w:marBottom w:val="0"/>
      <w:divBdr>
        <w:top w:val="none" w:sz="0" w:space="0" w:color="auto"/>
        <w:left w:val="none" w:sz="0" w:space="0" w:color="auto"/>
        <w:bottom w:val="none" w:sz="0" w:space="0" w:color="auto"/>
        <w:right w:val="none" w:sz="0" w:space="0" w:color="auto"/>
      </w:divBdr>
    </w:div>
    <w:div w:id="173082594">
      <w:bodyDiv w:val="1"/>
      <w:marLeft w:val="0"/>
      <w:marRight w:val="0"/>
      <w:marTop w:val="0"/>
      <w:marBottom w:val="0"/>
      <w:divBdr>
        <w:top w:val="none" w:sz="0" w:space="0" w:color="auto"/>
        <w:left w:val="none" w:sz="0" w:space="0" w:color="auto"/>
        <w:bottom w:val="none" w:sz="0" w:space="0" w:color="auto"/>
        <w:right w:val="none" w:sz="0" w:space="0" w:color="auto"/>
      </w:divBdr>
    </w:div>
    <w:div w:id="174730648">
      <w:bodyDiv w:val="1"/>
      <w:marLeft w:val="0"/>
      <w:marRight w:val="0"/>
      <w:marTop w:val="0"/>
      <w:marBottom w:val="0"/>
      <w:divBdr>
        <w:top w:val="none" w:sz="0" w:space="0" w:color="auto"/>
        <w:left w:val="none" w:sz="0" w:space="0" w:color="auto"/>
        <w:bottom w:val="none" w:sz="0" w:space="0" w:color="auto"/>
        <w:right w:val="none" w:sz="0" w:space="0" w:color="auto"/>
      </w:divBdr>
    </w:div>
    <w:div w:id="189032318">
      <w:bodyDiv w:val="1"/>
      <w:marLeft w:val="0"/>
      <w:marRight w:val="0"/>
      <w:marTop w:val="0"/>
      <w:marBottom w:val="0"/>
      <w:divBdr>
        <w:top w:val="none" w:sz="0" w:space="0" w:color="auto"/>
        <w:left w:val="none" w:sz="0" w:space="0" w:color="auto"/>
        <w:bottom w:val="none" w:sz="0" w:space="0" w:color="auto"/>
        <w:right w:val="none" w:sz="0" w:space="0" w:color="auto"/>
      </w:divBdr>
    </w:div>
    <w:div w:id="199823619">
      <w:bodyDiv w:val="1"/>
      <w:marLeft w:val="0"/>
      <w:marRight w:val="0"/>
      <w:marTop w:val="0"/>
      <w:marBottom w:val="0"/>
      <w:divBdr>
        <w:top w:val="none" w:sz="0" w:space="0" w:color="auto"/>
        <w:left w:val="none" w:sz="0" w:space="0" w:color="auto"/>
        <w:bottom w:val="none" w:sz="0" w:space="0" w:color="auto"/>
        <w:right w:val="none" w:sz="0" w:space="0" w:color="auto"/>
      </w:divBdr>
    </w:div>
    <w:div w:id="231695385">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1572882529">
          <w:marLeft w:val="0"/>
          <w:marRight w:val="0"/>
          <w:marTop w:val="0"/>
          <w:marBottom w:val="0"/>
          <w:divBdr>
            <w:top w:val="none" w:sz="0" w:space="0" w:color="auto"/>
            <w:left w:val="none" w:sz="0" w:space="0" w:color="auto"/>
            <w:bottom w:val="none" w:sz="0" w:space="0" w:color="auto"/>
            <w:right w:val="none" w:sz="0" w:space="0" w:color="auto"/>
          </w:divBdr>
        </w:div>
        <w:div w:id="1760058438">
          <w:marLeft w:val="0"/>
          <w:marRight w:val="0"/>
          <w:marTop w:val="0"/>
          <w:marBottom w:val="0"/>
          <w:divBdr>
            <w:top w:val="none" w:sz="0" w:space="0" w:color="auto"/>
            <w:left w:val="none" w:sz="0" w:space="0" w:color="auto"/>
            <w:bottom w:val="none" w:sz="0" w:space="0" w:color="auto"/>
            <w:right w:val="none" w:sz="0" w:space="0" w:color="auto"/>
          </w:divBdr>
        </w:div>
      </w:divsChild>
    </w:div>
    <w:div w:id="285164870">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25342871">
      <w:bodyDiv w:val="1"/>
      <w:marLeft w:val="0"/>
      <w:marRight w:val="0"/>
      <w:marTop w:val="0"/>
      <w:marBottom w:val="0"/>
      <w:divBdr>
        <w:top w:val="none" w:sz="0" w:space="0" w:color="auto"/>
        <w:left w:val="none" w:sz="0" w:space="0" w:color="auto"/>
        <w:bottom w:val="none" w:sz="0" w:space="0" w:color="auto"/>
        <w:right w:val="none" w:sz="0" w:space="0" w:color="auto"/>
      </w:divBdr>
    </w:div>
    <w:div w:id="448940948">
      <w:bodyDiv w:val="1"/>
      <w:marLeft w:val="0"/>
      <w:marRight w:val="0"/>
      <w:marTop w:val="0"/>
      <w:marBottom w:val="0"/>
      <w:divBdr>
        <w:top w:val="none" w:sz="0" w:space="0" w:color="auto"/>
        <w:left w:val="none" w:sz="0" w:space="0" w:color="auto"/>
        <w:bottom w:val="none" w:sz="0" w:space="0" w:color="auto"/>
        <w:right w:val="none" w:sz="0" w:space="0" w:color="auto"/>
      </w:divBdr>
    </w:div>
    <w:div w:id="459350022">
      <w:bodyDiv w:val="1"/>
      <w:marLeft w:val="0"/>
      <w:marRight w:val="0"/>
      <w:marTop w:val="0"/>
      <w:marBottom w:val="0"/>
      <w:divBdr>
        <w:top w:val="none" w:sz="0" w:space="0" w:color="auto"/>
        <w:left w:val="none" w:sz="0" w:space="0" w:color="auto"/>
        <w:bottom w:val="none" w:sz="0" w:space="0" w:color="auto"/>
        <w:right w:val="none" w:sz="0" w:space="0" w:color="auto"/>
      </w:divBdr>
    </w:div>
    <w:div w:id="467210843">
      <w:bodyDiv w:val="1"/>
      <w:marLeft w:val="0"/>
      <w:marRight w:val="0"/>
      <w:marTop w:val="0"/>
      <w:marBottom w:val="0"/>
      <w:divBdr>
        <w:top w:val="none" w:sz="0" w:space="0" w:color="auto"/>
        <w:left w:val="none" w:sz="0" w:space="0" w:color="auto"/>
        <w:bottom w:val="none" w:sz="0" w:space="0" w:color="auto"/>
        <w:right w:val="none" w:sz="0" w:space="0" w:color="auto"/>
      </w:divBdr>
    </w:div>
    <w:div w:id="50398233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82570737">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01257518">
      <w:bodyDiv w:val="1"/>
      <w:marLeft w:val="0"/>
      <w:marRight w:val="0"/>
      <w:marTop w:val="0"/>
      <w:marBottom w:val="0"/>
      <w:divBdr>
        <w:top w:val="none" w:sz="0" w:space="0" w:color="auto"/>
        <w:left w:val="none" w:sz="0" w:space="0" w:color="auto"/>
        <w:bottom w:val="none" w:sz="0" w:space="0" w:color="auto"/>
        <w:right w:val="none" w:sz="0" w:space="0" w:color="auto"/>
      </w:divBdr>
    </w:div>
    <w:div w:id="604732896">
      <w:bodyDiv w:val="1"/>
      <w:marLeft w:val="0"/>
      <w:marRight w:val="0"/>
      <w:marTop w:val="0"/>
      <w:marBottom w:val="0"/>
      <w:divBdr>
        <w:top w:val="none" w:sz="0" w:space="0" w:color="auto"/>
        <w:left w:val="none" w:sz="0" w:space="0" w:color="auto"/>
        <w:bottom w:val="none" w:sz="0" w:space="0" w:color="auto"/>
        <w:right w:val="none" w:sz="0" w:space="0" w:color="auto"/>
      </w:divBdr>
    </w:div>
    <w:div w:id="709381456">
      <w:bodyDiv w:val="1"/>
      <w:marLeft w:val="0"/>
      <w:marRight w:val="0"/>
      <w:marTop w:val="0"/>
      <w:marBottom w:val="0"/>
      <w:divBdr>
        <w:top w:val="none" w:sz="0" w:space="0" w:color="auto"/>
        <w:left w:val="none" w:sz="0" w:space="0" w:color="auto"/>
        <w:bottom w:val="none" w:sz="0" w:space="0" w:color="auto"/>
        <w:right w:val="none" w:sz="0" w:space="0" w:color="auto"/>
      </w:divBdr>
    </w:div>
    <w:div w:id="718817631">
      <w:bodyDiv w:val="1"/>
      <w:marLeft w:val="0"/>
      <w:marRight w:val="0"/>
      <w:marTop w:val="0"/>
      <w:marBottom w:val="0"/>
      <w:divBdr>
        <w:top w:val="none" w:sz="0" w:space="0" w:color="auto"/>
        <w:left w:val="none" w:sz="0" w:space="0" w:color="auto"/>
        <w:bottom w:val="none" w:sz="0" w:space="0" w:color="auto"/>
        <w:right w:val="none" w:sz="0" w:space="0" w:color="auto"/>
      </w:divBdr>
    </w:div>
    <w:div w:id="728725470">
      <w:bodyDiv w:val="1"/>
      <w:marLeft w:val="0"/>
      <w:marRight w:val="0"/>
      <w:marTop w:val="0"/>
      <w:marBottom w:val="0"/>
      <w:divBdr>
        <w:top w:val="none" w:sz="0" w:space="0" w:color="auto"/>
        <w:left w:val="none" w:sz="0" w:space="0" w:color="auto"/>
        <w:bottom w:val="none" w:sz="0" w:space="0" w:color="auto"/>
        <w:right w:val="none" w:sz="0" w:space="0" w:color="auto"/>
      </w:divBdr>
    </w:div>
    <w:div w:id="732315093">
      <w:bodyDiv w:val="1"/>
      <w:marLeft w:val="0"/>
      <w:marRight w:val="0"/>
      <w:marTop w:val="0"/>
      <w:marBottom w:val="0"/>
      <w:divBdr>
        <w:top w:val="none" w:sz="0" w:space="0" w:color="auto"/>
        <w:left w:val="none" w:sz="0" w:space="0" w:color="auto"/>
        <w:bottom w:val="none" w:sz="0" w:space="0" w:color="auto"/>
        <w:right w:val="none" w:sz="0" w:space="0" w:color="auto"/>
      </w:divBdr>
    </w:div>
    <w:div w:id="739139366">
      <w:bodyDiv w:val="1"/>
      <w:marLeft w:val="0"/>
      <w:marRight w:val="0"/>
      <w:marTop w:val="0"/>
      <w:marBottom w:val="0"/>
      <w:divBdr>
        <w:top w:val="none" w:sz="0" w:space="0" w:color="auto"/>
        <w:left w:val="none" w:sz="0" w:space="0" w:color="auto"/>
        <w:bottom w:val="none" w:sz="0" w:space="0" w:color="auto"/>
        <w:right w:val="none" w:sz="0" w:space="0" w:color="auto"/>
      </w:divBdr>
    </w:div>
    <w:div w:id="781806097">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18041175">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67232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899942005">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66277591">
      <w:bodyDiv w:val="1"/>
      <w:marLeft w:val="0"/>
      <w:marRight w:val="0"/>
      <w:marTop w:val="0"/>
      <w:marBottom w:val="0"/>
      <w:divBdr>
        <w:top w:val="none" w:sz="0" w:space="0" w:color="auto"/>
        <w:left w:val="none" w:sz="0" w:space="0" w:color="auto"/>
        <w:bottom w:val="none" w:sz="0" w:space="0" w:color="auto"/>
        <w:right w:val="none" w:sz="0" w:space="0" w:color="auto"/>
      </w:divBdr>
    </w:div>
    <w:div w:id="981927652">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70960719">
      <w:bodyDiv w:val="1"/>
      <w:marLeft w:val="0"/>
      <w:marRight w:val="0"/>
      <w:marTop w:val="0"/>
      <w:marBottom w:val="0"/>
      <w:divBdr>
        <w:top w:val="none" w:sz="0" w:space="0" w:color="auto"/>
        <w:left w:val="none" w:sz="0" w:space="0" w:color="auto"/>
        <w:bottom w:val="none" w:sz="0" w:space="0" w:color="auto"/>
        <w:right w:val="none" w:sz="0" w:space="0" w:color="auto"/>
      </w:divBdr>
    </w:div>
    <w:div w:id="1423138480">
      <w:bodyDiv w:val="1"/>
      <w:marLeft w:val="0"/>
      <w:marRight w:val="0"/>
      <w:marTop w:val="0"/>
      <w:marBottom w:val="0"/>
      <w:divBdr>
        <w:top w:val="none" w:sz="0" w:space="0" w:color="auto"/>
        <w:left w:val="none" w:sz="0" w:space="0" w:color="auto"/>
        <w:bottom w:val="none" w:sz="0" w:space="0" w:color="auto"/>
        <w:right w:val="none" w:sz="0" w:space="0" w:color="auto"/>
      </w:divBdr>
    </w:div>
    <w:div w:id="1461147467">
      <w:bodyDiv w:val="1"/>
      <w:marLeft w:val="0"/>
      <w:marRight w:val="0"/>
      <w:marTop w:val="0"/>
      <w:marBottom w:val="0"/>
      <w:divBdr>
        <w:top w:val="none" w:sz="0" w:space="0" w:color="auto"/>
        <w:left w:val="none" w:sz="0" w:space="0" w:color="auto"/>
        <w:bottom w:val="none" w:sz="0" w:space="0" w:color="auto"/>
        <w:right w:val="none" w:sz="0" w:space="0" w:color="auto"/>
      </w:divBdr>
    </w:div>
    <w:div w:id="1478062833">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25167810">
      <w:bodyDiv w:val="1"/>
      <w:marLeft w:val="0"/>
      <w:marRight w:val="0"/>
      <w:marTop w:val="0"/>
      <w:marBottom w:val="0"/>
      <w:divBdr>
        <w:top w:val="none" w:sz="0" w:space="0" w:color="auto"/>
        <w:left w:val="none" w:sz="0" w:space="0" w:color="auto"/>
        <w:bottom w:val="none" w:sz="0" w:space="0" w:color="auto"/>
        <w:right w:val="none" w:sz="0" w:space="0" w:color="auto"/>
      </w:divBdr>
    </w:div>
    <w:div w:id="1547329904">
      <w:bodyDiv w:val="1"/>
      <w:marLeft w:val="0"/>
      <w:marRight w:val="0"/>
      <w:marTop w:val="0"/>
      <w:marBottom w:val="0"/>
      <w:divBdr>
        <w:top w:val="none" w:sz="0" w:space="0" w:color="auto"/>
        <w:left w:val="none" w:sz="0" w:space="0" w:color="auto"/>
        <w:bottom w:val="none" w:sz="0" w:space="0" w:color="auto"/>
        <w:right w:val="none" w:sz="0" w:space="0" w:color="auto"/>
      </w:divBdr>
    </w:div>
    <w:div w:id="1591162935">
      <w:bodyDiv w:val="1"/>
      <w:marLeft w:val="0"/>
      <w:marRight w:val="0"/>
      <w:marTop w:val="0"/>
      <w:marBottom w:val="0"/>
      <w:divBdr>
        <w:top w:val="none" w:sz="0" w:space="0" w:color="auto"/>
        <w:left w:val="none" w:sz="0" w:space="0" w:color="auto"/>
        <w:bottom w:val="none" w:sz="0" w:space="0" w:color="auto"/>
        <w:right w:val="none" w:sz="0" w:space="0" w:color="auto"/>
      </w:divBdr>
    </w:div>
    <w:div w:id="1611622988">
      <w:bodyDiv w:val="1"/>
      <w:marLeft w:val="0"/>
      <w:marRight w:val="0"/>
      <w:marTop w:val="0"/>
      <w:marBottom w:val="0"/>
      <w:divBdr>
        <w:top w:val="none" w:sz="0" w:space="0" w:color="auto"/>
        <w:left w:val="none" w:sz="0" w:space="0" w:color="auto"/>
        <w:bottom w:val="none" w:sz="0" w:space="0" w:color="auto"/>
        <w:right w:val="none" w:sz="0" w:space="0" w:color="auto"/>
      </w:divBdr>
      <w:divsChild>
        <w:div w:id="626548995">
          <w:marLeft w:val="0"/>
          <w:marRight w:val="0"/>
          <w:marTop w:val="0"/>
          <w:marBottom w:val="75"/>
          <w:divBdr>
            <w:top w:val="none" w:sz="0" w:space="0" w:color="auto"/>
            <w:left w:val="none" w:sz="0" w:space="0" w:color="auto"/>
            <w:bottom w:val="none" w:sz="0" w:space="0" w:color="auto"/>
            <w:right w:val="none" w:sz="0" w:space="0" w:color="auto"/>
          </w:divBdr>
        </w:div>
      </w:divsChild>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1862105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518202482">
          <w:marLeft w:val="0"/>
          <w:marRight w:val="0"/>
          <w:marTop w:val="0"/>
          <w:marBottom w:val="0"/>
          <w:divBdr>
            <w:top w:val="none" w:sz="0" w:space="0" w:color="auto"/>
            <w:left w:val="none" w:sz="0" w:space="0" w:color="auto"/>
            <w:bottom w:val="none" w:sz="0" w:space="0" w:color="auto"/>
            <w:right w:val="none" w:sz="0" w:space="0" w:color="auto"/>
          </w:divBdr>
        </w:div>
        <w:div w:id="1045719692">
          <w:marLeft w:val="0"/>
          <w:marRight w:val="0"/>
          <w:marTop w:val="0"/>
          <w:marBottom w:val="0"/>
          <w:divBdr>
            <w:top w:val="none" w:sz="0" w:space="0" w:color="auto"/>
            <w:left w:val="none" w:sz="0" w:space="0" w:color="auto"/>
            <w:bottom w:val="none" w:sz="0" w:space="0" w:color="auto"/>
            <w:right w:val="none" w:sz="0" w:space="0" w:color="auto"/>
          </w:divBdr>
        </w:div>
        <w:div w:id="1005475209">
          <w:marLeft w:val="0"/>
          <w:marRight w:val="0"/>
          <w:marTop w:val="0"/>
          <w:marBottom w:val="0"/>
          <w:divBdr>
            <w:top w:val="none" w:sz="0" w:space="0" w:color="auto"/>
            <w:left w:val="none" w:sz="0" w:space="0" w:color="auto"/>
            <w:bottom w:val="none" w:sz="0" w:space="0" w:color="auto"/>
            <w:right w:val="none" w:sz="0" w:space="0" w:color="auto"/>
          </w:divBdr>
        </w:div>
        <w:div w:id="670137369">
          <w:marLeft w:val="0"/>
          <w:marRight w:val="0"/>
          <w:marTop w:val="0"/>
          <w:marBottom w:val="0"/>
          <w:divBdr>
            <w:top w:val="none" w:sz="0" w:space="0" w:color="auto"/>
            <w:left w:val="none" w:sz="0" w:space="0" w:color="auto"/>
            <w:bottom w:val="none" w:sz="0" w:space="0" w:color="auto"/>
            <w:right w:val="none" w:sz="0" w:space="0" w:color="auto"/>
          </w:divBdr>
        </w:div>
        <w:div w:id="1678998390">
          <w:marLeft w:val="0"/>
          <w:marRight w:val="0"/>
          <w:marTop w:val="0"/>
          <w:marBottom w:val="0"/>
          <w:divBdr>
            <w:top w:val="none" w:sz="0" w:space="0" w:color="auto"/>
            <w:left w:val="none" w:sz="0" w:space="0" w:color="auto"/>
            <w:bottom w:val="none" w:sz="0" w:space="0" w:color="auto"/>
            <w:right w:val="none" w:sz="0" w:space="0" w:color="auto"/>
          </w:divBdr>
        </w:div>
        <w:div w:id="1089085448">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4538714">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67465026">
      <w:bodyDiv w:val="1"/>
      <w:marLeft w:val="0"/>
      <w:marRight w:val="0"/>
      <w:marTop w:val="0"/>
      <w:marBottom w:val="0"/>
      <w:divBdr>
        <w:top w:val="none" w:sz="0" w:space="0" w:color="auto"/>
        <w:left w:val="none" w:sz="0" w:space="0" w:color="auto"/>
        <w:bottom w:val="none" w:sz="0" w:space="0" w:color="auto"/>
        <w:right w:val="none" w:sz="0" w:space="0" w:color="auto"/>
      </w:divBdr>
    </w:div>
    <w:div w:id="1977761784">
      <w:bodyDiv w:val="1"/>
      <w:marLeft w:val="0"/>
      <w:marRight w:val="0"/>
      <w:marTop w:val="0"/>
      <w:marBottom w:val="0"/>
      <w:divBdr>
        <w:top w:val="none" w:sz="0" w:space="0" w:color="auto"/>
        <w:left w:val="none" w:sz="0" w:space="0" w:color="auto"/>
        <w:bottom w:val="none" w:sz="0" w:space="0" w:color="auto"/>
        <w:right w:val="none" w:sz="0" w:space="0" w:color="auto"/>
      </w:divBdr>
    </w:div>
    <w:div w:id="1983538557">
      <w:bodyDiv w:val="1"/>
      <w:marLeft w:val="0"/>
      <w:marRight w:val="0"/>
      <w:marTop w:val="0"/>
      <w:marBottom w:val="0"/>
      <w:divBdr>
        <w:top w:val="none" w:sz="0" w:space="0" w:color="auto"/>
        <w:left w:val="none" w:sz="0" w:space="0" w:color="auto"/>
        <w:bottom w:val="none" w:sz="0" w:space="0" w:color="auto"/>
        <w:right w:val="none" w:sz="0" w:space="0" w:color="auto"/>
      </w:divBdr>
    </w:div>
    <w:div w:id="1998337463">
      <w:bodyDiv w:val="1"/>
      <w:marLeft w:val="0"/>
      <w:marRight w:val="0"/>
      <w:marTop w:val="0"/>
      <w:marBottom w:val="0"/>
      <w:divBdr>
        <w:top w:val="none" w:sz="0" w:space="0" w:color="auto"/>
        <w:left w:val="none" w:sz="0" w:space="0" w:color="auto"/>
        <w:bottom w:val="none" w:sz="0" w:space="0" w:color="auto"/>
        <w:right w:val="none" w:sz="0" w:space="0" w:color="auto"/>
      </w:divBdr>
    </w:div>
    <w:div w:id="2027562470">
      <w:bodyDiv w:val="1"/>
      <w:marLeft w:val="0"/>
      <w:marRight w:val="0"/>
      <w:marTop w:val="0"/>
      <w:marBottom w:val="0"/>
      <w:divBdr>
        <w:top w:val="none" w:sz="0" w:space="0" w:color="auto"/>
        <w:left w:val="none" w:sz="0" w:space="0" w:color="auto"/>
        <w:bottom w:val="none" w:sz="0" w:space="0" w:color="auto"/>
        <w:right w:val="none" w:sz="0" w:space="0" w:color="auto"/>
      </w:divBdr>
    </w:div>
    <w:div w:id="2045670695">
      <w:bodyDiv w:val="1"/>
      <w:marLeft w:val="0"/>
      <w:marRight w:val="0"/>
      <w:marTop w:val="0"/>
      <w:marBottom w:val="0"/>
      <w:divBdr>
        <w:top w:val="none" w:sz="0" w:space="0" w:color="auto"/>
        <w:left w:val="none" w:sz="0" w:space="0" w:color="auto"/>
        <w:bottom w:val="none" w:sz="0" w:space="0" w:color="auto"/>
        <w:right w:val="none" w:sz="0" w:space="0" w:color="auto"/>
      </w:divBdr>
    </w:div>
    <w:div w:id="2052731617">
      <w:bodyDiv w:val="1"/>
      <w:marLeft w:val="0"/>
      <w:marRight w:val="0"/>
      <w:marTop w:val="0"/>
      <w:marBottom w:val="0"/>
      <w:divBdr>
        <w:top w:val="none" w:sz="0" w:space="0" w:color="auto"/>
        <w:left w:val="none" w:sz="0" w:space="0" w:color="auto"/>
        <w:bottom w:val="none" w:sz="0" w:space="0" w:color="auto"/>
        <w:right w:val="none" w:sz="0" w:space="0" w:color="auto"/>
      </w:divBdr>
    </w:div>
    <w:div w:id="2053190707">
      <w:bodyDiv w:val="1"/>
      <w:marLeft w:val="0"/>
      <w:marRight w:val="0"/>
      <w:marTop w:val="0"/>
      <w:marBottom w:val="0"/>
      <w:divBdr>
        <w:top w:val="none" w:sz="0" w:space="0" w:color="auto"/>
        <w:left w:val="none" w:sz="0" w:space="0" w:color="auto"/>
        <w:bottom w:val="none" w:sz="0" w:space="0" w:color="auto"/>
        <w:right w:val="none" w:sz="0" w:space="0" w:color="auto"/>
      </w:divBdr>
    </w:div>
    <w:div w:id="2064519419">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082215248">
      <w:bodyDiv w:val="1"/>
      <w:marLeft w:val="0"/>
      <w:marRight w:val="0"/>
      <w:marTop w:val="0"/>
      <w:marBottom w:val="0"/>
      <w:divBdr>
        <w:top w:val="none" w:sz="0" w:space="0" w:color="auto"/>
        <w:left w:val="none" w:sz="0" w:space="0" w:color="auto"/>
        <w:bottom w:val="none" w:sz="0" w:space="0" w:color="auto"/>
        <w:right w:val="none" w:sz="0" w:space="0" w:color="auto"/>
      </w:divBdr>
    </w:div>
    <w:div w:id="2107843565">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7966511" TargetMode="External"/><Relationship Id="rId21" Type="http://schemas.openxmlformats.org/officeDocument/2006/relationships/hyperlink" Target="https://www.ncbi.nlm.nih.gov/pubmed/24741886" TargetMode="External"/><Relationship Id="rId42" Type="http://schemas.openxmlformats.org/officeDocument/2006/relationships/hyperlink" Target="https://www.ncbi.nlm.nih.gov/pubmed/21594230" TargetMode="External"/><Relationship Id="rId63" Type="http://schemas.openxmlformats.org/officeDocument/2006/relationships/hyperlink" Target="https://dx.doi.org/10.1590%2F1678-775720150583" TargetMode="External"/><Relationship Id="rId84" Type="http://schemas.openxmlformats.org/officeDocument/2006/relationships/hyperlink" Target="https://www.ncbi.nlm.nih.gov/pubmed/28242008" TargetMode="External"/><Relationship Id="rId138" Type="http://schemas.openxmlformats.org/officeDocument/2006/relationships/hyperlink" Target="https://www.ncbi.nlm.nih.gov/pubmed/20848004" TargetMode="External"/><Relationship Id="rId159" Type="http://schemas.openxmlformats.org/officeDocument/2006/relationships/hyperlink" Target="https://www.ncbi.nlm.nih.gov/pubmed/21276215" TargetMode="External"/><Relationship Id="rId170" Type="http://schemas.openxmlformats.org/officeDocument/2006/relationships/hyperlink" Target="https://www.ncbi.nlm.nih.gov/pubmed/?term=Duffin%20S%5BAuthor%5D&amp;cauthor=true&amp;cauthor_uid=29316616" TargetMode="External"/><Relationship Id="rId191" Type="http://schemas.openxmlformats.org/officeDocument/2006/relationships/hyperlink" Target="https://www.ncbi.nlm.nih.gov/pubmed/21528035" TargetMode="External"/><Relationship Id="rId205" Type="http://schemas.openxmlformats.org/officeDocument/2006/relationships/hyperlink" Target="https://www.ncbi.nlm.nih.gov/pubmed/25150105" TargetMode="External"/><Relationship Id="rId226" Type="http://schemas.openxmlformats.org/officeDocument/2006/relationships/hyperlink" Target="https://www.ncbi.nlm.nih.gov/pubmed/26718872" TargetMode="External"/><Relationship Id="rId247" Type="http://schemas.openxmlformats.org/officeDocument/2006/relationships/hyperlink" Target="https://www.ncbi.nlm.nih.gov/pubmed/21594230" TargetMode="External"/><Relationship Id="rId107" Type="http://schemas.openxmlformats.org/officeDocument/2006/relationships/hyperlink" Target="https://www.ncbi.nlm.nih.gov/pubmed/28105705" TargetMode="External"/><Relationship Id="rId268" Type="http://schemas.openxmlformats.org/officeDocument/2006/relationships/hyperlink" Target="https://www.ncbi.nlm.nih.gov/pubmed/23059566" TargetMode="External"/><Relationship Id="rId289" Type="http://schemas.openxmlformats.org/officeDocument/2006/relationships/fontTable" Target="fontTable.xml"/><Relationship Id="rId11" Type="http://schemas.openxmlformats.org/officeDocument/2006/relationships/hyperlink" Target="https://www.ncbi.nlm.nih.gov/pubmed/?term=Gao%20SS%5BAuthor%5D&amp;cauthor=true&amp;cauthor_uid=29316616" TargetMode="External"/><Relationship Id="rId32" Type="http://schemas.openxmlformats.org/officeDocument/2006/relationships/hyperlink" Target="https://www.ncbi.nlm.nih.gov/pubmed/?term=Bezzerra%20AC%5BAuthor%5D&amp;cauthor=true&amp;cauthor_uid=17555695" TargetMode="External"/><Relationship Id="rId53" Type="http://schemas.openxmlformats.org/officeDocument/2006/relationships/hyperlink" Target="https://www.ncbi.nlm.nih.gov/pubmed/12512886" TargetMode="External"/><Relationship Id="rId74" Type="http://schemas.openxmlformats.org/officeDocument/2006/relationships/hyperlink" Target="https://www.ncbi.nlm.nih.gov/pubmed/28702057" TargetMode="External"/><Relationship Id="rId128" Type="http://schemas.openxmlformats.org/officeDocument/2006/relationships/hyperlink" Target="https://www.ncbi.nlm.nih.gov/pubmed/24071670" TargetMode="External"/><Relationship Id="rId149" Type="http://schemas.openxmlformats.org/officeDocument/2006/relationships/hyperlink" Target="https://www.ncbi.nlm.nih.gov/pubmed/22137936" TargetMode="External"/><Relationship Id="rId5" Type="http://schemas.openxmlformats.org/officeDocument/2006/relationships/webSettings" Target="webSettings.xml"/><Relationship Id="rId95" Type="http://schemas.openxmlformats.org/officeDocument/2006/relationships/hyperlink" Target="https://www.ncbi.nlm.nih.gov/pubmed/28206898" TargetMode="External"/><Relationship Id="rId160" Type="http://schemas.openxmlformats.org/officeDocument/2006/relationships/hyperlink" Target="https://www.ncbi.nlm.nih.gov/pubmed/21276215" TargetMode="External"/><Relationship Id="rId181" Type="http://schemas.openxmlformats.org/officeDocument/2006/relationships/hyperlink" Target="https://www.ncbi.nlm.nih.gov/pubmed/?term=Anna%20Luisa%20de%20Brito%20P%5BAuthor%5D&amp;cauthor=true&amp;cauthor_uid=29116299" TargetMode="External"/><Relationship Id="rId216" Type="http://schemas.openxmlformats.org/officeDocument/2006/relationships/hyperlink" Target="https://elibrary.ru/item.asp?id=36653626" TargetMode="External"/><Relationship Id="rId237" Type="http://schemas.openxmlformats.org/officeDocument/2006/relationships/hyperlink" Target="https://www.ncbi.nlm.nih.gov/pubmed/22137936" TargetMode="External"/><Relationship Id="rId258" Type="http://schemas.openxmlformats.org/officeDocument/2006/relationships/hyperlink" Target="https://www.ncbi.nlm.nih.gov/pubmed/20848004" TargetMode="External"/><Relationship Id="rId279" Type="http://schemas.openxmlformats.org/officeDocument/2006/relationships/hyperlink" Target="https://elibrary.ru/contents.asp?id=33851084" TargetMode="External"/><Relationship Id="rId22" Type="http://schemas.openxmlformats.org/officeDocument/2006/relationships/hyperlink" Target="https://www.ncbi.nlm.nih.gov/pubmed/?term=Yip%20K%5BAuthor%5D&amp;cauthor=true&amp;cauthor_uid=22836414" TargetMode="External"/><Relationship Id="rId43" Type="http://schemas.openxmlformats.org/officeDocument/2006/relationships/hyperlink" Target="https://www.ncbi.nlm.nih.gov/pubmed/21594230" TargetMode="External"/><Relationship Id="rId64" Type="http://schemas.openxmlformats.org/officeDocument/2006/relationships/hyperlink" Target="https://www.ncbi.nlm.nih.gov/pubmed/24694978" TargetMode="External"/><Relationship Id="rId118" Type="http://schemas.openxmlformats.org/officeDocument/2006/relationships/hyperlink" Target="https://www.ncbi.nlm.nih.gov/pubmed/27966511" TargetMode="External"/><Relationship Id="rId139" Type="http://schemas.openxmlformats.org/officeDocument/2006/relationships/hyperlink" Target="https://www.ncbi.nlm.nih.gov/pubmed/20848004" TargetMode="External"/><Relationship Id="rId290" Type="http://schemas.openxmlformats.org/officeDocument/2006/relationships/theme" Target="theme/theme1.xml"/><Relationship Id="rId85" Type="http://schemas.openxmlformats.org/officeDocument/2006/relationships/hyperlink" Target="https://www.ncbi.nlm.nih.gov/pubmed/28242008" TargetMode="External"/><Relationship Id="rId150" Type="http://schemas.openxmlformats.org/officeDocument/2006/relationships/hyperlink" Target="https://www.ncbi.nlm.nih.gov/pubmed/22137936" TargetMode="External"/><Relationship Id="rId171" Type="http://schemas.openxmlformats.org/officeDocument/2006/relationships/hyperlink" Target="https://www.ncbi.nlm.nih.gov/pubmed/?term=Duangthip%20D%5BAuthor%5D&amp;cauthor=true&amp;cauthor_uid=29316616" TargetMode="External"/><Relationship Id="rId192" Type="http://schemas.openxmlformats.org/officeDocument/2006/relationships/hyperlink" Target="https://www.ncbi.nlm.nih.gov/pmc/articles/PMC3075459/" TargetMode="External"/><Relationship Id="rId206" Type="http://schemas.openxmlformats.org/officeDocument/2006/relationships/hyperlink" Target="https://www.ncbi.nlm.nih.gov/pubmed/25344266" TargetMode="External"/><Relationship Id="rId227" Type="http://schemas.openxmlformats.org/officeDocument/2006/relationships/hyperlink" Target="https://www.ncbi.nlm.nih.gov/pubmed/26883611" TargetMode="External"/><Relationship Id="rId248" Type="http://schemas.openxmlformats.org/officeDocument/2006/relationships/hyperlink" Target="https://www.ncbi.nlm.nih.gov/pubmed/21594230" TargetMode="External"/><Relationship Id="rId269" Type="http://schemas.openxmlformats.org/officeDocument/2006/relationships/hyperlink" Target="https://www.ncbi.nlm.nih.gov/pubmed/23059566" TargetMode="External"/><Relationship Id="rId12" Type="http://schemas.openxmlformats.org/officeDocument/2006/relationships/hyperlink" Target="https://www.ncbi.nlm.nih.gov/pubmed/?term=Anauate-Netto%20C%5BAuthor%5D&amp;cauthor=true&amp;cauthor_uid=28877284" TargetMode="External"/><Relationship Id="rId33" Type="http://schemas.openxmlformats.org/officeDocument/2006/relationships/hyperlink" Target="https://www.ncbi.nlm.nih.gov/pubmed/?term=Fuks%20AB%5BAuthor%5D&amp;cauthor=true&amp;cauthor_uid=17555695" TargetMode="External"/><Relationship Id="rId108" Type="http://schemas.openxmlformats.org/officeDocument/2006/relationships/hyperlink" Target="https://www.ncbi.nlm.nih.gov/pubmed/28105705" TargetMode="External"/><Relationship Id="rId129" Type="http://schemas.openxmlformats.org/officeDocument/2006/relationships/hyperlink" Target="https://www.ncbi.nlm.nih.gov/pubmed/25206219" TargetMode="External"/><Relationship Id="rId280" Type="http://schemas.openxmlformats.org/officeDocument/2006/relationships/hyperlink" Target="https://elibrary.ru/contents.asp?id=33851084&amp;selid=20401385" TargetMode="External"/><Relationship Id="rId54" Type="http://schemas.openxmlformats.org/officeDocument/2006/relationships/hyperlink" Target="https://doi.org/10.1080/000163502762667397" TargetMode="External"/><Relationship Id="rId75" Type="http://schemas.openxmlformats.org/officeDocument/2006/relationships/hyperlink" Target="https://www.ncbi.nlm.nih.gov/pubmed/?term=Ro%C5%A1in-Grget%20K%5BAuthor%5D&amp;cauthor=true&amp;cauthor_uid=24308397" TargetMode="External"/><Relationship Id="rId96" Type="http://schemas.openxmlformats.org/officeDocument/2006/relationships/hyperlink" Target="https://www.ncbi.nlm.nih.gov/pubmed/28206898" TargetMode="External"/><Relationship Id="rId140" Type="http://schemas.openxmlformats.org/officeDocument/2006/relationships/hyperlink" Target="https://www.ncbi.nlm.nih.gov/pubmed/20848004" TargetMode="External"/><Relationship Id="rId161" Type="http://schemas.openxmlformats.org/officeDocument/2006/relationships/hyperlink" Target="https://www.ncbi.nlm.nih.gov/pubmed/23059566" TargetMode="External"/><Relationship Id="rId182" Type="http://schemas.openxmlformats.org/officeDocument/2006/relationships/hyperlink" Target="https://www.ncbi.nlm.nih.gov/pubmed/?term=Isabel%20Cristina%20O%5BAuthor%5D&amp;cauthor=true&amp;cauthor_uid=29116299" TargetMode="External"/><Relationship Id="rId217" Type="http://schemas.openxmlformats.org/officeDocument/2006/relationships/hyperlink" Target="https://elibrary.ru/contents.asp?id=36653622" TargetMode="External"/><Relationship Id="rId6" Type="http://schemas.openxmlformats.org/officeDocument/2006/relationships/footnotes" Target="footnotes.xml"/><Relationship Id="rId238" Type="http://schemas.openxmlformats.org/officeDocument/2006/relationships/hyperlink" Target="https://www.ncbi.nlm.nih.gov/pubmed/22137936" TargetMode="External"/><Relationship Id="rId259" Type="http://schemas.openxmlformats.org/officeDocument/2006/relationships/hyperlink" Target="https://www.ncbi.nlm.nih.gov/pubmed/20848004" TargetMode="External"/><Relationship Id="rId23" Type="http://schemas.openxmlformats.org/officeDocument/2006/relationships/hyperlink" Target="https://www.ncbi.nlm.nih.gov/pubmed/?term=Smales%20R%5BAuthor%5D&amp;cauthor=true&amp;cauthor_uid=22836414" TargetMode="External"/><Relationship Id="rId119" Type="http://schemas.openxmlformats.org/officeDocument/2006/relationships/hyperlink" Target="https://www.ncbi.nlm.nih.gov/pubmed/25709364" TargetMode="External"/><Relationship Id="rId270" Type="http://schemas.openxmlformats.org/officeDocument/2006/relationships/hyperlink" Target="https://www.ncbi.nlm.nih.gov/pubmed/23059566" TargetMode="External"/><Relationship Id="rId44" Type="http://schemas.openxmlformats.org/officeDocument/2006/relationships/hyperlink" Target="https://www.ncbi.nlm.nih.gov/pubmed/?term=Ozkan%20G%5BAuthor%5D&amp;cauthor=true&amp;cauthor_uid=28653255" TargetMode="External"/><Relationship Id="rId65" Type="http://schemas.openxmlformats.org/officeDocument/2006/relationships/hyperlink" Target="https://www.ncbi.nlm.nih.gov/pubmed/24694978" TargetMode="External"/><Relationship Id="rId86" Type="http://schemas.openxmlformats.org/officeDocument/2006/relationships/hyperlink" Target="https://www.ncbi.nlm.nih.gov/pubmed/28242008" TargetMode="External"/><Relationship Id="rId130" Type="http://schemas.openxmlformats.org/officeDocument/2006/relationships/hyperlink" Target="https://www.ncbi.nlm.nih.gov/pubmed/25206219" TargetMode="External"/><Relationship Id="rId151" Type="http://schemas.openxmlformats.org/officeDocument/2006/relationships/hyperlink" Target="https://www.ncbi.nlm.nih.gov/pubmed/?term=Markowitz%20K%5BAuthor%5D&amp;cauthor=true&amp;cauthor_uid=29284107" TargetMode="External"/><Relationship Id="rId172" Type="http://schemas.openxmlformats.org/officeDocument/2006/relationships/hyperlink" Target="https://www.ncbi.nlm.nih.gov/pubmed/?term=Lo%20ECM%5BAuthor%5D&amp;cauthor=true&amp;cauthor_uid=29316616" TargetMode="External"/><Relationship Id="rId193" Type="http://schemas.openxmlformats.org/officeDocument/2006/relationships/hyperlink" Target="https://www.ncbi.nlm.nih.gov/pubmed/29513886" TargetMode="External"/><Relationship Id="rId207" Type="http://schemas.openxmlformats.org/officeDocument/2006/relationships/hyperlink" Target="https://www.ncbi.nlm.nih.gov/pubmed/21528035" TargetMode="External"/><Relationship Id="rId228" Type="http://schemas.openxmlformats.org/officeDocument/2006/relationships/hyperlink" Target="https://www.ncbi.nlm.nih.gov/pubmed/25295124" TargetMode="External"/><Relationship Id="rId249" Type="http://schemas.openxmlformats.org/officeDocument/2006/relationships/hyperlink" Target="https://www.ncbi.nlm.nih.gov/pubmed/21276215" TargetMode="External"/><Relationship Id="rId13" Type="http://schemas.openxmlformats.org/officeDocument/2006/relationships/hyperlink" Target="https://www.ncbi.nlm.nih.gov/pubmed/?term=Guerrieri%20A%5BAuthor%5D&amp;cauthor=true&amp;cauthor_uid=23222326" TargetMode="External"/><Relationship Id="rId109" Type="http://schemas.openxmlformats.org/officeDocument/2006/relationships/hyperlink" Target="https://www.ncbi.nlm.nih.gov/pubmed/24971851" TargetMode="External"/><Relationship Id="rId260" Type="http://schemas.openxmlformats.org/officeDocument/2006/relationships/hyperlink" Target="https://www.ncbi.nlm.nih.gov/pubmed/20848004" TargetMode="External"/><Relationship Id="rId281" Type="http://schemas.openxmlformats.org/officeDocument/2006/relationships/hyperlink" Target="https://www.ncbi.nlm.nih.gov/pubmed/31246084" TargetMode="External"/><Relationship Id="rId34" Type="http://schemas.openxmlformats.org/officeDocument/2006/relationships/hyperlink" Target="https://www.ncbi.nlm.nih.gov/pubmed/17555695" TargetMode="External"/><Relationship Id="rId50" Type="http://schemas.openxmlformats.org/officeDocument/2006/relationships/hyperlink" Target="https://www.ncbi.nlm.nih.gov/pubmed/26330935" TargetMode="External"/><Relationship Id="rId55" Type="http://schemas.openxmlformats.org/officeDocument/2006/relationships/hyperlink" Target="http://lib.tvgmu.ru/OpacUnicode/index.php?url=/auteurs/view/41079/source:default" TargetMode="External"/><Relationship Id="rId76" Type="http://schemas.openxmlformats.org/officeDocument/2006/relationships/hyperlink" Target="https://www.ncbi.nlm.nih.gov/pubmed/24308397" TargetMode="External"/><Relationship Id="rId97" Type="http://schemas.openxmlformats.org/officeDocument/2006/relationships/hyperlink" Target="https://www.ncbi.nlm.nih.gov/pubmed/28206898" TargetMode="External"/><Relationship Id="rId104" Type="http://schemas.openxmlformats.org/officeDocument/2006/relationships/hyperlink" Target="https://www.ncbi.nlm.nih.gov/pubmed/28105705" TargetMode="External"/><Relationship Id="rId120" Type="http://schemas.openxmlformats.org/officeDocument/2006/relationships/hyperlink" Target="https://www.ncbi.nlm.nih.gov/pubmed/25709364" TargetMode="External"/><Relationship Id="rId125" Type="http://schemas.openxmlformats.org/officeDocument/2006/relationships/hyperlink" Target="https://www.ncbi.nlm.nih.gov/pubmed/24071670" TargetMode="External"/><Relationship Id="rId141" Type="http://schemas.openxmlformats.org/officeDocument/2006/relationships/hyperlink" Target="https://www.ncbi.nlm.nih.gov/pubmed/20848004" TargetMode="External"/><Relationship Id="rId146" Type="http://schemas.openxmlformats.org/officeDocument/2006/relationships/hyperlink" Target="https://www.ncbi.nlm.nih.gov/pubmed/22137936" TargetMode="External"/><Relationship Id="rId167" Type="http://schemas.openxmlformats.org/officeDocument/2006/relationships/hyperlink" Target="https://www.ncbi.nlm.nih.gov/pubmed/23059566" TargetMode="External"/><Relationship Id="rId188" Type="http://schemas.openxmlformats.org/officeDocument/2006/relationships/hyperlink" Target="https://sciprofiles.com/profile/author/MmVId24xa1BOWHc2cWhJNWFlNVJCV3ZFR25Ha3FhRWRmZ1RBZS82TmtQbz0=" TargetMode="External"/><Relationship Id="rId7" Type="http://schemas.openxmlformats.org/officeDocument/2006/relationships/endnotes" Target="endnotes.xml"/><Relationship Id="rId71" Type="http://schemas.openxmlformats.org/officeDocument/2006/relationships/hyperlink" Target="https://www.ncbi.nlm.nih.gov/pubmed/24694978" TargetMode="External"/><Relationship Id="rId92" Type="http://schemas.openxmlformats.org/officeDocument/2006/relationships/hyperlink" Target="https://www.ncbi.nlm.nih.gov/pubmed/28206898" TargetMode="External"/><Relationship Id="rId162" Type="http://schemas.openxmlformats.org/officeDocument/2006/relationships/hyperlink" Target="https://www.ncbi.nlm.nih.gov/pubmed/23059566" TargetMode="External"/><Relationship Id="rId183" Type="http://schemas.openxmlformats.org/officeDocument/2006/relationships/hyperlink" Target="https://www.ncbi.nlm.nih.gov/pubmed/?term=Clarissa%20Calil%20B%5BAuthor%5D&amp;cauthor=true&amp;cauthor_uid=29116299" TargetMode="External"/><Relationship Id="rId213" Type="http://schemas.openxmlformats.org/officeDocument/2006/relationships/hyperlink" Target="https://elibrary.ru/item.asp?id=21192540" TargetMode="External"/><Relationship Id="rId218" Type="http://schemas.openxmlformats.org/officeDocument/2006/relationships/hyperlink" Target="https://elibrary.ru/contents.asp?id=36653622&amp;selid=36653626" TargetMode="External"/><Relationship Id="rId234" Type="http://schemas.openxmlformats.org/officeDocument/2006/relationships/hyperlink" Target="https://www.ncbi.nlm.nih.gov/pubmed/24071670" TargetMode="External"/><Relationship Id="rId239" Type="http://schemas.openxmlformats.org/officeDocument/2006/relationships/hyperlink" Target="https://www.ncbi.nlm.nih.gov/pubmed/22137936" TargetMode="External"/><Relationship Id="rId2" Type="http://schemas.openxmlformats.org/officeDocument/2006/relationships/numbering" Target="numbering.xml"/><Relationship Id="rId29" Type="http://schemas.openxmlformats.org/officeDocument/2006/relationships/hyperlink" Target="https://www.ncbi.nlm.nih.gov/pubmed/16903447" TargetMode="External"/><Relationship Id="rId250" Type="http://schemas.openxmlformats.org/officeDocument/2006/relationships/hyperlink" Target="https://www.ncbi.nlm.nih.gov/pubmed/21276215" TargetMode="External"/><Relationship Id="rId255" Type="http://schemas.openxmlformats.org/officeDocument/2006/relationships/hyperlink" Target="https://www.ncbi.nlm.nih.gov/pubmed/21276215" TargetMode="External"/><Relationship Id="rId271" Type="http://schemas.openxmlformats.org/officeDocument/2006/relationships/hyperlink" Target="https://www.ncbi.nlm.nih.gov/pubmed/23059566" TargetMode="External"/><Relationship Id="rId276" Type="http://schemas.openxmlformats.org/officeDocument/2006/relationships/hyperlink" Target="https://elibrary.ru/contents.asp?id=33272771" TargetMode="External"/><Relationship Id="rId292" Type="http://schemas.microsoft.com/office/2016/09/relationships/commentsIds" Target="commentsIds.xml"/><Relationship Id="rId24" Type="http://schemas.openxmlformats.org/officeDocument/2006/relationships/hyperlink" Target="https://www.ncbi.nlm.nih.gov/pubmed/22836414" TargetMode="External"/><Relationship Id="rId40" Type="http://schemas.openxmlformats.org/officeDocument/2006/relationships/hyperlink" Target="https://www.ncbi.nlm.nih.gov/pubmed/21594230" TargetMode="External"/><Relationship Id="rId45" Type="http://schemas.openxmlformats.org/officeDocument/2006/relationships/hyperlink" Target="https://www.ncbi.nlm.nih.gov/pubmed/?term=Guzel%20KGU%5BAuthor%5D&amp;cauthor=true&amp;cauthor_uid=28653255" TargetMode="External"/><Relationship Id="rId66" Type="http://schemas.openxmlformats.org/officeDocument/2006/relationships/hyperlink" Target="https://www.ncbi.nlm.nih.gov/pubmed/24694978" TargetMode="External"/><Relationship Id="rId87" Type="http://schemas.openxmlformats.org/officeDocument/2006/relationships/hyperlink" Target="https://www.ncbi.nlm.nih.gov/pubmed/28242008" TargetMode="External"/><Relationship Id="rId110" Type="http://schemas.openxmlformats.org/officeDocument/2006/relationships/hyperlink" Target="https://www.ncbi.nlm.nih.gov/pubmed/24971851" TargetMode="External"/><Relationship Id="rId115" Type="http://schemas.openxmlformats.org/officeDocument/2006/relationships/hyperlink" Target="https://www.ncbi.nlm.nih.gov/pubmed/27966511" TargetMode="External"/><Relationship Id="rId131" Type="http://schemas.openxmlformats.org/officeDocument/2006/relationships/hyperlink" Target="https://www.ncbi.nlm.nih.gov/pubmed/25206219" TargetMode="External"/><Relationship Id="rId136" Type="http://schemas.openxmlformats.org/officeDocument/2006/relationships/hyperlink" Target="https://www.ncbi.nlm.nih.gov/pubmed/26780162" TargetMode="External"/><Relationship Id="rId157" Type="http://schemas.openxmlformats.org/officeDocument/2006/relationships/hyperlink" Target="https://www.ncbi.nlm.nih.gov/pubmed/21276215" TargetMode="External"/><Relationship Id="rId178" Type="http://schemas.openxmlformats.org/officeDocument/2006/relationships/hyperlink" Target="https://www.ncbi.nlm.nih.gov/pubmed/28877284" TargetMode="External"/><Relationship Id="rId61" Type="http://schemas.openxmlformats.org/officeDocument/2006/relationships/hyperlink" Target="https://www.ncbi.nlm.nih.gov/pubmed/?term=KUCUKY%26%23x000cc%3BLMAZ%20E%5BAuthor%5D&amp;cauthor=true&amp;cauthor_uid=27383699" TargetMode="External"/><Relationship Id="rId82" Type="http://schemas.openxmlformats.org/officeDocument/2006/relationships/hyperlink" Target="https://www.ncbi.nlm.nih.gov/pubmed/27656559" TargetMode="External"/><Relationship Id="rId152" Type="http://schemas.openxmlformats.org/officeDocument/2006/relationships/hyperlink" Target="https://www.ncbi.nlm.nih.gov/pubmed/?term=Carey%20K%5BAuthor%5D&amp;cauthor=true&amp;cauthor_uid=29284107" TargetMode="External"/><Relationship Id="rId173" Type="http://schemas.openxmlformats.org/officeDocument/2006/relationships/hyperlink" Target="https://www.ncbi.nlm.nih.gov/pubmed/?term=Chu%20CH%5BAuthor%5D&amp;cauthor=true&amp;cauthor_uid=29316616" TargetMode="External"/><Relationship Id="rId194" Type="http://schemas.openxmlformats.org/officeDocument/2006/relationships/hyperlink" Target="https://www.ncbi.nlm.nih.gov/pubmed/29513886" TargetMode="External"/><Relationship Id="rId199" Type="http://schemas.openxmlformats.org/officeDocument/2006/relationships/hyperlink" Target="https://www.ncbi.nlm.nih.gov/pubmed/25150105" TargetMode="External"/><Relationship Id="rId203" Type="http://schemas.openxmlformats.org/officeDocument/2006/relationships/hyperlink" Target="https://www.ncbi.nlm.nih.gov/pubmed/25150105" TargetMode="External"/><Relationship Id="rId208" Type="http://schemas.openxmlformats.org/officeDocument/2006/relationships/hyperlink" Target="https://www.ncbi.nlm.nih.gov/pubmed/18028059" TargetMode="External"/><Relationship Id="rId229" Type="http://schemas.openxmlformats.org/officeDocument/2006/relationships/hyperlink" Target="https://www.ncbi.nlm.nih.gov/pubmed/25295124" TargetMode="External"/><Relationship Id="rId19" Type="http://schemas.openxmlformats.org/officeDocument/2006/relationships/hyperlink" Target="https://www.ncbi.nlm.nih.gov/pubmed/24741886" TargetMode="External"/><Relationship Id="rId224" Type="http://schemas.openxmlformats.org/officeDocument/2006/relationships/hyperlink" Target="https://www.ncbi.nlm.nih.gov/pubmed/28728965" TargetMode="External"/><Relationship Id="rId240" Type="http://schemas.openxmlformats.org/officeDocument/2006/relationships/hyperlink" Target="https://www.ncbi.nlm.nih.gov/pubmed/22137936" TargetMode="External"/><Relationship Id="rId245" Type="http://schemas.openxmlformats.org/officeDocument/2006/relationships/hyperlink" Target="https://www.ncbi.nlm.nih.gov/pubmed/21594230" TargetMode="External"/><Relationship Id="rId261" Type="http://schemas.openxmlformats.org/officeDocument/2006/relationships/hyperlink" Target="https://www.ncbi.nlm.nih.gov/pubmed/20848004" TargetMode="External"/><Relationship Id="rId266" Type="http://schemas.openxmlformats.org/officeDocument/2006/relationships/hyperlink" Target="https://www.ncbi.nlm.nih.gov/pubmed/23059566" TargetMode="External"/><Relationship Id="rId287" Type="http://schemas.openxmlformats.org/officeDocument/2006/relationships/header" Target="header1.xml"/><Relationship Id="rId14" Type="http://schemas.openxmlformats.org/officeDocument/2006/relationships/hyperlink" Target="https://www.ncbi.nlm.nih.gov/pubmed/23222326" TargetMode="External"/><Relationship Id="rId30" Type="http://schemas.openxmlformats.org/officeDocument/2006/relationships/hyperlink" Target="https://doi.org/10.1111/j.1365-263x.1996.tb00235.x" TargetMode="External"/><Relationship Id="rId35" Type="http://schemas.openxmlformats.org/officeDocument/2006/relationships/hyperlink" Target="https://doi.org/10.1007/bf03262580" TargetMode="External"/><Relationship Id="rId56" Type="http://schemas.openxmlformats.org/officeDocument/2006/relationships/hyperlink" Target="http://lib.tvgmu.ru/OpacUnicode/index.php?url=/auteurs/view/41079/source:default" TargetMode="External"/><Relationship Id="rId77" Type="http://schemas.openxmlformats.org/officeDocument/2006/relationships/hyperlink" Target="https://www.ncbi.nlm.nih.gov/pubmed/27656559" TargetMode="External"/><Relationship Id="rId100" Type="http://schemas.openxmlformats.org/officeDocument/2006/relationships/hyperlink" Target="https://www.ncbi.nlm.nih.gov/pubmed/28105705" TargetMode="External"/><Relationship Id="rId105" Type="http://schemas.openxmlformats.org/officeDocument/2006/relationships/hyperlink" Target="https://www.ncbi.nlm.nih.gov/pubmed/28105705" TargetMode="External"/><Relationship Id="rId126" Type="http://schemas.openxmlformats.org/officeDocument/2006/relationships/hyperlink" Target="https://www.ncbi.nlm.nih.gov/pubmed/24071670" TargetMode="External"/><Relationship Id="rId147" Type="http://schemas.openxmlformats.org/officeDocument/2006/relationships/hyperlink" Target="https://www.ncbi.nlm.nih.gov/pubmed/22137936" TargetMode="External"/><Relationship Id="rId168" Type="http://schemas.openxmlformats.org/officeDocument/2006/relationships/hyperlink" Target="https://www.ncbi.nlm.nih.gov/pubmed/?term=Gao%20SS%5BAuthor%5D&amp;cauthor=true&amp;cauthor_uid=29316616" TargetMode="External"/><Relationship Id="rId282" Type="http://schemas.openxmlformats.org/officeDocument/2006/relationships/hyperlink" Target="https://www.ncbi.nlm.nih.gov/pubmed/30804309" TargetMode="External"/><Relationship Id="rId8" Type="http://schemas.openxmlformats.org/officeDocument/2006/relationships/hyperlink" Target="file:///C:\Users\ASUS\Desktop\&#1082;&#1083;&#1080;&#1085;&#1080;&#1095;&#1077;&#1089;&#1082;&#1080;&#1077;%20&#1088;&#1077;&#1082;&#1086;&#1084;&#1077;&#1085;&#1076;&#1072;&#1094;&#1080;&#1080;%20&#1082;&#1072;&#1088;&#1080;&#1077;&#1089;%202019\&#1064;&#1072;&#1073;&#1083;&#1086;&#1085;%20&#1050;&#1056;.docx" TargetMode="External"/><Relationship Id="rId51" Type="http://schemas.openxmlformats.org/officeDocument/2006/relationships/hyperlink" Target="https://www.ncbi.nlm.nih.gov/pubmed/25728100" TargetMode="External"/><Relationship Id="rId72" Type="http://schemas.openxmlformats.org/officeDocument/2006/relationships/hyperlink" Target="https://www.ncbi.nlm.nih.gov/pubmed/24694978" TargetMode="External"/><Relationship Id="rId93" Type="http://schemas.openxmlformats.org/officeDocument/2006/relationships/hyperlink" Target="https://www.ncbi.nlm.nih.gov/pubmed/28206898" TargetMode="External"/><Relationship Id="rId98" Type="http://schemas.openxmlformats.org/officeDocument/2006/relationships/hyperlink" Target="https://www.ncbi.nlm.nih.gov/pubmed/28105705" TargetMode="External"/><Relationship Id="rId121" Type="http://schemas.openxmlformats.org/officeDocument/2006/relationships/hyperlink" Target="https://www.ncbi.nlm.nih.gov/pubmed/25709364" TargetMode="External"/><Relationship Id="rId142" Type="http://schemas.openxmlformats.org/officeDocument/2006/relationships/hyperlink" Target="https://www.ncbi.nlm.nih.gov/pubmed/20848004" TargetMode="External"/><Relationship Id="rId163" Type="http://schemas.openxmlformats.org/officeDocument/2006/relationships/hyperlink" Target="https://www.ncbi.nlm.nih.gov/pubmed/23059566" TargetMode="External"/><Relationship Id="rId184" Type="http://schemas.openxmlformats.org/officeDocument/2006/relationships/hyperlink" Target="https://www.ncbi.nlm.nih.gov/pubmed/?term=Ana%20Fl%C3%A1via%20Bissoto%20C%5BAuthor%5D&amp;cauthor=true&amp;cauthor_uid=29116299" TargetMode="External"/><Relationship Id="rId189" Type="http://schemas.openxmlformats.org/officeDocument/2006/relationships/hyperlink" Target="https://sciprofiles.com/profile/172394" TargetMode="External"/><Relationship Id="rId219" Type="http://schemas.openxmlformats.org/officeDocument/2006/relationships/hyperlink" Target="https://www.ncbi.nlm.nih.gov/pubmed/31181242" TargetMode="External"/><Relationship Id="rId3" Type="http://schemas.openxmlformats.org/officeDocument/2006/relationships/styles" Target="styles.xml"/><Relationship Id="rId214" Type="http://schemas.openxmlformats.org/officeDocument/2006/relationships/hyperlink" Target="https://elibrary.ru/contents.asp?id=33941836" TargetMode="External"/><Relationship Id="rId230" Type="http://schemas.openxmlformats.org/officeDocument/2006/relationships/hyperlink" Target="https://www.ncbi.nlm.nih.gov/pubmed/25295124" TargetMode="External"/><Relationship Id="rId235" Type="http://schemas.openxmlformats.org/officeDocument/2006/relationships/hyperlink" Target="https://www.ncbi.nlm.nih.gov/pubmed/24071670" TargetMode="External"/><Relationship Id="rId251" Type="http://schemas.openxmlformats.org/officeDocument/2006/relationships/hyperlink" Target="https://www.ncbi.nlm.nih.gov/pubmed/21276215" TargetMode="External"/><Relationship Id="rId256" Type="http://schemas.openxmlformats.org/officeDocument/2006/relationships/hyperlink" Target="https://www.ncbi.nlm.nih.gov/pubmed/20848004" TargetMode="External"/><Relationship Id="rId277" Type="http://schemas.openxmlformats.org/officeDocument/2006/relationships/hyperlink" Target="https://elibrary.ru/contents.asp?id=33272771&amp;selid=11644882" TargetMode="External"/><Relationship Id="rId25" Type="http://schemas.openxmlformats.org/officeDocument/2006/relationships/hyperlink" Target="https://www.ncbi.nlm.nih.gov/pubmed/9088689" TargetMode="External"/><Relationship Id="rId46" Type="http://schemas.openxmlformats.org/officeDocument/2006/relationships/hyperlink" Target="https://www.ncbi.nlm.nih.gov/pubmed/28653255" TargetMode="External"/><Relationship Id="rId67" Type="http://schemas.openxmlformats.org/officeDocument/2006/relationships/hyperlink" Target="https://www.ncbi.nlm.nih.gov/pubmed/24694978" TargetMode="External"/><Relationship Id="rId116" Type="http://schemas.openxmlformats.org/officeDocument/2006/relationships/hyperlink" Target="https://www.ncbi.nlm.nih.gov/pubmed/27966511" TargetMode="External"/><Relationship Id="rId137" Type="http://schemas.openxmlformats.org/officeDocument/2006/relationships/hyperlink" Target="https://www.ncbi.nlm.nih.gov/pubmed/20848004" TargetMode="External"/><Relationship Id="rId158" Type="http://schemas.openxmlformats.org/officeDocument/2006/relationships/hyperlink" Target="https://www.ncbi.nlm.nih.gov/pubmed/21276215" TargetMode="External"/><Relationship Id="rId272" Type="http://schemas.openxmlformats.org/officeDocument/2006/relationships/hyperlink" Target="https://elibrary.ru/item.asp?id=13058641" TargetMode="External"/><Relationship Id="rId293" Type="http://schemas.microsoft.com/office/2007/relationships/stylesWithEffects" Target="stylesWithEffects.xml"/><Relationship Id="rId20" Type="http://schemas.openxmlformats.org/officeDocument/2006/relationships/hyperlink" Target="https://www.ncbi.nlm.nih.gov/pubmed/24741886" TargetMode="External"/><Relationship Id="rId41" Type="http://schemas.openxmlformats.org/officeDocument/2006/relationships/hyperlink" Target="https://www.ncbi.nlm.nih.gov/pubmed/21594230" TargetMode="External"/><Relationship Id="rId62" Type="http://schemas.openxmlformats.org/officeDocument/2006/relationships/hyperlink" Target="https://www.ncbi.nlm.nih.gov/pmc/articles/PMC5022224/" TargetMode="External"/><Relationship Id="rId83" Type="http://schemas.openxmlformats.org/officeDocument/2006/relationships/hyperlink" Target="https://www.ncbi.nlm.nih.gov/pubmed/27656559" TargetMode="External"/><Relationship Id="rId88" Type="http://schemas.openxmlformats.org/officeDocument/2006/relationships/hyperlink" Target="https://www.ncbi.nlm.nih.gov/pubmed/28242008" TargetMode="External"/><Relationship Id="rId111" Type="http://schemas.openxmlformats.org/officeDocument/2006/relationships/hyperlink" Target="https://www.ncbi.nlm.nih.gov/pubmed/24971851" TargetMode="External"/><Relationship Id="rId132" Type="http://schemas.openxmlformats.org/officeDocument/2006/relationships/hyperlink" Target="https://www.ncbi.nlm.nih.gov/pubmed/25295124" TargetMode="External"/><Relationship Id="rId153" Type="http://schemas.openxmlformats.org/officeDocument/2006/relationships/hyperlink" Target="https://www.ncbi.nlm.nih.gov/pubmed/29284107" TargetMode="External"/><Relationship Id="rId174" Type="http://schemas.openxmlformats.org/officeDocument/2006/relationships/hyperlink" Target="https://www.ncbi.nlm.nih.gov/pubmed/29316616" TargetMode="External"/><Relationship Id="rId179" Type="http://schemas.openxmlformats.org/officeDocument/2006/relationships/hyperlink" Target="https://www.ncbi.nlm.nih.gov/pubmed/?term=Dom%C3%A9jean%20S%5BAuthor%5D&amp;cauthor=true&amp;cauthor_uid=25661012" TargetMode="External"/><Relationship Id="rId195" Type="http://schemas.openxmlformats.org/officeDocument/2006/relationships/hyperlink" Target="https://www.ncbi.nlm.nih.gov/pubmed/29513886" TargetMode="External"/><Relationship Id="rId209" Type="http://schemas.openxmlformats.org/officeDocument/2006/relationships/hyperlink" Target="https://doi.org/10.1111/j.1600-0722.2007.00495.x" TargetMode="External"/><Relationship Id="rId190" Type="http://schemas.openxmlformats.org/officeDocument/2006/relationships/hyperlink" Target="https://doi.org/10.3390/jfb7030016" TargetMode="External"/><Relationship Id="rId204" Type="http://schemas.openxmlformats.org/officeDocument/2006/relationships/hyperlink" Target="https://www.ncbi.nlm.nih.gov/pubmed/25150105" TargetMode="External"/><Relationship Id="rId220" Type="http://schemas.openxmlformats.org/officeDocument/2006/relationships/hyperlink" Target="https://www.ncbi.nlm.nih.gov/pubmed/31084936" TargetMode="External"/><Relationship Id="rId225" Type="http://schemas.openxmlformats.org/officeDocument/2006/relationships/hyperlink" Target="https://www.ncbi.nlm.nih.gov/pubmed/27474894" TargetMode="External"/><Relationship Id="rId241" Type="http://schemas.openxmlformats.org/officeDocument/2006/relationships/hyperlink" Target="https://www.ncbi.nlm.nih.gov/pubmed/21594230" TargetMode="External"/><Relationship Id="rId246" Type="http://schemas.openxmlformats.org/officeDocument/2006/relationships/hyperlink" Target="https://www.ncbi.nlm.nih.gov/pubmed/21594230" TargetMode="External"/><Relationship Id="rId267" Type="http://schemas.openxmlformats.org/officeDocument/2006/relationships/hyperlink" Target="https://www.ncbi.nlm.nih.gov/pubmed/23059566" TargetMode="External"/><Relationship Id="rId288" Type="http://schemas.openxmlformats.org/officeDocument/2006/relationships/footer" Target="footer1.xml"/><Relationship Id="rId15" Type="http://schemas.openxmlformats.org/officeDocument/2006/relationships/hyperlink" Target="https://www.ncbi.nlm.nih.gov/pubmed/24741886" TargetMode="External"/><Relationship Id="rId36" Type="http://schemas.openxmlformats.org/officeDocument/2006/relationships/hyperlink" Target="https://www.ncbi.nlm.nih.gov/pubmed/21594230" TargetMode="External"/><Relationship Id="rId57" Type="http://schemas.openxmlformats.org/officeDocument/2006/relationships/hyperlink" Target="https://www.researchgate.net/deref/http%3A%2F%2Fdx.doi.org%2F10.1111%2Fadj.12437" TargetMode="External"/><Relationship Id="rId106" Type="http://schemas.openxmlformats.org/officeDocument/2006/relationships/hyperlink" Target="https://www.ncbi.nlm.nih.gov/pubmed/28105705" TargetMode="External"/><Relationship Id="rId127" Type="http://schemas.openxmlformats.org/officeDocument/2006/relationships/hyperlink" Target="https://www.ncbi.nlm.nih.gov/pubmed/24071670" TargetMode="External"/><Relationship Id="rId262" Type="http://schemas.openxmlformats.org/officeDocument/2006/relationships/hyperlink" Target="https://www.ncbi.nlm.nih.gov/pubmed/20848004" TargetMode="External"/><Relationship Id="rId283" Type="http://schemas.openxmlformats.org/officeDocument/2006/relationships/hyperlink" Target="https://www.ncbi.nlm.nih.gov/pubmed/30560816" TargetMode="External"/><Relationship Id="rId10" Type="http://schemas.openxmlformats.org/officeDocument/2006/relationships/hyperlink" Target="https://www.ncbi.nlm.nih.gov/pubmed/?term=Ahovuo-Saloranta%20A%5BAuthor%5D&amp;cauthor=true&amp;cauthor_uid=26780162" TargetMode="External"/><Relationship Id="rId31" Type="http://schemas.openxmlformats.org/officeDocument/2006/relationships/hyperlink" Target="https://www.ncbi.nlm.nih.gov/pubmed/?term=Costa%20AM%5BAuthor%5D&amp;cauthor=true&amp;cauthor_uid=17555695" TargetMode="External"/><Relationship Id="rId52" Type="http://schemas.openxmlformats.org/officeDocument/2006/relationships/hyperlink" Target="https://www.ncbi.nlm.nih.gov/pubmed/23771078" TargetMode="External"/><Relationship Id="rId73" Type="http://schemas.openxmlformats.org/officeDocument/2006/relationships/hyperlink" Target="https://www.ncbi.nlm.nih.gov/pubmed/?term=Mishra%20P%5BAuthor%5D&amp;cauthor=true&amp;cauthor_uid=28702057" TargetMode="External"/><Relationship Id="rId78" Type="http://schemas.openxmlformats.org/officeDocument/2006/relationships/hyperlink" Target="https://www.ncbi.nlm.nih.gov/pubmed/27656559" TargetMode="External"/><Relationship Id="rId94" Type="http://schemas.openxmlformats.org/officeDocument/2006/relationships/hyperlink" Target="https://www.ncbi.nlm.nih.gov/pubmed/28206898" TargetMode="External"/><Relationship Id="rId99" Type="http://schemas.openxmlformats.org/officeDocument/2006/relationships/hyperlink" Target="https://www.ncbi.nlm.nih.gov/pubmed/28105705" TargetMode="External"/><Relationship Id="rId101" Type="http://schemas.openxmlformats.org/officeDocument/2006/relationships/hyperlink" Target="https://www.ncbi.nlm.nih.gov/pubmed/28105705" TargetMode="External"/><Relationship Id="rId122" Type="http://schemas.openxmlformats.org/officeDocument/2006/relationships/hyperlink" Target="https://www.ncbi.nlm.nih.gov/pubmed/25709364" TargetMode="External"/><Relationship Id="rId143" Type="http://schemas.openxmlformats.org/officeDocument/2006/relationships/hyperlink" Target="https://www.ncbi.nlm.nih.gov/pubmed/20848004" TargetMode="External"/><Relationship Id="rId148" Type="http://schemas.openxmlformats.org/officeDocument/2006/relationships/hyperlink" Target="https://www.ncbi.nlm.nih.gov/pubmed/22137936" TargetMode="External"/><Relationship Id="rId164" Type="http://schemas.openxmlformats.org/officeDocument/2006/relationships/hyperlink" Target="https://www.ncbi.nlm.nih.gov/pubmed/23059566" TargetMode="External"/><Relationship Id="rId169" Type="http://schemas.openxmlformats.org/officeDocument/2006/relationships/hyperlink" Target="https://www.ncbi.nlm.nih.gov/pubmed/?term=Zhao%20IS%5BAuthor%5D&amp;cauthor=true&amp;cauthor_uid=29316616" TargetMode="External"/><Relationship Id="rId185" Type="http://schemas.openxmlformats.org/officeDocument/2006/relationships/hyperlink" Target="https://www.ncbi.nlm.nih.gov/pubmed/?term=Jos%C3%A9%20Carlos%20Pettorossi%20I%5BAuthor%5D&amp;cauthor=true&amp;cauthor_uid=29116299" TargetMode="External"/><Relationship Id="rId4" Type="http://schemas.openxmlformats.org/officeDocument/2006/relationships/settings" Target="settings.xml"/><Relationship Id="rId9" Type="http://schemas.openxmlformats.org/officeDocument/2006/relationships/hyperlink" Target="https://www.ncbi.nlm.nih.gov/pubmed/?term=Costa%20AM%5BAuthor%5D&amp;cauthor=true&amp;cauthor_uid=17555695" TargetMode="External"/><Relationship Id="rId180" Type="http://schemas.openxmlformats.org/officeDocument/2006/relationships/hyperlink" Target="https://www.ncbi.nlm.nih.gov/pubmed/25661012" TargetMode="External"/><Relationship Id="rId210" Type="http://schemas.openxmlformats.org/officeDocument/2006/relationships/hyperlink" Target="https://elibrary.ru/item.asp?id=21080585" TargetMode="External"/><Relationship Id="rId215" Type="http://schemas.openxmlformats.org/officeDocument/2006/relationships/hyperlink" Target="https://elibrary.ru/contents.asp?id=33941836&amp;selid=21192540" TargetMode="External"/><Relationship Id="rId236" Type="http://schemas.openxmlformats.org/officeDocument/2006/relationships/hyperlink" Target="https://www.ncbi.nlm.nih.gov/pubmed/22137936" TargetMode="External"/><Relationship Id="rId257" Type="http://schemas.openxmlformats.org/officeDocument/2006/relationships/hyperlink" Target="https://www.ncbi.nlm.nih.gov/pubmed/20848004" TargetMode="External"/><Relationship Id="rId278" Type="http://schemas.openxmlformats.org/officeDocument/2006/relationships/hyperlink" Target="https://elibrary.ru/item.asp?id=20401385" TargetMode="External"/><Relationship Id="rId26" Type="http://schemas.openxmlformats.org/officeDocument/2006/relationships/hyperlink" Target="https://doi.org/10.1111/j.1600-0528.1997.tb00896.x" TargetMode="External"/><Relationship Id="rId231" Type="http://schemas.openxmlformats.org/officeDocument/2006/relationships/hyperlink" Target="https://www.ncbi.nlm.nih.gov/pubmed/24071670" TargetMode="External"/><Relationship Id="rId252" Type="http://schemas.openxmlformats.org/officeDocument/2006/relationships/hyperlink" Target="https://www.ncbi.nlm.nih.gov/pubmed/21276215" TargetMode="External"/><Relationship Id="rId273" Type="http://schemas.openxmlformats.org/officeDocument/2006/relationships/hyperlink" Target="https://elibrary.ru/contents.asp?id=33388283" TargetMode="External"/><Relationship Id="rId47" Type="http://schemas.openxmlformats.org/officeDocument/2006/relationships/hyperlink" Target="https://www.ncbi.nlm.nih.gov/pubmed/?term=Pontes%20LRA%5BAuthor%5D&amp;cauthor=true&amp;cauthor_uid=29116301" TargetMode="External"/><Relationship Id="rId68" Type="http://schemas.openxmlformats.org/officeDocument/2006/relationships/hyperlink" Target="https://www.ncbi.nlm.nih.gov/pubmed/24694978" TargetMode="External"/><Relationship Id="rId89" Type="http://schemas.openxmlformats.org/officeDocument/2006/relationships/hyperlink" Target="https://www.ncbi.nlm.nih.gov/pubmed/28242008" TargetMode="External"/><Relationship Id="rId112" Type="http://schemas.openxmlformats.org/officeDocument/2006/relationships/hyperlink" Target="https://www.ncbi.nlm.nih.gov/pubmed/27966511" TargetMode="External"/><Relationship Id="rId133" Type="http://schemas.openxmlformats.org/officeDocument/2006/relationships/hyperlink" Target="https://www.ncbi.nlm.nih.gov/pubmed/25295124" TargetMode="External"/><Relationship Id="rId154" Type="http://schemas.openxmlformats.org/officeDocument/2006/relationships/hyperlink" Target="https://www.ncbi.nlm.nih.gov/pubmed/21276215" TargetMode="External"/><Relationship Id="rId175" Type="http://schemas.openxmlformats.org/officeDocument/2006/relationships/hyperlink" Target="https://www.ncbi.nlm.nih.gov/pubmed/?term=Richards%20D%5BAuthor%5D&amp;cauthor=true&amp;cauthor_uid=29075024" TargetMode="External"/><Relationship Id="rId196" Type="http://schemas.openxmlformats.org/officeDocument/2006/relationships/hyperlink" Target="https://www.ncbi.nlm.nih.gov/pubmed/29513886" TargetMode="External"/><Relationship Id="rId200" Type="http://schemas.openxmlformats.org/officeDocument/2006/relationships/hyperlink" Target="https://www.ncbi.nlm.nih.gov/pubmed/25150105" TargetMode="External"/><Relationship Id="rId16" Type="http://schemas.openxmlformats.org/officeDocument/2006/relationships/hyperlink" Target="https://www.ncbi.nlm.nih.gov/pubmed/24741886" TargetMode="External"/><Relationship Id="rId221" Type="http://schemas.openxmlformats.org/officeDocument/2006/relationships/hyperlink" Target="https://www.ncbi.nlm.nih.gov/pubmed/15354457" TargetMode="External"/><Relationship Id="rId242" Type="http://schemas.openxmlformats.org/officeDocument/2006/relationships/hyperlink" Target="https://www.ncbi.nlm.nih.gov/pubmed/21594230" TargetMode="External"/><Relationship Id="rId263" Type="http://schemas.openxmlformats.org/officeDocument/2006/relationships/hyperlink" Target="https://www.ncbi.nlm.nih.gov/pubmed/20848004" TargetMode="External"/><Relationship Id="rId284" Type="http://schemas.openxmlformats.org/officeDocument/2006/relationships/hyperlink" Target="https://www.ncbi.nlm.nih.gov/pubmed/30232625" TargetMode="External"/><Relationship Id="rId37" Type="http://schemas.openxmlformats.org/officeDocument/2006/relationships/hyperlink" Target="https://www.ncbi.nlm.nih.gov/pubmed/21594230" TargetMode="External"/><Relationship Id="rId58" Type="http://schemas.openxmlformats.org/officeDocument/2006/relationships/hyperlink" Target="https://doi.org/10.1159/000252976" TargetMode="External"/><Relationship Id="rId79" Type="http://schemas.openxmlformats.org/officeDocument/2006/relationships/hyperlink" Target="https://www.ncbi.nlm.nih.gov/pubmed/27656559" TargetMode="External"/><Relationship Id="rId102" Type="http://schemas.openxmlformats.org/officeDocument/2006/relationships/hyperlink" Target="https://www.ncbi.nlm.nih.gov/pubmed/28105705" TargetMode="External"/><Relationship Id="rId123" Type="http://schemas.openxmlformats.org/officeDocument/2006/relationships/hyperlink" Target="https://www.ncbi.nlm.nih.gov/pmc/articles/PMC4336657/" TargetMode="External"/><Relationship Id="rId144" Type="http://schemas.openxmlformats.org/officeDocument/2006/relationships/hyperlink" Target="https://www.ncbi.nlm.nih.gov/pubmed/20848004" TargetMode="External"/><Relationship Id="rId90" Type="http://schemas.openxmlformats.org/officeDocument/2006/relationships/hyperlink" Target="https://www.ncbi.nlm.nih.gov/pubmed/28242008" TargetMode="External"/><Relationship Id="rId165" Type="http://schemas.openxmlformats.org/officeDocument/2006/relationships/hyperlink" Target="https://www.ncbi.nlm.nih.gov/pubmed/23059566" TargetMode="External"/><Relationship Id="rId186" Type="http://schemas.openxmlformats.org/officeDocument/2006/relationships/hyperlink" Target="https://www.ncbi.nlm.nih.gov/pubmed/?term=Daniela%20Pr%C3%B3cida%20R%5BAuthor%5D&amp;cauthor=true&amp;cauthor_uid=29116299" TargetMode="External"/><Relationship Id="rId211" Type="http://schemas.openxmlformats.org/officeDocument/2006/relationships/hyperlink" Target="https://elibrary.ru/contents.asp?id=33936363" TargetMode="External"/><Relationship Id="rId232" Type="http://schemas.openxmlformats.org/officeDocument/2006/relationships/hyperlink" Target="https://www.ncbi.nlm.nih.gov/pubmed/24071670" TargetMode="External"/><Relationship Id="rId253" Type="http://schemas.openxmlformats.org/officeDocument/2006/relationships/hyperlink" Target="https://www.ncbi.nlm.nih.gov/pubmed/21276215" TargetMode="External"/><Relationship Id="rId274" Type="http://schemas.openxmlformats.org/officeDocument/2006/relationships/hyperlink" Target="https://elibrary.ru/contents.asp?id=33388283&amp;selid=13058641" TargetMode="External"/><Relationship Id="rId27" Type="http://schemas.openxmlformats.org/officeDocument/2006/relationships/hyperlink" Target="https://www.ncbi.nlm.nih.gov/pubmed/29178764" TargetMode="External"/><Relationship Id="rId48" Type="http://schemas.openxmlformats.org/officeDocument/2006/relationships/hyperlink" Target="https://www.ncbi.nlm.nih.gov/pubmed/29116301" TargetMode="External"/><Relationship Id="rId69" Type="http://schemas.openxmlformats.org/officeDocument/2006/relationships/hyperlink" Target="https://www.ncbi.nlm.nih.gov/pubmed/24694978" TargetMode="External"/><Relationship Id="rId113" Type="http://schemas.openxmlformats.org/officeDocument/2006/relationships/hyperlink" Target="https://www.ncbi.nlm.nih.gov/pubmed/27966511" TargetMode="External"/><Relationship Id="rId134" Type="http://schemas.openxmlformats.org/officeDocument/2006/relationships/hyperlink" Target="https://www.ncbi.nlm.nih.gov/pubmed/25295124" TargetMode="External"/><Relationship Id="rId80" Type="http://schemas.openxmlformats.org/officeDocument/2006/relationships/hyperlink" Target="https://www.ncbi.nlm.nih.gov/pubmed/27656559" TargetMode="External"/><Relationship Id="rId155" Type="http://schemas.openxmlformats.org/officeDocument/2006/relationships/hyperlink" Target="https://www.ncbi.nlm.nih.gov/pubmed/21276215" TargetMode="External"/><Relationship Id="rId176" Type="http://schemas.openxmlformats.org/officeDocument/2006/relationships/hyperlink" Target="https://www.ncbi.nlm.nih.gov/pubmed/29075024" TargetMode="External"/><Relationship Id="rId197" Type="http://schemas.openxmlformats.org/officeDocument/2006/relationships/hyperlink" Target="https://www.ncbi.nlm.nih.gov/pubmed/29513886" TargetMode="External"/><Relationship Id="rId201" Type="http://schemas.openxmlformats.org/officeDocument/2006/relationships/hyperlink" Target="https://www.ncbi.nlm.nih.gov/pubmed/25150105" TargetMode="External"/><Relationship Id="rId222" Type="http://schemas.openxmlformats.org/officeDocument/2006/relationships/hyperlink" Target="https://www.ncbi.nlm.nih.gov/pubmed/30460643" TargetMode="External"/><Relationship Id="rId243" Type="http://schemas.openxmlformats.org/officeDocument/2006/relationships/hyperlink" Target="https://www.ncbi.nlm.nih.gov/pubmed/21594230" TargetMode="External"/><Relationship Id="rId264" Type="http://schemas.openxmlformats.org/officeDocument/2006/relationships/hyperlink" Target="https://www.ncbi.nlm.nih.gov/pubmed/20848004" TargetMode="External"/><Relationship Id="rId285" Type="http://schemas.openxmlformats.org/officeDocument/2006/relationships/image" Target="media/image1.jpeg"/><Relationship Id="rId17" Type="http://schemas.openxmlformats.org/officeDocument/2006/relationships/hyperlink" Target="https://www.ncbi.nlm.nih.gov/pubmed/24741886" TargetMode="External"/><Relationship Id="rId38" Type="http://schemas.openxmlformats.org/officeDocument/2006/relationships/hyperlink" Target="https://www.ncbi.nlm.nih.gov/pubmed/21594230" TargetMode="External"/><Relationship Id="rId59" Type="http://schemas.openxmlformats.org/officeDocument/2006/relationships/hyperlink" Target="https://www.ncbi.nlm.nih.gov/pubmed/?term=SAVAS%20S%5BAuthor%5D&amp;cauthor=true&amp;cauthor_uid=27383699" TargetMode="External"/><Relationship Id="rId103" Type="http://schemas.openxmlformats.org/officeDocument/2006/relationships/hyperlink" Target="https://www.ncbi.nlm.nih.gov/pubmed/28105705" TargetMode="External"/><Relationship Id="rId124" Type="http://schemas.openxmlformats.org/officeDocument/2006/relationships/hyperlink" Target="https://www.ncbi.nlm.nih.gov/pubmed/24071670" TargetMode="External"/><Relationship Id="rId70" Type="http://schemas.openxmlformats.org/officeDocument/2006/relationships/hyperlink" Target="https://www.ncbi.nlm.nih.gov/pubmed/24694978" TargetMode="External"/><Relationship Id="rId91" Type="http://schemas.openxmlformats.org/officeDocument/2006/relationships/hyperlink" Target="https://www.ncbi.nlm.nih.gov/pubmed/28242008" TargetMode="External"/><Relationship Id="rId145" Type="http://schemas.openxmlformats.org/officeDocument/2006/relationships/hyperlink" Target="https://www.ncbi.nlm.nih.gov/pubmed/20848004" TargetMode="External"/><Relationship Id="rId166" Type="http://schemas.openxmlformats.org/officeDocument/2006/relationships/hyperlink" Target="https://www.ncbi.nlm.nih.gov/pubmed/23059566" TargetMode="External"/><Relationship Id="rId187" Type="http://schemas.openxmlformats.org/officeDocument/2006/relationships/hyperlink" Target="https://www.ncbi.nlm.nih.gov/pubmed/29116299" TargetMode="External"/><Relationship Id="rId1" Type="http://schemas.openxmlformats.org/officeDocument/2006/relationships/customXml" Target="../customXml/item1.xml"/><Relationship Id="rId212" Type="http://schemas.openxmlformats.org/officeDocument/2006/relationships/hyperlink" Target="https://elibrary.ru/contents.asp?id=33936363&amp;selid=21080585" TargetMode="External"/><Relationship Id="rId233" Type="http://schemas.openxmlformats.org/officeDocument/2006/relationships/hyperlink" Target="https://www.ncbi.nlm.nih.gov/pubmed/24071670" TargetMode="External"/><Relationship Id="rId254" Type="http://schemas.openxmlformats.org/officeDocument/2006/relationships/hyperlink" Target="https://www.ncbi.nlm.nih.gov/pubmed/21276215" TargetMode="External"/><Relationship Id="rId28" Type="http://schemas.openxmlformats.org/officeDocument/2006/relationships/hyperlink" Target="https://www.ncbi.nlm.nih.gov/pubmed/17489755" TargetMode="External"/><Relationship Id="rId49" Type="http://schemas.openxmlformats.org/officeDocument/2006/relationships/hyperlink" Target="https://www.ncbi.nlm.nih.gov/pubmed/30914391" TargetMode="External"/><Relationship Id="rId114" Type="http://schemas.openxmlformats.org/officeDocument/2006/relationships/hyperlink" Target="https://www.ncbi.nlm.nih.gov/pubmed/27966511" TargetMode="External"/><Relationship Id="rId275" Type="http://schemas.openxmlformats.org/officeDocument/2006/relationships/hyperlink" Target="https://elibrary.ru/item.asp?id=11644882" TargetMode="External"/><Relationship Id="rId60" Type="http://schemas.openxmlformats.org/officeDocument/2006/relationships/hyperlink" Target="https://www.ncbi.nlm.nih.gov/pubmed/?term=KAVR%26%23x000cc%3BK%20F%5BAuthor%5D&amp;cauthor=true&amp;cauthor_uid=27383699" TargetMode="External"/><Relationship Id="rId81" Type="http://schemas.openxmlformats.org/officeDocument/2006/relationships/hyperlink" Target="https://www.ncbi.nlm.nih.gov/pubmed/27656559" TargetMode="External"/><Relationship Id="rId135" Type="http://schemas.openxmlformats.org/officeDocument/2006/relationships/hyperlink" Target="https://www.ncbi.nlm.nih.gov/pubmed/?term=Ahovuo-Saloranta%20A%5BAuthor%5D&amp;cauthor=true&amp;cauthor_uid=26780162" TargetMode="External"/><Relationship Id="rId156" Type="http://schemas.openxmlformats.org/officeDocument/2006/relationships/hyperlink" Target="https://www.ncbi.nlm.nih.gov/pubmed/21276215" TargetMode="External"/><Relationship Id="rId177" Type="http://schemas.openxmlformats.org/officeDocument/2006/relationships/hyperlink" Target="https://www.ncbi.nlm.nih.gov/pubmed/?term=Anauate-Netto%20C%5BAuthor%5D&amp;cauthor=true&amp;cauthor_uid=28877284" TargetMode="External"/><Relationship Id="rId198" Type="http://schemas.openxmlformats.org/officeDocument/2006/relationships/hyperlink" Target="https://www.ncbi.nlm.nih.gov/pubmed/29513886" TargetMode="External"/><Relationship Id="rId202" Type="http://schemas.openxmlformats.org/officeDocument/2006/relationships/hyperlink" Target="https://www.ncbi.nlm.nih.gov/pubmed/25150105" TargetMode="External"/><Relationship Id="rId223" Type="http://schemas.openxmlformats.org/officeDocument/2006/relationships/hyperlink" Target="https://www.ncbi.nlm.nih.gov/pubmed/30345963" TargetMode="External"/><Relationship Id="rId244" Type="http://schemas.openxmlformats.org/officeDocument/2006/relationships/hyperlink" Target="https://www.ncbi.nlm.nih.gov/pubmed/21594230" TargetMode="External"/><Relationship Id="rId18" Type="http://schemas.openxmlformats.org/officeDocument/2006/relationships/hyperlink" Target="https://www.ncbi.nlm.nih.gov/pubmed/24741886" TargetMode="External"/><Relationship Id="rId39" Type="http://schemas.openxmlformats.org/officeDocument/2006/relationships/hyperlink" Target="https://www.ncbi.nlm.nih.gov/pubmed/21594230" TargetMode="External"/><Relationship Id="rId265" Type="http://schemas.openxmlformats.org/officeDocument/2006/relationships/hyperlink" Target="https://www.ncbi.nlm.nih.gov/pubmed/23059566" TargetMode="External"/><Relationship Id="rId28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B032-7695-4EF8-ABC2-426DB695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18038</Words>
  <Characters>102817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Любовь Дубова</cp:lastModifiedBy>
  <cp:revision>2</cp:revision>
  <cp:lastPrinted>2016-10-07T09:24:00Z</cp:lastPrinted>
  <dcterms:created xsi:type="dcterms:W3CDTF">2019-12-26T11:04:00Z</dcterms:created>
  <dcterms:modified xsi:type="dcterms:W3CDTF">2019-12-26T11:04:00Z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