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94D6" w14:textId="77777777" w:rsidR="00EE59C2" w:rsidRDefault="008721A0" w:rsidP="00AE4A7D">
      <w:pPr>
        <w:pStyle w:val="afff3"/>
      </w:pPr>
      <w:r>
        <w:rPr>
          <w:noProof/>
        </w:rPr>
        <w:pict w14:anchorId="7161D6E0">
          <v:rect id="_x0000_s1026" style="position:absolute;left:0;text-align:left;margin-left:-64.8pt;margin-top:-38.7pt;width:551.25pt;height:665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" fillcolor="white [3212]" stroked="f">
            <v:textbox>
              <w:txbxContent>
                <w:p w14:paraId="09568A2B" w14:textId="77777777" w:rsidR="00AE4A7D" w:rsidRDefault="00AE4A7D" w:rsidP="00C90D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17D3281">
          <v:rect id="Прямоугольник 3" o:spid="_x0000_s1036" style="position:absolute;left:0;text-align:left;margin-left:-2.8pt;margin-top:-87.7pt;width:598.55pt;height:867.8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" fillcolor="#0b595d" stroked="f" strokeweight="1pt">
            <v:fill opacity="6682f"/>
            <w10:wrap anchorx="page"/>
          </v:rect>
        </w:pict>
      </w:r>
    </w:p>
    <w:p w14:paraId="144BB5FE" w14:textId="77777777" w:rsidR="00EE59C2" w:rsidRDefault="00EE59C2" w:rsidP="00EE59C2">
      <w:pPr>
        <w:pStyle w:val="aff7"/>
      </w:pPr>
    </w:p>
    <w:p w14:paraId="37917DC8" w14:textId="77777777" w:rsidR="002145F1" w:rsidRDefault="002145F1" w:rsidP="002145F1"/>
    <w:p w14:paraId="63933773" w14:textId="77777777" w:rsidR="002145F1" w:rsidRDefault="002145F1" w:rsidP="002145F1"/>
    <w:p w14:paraId="21C30FCB" w14:textId="77777777" w:rsidR="002145F1" w:rsidRDefault="002145F1" w:rsidP="002145F1"/>
    <w:p w14:paraId="5341B07E" w14:textId="191F9629" w:rsidR="002145F1" w:rsidRPr="00C90D6D" w:rsidRDefault="002145F1" w:rsidP="002145F1">
      <w:pPr>
        <w:rPr>
          <w:b/>
          <w:bCs/>
        </w:rPr>
      </w:pPr>
    </w:p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172112" w14:paraId="59EA8C74" w14:textId="77777777" w:rsidTr="00172112">
        <w:tc>
          <w:tcPr>
            <w:tcW w:w="9525" w:type="dxa"/>
          </w:tcPr>
          <w:p w14:paraId="1A1CB222" w14:textId="77777777" w:rsidR="00172112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172112" w14:paraId="3591C5FA" w14:textId="77777777" w:rsidTr="00172112">
        <w:trPr>
          <w:trHeight w:val="1907"/>
        </w:trPr>
        <w:tc>
          <w:tcPr>
            <w:tcW w:w="9525" w:type="dxa"/>
          </w:tcPr>
          <w:p w14:paraId="161B30A2" w14:textId="4D433C62" w:rsidR="00172112" w:rsidRDefault="00153E28" w:rsidP="00C06547">
            <w:pPr>
              <w:tabs>
                <w:tab w:val="left" w:pos="6135"/>
              </w:tabs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Эпулис</w:t>
            </w:r>
          </w:p>
          <w:p w14:paraId="2C257F4F" w14:textId="77777777" w:rsidR="00D07A41" w:rsidRPr="00D07A41" w:rsidRDefault="00D07A41" w:rsidP="00172112">
            <w:pPr>
              <w:tabs>
                <w:tab w:val="left" w:pos="6135"/>
              </w:tabs>
              <w:rPr>
                <w:color w:val="FF0000"/>
                <w:sz w:val="28"/>
                <w:szCs w:val="28"/>
              </w:rPr>
            </w:pPr>
          </w:p>
        </w:tc>
      </w:tr>
      <w:tr w:rsidR="00172112" w14:paraId="7F064292" w14:textId="77777777" w:rsidTr="00172112">
        <w:tc>
          <w:tcPr>
            <w:tcW w:w="9525" w:type="dxa"/>
          </w:tcPr>
          <w:p w14:paraId="3464DE37" w14:textId="77777777" w:rsidR="00153E28" w:rsidRDefault="00F756F0" w:rsidP="00172112">
            <w:pPr>
              <w:tabs>
                <w:tab w:val="left" w:pos="6135"/>
              </w:tabs>
              <w:rPr>
                <w:color w:val="808080" w:themeColor="background1" w:themeShade="80"/>
                <w:szCs w:val="28"/>
              </w:rPr>
            </w:pPr>
            <w:r w:rsidRPr="002758A4">
              <w:rPr>
                <w:color w:val="808080" w:themeColor="background1" w:themeShade="80"/>
                <w:szCs w:val="28"/>
              </w:rPr>
              <w:t xml:space="preserve">Коды по </w:t>
            </w:r>
            <w:r w:rsidR="00172112" w:rsidRPr="002758A4">
              <w:rPr>
                <w:color w:val="808080" w:themeColor="background1" w:themeShade="80"/>
                <w:szCs w:val="28"/>
              </w:rPr>
              <w:t xml:space="preserve">МКБ 10: </w:t>
            </w:r>
          </w:p>
          <w:p w14:paraId="1CADA805" w14:textId="77777777" w:rsidR="00172112" w:rsidRDefault="00153E28" w:rsidP="00172112">
            <w:pPr>
              <w:tabs>
                <w:tab w:val="left" w:pos="6135"/>
              </w:tabs>
            </w:pPr>
            <w:r>
              <w:t>K06.8 Другие уточненные изменения десны и беззубого альвеолярного края.</w:t>
            </w:r>
          </w:p>
          <w:p w14:paraId="4D137898" w14:textId="77777777" w:rsidR="00D07A41" w:rsidRPr="00D07A41" w:rsidRDefault="00D07A41" w:rsidP="00172112">
            <w:pPr>
              <w:tabs>
                <w:tab w:val="left" w:pos="6135"/>
              </w:tabs>
              <w:rPr>
                <w:color w:val="FF0000"/>
                <w:szCs w:val="28"/>
              </w:rPr>
            </w:pPr>
          </w:p>
        </w:tc>
      </w:tr>
      <w:tr w:rsidR="00172112" w14:paraId="0C1BBA85" w14:textId="77777777" w:rsidTr="00172112">
        <w:trPr>
          <w:trHeight w:val="827"/>
        </w:trPr>
        <w:tc>
          <w:tcPr>
            <w:tcW w:w="9525" w:type="dxa"/>
          </w:tcPr>
          <w:p w14:paraId="2E34D5B3" w14:textId="77777777" w:rsidR="002758A4" w:rsidRPr="002758A4" w:rsidRDefault="00172112" w:rsidP="00094ED6">
            <w:pPr>
              <w:pStyle w:val="aff3"/>
              <w:rPr>
                <w:sz w:val="24"/>
                <w:szCs w:val="28"/>
              </w:rPr>
            </w:pPr>
            <w:r w:rsidRPr="002758A4">
              <w:rPr>
                <w:rStyle w:val="pop-slug-vol"/>
                <w:color w:val="767171" w:themeColor="background2" w:themeShade="80"/>
                <w:sz w:val="24"/>
                <w:szCs w:val="28"/>
              </w:rPr>
              <w:t>Возрастная категория:</w:t>
            </w:r>
            <w:r w:rsidR="0040165C">
              <w:rPr>
                <w:rStyle w:val="pop-slug-vol"/>
                <w:color w:val="767171" w:themeColor="background2" w:themeShade="80"/>
                <w:sz w:val="24"/>
                <w:szCs w:val="28"/>
              </w:rPr>
              <w:t xml:space="preserve"> </w:t>
            </w:r>
            <w:r w:rsidR="0040165C">
              <w:rPr>
                <w:rStyle w:val="pop-slug-vol"/>
                <w:color w:val="767171" w:themeColor="background2" w:themeShade="80"/>
                <w:szCs w:val="28"/>
              </w:rPr>
              <w:t>без ограничений</w:t>
            </w:r>
          </w:p>
          <w:p w14:paraId="3BF6F4D7" w14:textId="77777777" w:rsidR="00172112" w:rsidRPr="002758A4" w:rsidRDefault="00172112" w:rsidP="00094ED6">
            <w:pPr>
              <w:pStyle w:val="aff3"/>
              <w:rPr>
                <w:sz w:val="24"/>
                <w:szCs w:val="28"/>
              </w:rPr>
            </w:pPr>
          </w:p>
        </w:tc>
      </w:tr>
      <w:tr w:rsidR="00172112" w14:paraId="5081F5B2" w14:textId="77777777" w:rsidTr="00174593">
        <w:trPr>
          <w:trHeight w:val="794"/>
        </w:trPr>
        <w:tc>
          <w:tcPr>
            <w:tcW w:w="9525" w:type="dxa"/>
          </w:tcPr>
          <w:p w14:paraId="1ECF2EB3" w14:textId="77777777" w:rsidR="00172112" w:rsidRDefault="00172112" w:rsidP="00172112">
            <w:pPr>
              <w:tabs>
                <w:tab w:val="left" w:pos="6135"/>
              </w:tabs>
              <w:rPr>
                <w:b/>
              </w:rPr>
            </w:pPr>
            <w:r>
              <w:rPr>
                <w:color w:val="808080" w:themeColor="background1" w:themeShade="80"/>
              </w:rPr>
              <w:t>Год утверждения</w:t>
            </w:r>
            <w:r w:rsidR="00094ED6">
              <w:rPr>
                <w:color w:val="808080" w:themeColor="background1" w:themeShade="80"/>
              </w:rPr>
              <w:t xml:space="preserve"> (частота пересмотра)</w:t>
            </w:r>
            <w:r>
              <w:rPr>
                <w:color w:val="808080" w:themeColor="background1" w:themeShade="80"/>
              </w:rPr>
              <w:t xml:space="preserve">: </w:t>
            </w:r>
          </w:p>
          <w:p w14:paraId="0D3F4D37" w14:textId="77777777" w:rsidR="004E5E50" w:rsidRPr="0017531C" w:rsidRDefault="004E5E50" w:rsidP="00172112">
            <w:pPr>
              <w:tabs>
                <w:tab w:val="left" w:pos="6135"/>
              </w:tabs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172112" w14:paraId="4A412349" w14:textId="77777777" w:rsidTr="00172112">
        <w:tc>
          <w:tcPr>
            <w:tcW w:w="9525" w:type="dxa"/>
          </w:tcPr>
          <w:p w14:paraId="24BB88C7" w14:textId="77777777" w:rsidR="00172112" w:rsidRDefault="00172112" w:rsidP="002758A4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Профессиональные </w:t>
            </w:r>
            <w:r w:rsidR="00F756F0">
              <w:rPr>
                <w:color w:val="808080" w:themeColor="background1" w:themeShade="80"/>
              </w:rPr>
              <w:t>некоммерческие медицинские организации-разработчики</w:t>
            </w:r>
            <w:r>
              <w:rPr>
                <w:color w:val="808080" w:themeColor="background1" w:themeShade="80"/>
              </w:rPr>
              <w:t>:</w:t>
            </w:r>
          </w:p>
          <w:p w14:paraId="497B0F56" w14:textId="77777777" w:rsidR="00530E70" w:rsidRDefault="00530E70" w:rsidP="00530E70">
            <w:pPr>
              <w:pStyle w:val="aff7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ООО «Общество специалистов в области челюстно-лицевой хирургии»</w:t>
            </w:r>
          </w:p>
          <w:p w14:paraId="0317FC92" w14:textId="6BD058D7" w:rsidR="0040165C" w:rsidRPr="002758A4" w:rsidRDefault="00E0463B" w:rsidP="00E0463B">
            <w:pPr>
              <w:tabs>
                <w:tab w:val="left" w:pos="6135"/>
              </w:tabs>
              <w:rPr>
                <w:rFonts w:cs="Times New Roman"/>
                <w:color w:val="FF0000"/>
                <w:sz w:val="20"/>
                <w:szCs w:val="20"/>
              </w:rPr>
            </w:pPr>
            <w:r w:rsidRPr="00C90D6D">
              <w:rPr>
                <w:b/>
                <w:bCs/>
              </w:rPr>
              <w:t>Стоматологическая Ассоциация России</w:t>
            </w:r>
          </w:p>
        </w:tc>
      </w:tr>
      <w:tr w:rsidR="00172112" w14:paraId="788BD8FE" w14:textId="77777777" w:rsidTr="00172112">
        <w:trPr>
          <w:trHeight w:val="4170"/>
        </w:trPr>
        <w:tc>
          <w:tcPr>
            <w:tcW w:w="9525" w:type="dxa"/>
          </w:tcPr>
          <w:p w14:paraId="3FF394D8" w14:textId="77777777" w:rsidR="00174593" w:rsidRPr="00EE59C2" w:rsidRDefault="00174593" w:rsidP="00174593">
            <w:pPr>
              <w:pStyle w:val="aff7"/>
              <w:rPr>
                <w:b/>
                <w:sz w:val="28"/>
              </w:rPr>
            </w:pPr>
          </w:p>
          <w:p w14:paraId="7EA1ED78" w14:textId="77777777" w:rsidR="00172112" w:rsidRDefault="00172112" w:rsidP="00094ED6">
            <w:pPr>
              <w:pStyle w:val="aff7"/>
              <w:ind w:left="708" w:firstLine="0"/>
              <w:rPr>
                <w:b/>
                <w:sz w:val="28"/>
              </w:rPr>
            </w:pPr>
          </w:p>
          <w:p w14:paraId="25200DFB" w14:textId="77777777" w:rsidR="00094ED6" w:rsidRDefault="00094ED6" w:rsidP="00094ED6">
            <w:pPr>
              <w:pStyle w:val="aff7"/>
              <w:ind w:left="708" w:firstLine="0"/>
              <w:rPr>
                <w:b/>
                <w:sz w:val="28"/>
              </w:rPr>
            </w:pPr>
          </w:p>
          <w:p w14:paraId="59C5138C" w14:textId="77777777" w:rsidR="00CC5156" w:rsidRPr="005F668D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14:paraId="28108122" w14:textId="77777777" w:rsidR="00094ED6" w:rsidRDefault="00094ED6" w:rsidP="000A0CEC">
      <w:pPr>
        <w:pStyle w:val="afb"/>
      </w:pPr>
      <w:bookmarkStart w:id="0" w:name="_Toc492379891"/>
    </w:p>
    <w:bookmarkEnd w:id="0"/>
    <w:p w14:paraId="1C36CEBE" w14:textId="77777777" w:rsidR="00AE3406" w:rsidRDefault="00AE3406" w:rsidP="00174593">
      <w:pPr>
        <w:pStyle w:val="afffa"/>
      </w:pPr>
    </w:p>
    <w:p w14:paraId="7DA61D3F" w14:textId="77777777" w:rsidR="00041C73" w:rsidRDefault="00041C73" w:rsidP="00174593">
      <w:pPr>
        <w:pStyle w:val="afffa"/>
      </w:pPr>
    </w:p>
    <w:p w14:paraId="68BCEC00" w14:textId="77777777" w:rsidR="00041C73" w:rsidRDefault="00041C73" w:rsidP="00174593">
      <w:pPr>
        <w:pStyle w:val="afffa"/>
      </w:pPr>
    </w:p>
    <w:p w14:paraId="32B6AE6B" w14:textId="77777777" w:rsidR="00041C73" w:rsidRDefault="00041C73" w:rsidP="00174593">
      <w:pPr>
        <w:pStyle w:val="afffa"/>
      </w:pPr>
    </w:p>
    <w:p w14:paraId="254E005C" w14:textId="77777777" w:rsidR="00041C73" w:rsidRDefault="00041C73" w:rsidP="00174593">
      <w:pPr>
        <w:pStyle w:val="afffa"/>
      </w:pPr>
    </w:p>
    <w:p w14:paraId="3C7099D2" w14:textId="77777777" w:rsidR="00041C73" w:rsidRDefault="00041C73" w:rsidP="00174593">
      <w:pPr>
        <w:pStyle w:val="afffa"/>
      </w:pPr>
    </w:p>
    <w:p w14:paraId="46C9E34F" w14:textId="77777777" w:rsidR="00041C73" w:rsidRDefault="00041C73" w:rsidP="00174593">
      <w:pPr>
        <w:pStyle w:val="afffa"/>
      </w:pPr>
    </w:p>
    <w:bookmarkStart w:id="1" w:name="_Toc19598851" w:displacedByCustomXml="next"/>
    <w:sdt>
      <w:sdtPr>
        <w:rPr>
          <w:rFonts w:cstheme="minorBidi"/>
          <w:b w:val="0"/>
          <w:szCs w:val="22"/>
          <w:u w:val="none"/>
        </w:rPr>
        <w:id w:val="-411243073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Cs w:val="24"/>
          <w:u w:val="single"/>
        </w:rPr>
      </w:sdtEndPr>
      <w:sdtContent>
        <w:bookmarkEnd w:id="1" w:displacedByCustomXml="prev"/>
        <w:p w14:paraId="4A221541" w14:textId="77777777" w:rsidR="0040165C" w:rsidRDefault="0040165C" w:rsidP="0040165C">
          <w:pPr>
            <w:pStyle w:val="10"/>
            <w:spacing w:before="0" w:line="240" w:lineRule="auto"/>
            <w:contextualSpacing/>
            <w:jc w:val="center"/>
            <w:rPr>
              <w:rFonts w:eastAsia="Calibri"/>
              <w:color w:val="00000A"/>
              <w:u w:val="none"/>
            </w:rPr>
          </w:pPr>
          <w:r>
            <w:rPr>
              <w:rFonts w:eastAsia="Calibri"/>
              <w:color w:val="00000A"/>
              <w:u w:val="none"/>
            </w:rPr>
            <w:t>Оглавление</w:t>
          </w:r>
        </w:p>
        <w:tbl>
          <w:tblPr>
            <w:tblStyle w:val="aff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561"/>
          </w:tblGrid>
          <w:tr w:rsidR="0040165C" w14:paraId="61BD5FD2" w14:textId="77777777" w:rsidTr="0040165C">
            <w:tc>
              <w:tcPr>
                <w:tcW w:w="87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8964A5D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Оглавление</w:t>
                </w:r>
              </w:p>
            </w:tc>
            <w:tc>
              <w:tcPr>
                <w:tcW w:w="5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8AF8CE7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2</w:t>
                </w:r>
              </w:p>
            </w:tc>
          </w:tr>
          <w:tr w:rsidR="0040165C" w14:paraId="5C33DF09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911D654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Ключевые слова</w:t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C582296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3</w:t>
                </w:r>
              </w:p>
            </w:tc>
          </w:tr>
          <w:tr w:rsidR="0040165C" w14:paraId="7D7B18F2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D003090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Список сокращений</w:t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B53EB6B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4</w:t>
                </w:r>
              </w:p>
            </w:tc>
          </w:tr>
          <w:tr w:rsidR="0040165C" w14:paraId="43C905AB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678FB24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 Краткая информация</w:t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A477E67" w14:textId="77777777" w:rsidR="0040165C" w:rsidRPr="00C310A2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  <w:lang w:val="en-US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  <w:lang w:val="en-US"/>
                  </w:rPr>
                  <w:t>5</w:t>
                </w:r>
              </w:p>
            </w:tc>
          </w:tr>
          <w:tr w:rsidR="0040165C" w14:paraId="4243FDEF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1EB3935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1.1 Определение</w:t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7FE4FB1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5</w:t>
                </w:r>
              </w:p>
            </w:tc>
          </w:tr>
          <w:tr w:rsidR="0040165C" w14:paraId="21C511EC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571A259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1.2 Этиология и патогенез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36E1915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5</w:t>
                </w:r>
              </w:p>
            </w:tc>
          </w:tr>
          <w:tr w:rsidR="0040165C" w14:paraId="05C9BB0E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04D55AA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1.3 Эпидемиология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1DC26CF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5</w:t>
                </w:r>
              </w:p>
            </w:tc>
          </w:tr>
          <w:tr w:rsidR="0040165C" w14:paraId="024A02B8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719B21F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1.4 Кодирование по МКБ 10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FD32548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6</w:t>
                </w:r>
              </w:p>
            </w:tc>
          </w:tr>
          <w:tr w:rsidR="0040165C" w14:paraId="5F77821B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C56EBDD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1.5 Классификация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DA35EC5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6</w:t>
                </w:r>
              </w:p>
            </w:tc>
          </w:tr>
          <w:tr w:rsidR="0040165C" w14:paraId="57564DB5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6C73E26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1.6 Клиническая картина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4A7E058" w14:textId="77777777" w:rsidR="0040165C" w:rsidRDefault="00C310A2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6</w:t>
                </w:r>
              </w:p>
            </w:tc>
          </w:tr>
          <w:tr w:rsidR="0040165C" w14:paraId="225A889C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4F00C5F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2. Диагностика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8175667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7</w:t>
                </w:r>
              </w:p>
            </w:tc>
          </w:tr>
          <w:tr w:rsidR="0040165C" w14:paraId="0A61138B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6377E53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2.1 Жалобы и анамнез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9F5EBBB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7</w:t>
                </w:r>
              </w:p>
            </w:tc>
          </w:tr>
          <w:tr w:rsidR="0040165C" w14:paraId="194F6079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9376E39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 xml:space="preserve">2.2 </w:t>
                </w:r>
                <w:proofErr w:type="spellStart"/>
                <w:r>
                  <w:rPr>
                    <w:rFonts w:eastAsia="Calibri"/>
                    <w:b w:val="0"/>
                    <w:color w:val="00000A"/>
                    <w:u w:val="none"/>
                  </w:rPr>
                  <w:t>Физикальное</w:t>
                </w:r>
                <w:proofErr w:type="spellEnd"/>
                <w:r>
                  <w:rPr>
                    <w:rFonts w:eastAsia="Calibri"/>
                    <w:b w:val="0"/>
                    <w:color w:val="00000A"/>
                    <w:u w:val="none"/>
                  </w:rPr>
                  <w:t xml:space="preserve"> обследование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E8C596B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8</w:t>
                </w:r>
              </w:p>
            </w:tc>
          </w:tr>
          <w:tr w:rsidR="0040165C" w14:paraId="1BB25A5A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534CC83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2.3 Лабораторная диагностика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5968D2A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4FDFEFF3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440FD39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2.4 Инструментальная диагностика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C3F34F8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6E2ED4BE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D051FCE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3. Лечение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8A21C92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5AC6B4ED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5A476B6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3.1 Консервативное лечение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16AD6FE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6F45BED6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417BC18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3.2 Хирургическое лечение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D97AFF2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0A07A741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1B7158C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3.3 Иное лечение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7C274CD" w14:textId="77777777" w:rsidR="0040165C" w:rsidRDefault="00B82A08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9</w:t>
                </w:r>
              </w:p>
            </w:tc>
          </w:tr>
          <w:tr w:rsidR="0040165C" w14:paraId="7BC75267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2A826BA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4. Реабилитация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7E29DA9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0</w:t>
                </w:r>
              </w:p>
            </w:tc>
          </w:tr>
          <w:tr w:rsidR="0040165C" w14:paraId="3EFFB6C1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8B13CD8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5. Профилактика и диспансерное наблюдение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277F506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0</w:t>
                </w:r>
              </w:p>
            </w:tc>
          </w:tr>
          <w:tr w:rsidR="0040165C" w14:paraId="6F3FFCEB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312E034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6. Дополнительная информация, влияющая на течение и исход заболевания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6301FC8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0</w:t>
                </w:r>
              </w:p>
            </w:tc>
          </w:tr>
          <w:tr w:rsidR="0040165C" w14:paraId="0524DC52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4D6A53B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7. Организация медицинской помощи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98D849A" w14:textId="77777777" w:rsidR="0040165C" w:rsidRDefault="00C834FE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0</w:t>
                </w:r>
              </w:p>
            </w:tc>
          </w:tr>
          <w:tr w:rsidR="0040165C" w14:paraId="5432CDB9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224D721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Критерии оценки качества медицинской помощи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A5E06AD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0</w:t>
                </w:r>
              </w:p>
            </w:tc>
          </w:tr>
          <w:tr w:rsidR="0040165C" w14:paraId="0462999A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C0B18DC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Список литературы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0C583EB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</w:p>
            </w:tc>
          </w:tr>
          <w:tr w:rsidR="0040165C" w14:paraId="28E59D1E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5AB6A82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А1. Состав рабочей группы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C21D498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2</w:t>
                </w:r>
              </w:p>
            </w:tc>
          </w:tr>
          <w:tr w:rsidR="0040165C" w14:paraId="6D60F766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BC94FD5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А2. Методология разработки клинических рекомендаций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508603E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3</w:t>
                </w:r>
              </w:p>
            </w:tc>
          </w:tr>
          <w:tr w:rsidR="0040165C" w14:paraId="7E92A635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BFFEBD5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А3. Связанные документы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40713E2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5</w:t>
                </w:r>
              </w:p>
            </w:tc>
          </w:tr>
          <w:tr w:rsidR="00861DDC" w14:paraId="67C6E1D8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FF28AD" w14:textId="77777777" w:rsidR="00861DDC" w:rsidRDefault="00861DD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 w:rsidRPr="00861DDC">
                  <w:rPr>
                    <w:rFonts w:eastAsia="Calibri"/>
                    <w:b w:val="0"/>
                    <w:color w:val="00000A"/>
                    <w:u w:val="none"/>
                  </w:rPr>
                  <w:t>Приложение А3.1. Перечень медицинских услуг для диагностики и лечения</w:t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C86492" w14:textId="77777777" w:rsidR="00861DDC" w:rsidRDefault="00861DD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6</w:t>
                </w:r>
              </w:p>
            </w:tc>
          </w:tr>
          <w:tr w:rsidR="0040165C" w14:paraId="71FB0421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3D30D22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Б. Алгоритмы ведения пациента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2ABC03E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7</w:t>
                </w:r>
              </w:p>
            </w:tc>
          </w:tr>
          <w:tr w:rsidR="0040165C" w14:paraId="1D8DEF22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5DA5E9F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В. Информация для пациентов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56CE4AF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8</w:t>
                </w:r>
              </w:p>
            </w:tc>
          </w:tr>
          <w:tr w:rsidR="0040165C" w14:paraId="4ECFD58E" w14:textId="77777777" w:rsidTr="0040165C">
            <w:tc>
              <w:tcPr>
                <w:tcW w:w="87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91BB1DB" w14:textId="77777777" w:rsidR="0040165C" w:rsidRDefault="0040165C">
                <w:pPr>
                  <w:pStyle w:val="10"/>
                  <w:spacing w:before="0" w:line="240" w:lineRule="auto"/>
                  <w:contextualSpacing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Приложение Г</w:t>
                </w:r>
                <w:r>
                  <w:rPr>
                    <w:rFonts w:eastAsia="Calibri"/>
                    <w:b w:val="0"/>
                    <w:color w:val="00000A"/>
                    <w:u w:val="none"/>
                  </w:rPr>
                  <w:tab/>
                </w:r>
              </w:p>
            </w:tc>
            <w:tc>
              <w:tcPr>
                <w:tcW w:w="56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6831BD6" w14:textId="77777777" w:rsidR="0040165C" w:rsidRDefault="0040165C">
                <w:pPr>
                  <w:pStyle w:val="10"/>
                  <w:spacing w:before="0" w:line="240" w:lineRule="auto"/>
                  <w:contextualSpacing/>
                  <w:jc w:val="center"/>
                  <w:rPr>
                    <w:rFonts w:eastAsia="Calibri"/>
                    <w:b w:val="0"/>
                    <w:color w:val="00000A"/>
                    <w:u w:val="none"/>
                  </w:rPr>
                </w:pPr>
                <w:r>
                  <w:rPr>
                    <w:rFonts w:eastAsia="Calibri"/>
                    <w:b w:val="0"/>
                    <w:color w:val="00000A"/>
                    <w:u w:val="none"/>
                  </w:rPr>
                  <w:t>1</w:t>
                </w:r>
                <w:r w:rsidR="00B82A08">
                  <w:rPr>
                    <w:rFonts w:eastAsia="Calibri"/>
                    <w:b w:val="0"/>
                    <w:color w:val="00000A"/>
                    <w:u w:val="none"/>
                  </w:rPr>
                  <w:t>8</w:t>
                </w:r>
              </w:p>
            </w:tc>
          </w:tr>
        </w:tbl>
        <w:p w14:paraId="1640893F" w14:textId="77777777" w:rsidR="0040165C" w:rsidRDefault="0040165C" w:rsidP="0040165C">
          <w:pPr>
            <w:pStyle w:val="10"/>
            <w:jc w:val="center"/>
            <w:rPr>
              <w:rFonts w:eastAsia="Calibri"/>
              <w:color w:val="00000A"/>
              <w:u w:val="none"/>
            </w:rPr>
          </w:pPr>
        </w:p>
        <w:p w14:paraId="44DDF580" w14:textId="77777777" w:rsidR="004A1F90" w:rsidRPr="00FF0EF0" w:rsidRDefault="008721A0" w:rsidP="0040165C">
          <w:pPr>
            <w:pStyle w:val="afe"/>
          </w:pPr>
        </w:p>
      </w:sdtContent>
    </w:sdt>
    <w:p w14:paraId="12201182" w14:textId="77777777" w:rsidR="004A1F90" w:rsidRPr="00FF0EF0" w:rsidRDefault="004A1F90" w:rsidP="004A1F90">
      <w:pPr>
        <w:pStyle w:val="10"/>
        <w:rPr>
          <w:rFonts w:eastAsia="Calibri"/>
          <w:color w:val="00000A"/>
        </w:rPr>
      </w:pPr>
    </w:p>
    <w:p w14:paraId="734C722E" w14:textId="77777777" w:rsidR="004A1F90" w:rsidRDefault="004A1F90" w:rsidP="004A1F90">
      <w:pPr>
        <w:pStyle w:val="10"/>
        <w:rPr>
          <w:rFonts w:eastAsia="Calibri"/>
          <w:color w:val="00000A"/>
        </w:rPr>
      </w:pPr>
    </w:p>
    <w:p w14:paraId="56C53343" w14:textId="77777777" w:rsidR="004A1F90" w:rsidRDefault="004A1F90" w:rsidP="004A1F90">
      <w:pPr>
        <w:pStyle w:val="10"/>
        <w:rPr>
          <w:rFonts w:eastAsia="Calibri"/>
          <w:color w:val="00000A"/>
        </w:rPr>
      </w:pPr>
    </w:p>
    <w:p w14:paraId="664C888C" w14:textId="77777777" w:rsidR="004A1F90" w:rsidRDefault="004A1F90" w:rsidP="004A1F90">
      <w:pPr>
        <w:pStyle w:val="10"/>
        <w:rPr>
          <w:rFonts w:eastAsia="Calibri"/>
          <w:color w:val="00000A"/>
        </w:rPr>
      </w:pPr>
    </w:p>
    <w:p w14:paraId="211F62B0" w14:textId="77777777" w:rsidR="004A1F90" w:rsidRPr="00BF043E" w:rsidRDefault="004A1F90" w:rsidP="004A1F90">
      <w:pPr>
        <w:pStyle w:val="10"/>
        <w:jc w:val="center"/>
        <w:rPr>
          <w:sz w:val="28"/>
          <w:szCs w:val="28"/>
          <w:u w:val="none"/>
        </w:rPr>
      </w:pPr>
      <w:bookmarkStart w:id="2" w:name="_Toc19598852"/>
      <w:r w:rsidRPr="00BF043E">
        <w:rPr>
          <w:sz w:val="28"/>
          <w:szCs w:val="28"/>
          <w:u w:val="none"/>
        </w:rPr>
        <w:t>Ключевые слова</w:t>
      </w:r>
      <w:bookmarkEnd w:id="2"/>
    </w:p>
    <w:p w14:paraId="4C19CF21" w14:textId="77777777" w:rsidR="004A1F90" w:rsidRDefault="00153E28" w:rsidP="004A1F90">
      <w:pPr>
        <w:pStyle w:val="afd"/>
        <w:numPr>
          <w:ilvl w:val="0"/>
          <w:numId w:val="34"/>
        </w:num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Эпулис</w:t>
      </w:r>
    </w:p>
    <w:p w14:paraId="152C12FC" w14:textId="77777777" w:rsidR="00153E28" w:rsidRDefault="00153E28" w:rsidP="004A1F90">
      <w:pPr>
        <w:pStyle w:val="afd"/>
        <w:numPr>
          <w:ilvl w:val="0"/>
          <w:numId w:val="34"/>
        </w:num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Фиброзный эпулис</w:t>
      </w:r>
    </w:p>
    <w:p w14:paraId="56E119E6" w14:textId="77777777" w:rsidR="00153E28" w:rsidRDefault="00153E28" w:rsidP="004A1F90">
      <w:pPr>
        <w:pStyle w:val="afd"/>
        <w:numPr>
          <w:ilvl w:val="0"/>
          <w:numId w:val="34"/>
        </w:numPr>
        <w:spacing w:after="200" w:line="276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Ангиоматозный</w:t>
      </w:r>
      <w:proofErr w:type="spellEnd"/>
      <w:r>
        <w:rPr>
          <w:rFonts w:cs="Times New Roman"/>
          <w:szCs w:val="24"/>
        </w:rPr>
        <w:t xml:space="preserve"> эпулис</w:t>
      </w:r>
      <w:r w:rsidR="00D07A41">
        <w:rPr>
          <w:rFonts w:cs="Times New Roman"/>
          <w:szCs w:val="24"/>
        </w:rPr>
        <w:t xml:space="preserve"> </w:t>
      </w:r>
    </w:p>
    <w:p w14:paraId="14AB69EB" w14:textId="77777777" w:rsidR="00153E28" w:rsidRPr="00310FED" w:rsidRDefault="00310FED" w:rsidP="004A1F90">
      <w:pPr>
        <w:pStyle w:val="afd"/>
        <w:numPr>
          <w:ilvl w:val="0"/>
          <w:numId w:val="34"/>
        </w:numPr>
        <w:spacing w:after="200" w:line="276" w:lineRule="auto"/>
        <w:jc w:val="left"/>
        <w:rPr>
          <w:rFonts w:cs="Times New Roman"/>
          <w:szCs w:val="24"/>
        </w:rPr>
      </w:pPr>
      <w:r w:rsidRPr="00310FED">
        <w:rPr>
          <w:rFonts w:cs="Times New Roman"/>
          <w:szCs w:val="24"/>
        </w:rPr>
        <w:t xml:space="preserve">Гигантоклеточная периферическая гранулема </w:t>
      </w:r>
    </w:p>
    <w:p w14:paraId="0F0B1C4A" w14:textId="77777777" w:rsidR="00153E28" w:rsidRPr="00153E28" w:rsidRDefault="00153E28" w:rsidP="00153E28">
      <w:pPr>
        <w:spacing w:after="200" w:line="276" w:lineRule="auto"/>
        <w:ind w:left="284" w:firstLine="0"/>
        <w:jc w:val="left"/>
        <w:rPr>
          <w:rFonts w:cs="Times New Roman"/>
          <w:szCs w:val="24"/>
        </w:rPr>
      </w:pPr>
    </w:p>
    <w:p w14:paraId="666846D5" w14:textId="77777777" w:rsidR="004A1F90" w:rsidRPr="00BF043E" w:rsidRDefault="004A1F90" w:rsidP="004A1F90">
      <w:pPr>
        <w:pStyle w:val="10"/>
        <w:jc w:val="center"/>
        <w:rPr>
          <w:sz w:val="28"/>
          <w:szCs w:val="28"/>
          <w:u w:val="none"/>
        </w:rPr>
      </w:pPr>
      <w:bookmarkStart w:id="3" w:name="_Toc19598853"/>
      <w:r w:rsidRPr="00BF043E">
        <w:rPr>
          <w:sz w:val="28"/>
          <w:szCs w:val="28"/>
          <w:u w:val="none"/>
        </w:rPr>
        <w:t>Список сокращений и условных обозначений</w:t>
      </w:r>
      <w:bookmarkEnd w:id="3"/>
    </w:p>
    <w:p w14:paraId="49723C6F" w14:textId="77777777" w:rsidR="004A1F90" w:rsidRPr="00FF0EF0" w:rsidRDefault="004A1F90" w:rsidP="004A1F90">
      <w:pPr>
        <w:rPr>
          <w:rFonts w:cs="Times New Roman"/>
          <w:szCs w:val="24"/>
        </w:rPr>
      </w:pPr>
      <w:r w:rsidRPr="00FF0EF0">
        <w:rPr>
          <w:rFonts w:cs="Times New Roman"/>
          <w:szCs w:val="24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14:paraId="6FD80F6E" w14:textId="5C4CB50E" w:rsidR="004A1F90" w:rsidRPr="00FF0EF0" w:rsidRDefault="00153E28" w:rsidP="004A1F90">
      <w:pPr>
        <w:rPr>
          <w:rFonts w:cs="Times New Roman"/>
          <w:szCs w:val="24"/>
        </w:rPr>
      </w:pPr>
      <w:r>
        <w:rPr>
          <w:rFonts w:cs="Times New Roman"/>
          <w:szCs w:val="24"/>
        </w:rPr>
        <w:t>КТ- компьютерная томография</w:t>
      </w:r>
    </w:p>
    <w:p w14:paraId="4ED4D5FD" w14:textId="77777777" w:rsidR="004A1F90" w:rsidRPr="00FF0EF0" w:rsidRDefault="004A1F90" w:rsidP="004A1F90">
      <w:pPr>
        <w:rPr>
          <w:rFonts w:cs="Times New Roman"/>
          <w:szCs w:val="24"/>
        </w:rPr>
      </w:pPr>
    </w:p>
    <w:p w14:paraId="74CBEDE6" w14:textId="45DF5A04" w:rsidR="004A1F90" w:rsidRDefault="004A1F90" w:rsidP="00E0463B">
      <w:pPr>
        <w:pStyle w:val="10"/>
        <w:keepNext/>
        <w:keepLines/>
        <w:numPr>
          <w:ilvl w:val="0"/>
          <w:numId w:val="45"/>
        </w:numPr>
        <w:suppressAutoHyphens w:val="0"/>
        <w:spacing w:before="480"/>
        <w:rPr>
          <w:sz w:val="28"/>
          <w:szCs w:val="28"/>
          <w:u w:val="none"/>
        </w:rPr>
      </w:pPr>
      <w:bookmarkStart w:id="4" w:name="_Toc19598855"/>
      <w:r w:rsidRPr="00BF043E">
        <w:rPr>
          <w:sz w:val="28"/>
          <w:szCs w:val="28"/>
          <w:u w:val="none"/>
        </w:rPr>
        <w:t>Краткая информация</w:t>
      </w:r>
      <w:bookmarkEnd w:id="4"/>
    </w:p>
    <w:p w14:paraId="4E72927B" w14:textId="77777777" w:rsidR="004A1F90" w:rsidRPr="005D5E63" w:rsidRDefault="004A1F90" w:rsidP="004A1F90">
      <w:pPr>
        <w:pStyle w:val="2"/>
        <w:rPr>
          <w:sz w:val="28"/>
          <w:szCs w:val="28"/>
          <w:u w:val="none"/>
        </w:rPr>
      </w:pPr>
      <w:bookmarkStart w:id="5" w:name="_Toc6168566"/>
      <w:bookmarkStart w:id="6" w:name="_Toc19598856"/>
      <w:r w:rsidRPr="005D5E63">
        <w:rPr>
          <w:sz w:val="28"/>
          <w:szCs w:val="28"/>
          <w:u w:val="none"/>
        </w:rPr>
        <w:t>1.</w:t>
      </w:r>
      <w:r w:rsidR="009D4A94">
        <w:rPr>
          <w:sz w:val="28"/>
          <w:szCs w:val="28"/>
          <w:u w:val="none"/>
        </w:rPr>
        <w:t xml:space="preserve"> </w:t>
      </w:r>
      <w:r w:rsidRPr="005D5E63">
        <w:rPr>
          <w:sz w:val="28"/>
          <w:szCs w:val="28"/>
          <w:u w:val="none"/>
        </w:rPr>
        <w:t>1</w:t>
      </w:r>
      <w:r w:rsidR="009D4A94">
        <w:rPr>
          <w:sz w:val="28"/>
          <w:szCs w:val="28"/>
          <w:u w:val="none"/>
        </w:rPr>
        <w:t>.</w:t>
      </w:r>
      <w:r w:rsidRPr="005D5E63">
        <w:rPr>
          <w:sz w:val="28"/>
          <w:szCs w:val="28"/>
          <w:u w:val="none"/>
        </w:rPr>
        <w:t xml:space="preserve"> Определение</w:t>
      </w:r>
      <w:bookmarkEnd w:id="5"/>
      <w:bookmarkEnd w:id="6"/>
    </w:p>
    <w:p w14:paraId="1C6A5154" w14:textId="77777777" w:rsidR="00153E28" w:rsidRPr="00D07A41" w:rsidRDefault="002B5530" w:rsidP="002B5530">
      <w:pPr>
        <w:rPr>
          <w:rFonts w:cs="Times New Roman"/>
          <w:color w:val="FF0000"/>
          <w:sz w:val="22"/>
          <w:szCs w:val="21"/>
          <w:shd w:val="clear" w:color="auto" w:fill="FFFFFF"/>
        </w:rPr>
      </w:pPr>
      <w:r w:rsidRPr="009D4A94">
        <w:rPr>
          <w:rFonts w:cs="Times New Roman"/>
          <w:b/>
          <w:bCs/>
          <w:szCs w:val="24"/>
          <w:shd w:val="clear" w:color="auto" w:fill="FFFFFF"/>
        </w:rPr>
        <w:t>Эпулис</w:t>
      </w:r>
      <w:r w:rsidRPr="002B5530">
        <w:rPr>
          <w:rFonts w:cs="Times New Roman"/>
          <w:szCs w:val="24"/>
          <w:shd w:val="clear" w:color="auto" w:fill="FFFFFF"/>
        </w:rPr>
        <w:t xml:space="preserve"> – опухолеподобное образование, которое развивается как реактивный процесс на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2B5530">
        <w:rPr>
          <w:rFonts w:cs="Times New Roman"/>
          <w:szCs w:val="24"/>
          <w:shd w:val="clear" w:color="auto" w:fill="FFFFFF"/>
        </w:rPr>
        <w:t>фоне хронической травмы или воспаления и не является неоплазией [1</w:t>
      </w:r>
      <w:r w:rsidR="00C310A2" w:rsidRPr="00C310A2">
        <w:rPr>
          <w:rFonts w:cs="Times New Roman"/>
          <w:szCs w:val="24"/>
          <w:shd w:val="clear" w:color="auto" w:fill="FFFFFF"/>
        </w:rPr>
        <w:t xml:space="preserve">, </w:t>
      </w:r>
      <w:r w:rsidR="00C310A2">
        <w:rPr>
          <w:rFonts w:cs="Times New Roman"/>
          <w:szCs w:val="24"/>
          <w:shd w:val="clear" w:color="auto" w:fill="FFFFFF"/>
        </w:rPr>
        <w:t>2</w:t>
      </w:r>
      <w:r w:rsidR="00F72664" w:rsidRPr="00F72664">
        <w:rPr>
          <w:rFonts w:cs="Times New Roman"/>
          <w:szCs w:val="24"/>
          <w:shd w:val="clear" w:color="auto" w:fill="FFFFFF"/>
        </w:rPr>
        <w:t xml:space="preserve">, </w:t>
      </w:r>
      <w:r w:rsidRPr="002B5530">
        <w:rPr>
          <w:rFonts w:cs="Times New Roman"/>
          <w:szCs w:val="24"/>
          <w:shd w:val="clear" w:color="auto" w:fill="FFFFFF"/>
        </w:rPr>
        <w:t>3].</w:t>
      </w:r>
      <w:r w:rsidR="00D07A41">
        <w:rPr>
          <w:rFonts w:cs="Times New Roman"/>
          <w:color w:val="FF0000"/>
          <w:szCs w:val="24"/>
          <w:shd w:val="clear" w:color="auto" w:fill="FFFFFF"/>
        </w:rPr>
        <w:t xml:space="preserve"> </w:t>
      </w:r>
    </w:p>
    <w:p w14:paraId="35BEB26C" w14:textId="77777777" w:rsidR="0040165C" w:rsidRPr="005D5E63" w:rsidRDefault="0040165C" w:rsidP="0040165C">
      <w:pPr>
        <w:pStyle w:val="2"/>
        <w:rPr>
          <w:sz w:val="28"/>
          <w:szCs w:val="28"/>
          <w:u w:val="none"/>
        </w:rPr>
      </w:pPr>
      <w:bookmarkStart w:id="7" w:name="_Toc6168567"/>
      <w:bookmarkStart w:id="8" w:name="_Toc19598859"/>
      <w:r w:rsidRPr="005D5E63">
        <w:rPr>
          <w:sz w:val="28"/>
          <w:szCs w:val="28"/>
          <w:u w:val="none"/>
        </w:rPr>
        <w:t>1.2. Этиология и патогенез</w:t>
      </w:r>
      <w:bookmarkEnd w:id="7"/>
      <w:bookmarkEnd w:id="8"/>
    </w:p>
    <w:p w14:paraId="6FCFA7D5" w14:textId="77777777" w:rsidR="009D4A94" w:rsidRDefault="0040165C" w:rsidP="009D4A94">
      <w:pPr>
        <w:pStyle w:val="2"/>
        <w:spacing w:before="0"/>
        <w:ind w:firstLine="0"/>
        <w:rPr>
          <w:b w:val="0"/>
          <w:u w:val="none"/>
        </w:rPr>
      </w:pPr>
      <w:r>
        <w:rPr>
          <w:b w:val="0"/>
          <w:u w:val="none"/>
        </w:rPr>
        <w:t xml:space="preserve">Причиной возникновения эпулиса чаще всего является длительная </w:t>
      </w:r>
      <w:r w:rsidR="009D4A94">
        <w:rPr>
          <w:b w:val="0"/>
          <w:u w:val="none"/>
        </w:rPr>
        <w:t xml:space="preserve">хроническая </w:t>
      </w:r>
      <w:r>
        <w:rPr>
          <w:b w:val="0"/>
          <w:u w:val="none"/>
        </w:rPr>
        <w:t xml:space="preserve">механическая травма десны зубными отложениями, краями нависающих пломб, некачественно изготовленными ортопедическими конструкциями, </w:t>
      </w:r>
      <w:proofErr w:type="spellStart"/>
      <w:r>
        <w:rPr>
          <w:b w:val="0"/>
          <w:u w:val="none"/>
        </w:rPr>
        <w:t>кламмерами</w:t>
      </w:r>
      <w:proofErr w:type="spellEnd"/>
      <w:r>
        <w:rPr>
          <w:b w:val="0"/>
          <w:u w:val="none"/>
        </w:rPr>
        <w:t xml:space="preserve"> съемных протезов. </w:t>
      </w:r>
    </w:p>
    <w:p w14:paraId="0C6684FA" w14:textId="77777777" w:rsidR="0040165C" w:rsidRPr="00C07ABB" w:rsidRDefault="0040165C" w:rsidP="009D4A94">
      <w:pPr>
        <w:pStyle w:val="2"/>
        <w:spacing w:before="0"/>
        <w:ind w:firstLine="0"/>
        <w:jc w:val="left"/>
        <w:rPr>
          <w:b w:val="0"/>
          <w:u w:val="none"/>
        </w:rPr>
      </w:pPr>
      <w:r>
        <w:rPr>
          <w:b w:val="0"/>
          <w:u w:val="none"/>
        </w:rPr>
        <w:t xml:space="preserve">Предрасполагающими факторами являются аномалии положения зубов, аномалии развития челюстей, гормональные нарушения. </w:t>
      </w:r>
    </w:p>
    <w:p w14:paraId="54082231" w14:textId="77777777" w:rsidR="0040165C" w:rsidRDefault="0040165C" w:rsidP="004A1F9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6163AFD" w14:textId="5DE1DC0B" w:rsidR="00E0463B" w:rsidRDefault="0040165C" w:rsidP="00E0463B">
      <w:pPr>
        <w:pStyle w:val="2"/>
        <w:numPr>
          <w:ilvl w:val="1"/>
          <w:numId w:val="45"/>
        </w:numPr>
        <w:rPr>
          <w:sz w:val="28"/>
          <w:szCs w:val="28"/>
          <w:u w:val="none"/>
        </w:rPr>
      </w:pPr>
      <w:r w:rsidRPr="005D5E63">
        <w:rPr>
          <w:sz w:val="28"/>
          <w:szCs w:val="28"/>
          <w:u w:val="none"/>
        </w:rPr>
        <w:t>Эпидемиология</w:t>
      </w:r>
    </w:p>
    <w:p w14:paraId="4B93F4DC" w14:textId="7FDC6B88" w:rsidR="0040165C" w:rsidRDefault="0040165C" w:rsidP="00E0463B">
      <w:pPr>
        <w:pStyle w:val="2"/>
        <w:numPr>
          <w:ilvl w:val="1"/>
          <w:numId w:val="45"/>
        </w:numPr>
        <w:rPr>
          <w:b w:val="0"/>
          <w:u w:val="none"/>
        </w:rPr>
      </w:pPr>
      <w:r w:rsidRPr="00B523F1">
        <w:rPr>
          <w:b w:val="0"/>
          <w:u w:val="none"/>
        </w:rPr>
        <w:t>Опухоли челюстно-лицевой области составляют 13% среди других за</w:t>
      </w:r>
      <w:r>
        <w:rPr>
          <w:b w:val="0"/>
          <w:u w:val="none"/>
        </w:rPr>
        <w:t>болеваний данной локализации</w:t>
      </w:r>
      <w:r w:rsidRPr="00B523F1">
        <w:rPr>
          <w:b w:val="0"/>
          <w:u w:val="none"/>
        </w:rPr>
        <w:t>. Опухолевые, опухолеподобные заболевания полости рта многообразны, что связано с особенностями формирования и строения слизистой оболочки.</w:t>
      </w:r>
    </w:p>
    <w:p w14:paraId="06257DA2" w14:textId="77777777" w:rsidR="002B5530" w:rsidRDefault="002B5530" w:rsidP="002B5530">
      <w:pPr>
        <w:pStyle w:val="2"/>
        <w:rPr>
          <w:b w:val="0"/>
          <w:u w:val="none"/>
        </w:rPr>
      </w:pPr>
      <w:bookmarkStart w:id="9" w:name="_Toc19598857"/>
      <w:r w:rsidRPr="002B5530">
        <w:rPr>
          <w:b w:val="0"/>
          <w:u w:val="none"/>
        </w:rPr>
        <w:lastRenderedPageBreak/>
        <w:t xml:space="preserve">Данные о частоте встречаемости </w:t>
      </w:r>
      <w:r w:rsidR="009D4A94">
        <w:rPr>
          <w:b w:val="0"/>
          <w:u w:val="none"/>
        </w:rPr>
        <w:t>эпулиса</w:t>
      </w:r>
      <w:r w:rsidRPr="002B5530">
        <w:rPr>
          <w:b w:val="0"/>
          <w:u w:val="none"/>
        </w:rPr>
        <w:t xml:space="preserve"> противоречивы. Однако</w:t>
      </w:r>
      <w:r w:rsidR="009D4A94">
        <w:rPr>
          <w:b w:val="0"/>
          <w:u w:val="none"/>
        </w:rPr>
        <w:t xml:space="preserve">, </w:t>
      </w:r>
      <w:r w:rsidRPr="002B5530">
        <w:rPr>
          <w:b w:val="0"/>
          <w:u w:val="none"/>
        </w:rPr>
        <w:t>многи</w:t>
      </w:r>
      <w:r w:rsidR="009D4A94">
        <w:rPr>
          <w:b w:val="0"/>
          <w:u w:val="none"/>
        </w:rPr>
        <w:t>е</w:t>
      </w:r>
      <w:r w:rsidRPr="002B5530">
        <w:rPr>
          <w:b w:val="0"/>
          <w:u w:val="none"/>
        </w:rPr>
        <w:t xml:space="preserve"> исследова</w:t>
      </w:r>
      <w:r w:rsidR="009D4A94">
        <w:rPr>
          <w:b w:val="0"/>
          <w:u w:val="none"/>
        </w:rPr>
        <w:t>тели</w:t>
      </w:r>
      <w:r w:rsidRPr="002B5530">
        <w:rPr>
          <w:b w:val="0"/>
          <w:u w:val="none"/>
        </w:rPr>
        <w:t xml:space="preserve"> сходятся во мнении, что эпулисы чаще</w:t>
      </w:r>
      <w:r>
        <w:rPr>
          <w:b w:val="0"/>
          <w:u w:val="none"/>
        </w:rPr>
        <w:t xml:space="preserve"> </w:t>
      </w:r>
      <w:r w:rsidR="009D4A94">
        <w:rPr>
          <w:b w:val="0"/>
          <w:u w:val="none"/>
        </w:rPr>
        <w:t>встречаются у больных</w:t>
      </w:r>
      <w:r w:rsidRPr="002B5530">
        <w:rPr>
          <w:b w:val="0"/>
          <w:u w:val="none"/>
        </w:rPr>
        <w:t xml:space="preserve"> в возрасте от 30 до 40 лет [</w:t>
      </w:r>
      <w:r w:rsidR="00C310A2">
        <w:rPr>
          <w:b w:val="0"/>
          <w:u w:val="none"/>
        </w:rPr>
        <w:t>2</w:t>
      </w:r>
      <w:r w:rsidRPr="002B5530">
        <w:rPr>
          <w:b w:val="0"/>
          <w:u w:val="none"/>
        </w:rPr>
        <w:t xml:space="preserve">, </w:t>
      </w:r>
      <w:r w:rsidR="00C310A2" w:rsidRPr="00C310A2">
        <w:rPr>
          <w:b w:val="0"/>
          <w:u w:val="none"/>
        </w:rPr>
        <w:t>3</w:t>
      </w:r>
      <w:r w:rsidRPr="002B5530">
        <w:rPr>
          <w:b w:val="0"/>
          <w:u w:val="none"/>
        </w:rPr>
        <w:t>]. Тем</w:t>
      </w:r>
      <w:r>
        <w:rPr>
          <w:b w:val="0"/>
          <w:u w:val="none"/>
        </w:rPr>
        <w:t xml:space="preserve"> </w:t>
      </w:r>
      <w:r w:rsidRPr="002B5530">
        <w:rPr>
          <w:b w:val="0"/>
          <w:u w:val="none"/>
        </w:rPr>
        <w:t>не менее, эпулисы могут встречаться у новорожденных [</w:t>
      </w:r>
      <w:r w:rsidR="00C310A2" w:rsidRPr="00C310A2">
        <w:rPr>
          <w:b w:val="0"/>
          <w:u w:val="none"/>
        </w:rPr>
        <w:t>3</w:t>
      </w:r>
      <w:r w:rsidRPr="002B5530">
        <w:rPr>
          <w:b w:val="0"/>
          <w:u w:val="none"/>
        </w:rPr>
        <w:t xml:space="preserve">, </w:t>
      </w:r>
      <w:r w:rsidR="00C310A2" w:rsidRPr="00C310A2">
        <w:rPr>
          <w:b w:val="0"/>
          <w:u w:val="none"/>
        </w:rPr>
        <w:t>4</w:t>
      </w:r>
      <w:r w:rsidRPr="002B5530">
        <w:rPr>
          <w:b w:val="0"/>
          <w:u w:val="none"/>
        </w:rPr>
        <w:t>] и у пожилых людей [</w:t>
      </w:r>
      <w:r w:rsidR="00C310A2" w:rsidRPr="00C310A2">
        <w:rPr>
          <w:b w:val="0"/>
          <w:u w:val="none"/>
        </w:rPr>
        <w:t>3</w:t>
      </w:r>
      <w:r w:rsidRPr="002B5530">
        <w:rPr>
          <w:b w:val="0"/>
          <w:u w:val="none"/>
        </w:rPr>
        <w:t>]</w:t>
      </w:r>
    </w:p>
    <w:p w14:paraId="67515DEE" w14:textId="0284EEB6" w:rsidR="009D4A94" w:rsidRDefault="00014D1C" w:rsidP="002B5530">
      <w:pPr>
        <w:pStyle w:val="2"/>
        <w:rPr>
          <w:b w:val="0"/>
          <w:u w:val="none"/>
        </w:rPr>
      </w:pPr>
      <w:r>
        <w:rPr>
          <w:b w:val="0"/>
          <w:u w:val="none"/>
        </w:rPr>
        <w:t>э</w:t>
      </w:r>
    </w:p>
    <w:p w14:paraId="378D6880" w14:textId="77777777" w:rsidR="0040165C" w:rsidRPr="005D5E63" w:rsidRDefault="0040165C" w:rsidP="002B5530">
      <w:pPr>
        <w:pStyle w:val="2"/>
        <w:rPr>
          <w:sz w:val="28"/>
          <w:szCs w:val="28"/>
          <w:u w:val="none"/>
        </w:rPr>
      </w:pPr>
      <w:r w:rsidRPr="005D5E63">
        <w:rPr>
          <w:sz w:val="28"/>
          <w:szCs w:val="28"/>
          <w:u w:val="none"/>
        </w:rPr>
        <w:t>1.4 Кодирование по МКБ-10</w:t>
      </w:r>
      <w:bookmarkEnd w:id="9"/>
    </w:p>
    <w:p w14:paraId="46EEC5B3" w14:textId="77777777" w:rsidR="0040165C" w:rsidRDefault="0040165C" w:rsidP="0040165C">
      <w:pPr>
        <w:pStyle w:val="afb"/>
        <w:shd w:val="clear" w:color="auto" w:fill="FFFFFF"/>
        <w:spacing w:afterAutospacing="0" w:line="360" w:lineRule="auto"/>
        <w:rPr>
          <w:color w:val="000000"/>
          <w:szCs w:val="29"/>
        </w:rPr>
      </w:pPr>
      <w:r>
        <w:rPr>
          <w:color w:val="000000"/>
        </w:rPr>
        <w:t xml:space="preserve">К06.8- </w:t>
      </w:r>
      <w:r w:rsidRPr="00C07ABB">
        <w:rPr>
          <w:color w:val="000000"/>
          <w:szCs w:val="29"/>
        </w:rPr>
        <w:t>Фиброзный эпулис</w:t>
      </w:r>
    </w:p>
    <w:p w14:paraId="51233DA4" w14:textId="77777777" w:rsidR="00F2285E" w:rsidRDefault="00F2285E" w:rsidP="00F2285E">
      <w:pPr>
        <w:pStyle w:val="afb"/>
        <w:shd w:val="clear" w:color="auto" w:fill="FFFFFF"/>
        <w:spacing w:afterAutospacing="0" w:line="360" w:lineRule="auto"/>
        <w:rPr>
          <w:color w:val="000000"/>
          <w:szCs w:val="29"/>
        </w:rPr>
      </w:pPr>
      <w:r>
        <w:rPr>
          <w:color w:val="000000"/>
        </w:rPr>
        <w:t xml:space="preserve">К06.8- </w:t>
      </w:r>
      <w:proofErr w:type="spellStart"/>
      <w:r>
        <w:rPr>
          <w:color w:val="000000"/>
          <w:szCs w:val="29"/>
        </w:rPr>
        <w:t>Ангиоматозный</w:t>
      </w:r>
      <w:proofErr w:type="spellEnd"/>
      <w:r w:rsidRPr="00C07ABB">
        <w:rPr>
          <w:color w:val="000000"/>
          <w:szCs w:val="29"/>
        </w:rPr>
        <w:t xml:space="preserve"> эпулис</w:t>
      </w:r>
    </w:p>
    <w:p w14:paraId="50009FB5" w14:textId="77777777" w:rsidR="0040165C" w:rsidRPr="00D07A41" w:rsidRDefault="0040165C" w:rsidP="00F2285E">
      <w:pPr>
        <w:pStyle w:val="afb"/>
        <w:shd w:val="clear" w:color="auto" w:fill="FFFFFF"/>
        <w:spacing w:afterAutospacing="0" w:line="360" w:lineRule="auto"/>
        <w:rPr>
          <w:bCs/>
          <w:color w:val="FF0000"/>
          <w:szCs w:val="29"/>
        </w:rPr>
      </w:pPr>
      <w:r>
        <w:rPr>
          <w:color w:val="000000"/>
        </w:rPr>
        <w:t>K06.8</w:t>
      </w:r>
      <w:r w:rsidRPr="004A1F90">
        <w:rPr>
          <w:color w:val="000000"/>
        </w:rPr>
        <w:t xml:space="preserve"> — </w:t>
      </w:r>
      <w:r w:rsidR="00ED236D">
        <w:rPr>
          <w:color w:val="000000"/>
        </w:rPr>
        <w:t>Г</w:t>
      </w:r>
      <w:r w:rsidR="00F2285E" w:rsidRPr="00F2285E">
        <w:rPr>
          <w:szCs w:val="29"/>
        </w:rPr>
        <w:t>игантоклеточная периферическая гранулема</w:t>
      </w:r>
      <w:r w:rsidR="00F2285E" w:rsidRPr="00C07ABB">
        <w:rPr>
          <w:color w:val="000000"/>
          <w:szCs w:val="29"/>
        </w:rPr>
        <w:t xml:space="preserve"> </w:t>
      </w:r>
    </w:p>
    <w:p w14:paraId="42FBC882" w14:textId="77777777" w:rsidR="0040165C" w:rsidRPr="00B523F1" w:rsidRDefault="0040165C" w:rsidP="0040165C">
      <w:pPr>
        <w:pStyle w:val="2"/>
        <w:rPr>
          <w:b w:val="0"/>
          <w:u w:val="none"/>
        </w:rPr>
      </w:pPr>
    </w:p>
    <w:p w14:paraId="5047F054" w14:textId="77777777" w:rsidR="0040165C" w:rsidRDefault="0040165C" w:rsidP="004A1F90">
      <w:pPr>
        <w:pStyle w:val="afb"/>
        <w:shd w:val="clear" w:color="auto" w:fill="FFFFFF"/>
        <w:spacing w:afterAutospacing="0" w:line="360" w:lineRule="auto"/>
        <w:rPr>
          <w:color w:val="000000"/>
        </w:rPr>
      </w:pPr>
    </w:p>
    <w:p w14:paraId="72DB9CD5" w14:textId="77777777" w:rsidR="004A1F90" w:rsidRPr="00BF043E" w:rsidRDefault="0040165C" w:rsidP="004A1F90">
      <w:pPr>
        <w:pStyle w:val="2"/>
        <w:rPr>
          <w:sz w:val="28"/>
          <w:szCs w:val="28"/>
          <w:u w:val="none"/>
        </w:rPr>
      </w:pPr>
      <w:bookmarkStart w:id="10" w:name="_Toc19598858"/>
      <w:r w:rsidRPr="00BF043E">
        <w:rPr>
          <w:sz w:val="28"/>
          <w:szCs w:val="28"/>
          <w:u w:val="none"/>
        </w:rPr>
        <w:t>1.5</w:t>
      </w:r>
      <w:r w:rsidR="004A1F90" w:rsidRPr="00BF043E">
        <w:rPr>
          <w:sz w:val="28"/>
          <w:szCs w:val="28"/>
          <w:u w:val="none"/>
        </w:rPr>
        <w:t xml:space="preserve"> Классификации</w:t>
      </w:r>
      <w:bookmarkEnd w:id="10"/>
      <w:r w:rsidR="004A1F90" w:rsidRPr="00BF043E">
        <w:rPr>
          <w:sz w:val="28"/>
          <w:szCs w:val="28"/>
          <w:u w:val="none"/>
        </w:rPr>
        <w:t xml:space="preserve"> </w:t>
      </w:r>
    </w:p>
    <w:p w14:paraId="6E1C7ACE" w14:textId="77777777" w:rsidR="004A1F90" w:rsidRPr="004A1F90" w:rsidRDefault="00C07ABB" w:rsidP="004A1F90">
      <w:pPr>
        <w:pStyle w:val="afb"/>
        <w:shd w:val="clear" w:color="auto" w:fill="FFFFFF"/>
        <w:spacing w:afterAutospacing="0" w:line="360" w:lineRule="auto"/>
        <w:rPr>
          <w:color w:val="000000"/>
        </w:rPr>
      </w:pPr>
      <w:r>
        <w:rPr>
          <w:color w:val="000000"/>
        </w:rPr>
        <w:t>Клиническая классификация:</w:t>
      </w:r>
      <w:r w:rsidR="0040165C">
        <w:rPr>
          <w:color w:val="000000"/>
        </w:rPr>
        <w:t xml:space="preserve"> </w:t>
      </w:r>
    </w:p>
    <w:p w14:paraId="55A03289" w14:textId="77777777" w:rsidR="004A1F90" w:rsidRPr="004A1F90" w:rsidRDefault="006059A5" w:rsidP="004A1F90">
      <w:pPr>
        <w:pStyle w:val="afb"/>
        <w:numPr>
          <w:ilvl w:val="0"/>
          <w:numId w:val="35"/>
        </w:numPr>
        <w:shd w:val="clear" w:color="auto" w:fill="FFFFFF"/>
        <w:spacing w:before="100" w:afterAutospacing="0" w:line="360" w:lineRule="auto"/>
        <w:rPr>
          <w:color w:val="000000"/>
        </w:rPr>
      </w:pPr>
      <w:r>
        <w:rPr>
          <w:color w:val="000000"/>
        </w:rPr>
        <w:t>Ф</w:t>
      </w:r>
      <w:r w:rsidR="00C07ABB">
        <w:rPr>
          <w:color w:val="000000"/>
        </w:rPr>
        <w:t>иброзный эпулис</w:t>
      </w:r>
      <w:r w:rsidR="004A1F90" w:rsidRPr="004A1F90">
        <w:rPr>
          <w:color w:val="000000"/>
        </w:rPr>
        <w:t>;</w:t>
      </w:r>
    </w:p>
    <w:p w14:paraId="7DBF9BCA" w14:textId="77777777" w:rsidR="004A1F90" w:rsidRPr="004A1F90" w:rsidRDefault="006059A5" w:rsidP="004A1F90">
      <w:pPr>
        <w:pStyle w:val="afb"/>
        <w:numPr>
          <w:ilvl w:val="0"/>
          <w:numId w:val="35"/>
        </w:numPr>
        <w:shd w:val="clear" w:color="auto" w:fill="FFFFFF"/>
        <w:spacing w:before="100" w:afterAutospacing="0" w:line="360" w:lineRule="auto"/>
        <w:rPr>
          <w:color w:val="000000"/>
        </w:rPr>
      </w:pPr>
      <w:proofErr w:type="spellStart"/>
      <w:r>
        <w:rPr>
          <w:color w:val="000000"/>
        </w:rPr>
        <w:t>А</w:t>
      </w:r>
      <w:r w:rsidR="00C07ABB">
        <w:rPr>
          <w:color w:val="000000"/>
        </w:rPr>
        <w:t>нгиоматозный</w:t>
      </w:r>
      <w:proofErr w:type="spellEnd"/>
      <w:r w:rsidR="00C07ABB">
        <w:rPr>
          <w:color w:val="000000"/>
        </w:rPr>
        <w:t xml:space="preserve"> эпулис</w:t>
      </w:r>
      <w:r w:rsidR="004A1F90" w:rsidRPr="004A1F90">
        <w:rPr>
          <w:color w:val="000000"/>
        </w:rPr>
        <w:t>;</w:t>
      </w:r>
    </w:p>
    <w:p w14:paraId="3AC89569" w14:textId="77777777" w:rsidR="004A1F90" w:rsidRPr="004A1F90" w:rsidRDefault="00824DAB" w:rsidP="004A1F90">
      <w:pPr>
        <w:pStyle w:val="afb"/>
        <w:numPr>
          <w:ilvl w:val="0"/>
          <w:numId w:val="35"/>
        </w:numPr>
        <w:shd w:val="clear" w:color="auto" w:fill="FFFFFF"/>
        <w:spacing w:before="100" w:afterAutospacing="0" w:line="360" w:lineRule="auto"/>
        <w:rPr>
          <w:color w:val="000000"/>
        </w:rPr>
      </w:pPr>
      <w:r>
        <w:rPr>
          <w:color w:val="000000"/>
        </w:rPr>
        <w:t>Гигантоклеточная периферическая гранулема (</w:t>
      </w:r>
      <w:r w:rsidR="00C07ABB">
        <w:rPr>
          <w:color w:val="000000"/>
        </w:rPr>
        <w:t>гигантоклеточный эпулис</w:t>
      </w:r>
      <w:r>
        <w:rPr>
          <w:color w:val="000000"/>
        </w:rPr>
        <w:t>)</w:t>
      </w:r>
      <w:r w:rsidR="00C07ABB">
        <w:rPr>
          <w:color w:val="000000"/>
        </w:rPr>
        <w:t>.</w:t>
      </w:r>
      <w:r w:rsidR="00D07A41" w:rsidRPr="00D07A41">
        <w:t xml:space="preserve"> </w:t>
      </w:r>
    </w:p>
    <w:p w14:paraId="3C18AEE4" w14:textId="77777777" w:rsidR="004A1F90" w:rsidRPr="00BF043E" w:rsidRDefault="0040165C" w:rsidP="004A1F90">
      <w:pPr>
        <w:pStyle w:val="2"/>
        <w:rPr>
          <w:sz w:val="28"/>
          <w:szCs w:val="28"/>
          <w:u w:val="none"/>
        </w:rPr>
      </w:pPr>
      <w:bookmarkStart w:id="11" w:name="_Toc6168571"/>
      <w:bookmarkStart w:id="12" w:name="_Toc19598860"/>
      <w:r w:rsidRPr="00BF043E">
        <w:rPr>
          <w:sz w:val="28"/>
          <w:szCs w:val="28"/>
          <w:u w:val="none"/>
        </w:rPr>
        <w:t>1.6</w:t>
      </w:r>
      <w:r w:rsidR="004A1F90" w:rsidRPr="00BF043E">
        <w:rPr>
          <w:sz w:val="28"/>
          <w:szCs w:val="28"/>
          <w:u w:val="none"/>
        </w:rPr>
        <w:t xml:space="preserve"> Клиническая картина</w:t>
      </w:r>
      <w:bookmarkEnd w:id="11"/>
      <w:bookmarkEnd w:id="12"/>
    </w:p>
    <w:p w14:paraId="7BA3E77E" w14:textId="2D41A5E0" w:rsidR="00014D1C" w:rsidRDefault="00F82072" w:rsidP="004675FC">
      <w:pPr>
        <w:tabs>
          <w:tab w:val="left" w:pos="0"/>
        </w:tabs>
        <w:ind w:firstLine="0"/>
      </w:pPr>
      <w:bookmarkStart w:id="13" w:name="_Toc19598861"/>
      <w:r>
        <w:t>С</w:t>
      </w:r>
      <w:r w:rsidR="00D07DB5">
        <w:t xml:space="preserve"> </w:t>
      </w:r>
      <w:r>
        <w:t>учетом</w:t>
      </w:r>
      <w:r w:rsidR="00D07DB5">
        <w:t xml:space="preserve"> </w:t>
      </w:r>
      <w:r>
        <w:t>клинико-морфологических</w:t>
      </w:r>
      <w:r w:rsidR="002B5530">
        <w:t xml:space="preserve"> </w:t>
      </w:r>
      <w:r>
        <w:t>и</w:t>
      </w:r>
      <w:r w:rsidR="002B5530">
        <w:t xml:space="preserve"> </w:t>
      </w:r>
      <w:r>
        <w:t>гистологических особенностей различают фиброзный,</w:t>
      </w:r>
      <w:r w:rsidR="002B5530">
        <w:t xml:space="preserve"> </w:t>
      </w:r>
      <w:proofErr w:type="spellStart"/>
      <w:r>
        <w:t>ангиоматозный</w:t>
      </w:r>
      <w:proofErr w:type="spellEnd"/>
      <w:r w:rsidR="002B5530">
        <w:t xml:space="preserve"> </w:t>
      </w:r>
      <w:r w:rsidR="00014D1C">
        <w:t xml:space="preserve">эпулисы </w:t>
      </w:r>
      <w:proofErr w:type="gramStart"/>
      <w:r w:rsidR="00014D1C">
        <w:t xml:space="preserve">и </w:t>
      </w:r>
      <w:r w:rsidR="002B5530">
        <w:t xml:space="preserve"> </w:t>
      </w:r>
      <w:r w:rsidR="00824DAB">
        <w:t>г</w:t>
      </w:r>
      <w:r w:rsidR="00824DAB">
        <w:rPr>
          <w:color w:val="000000"/>
        </w:rPr>
        <w:t>игантоклеточная</w:t>
      </w:r>
      <w:proofErr w:type="gramEnd"/>
      <w:r w:rsidR="00824DAB">
        <w:rPr>
          <w:color w:val="000000"/>
        </w:rPr>
        <w:t xml:space="preserve"> периферическая гранулема</w:t>
      </w:r>
      <w:r w:rsidR="00014D1C">
        <w:rPr>
          <w:color w:val="000000"/>
        </w:rPr>
        <w:t xml:space="preserve"> (гигантоклеточный эпулис)</w:t>
      </w:r>
      <w:r w:rsidR="00824DAB" w:rsidRPr="00824DAB">
        <w:t>.</w:t>
      </w:r>
      <w:r w:rsidRPr="00D07A41">
        <w:rPr>
          <w:color w:val="FF0000"/>
        </w:rPr>
        <w:t xml:space="preserve"> </w:t>
      </w:r>
      <w:r>
        <w:t>Первые</w:t>
      </w:r>
      <w:r w:rsidR="00D07DB5">
        <w:t xml:space="preserve"> </w:t>
      </w:r>
      <w:r>
        <w:t>два</w:t>
      </w:r>
      <w:r w:rsidR="00D07DB5">
        <w:t xml:space="preserve"> </w:t>
      </w:r>
      <w:r>
        <w:t>являются</w:t>
      </w:r>
      <w:r w:rsidR="00D07DB5">
        <w:t xml:space="preserve"> </w:t>
      </w:r>
      <w:r>
        <w:t>следствием</w:t>
      </w:r>
      <w:r w:rsidR="00D07DB5">
        <w:t xml:space="preserve"> </w:t>
      </w:r>
      <w:r>
        <w:t xml:space="preserve">выраженной продуктивной тканевой реакции при хроническом воспалении </w:t>
      </w:r>
      <w:r w:rsidR="00014D1C">
        <w:t xml:space="preserve">слизистой </w:t>
      </w:r>
      <w:proofErr w:type="gramStart"/>
      <w:r w:rsidR="00014D1C">
        <w:t xml:space="preserve">оболочки  </w:t>
      </w:r>
      <w:r>
        <w:t>десны</w:t>
      </w:r>
      <w:proofErr w:type="gramEnd"/>
      <w:r>
        <w:t xml:space="preserve">. </w:t>
      </w:r>
      <w:r w:rsidR="00014D1C" w:rsidRPr="00014D1C">
        <w:t xml:space="preserve">Среди </w:t>
      </w:r>
      <w:proofErr w:type="spellStart"/>
      <w:r w:rsidR="00014D1C" w:rsidRPr="00014D1C">
        <w:t>гига-нтоклеточных</w:t>
      </w:r>
      <w:proofErr w:type="spellEnd"/>
      <w:r w:rsidR="00014D1C" w:rsidRPr="00014D1C">
        <w:t xml:space="preserve"> эпулисов, в свою очередь, выделяют периферическую гигантоклеточную гранулему, развива</w:t>
      </w:r>
      <w:r w:rsidR="00014D1C">
        <w:t>ющуюся из тканей десны, и центральную, или репаративную, гигантоклеточную гранулему, возникающую из кости альвеолярного отростка</w:t>
      </w:r>
    </w:p>
    <w:p w14:paraId="464D0FE7" w14:textId="77777777" w:rsidR="00014D1C" w:rsidRDefault="00014D1C" w:rsidP="004675FC">
      <w:pPr>
        <w:tabs>
          <w:tab w:val="left" w:pos="0"/>
        </w:tabs>
        <w:ind w:firstLine="0"/>
        <w:rPr>
          <w:b/>
          <w:bCs/>
        </w:rPr>
      </w:pPr>
    </w:p>
    <w:p w14:paraId="30A3988B" w14:textId="55BCC7E2" w:rsidR="004675FC" w:rsidRDefault="00F82072" w:rsidP="004675FC">
      <w:pPr>
        <w:tabs>
          <w:tab w:val="left" w:pos="0"/>
        </w:tabs>
        <w:ind w:firstLine="0"/>
      </w:pPr>
      <w:r w:rsidRPr="00824DAB">
        <w:rPr>
          <w:b/>
          <w:bCs/>
        </w:rPr>
        <w:t>Фиброзный эпулис</w:t>
      </w:r>
      <w:r w:rsidR="00D07A41">
        <w:t xml:space="preserve"> </w:t>
      </w:r>
      <w:r>
        <w:t xml:space="preserve">имеет округлую или неправильную форму, располагается с вестибулярной стороны десны на широком, реже узком основании и прилежит к зубам; </w:t>
      </w:r>
      <w:r>
        <w:lastRenderedPageBreak/>
        <w:t>покрыт слизистой оболочкой бледно‐розового цвета, имеет</w:t>
      </w:r>
      <w:r w:rsidR="00D07DB5">
        <w:t xml:space="preserve"> </w:t>
      </w:r>
      <w:r>
        <w:t>гладкую</w:t>
      </w:r>
      <w:r w:rsidR="00D07DB5">
        <w:t xml:space="preserve"> </w:t>
      </w:r>
      <w:r>
        <w:t>или</w:t>
      </w:r>
      <w:r w:rsidR="00D07DB5">
        <w:t xml:space="preserve"> </w:t>
      </w:r>
      <w:r>
        <w:t>бугристую</w:t>
      </w:r>
      <w:r w:rsidR="00D07DB5">
        <w:t xml:space="preserve"> </w:t>
      </w:r>
      <w:r>
        <w:t>поверхность,</w:t>
      </w:r>
      <w:r w:rsidR="00D07DB5">
        <w:t xml:space="preserve"> </w:t>
      </w:r>
      <w:r>
        <w:t>плотноэластическую</w:t>
      </w:r>
      <w:r w:rsidR="00D07DB5">
        <w:t xml:space="preserve"> </w:t>
      </w:r>
      <w:r>
        <w:t>консистенцию,</w:t>
      </w:r>
      <w:r w:rsidR="00D07DB5">
        <w:t xml:space="preserve"> </w:t>
      </w:r>
      <w:r>
        <w:t>безболезненный,</w:t>
      </w:r>
      <w:r w:rsidR="00D07DB5">
        <w:t xml:space="preserve"> </w:t>
      </w:r>
      <w:r>
        <w:t>не</w:t>
      </w:r>
      <w:r w:rsidR="00D07DB5">
        <w:t xml:space="preserve"> </w:t>
      </w:r>
      <w:r>
        <w:t>кровоточит,</w:t>
      </w:r>
      <w:r w:rsidR="00D07DB5">
        <w:t xml:space="preserve"> </w:t>
      </w:r>
      <w:r>
        <w:t>характеризуется медленным</w:t>
      </w:r>
      <w:r w:rsidR="00D07DB5">
        <w:t xml:space="preserve"> </w:t>
      </w:r>
      <w:r>
        <w:t>ростом.</w:t>
      </w:r>
      <w:r w:rsidR="00D07DB5">
        <w:t xml:space="preserve"> </w:t>
      </w:r>
      <w:r w:rsidR="004675FC">
        <w:t xml:space="preserve">При гистологическом исследовании фиброзный эпулис представляет </w:t>
      </w:r>
      <w:proofErr w:type="spellStart"/>
      <w:r w:rsidR="004675FC">
        <w:t>неинкапсулированное</w:t>
      </w:r>
      <w:proofErr w:type="spellEnd"/>
      <w:r w:rsidR="004675FC">
        <w:t xml:space="preserve"> узловое образование, состоящее из пролиферирующих фибробластов и волокон коллагена, иногда с примитивным остеогенезом. При этом могут быть выявлены признаки воспаления (клеточная инфильтрация) [</w:t>
      </w:r>
      <w:r w:rsidR="00C310A2" w:rsidRPr="00C310A2">
        <w:t>5</w:t>
      </w:r>
      <w:r w:rsidR="004675FC">
        <w:t>]. В эпителии, покрывающем образование, нередко встречается воспалительные разрастания, атрофия, гиперкератоз, внутриклеточный отек поверхностных слоев или травматическое изъязвление [</w:t>
      </w:r>
      <w:r w:rsidR="00C310A2" w:rsidRPr="00C310A2">
        <w:t>6</w:t>
      </w:r>
      <w:r w:rsidR="004675FC">
        <w:t xml:space="preserve">, </w:t>
      </w:r>
      <w:r w:rsidR="00C310A2" w:rsidRPr="00C310A2">
        <w:t>7</w:t>
      </w:r>
      <w:r w:rsidR="004675FC">
        <w:t>].</w:t>
      </w:r>
    </w:p>
    <w:p w14:paraId="0F1FD8A0" w14:textId="77777777" w:rsidR="004675FC" w:rsidRDefault="00F82072" w:rsidP="004675FC">
      <w:pPr>
        <w:tabs>
          <w:tab w:val="left" w:pos="0"/>
        </w:tabs>
        <w:ind w:firstLine="0"/>
      </w:pPr>
      <w:proofErr w:type="spellStart"/>
      <w:r w:rsidRPr="004675FC">
        <w:rPr>
          <w:b/>
          <w:bCs/>
        </w:rPr>
        <w:t>Ангиоматозный</w:t>
      </w:r>
      <w:proofErr w:type="spellEnd"/>
      <w:r w:rsidRPr="004675FC">
        <w:rPr>
          <w:b/>
          <w:bCs/>
        </w:rPr>
        <w:t xml:space="preserve"> эпулис</w:t>
      </w:r>
      <w:r w:rsidR="004675FC">
        <w:rPr>
          <w:b/>
          <w:bCs/>
        </w:rPr>
        <w:t xml:space="preserve"> </w:t>
      </w:r>
      <w:r w:rsidR="004675FC" w:rsidRPr="004675FC">
        <w:t xml:space="preserve">или </w:t>
      </w:r>
      <w:proofErr w:type="spellStart"/>
      <w:r w:rsidR="004675FC" w:rsidRPr="004675FC">
        <w:t>пиогенная</w:t>
      </w:r>
      <w:proofErr w:type="spellEnd"/>
      <w:r w:rsidR="004675FC" w:rsidRPr="004675FC">
        <w:t xml:space="preserve"> гранулёма</w:t>
      </w:r>
      <w:r w:rsidR="00D07DB5">
        <w:t xml:space="preserve"> </w:t>
      </w:r>
      <w:r>
        <w:t>располагается</w:t>
      </w:r>
      <w:r w:rsidR="00D07DB5">
        <w:t xml:space="preserve"> </w:t>
      </w:r>
      <w:r>
        <w:t>у</w:t>
      </w:r>
      <w:r w:rsidR="00D07DB5">
        <w:t xml:space="preserve"> </w:t>
      </w:r>
      <w:r>
        <w:t>шейки</w:t>
      </w:r>
      <w:r w:rsidR="00D07DB5">
        <w:t xml:space="preserve"> </w:t>
      </w:r>
      <w:r>
        <w:t>зуба,</w:t>
      </w:r>
      <w:r w:rsidR="00D07DB5">
        <w:t xml:space="preserve"> </w:t>
      </w:r>
      <w:r>
        <w:t>имеет</w:t>
      </w:r>
      <w:r w:rsidR="00D07DB5">
        <w:t xml:space="preserve"> </w:t>
      </w:r>
      <w:r>
        <w:t>мелкобугристую,</w:t>
      </w:r>
      <w:r w:rsidR="00D07DB5">
        <w:t xml:space="preserve"> </w:t>
      </w:r>
      <w:r>
        <w:t>реже</w:t>
      </w:r>
      <w:r w:rsidR="00D07DB5">
        <w:t xml:space="preserve"> </w:t>
      </w:r>
      <w:r>
        <w:t>гладкую</w:t>
      </w:r>
      <w:r w:rsidR="00D07DB5">
        <w:t xml:space="preserve"> </w:t>
      </w:r>
      <w:r>
        <w:t>поверхность,</w:t>
      </w:r>
      <w:r w:rsidR="00D07DB5">
        <w:t xml:space="preserve"> </w:t>
      </w:r>
      <w:r>
        <w:t>ярко-красный цвет с цианотичным оттенком, сравнительно мягкую консистенцию. Кровоточит</w:t>
      </w:r>
      <w:r w:rsidR="00D07DB5">
        <w:t xml:space="preserve"> </w:t>
      </w:r>
      <w:r>
        <w:t>даже</w:t>
      </w:r>
      <w:r w:rsidR="00D07DB5">
        <w:t xml:space="preserve"> </w:t>
      </w:r>
      <w:r>
        <w:t>при</w:t>
      </w:r>
      <w:r w:rsidR="00D07DB5">
        <w:t xml:space="preserve"> </w:t>
      </w:r>
      <w:r>
        <w:t>легком</w:t>
      </w:r>
      <w:r w:rsidR="00D07DB5">
        <w:t xml:space="preserve"> </w:t>
      </w:r>
      <w:r>
        <w:t xml:space="preserve">травмировании. </w:t>
      </w:r>
      <w:proofErr w:type="spellStart"/>
      <w:r w:rsidR="004675FC">
        <w:t>Патоморфологически</w:t>
      </w:r>
      <w:proofErr w:type="spellEnd"/>
      <w:r w:rsidR="004675FC">
        <w:t xml:space="preserve"> </w:t>
      </w:r>
      <w:proofErr w:type="spellStart"/>
      <w:r w:rsidR="004675FC">
        <w:t>пиогенная</w:t>
      </w:r>
      <w:proofErr w:type="spellEnd"/>
      <w:r w:rsidR="004675FC">
        <w:t xml:space="preserve"> гранулема представлена грануляционной тканью с высокой степенью </w:t>
      </w:r>
      <w:proofErr w:type="spellStart"/>
      <w:r w:rsidR="004675FC">
        <w:t>васкуляризации</w:t>
      </w:r>
      <w:proofErr w:type="spellEnd"/>
      <w:r w:rsidR="004675FC">
        <w:t xml:space="preserve"> и воспалительной инфильтрацией, в том числе нейтрофильными гранулоцитами. При изучении препаратов нередко отмечают наличие узелков, представленных </w:t>
      </w:r>
      <w:proofErr w:type="spellStart"/>
      <w:r w:rsidR="004675FC">
        <w:t>конгламератами</w:t>
      </w:r>
      <w:proofErr w:type="spellEnd"/>
      <w:r w:rsidR="004675FC">
        <w:t xml:space="preserve"> сосудов и эндотелиальных клеток [</w:t>
      </w:r>
      <w:r w:rsidR="00C310A2" w:rsidRPr="00C310A2">
        <w:t>8</w:t>
      </w:r>
      <w:r w:rsidR="004675FC">
        <w:t>].</w:t>
      </w:r>
    </w:p>
    <w:p w14:paraId="53C63A94" w14:textId="77777777" w:rsidR="004675FC" w:rsidRDefault="00F82072" w:rsidP="004675FC">
      <w:pPr>
        <w:tabs>
          <w:tab w:val="left" w:pos="0"/>
        </w:tabs>
        <w:ind w:firstLine="0"/>
      </w:pPr>
      <w:r w:rsidRPr="00824DAB">
        <w:rPr>
          <w:b/>
        </w:rPr>
        <w:t>Периферическая гигантоклеточная гранулема</w:t>
      </w:r>
      <w:r w:rsidRPr="00D07A41">
        <w:rPr>
          <w:color w:val="FF0000"/>
        </w:rPr>
        <w:t xml:space="preserve"> </w:t>
      </w:r>
      <w:r>
        <w:t>‐ безболезненное образование округлой или овальной формы с бугристой поверхностью,</w:t>
      </w:r>
      <w:r w:rsidR="00D07DB5">
        <w:t xml:space="preserve"> </w:t>
      </w:r>
      <w:r>
        <w:t>мягкой</w:t>
      </w:r>
      <w:r w:rsidR="00D07DB5">
        <w:t xml:space="preserve"> </w:t>
      </w:r>
      <w:r>
        <w:t>или</w:t>
      </w:r>
      <w:r w:rsidR="00D07DB5">
        <w:t xml:space="preserve"> </w:t>
      </w:r>
      <w:r>
        <w:t>упруго‐эластической</w:t>
      </w:r>
      <w:r w:rsidR="00D07DB5">
        <w:t xml:space="preserve"> </w:t>
      </w:r>
      <w:r>
        <w:t>консистенции,</w:t>
      </w:r>
      <w:r w:rsidR="00D07DB5">
        <w:t xml:space="preserve"> синюшно багрового </w:t>
      </w:r>
      <w:r>
        <w:t>цвета</w:t>
      </w:r>
      <w:r w:rsidR="00D07DB5">
        <w:t xml:space="preserve"> </w:t>
      </w:r>
      <w:r>
        <w:t>с</w:t>
      </w:r>
      <w:r w:rsidR="00D07DB5">
        <w:t xml:space="preserve"> </w:t>
      </w:r>
      <w:r>
        <w:t>коричневым</w:t>
      </w:r>
      <w:r w:rsidR="00D07DB5">
        <w:t xml:space="preserve"> </w:t>
      </w:r>
      <w:r>
        <w:t>оттенком.</w:t>
      </w:r>
      <w:r w:rsidR="00D07DB5">
        <w:t xml:space="preserve"> </w:t>
      </w:r>
      <w:r>
        <w:t>Развивается</w:t>
      </w:r>
      <w:r w:rsidR="00D07DB5">
        <w:t xml:space="preserve"> </w:t>
      </w:r>
      <w:r>
        <w:t>на</w:t>
      </w:r>
      <w:r w:rsidR="00D07DB5">
        <w:t xml:space="preserve"> </w:t>
      </w:r>
      <w:r>
        <w:t>альвеолярной части челюсти, кровоточит, растет медленно, может достигать значительных размеров, легко травмируется, при этом образуются эрозии и изъязвлени</w:t>
      </w:r>
      <w:r w:rsidR="00D07DB5">
        <w:t>я. Н</w:t>
      </w:r>
      <w:r>
        <w:t>а</w:t>
      </w:r>
      <w:r w:rsidR="00D07DB5">
        <w:t xml:space="preserve"> </w:t>
      </w:r>
      <w:r>
        <w:t>поверхности обычно видны вдавления от зубов антагонистов.</w:t>
      </w:r>
      <w:r w:rsidR="00D07DB5">
        <w:t xml:space="preserve"> </w:t>
      </w:r>
      <w:proofErr w:type="spellStart"/>
      <w:r w:rsidR="004675FC">
        <w:t>Патоморфологически</w:t>
      </w:r>
      <w:proofErr w:type="spellEnd"/>
      <w:r w:rsidR="004675FC">
        <w:t xml:space="preserve"> гигантоклеточный эпулис образован относительно незрелой рыхлой волокнистой, нередко отечной, клеточной соединительной тканью, с относительно высокой митотической активностью, с многочисленными </w:t>
      </w:r>
      <w:proofErr w:type="spellStart"/>
      <w:r w:rsidR="004675FC">
        <w:t>остеокластоподобными</w:t>
      </w:r>
      <w:proofErr w:type="spellEnd"/>
      <w:r w:rsidR="004675FC">
        <w:t xml:space="preserve"> многоядерными гигантскими клетками [</w:t>
      </w:r>
      <w:r w:rsidR="00C310A2" w:rsidRPr="00C310A2">
        <w:t>9</w:t>
      </w:r>
      <w:r w:rsidR="004675FC">
        <w:t xml:space="preserve">]. Гигантские клетки, образующие эпулис, крайне полиморфны: на ранних этапах развития они мелкие, содержат от трех до пяти ядер. Более зрелые клетки имеют больший размер, ацидофильную цитоплазму, содержат несколько </w:t>
      </w:r>
      <w:proofErr w:type="spellStart"/>
      <w:r w:rsidR="004675FC">
        <w:t>эухроматичных</w:t>
      </w:r>
      <w:proofErr w:type="spellEnd"/>
      <w:r w:rsidR="004675FC">
        <w:t xml:space="preserve"> ядер и </w:t>
      </w:r>
      <w:proofErr w:type="spellStart"/>
      <w:r w:rsidR="004675FC">
        <w:t>фагоцитированных</w:t>
      </w:r>
      <w:proofErr w:type="spellEnd"/>
      <w:r w:rsidR="004675FC">
        <w:t xml:space="preserve"> фрагментов. Клетки, теряющие функциональную активность, подвергаются апоптозу и не содержат </w:t>
      </w:r>
      <w:proofErr w:type="spellStart"/>
      <w:r w:rsidR="004675FC">
        <w:t>фагоцитированных</w:t>
      </w:r>
      <w:proofErr w:type="spellEnd"/>
      <w:r w:rsidR="004675FC">
        <w:t xml:space="preserve"> включений [</w:t>
      </w:r>
      <w:r w:rsidR="00C310A2" w:rsidRPr="00C310A2">
        <w:t>10</w:t>
      </w:r>
      <w:r w:rsidR="004675FC">
        <w:t xml:space="preserve">]. При исследовании определяется большое число сосудов </w:t>
      </w:r>
      <w:proofErr w:type="spellStart"/>
      <w:r w:rsidR="004675FC">
        <w:t>синусоидного</w:t>
      </w:r>
      <w:proofErr w:type="spellEnd"/>
      <w:r w:rsidR="004675FC">
        <w:t xml:space="preserve"> строения, обнаруживаться гемосидерин, кровоизлияния, воспалительная инфильтрация и образование костной ткани [</w:t>
      </w:r>
      <w:r w:rsidR="00BF043E" w:rsidRPr="00BF043E">
        <w:t>1</w:t>
      </w:r>
      <w:r w:rsidR="00C310A2" w:rsidRPr="00C310A2">
        <w:t>1</w:t>
      </w:r>
      <w:r w:rsidR="004675FC">
        <w:t>].</w:t>
      </w:r>
    </w:p>
    <w:p w14:paraId="76C23267" w14:textId="77777777" w:rsidR="00F82072" w:rsidRDefault="00F82072" w:rsidP="00F82072">
      <w:pPr>
        <w:tabs>
          <w:tab w:val="left" w:pos="0"/>
        </w:tabs>
        <w:ind w:firstLine="0"/>
      </w:pPr>
      <w:r>
        <w:lastRenderedPageBreak/>
        <w:t>Для</w:t>
      </w:r>
      <w:r w:rsidR="00D07DB5">
        <w:t xml:space="preserve"> </w:t>
      </w:r>
      <w:r>
        <w:t>всех эпулисов и главным образом для гигантоклеточного характерно смещение соседних с ними зубов,</w:t>
      </w:r>
      <w:r w:rsidR="00D07DB5">
        <w:t xml:space="preserve"> </w:t>
      </w:r>
      <w:r>
        <w:t>которые</w:t>
      </w:r>
      <w:r w:rsidR="00D07DB5">
        <w:t xml:space="preserve"> </w:t>
      </w:r>
      <w:r>
        <w:t>затем</w:t>
      </w:r>
      <w:r w:rsidR="00D07DB5">
        <w:t xml:space="preserve"> </w:t>
      </w:r>
      <w:r>
        <w:t>становятся</w:t>
      </w:r>
      <w:r w:rsidR="00D07DB5">
        <w:t xml:space="preserve"> </w:t>
      </w:r>
      <w:r>
        <w:t>подвижными. Особое</w:t>
      </w:r>
      <w:r w:rsidR="00D07DB5">
        <w:t xml:space="preserve"> </w:t>
      </w:r>
      <w:r>
        <w:t>место</w:t>
      </w:r>
      <w:r w:rsidR="00D07DB5">
        <w:t xml:space="preserve"> </w:t>
      </w:r>
      <w:r>
        <w:t>среди</w:t>
      </w:r>
      <w:r w:rsidR="00D07DB5">
        <w:t xml:space="preserve"> </w:t>
      </w:r>
      <w:r>
        <w:t>эпулисов</w:t>
      </w:r>
      <w:r w:rsidR="00D07DB5">
        <w:t xml:space="preserve"> </w:t>
      </w:r>
      <w:r>
        <w:t>занимает</w:t>
      </w:r>
      <w:r w:rsidR="00D07DB5">
        <w:t xml:space="preserve"> </w:t>
      </w:r>
      <w:r>
        <w:t>врожденный</w:t>
      </w:r>
      <w:r w:rsidR="00D07DB5">
        <w:t xml:space="preserve"> </w:t>
      </w:r>
      <w:r>
        <w:t>(эпулис</w:t>
      </w:r>
      <w:r w:rsidR="00D07DB5">
        <w:t xml:space="preserve"> </w:t>
      </w:r>
      <w:r>
        <w:t>новорожденных),</w:t>
      </w:r>
      <w:r w:rsidR="00D07DB5">
        <w:t xml:space="preserve"> </w:t>
      </w:r>
      <w:r>
        <w:t>который</w:t>
      </w:r>
      <w:r w:rsidR="00D07DB5">
        <w:t xml:space="preserve"> </w:t>
      </w:r>
      <w:r>
        <w:t>выявляется</w:t>
      </w:r>
      <w:r w:rsidR="00D07DB5">
        <w:t xml:space="preserve"> </w:t>
      </w:r>
      <w:r>
        <w:t>на</w:t>
      </w:r>
      <w:r w:rsidR="00D07DB5">
        <w:t xml:space="preserve"> </w:t>
      </w:r>
      <w:r>
        <w:t>беззубых</w:t>
      </w:r>
      <w:r w:rsidR="00D07DB5">
        <w:t xml:space="preserve"> </w:t>
      </w:r>
      <w:r>
        <w:t>челюстях.</w:t>
      </w:r>
      <w:r w:rsidR="00D07DB5">
        <w:t xml:space="preserve"> </w:t>
      </w:r>
      <w:r>
        <w:t>Может</w:t>
      </w:r>
      <w:r w:rsidR="00D07DB5">
        <w:t xml:space="preserve"> </w:t>
      </w:r>
      <w:r>
        <w:t>достигать</w:t>
      </w:r>
      <w:r w:rsidR="00D07DB5">
        <w:t xml:space="preserve"> </w:t>
      </w:r>
      <w:r>
        <w:t>больших размеров.</w:t>
      </w:r>
      <w:r w:rsidR="00D07DB5">
        <w:t xml:space="preserve"> </w:t>
      </w:r>
      <w:r>
        <w:t>Клинически</w:t>
      </w:r>
      <w:r w:rsidR="00D07DB5">
        <w:t xml:space="preserve"> </w:t>
      </w:r>
      <w:r>
        <w:t>он выглядит</w:t>
      </w:r>
      <w:r w:rsidR="00D07DB5">
        <w:t xml:space="preserve"> </w:t>
      </w:r>
      <w:r>
        <w:t>в</w:t>
      </w:r>
      <w:r w:rsidR="00D07DB5">
        <w:t xml:space="preserve"> </w:t>
      </w:r>
      <w:r>
        <w:t>виде опухолевидного образования округлой формы красного цвета на ножке.</w:t>
      </w:r>
      <w:r w:rsidR="00D07DB5">
        <w:t xml:space="preserve"> </w:t>
      </w:r>
      <w:r>
        <w:t>При</w:t>
      </w:r>
      <w:r w:rsidR="00D07DB5">
        <w:t xml:space="preserve"> </w:t>
      </w:r>
      <w:r>
        <w:t>травме</w:t>
      </w:r>
      <w:r w:rsidR="00D07DB5">
        <w:t xml:space="preserve"> </w:t>
      </w:r>
      <w:r>
        <w:t>кровоточит.</w:t>
      </w:r>
      <w:r w:rsidR="00D07DB5">
        <w:t xml:space="preserve"> </w:t>
      </w:r>
      <w:r>
        <w:t>По</w:t>
      </w:r>
      <w:r w:rsidR="00D07DB5">
        <w:t xml:space="preserve"> </w:t>
      </w:r>
      <w:r>
        <w:t>своей</w:t>
      </w:r>
      <w:r w:rsidR="00D07DB5">
        <w:t xml:space="preserve"> </w:t>
      </w:r>
      <w:r>
        <w:t>сути</w:t>
      </w:r>
      <w:r w:rsidR="00D07DB5">
        <w:t xml:space="preserve"> </w:t>
      </w:r>
      <w:r>
        <w:t>это</w:t>
      </w:r>
      <w:r w:rsidR="00D07DB5">
        <w:t xml:space="preserve"> </w:t>
      </w:r>
      <w:r>
        <w:t>один</w:t>
      </w:r>
      <w:r w:rsidR="00D07DB5">
        <w:t xml:space="preserve"> </w:t>
      </w:r>
      <w:r>
        <w:t>из</w:t>
      </w:r>
      <w:r w:rsidR="00D07DB5">
        <w:t xml:space="preserve"> </w:t>
      </w:r>
      <w:r>
        <w:t>вариантов</w:t>
      </w:r>
      <w:r w:rsidR="00D07DB5">
        <w:t xml:space="preserve"> </w:t>
      </w:r>
      <w:proofErr w:type="spellStart"/>
      <w:r>
        <w:t>ангиоматозного</w:t>
      </w:r>
      <w:proofErr w:type="spellEnd"/>
      <w:r w:rsidR="00D07DB5">
        <w:t xml:space="preserve"> </w:t>
      </w:r>
      <w:r>
        <w:t>эпулиса.</w:t>
      </w:r>
    </w:p>
    <w:p w14:paraId="1314962D" w14:textId="77777777" w:rsidR="009D4A94" w:rsidRDefault="009D4A94" w:rsidP="00F82072">
      <w:pPr>
        <w:tabs>
          <w:tab w:val="left" w:pos="0"/>
        </w:tabs>
        <w:ind w:firstLine="0"/>
      </w:pPr>
    </w:p>
    <w:p w14:paraId="6E68669D" w14:textId="77777777" w:rsidR="004A1F90" w:rsidRPr="00BF043E" w:rsidRDefault="0040165C" w:rsidP="004A1F90">
      <w:pPr>
        <w:pStyle w:val="2"/>
        <w:rPr>
          <w:sz w:val="28"/>
          <w:szCs w:val="28"/>
          <w:u w:val="none"/>
        </w:rPr>
      </w:pPr>
      <w:bookmarkStart w:id="14" w:name="_Toc19598862"/>
      <w:bookmarkEnd w:id="13"/>
      <w:r w:rsidRPr="00BF043E">
        <w:rPr>
          <w:sz w:val="28"/>
          <w:szCs w:val="28"/>
          <w:u w:val="none"/>
        </w:rPr>
        <w:t>2.</w:t>
      </w:r>
      <w:r w:rsidR="004A1F90" w:rsidRPr="00BF043E">
        <w:rPr>
          <w:sz w:val="28"/>
          <w:szCs w:val="28"/>
          <w:u w:val="none"/>
        </w:rPr>
        <w:t>Диагностика</w:t>
      </w:r>
      <w:bookmarkEnd w:id="14"/>
    </w:p>
    <w:p w14:paraId="3BBA4FD0" w14:textId="77777777" w:rsidR="004A1F90" w:rsidRPr="005D5E63" w:rsidRDefault="0040165C" w:rsidP="004A1F90">
      <w:pPr>
        <w:rPr>
          <w:rFonts w:cs="Times New Roman"/>
          <w:b/>
          <w:sz w:val="28"/>
          <w:szCs w:val="28"/>
        </w:rPr>
      </w:pPr>
      <w:r w:rsidRPr="005D5E63">
        <w:rPr>
          <w:rFonts w:cs="Times New Roman"/>
          <w:b/>
          <w:sz w:val="28"/>
          <w:szCs w:val="28"/>
        </w:rPr>
        <w:t>2.1 Жалобы и анамнез</w:t>
      </w:r>
    </w:p>
    <w:p w14:paraId="7594A2BF" w14:textId="77777777" w:rsidR="0040165C" w:rsidRPr="0040165C" w:rsidRDefault="0040165C" w:rsidP="0040165C">
      <w:pPr>
        <w:pStyle w:val="afd"/>
        <w:numPr>
          <w:ilvl w:val="0"/>
          <w:numId w:val="37"/>
        </w:numPr>
        <w:spacing w:after="200"/>
        <w:rPr>
          <w:rFonts w:cs="Times New Roman"/>
          <w:szCs w:val="24"/>
        </w:rPr>
      </w:pPr>
      <w:r w:rsidRPr="00B523F1">
        <w:rPr>
          <w:rFonts w:cs="Times New Roman"/>
          <w:szCs w:val="24"/>
        </w:rPr>
        <w:t xml:space="preserve">установить жалобы на </w:t>
      </w:r>
      <w:r>
        <w:t>наличие образования в полости рта,</w:t>
      </w:r>
      <w:r w:rsidRPr="00B523F1">
        <w:t xml:space="preserve"> </w:t>
      </w:r>
      <w:r>
        <w:t>нарушение функции приема пищи, речи (при больших размерах),</w:t>
      </w:r>
      <w:r w:rsidRPr="00B523F1">
        <w:t xml:space="preserve"> </w:t>
      </w:r>
      <w:r>
        <w:t>кровоточивость при травмировании.</w:t>
      </w:r>
    </w:p>
    <w:p w14:paraId="62345E77" w14:textId="77777777" w:rsidR="0040165C" w:rsidRDefault="009D4A94" w:rsidP="0040165C">
      <w:pPr>
        <w:pStyle w:val="afd"/>
        <w:numPr>
          <w:ilvl w:val="0"/>
          <w:numId w:val="37"/>
        </w:numPr>
        <w:spacing w:after="2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Необходимо установить </w:t>
      </w:r>
      <w:r w:rsidR="0040165C" w:rsidRPr="004A1F90">
        <w:rPr>
          <w:rFonts w:cs="Times New Roman"/>
          <w:szCs w:val="24"/>
        </w:rPr>
        <w:t>давность заболевания, факторы, ухудшающие или улучшающие состо</w:t>
      </w:r>
      <w:r w:rsidR="0040165C">
        <w:rPr>
          <w:rFonts w:cs="Times New Roman"/>
          <w:szCs w:val="24"/>
        </w:rPr>
        <w:t>яние заболевания.</w:t>
      </w:r>
    </w:p>
    <w:p w14:paraId="0E18D66C" w14:textId="77777777" w:rsidR="0040165C" w:rsidRPr="0040165C" w:rsidRDefault="0040165C" w:rsidP="0040165C">
      <w:pPr>
        <w:pStyle w:val="afd"/>
        <w:ind w:firstLine="0"/>
        <w:rPr>
          <w:rFonts w:cs="Times New Roman"/>
          <w:szCs w:val="24"/>
        </w:rPr>
      </w:pPr>
      <w:r w:rsidRPr="0040165C">
        <w:rPr>
          <w:rFonts w:cs="Times New Roman"/>
          <w:szCs w:val="24"/>
        </w:rPr>
        <w:t>Уровень убедительности рекомендации C (уровень достоверности доказательств 2)</w:t>
      </w:r>
    </w:p>
    <w:p w14:paraId="69E6A2E1" w14:textId="77777777" w:rsidR="00BF043E" w:rsidRDefault="00BF043E" w:rsidP="0040165C">
      <w:pPr>
        <w:pStyle w:val="afd"/>
        <w:spacing w:after="200"/>
        <w:ind w:firstLine="0"/>
        <w:rPr>
          <w:rFonts w:cs="Times New Roman"/>
          <w:b/>
          <w:szCs w:val="24"/>
        </w:rPr>
      </w:pPr>
    </w:p>
    <w:p w14:paraId="5003940A" w14:textId="77777777" w:rsidR="0040165C" w:rsidRPr="00B523F1" w:rsidRDefault="0040165C" w:rsidP="0040165C">
      <w:pPr>
        <w:pStyle w:val="afd"/>
        <w:spacing w:after="200"/>
        <w:ind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2.2 </w:t>
      </w:r>
      <w:proofErr w:type="spellStart"/>
      <w:r>
        <w:rPr>
          <w:rFonts w:cs="Times New Roman"/>
          <w:b/>
          <w:szCs w:val="24"/>
        </w:rPr>
        <w:t>Физикальное</w:t>
      </w:r>
      <w:proofErr w:type="spellEnd"/>
      <w:r>
        <w:rPr>
          <w:rFonts w:cs="Times New Roman"/>
          <w:b/>
          <w:szCs w:val="24"/>
        </w:rPr>
        <w:t xml:space="preserve"> обследование</w:t>
      </w:r>
      <w:r>
        <w:rPr>
          <w:rFonts w:cs="Times New Roman"/>
          <w:szCs w:val="24"/>
        </w:rPr>
        <w:t>.</w:t>
      </w:r>
    </w:p>
    <w:p w14:paraId="3453189A" w14:textId="77777777" w:rsidR="0040165C" w:rsidRDefault="0040165C" w:rsidP="0040165C">
      <w:pPr>
        <w:pStyle w:val="2"/>
        <w:rPr>
          <w:b w:val="0"/>
          <w:u w:val="none"/>
        </w:rPr>
      </w:pPr>
      <w:bookmarkStart w:id="15" w:name="_Toc19598863"/>
      <w:r w:rsidRPr="009D4A94">
        <w:rPr>
          <w:b w:val="0"/>
        </w:rPr>
        <w:t>Фиброзная форма</w:t>
      </w:r>
      <w:r w:rsidR="00A34487">
        <w:rPr>
          <w:b w:val="0"/>
          <w:u w:val="none"/>
        </w:rPr>
        <w:t>:</w:t>
      </w:r>
    </w:p>
    <w:p w14:paraId="72E3A508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 • образование округлой или неправильной формы, располагается с вестибулярной стороны десны на широком, реже узком основании (ножке) и прилежит к зубам, может распространяться через межзубной промежуток на оральную сторону; </w:t>
      </w:r>
    </w:p>
    <w:p w14:paraId="223F22FD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покрыто слизистой оболочкой бледно-розового цвета, имеет гладкую или бугристую поверхность, </w:t>
      </w:r>
      <w:r w:rsidR="00D07DB5" w:rsidRPr="00B523F1">
        <w:rPr>
          <w:b w:val="0"/>
          <w:u w:val="none"/>
        </w:rPr>
        <w:t>плотноэластическую</w:t>
      </w:r>
      <w:r w:rsidRPr="00B523F1">
        <w:rPr>
          <w:b w:val="0"/>
          <w:u w:val="none"/>
        </w:rPr>
        <w:t xml:space="preserve"> консистенцию, безболезненный, не кровоточит. </w:t>
      </w:r>
    </w:p>
    <w:p w14:paraId="6B2DF9C8" w14:textId="77777777" w:rsidR="0040165C" w:rsidRDefault="0040165C" w:rsidP="0040165C">
      <w:pPr>
        <w:pStyle w:val="2"/>
        <w:rPr>
          <w:b w:val="0"/>
          <w:u w:val="none"/>
        </w:rPr>
      </w:pPr>
      <w:proofErr w:type="spellStart"/>
      <w:r w:rsidRPr="009D4A94">
        <w:rPr>
          <w:b w:val="0"/>
        </w:rPr>
        <w:t>Ангиоматозная</w:t>
      </w:r>
      <w:proofErr w:type="spellEnd"/>
      <w:r w:rsidRPr="009D4A94">
        <w:rPr>
          <w:b w:val="0"/>
        </w:rPr>
        <w:t xml:space="preserve"> форма</w:t>
      </w:r>
      <w:r w:rsidRPr="00B523F1">
        <w:rPr>
          <w:b w:val="0"/>
          <w:u w:val="none"/>
        </w:rPr>
        <w:t xml:space="preserve">: </w:t>
      </w:r>
    </w:p>
    <w:p w14:paraId="5DD45E7F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располагается у шейки зуба; </w:t>
      </w:r>
    </w:p>
    <w:p w14:paraId="373A1D42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мелкобугристая, реже гладкая поверхность, ярко-красный цвет с цианотичным оттенком, сравнительно мягкая консистенция. </w:t>
      </w:r>
    </w:p>
    <w:p w14:paraId="4B812EC3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кровоточит даже при легком травмировании. </w:t>
      </w:r>
    </w:p>
    <w:p w14:paraId="35EBDB1D" w14:textId="77777777" w:rsidR="0040165C" w:rsidRDefault="0040165C" w:rsidP="0040165C">
      <w:pPr>
        <w:pStyle w:val="2"/>
        <w:rPr>
          <w:b w:val="0"/>
          <w:u w:val="none"/>
        </w:rPr>
      </w:pPr>
      <w:r w:rsidRPr="009D4A94">
        <w:rPr>
          <w:b w:val="0"/>
        </w:rPr>
        <w:t xml:space="preserve">Периферическая </w:t>
      </w:r>
      <w:r w:rsidRPr="00F2285E">
        <w:rPr>
          <w:b w:val="0"/>
        </w:rPr>
        <w:t xml:space="preserve">гигантоклеточная </w:t>
      </w:r>
      <w:r w:rsidR="00AE4A7D" w:rsidRPr="00F2285E">
        <w:rPr>
          <w:b w:val="0"/>
        </w:rPr>
        <w:t>гранулема</w:t>
      </w:r>
      <w:r w:rsidRPr="00B523F1">
        <w:rPr>
          <w:b w:val="0"/>
          <w:u w:val="none"/>
        </w:rPr>
        <w:t xml:space="preserve">: </w:t>
      </w:r>
    </w:p>
    <w:p w14:paraId="3441AD12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lastRenderedPageBreak/>
        <w:t xml:space="preserve">• безболезненное образование округлой или овальной формы; </w:t>
      </w:r>
    </w:p>
    <w:p w14:paraId="56995498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бугристая поверхность, мягкой или </w:t>
      </w:r>
      <w:proofErr w:type="gramStart"/>
      <w:r w:rsidRPr="00B523F1">
        <w:rPr>
          <w:b w:val="0"/>
          <w:u w:val="none"/>
        </w:rPr>
        <w:t>плотно-эластической</w:t>
      </w:r>
      <w:proofErr w:type="gramEnd"/>
      <w:r w:rsidRPr="00B523F1">
        <w:rPr>
          <w:b w:val="0"/>
          <w:u w:val="none"/>
        </w:rPr>
        <w:t xml:space="preserve"> консистенции, синюшно-багрового цвета.</w:t>
      </w:r>
    </w:p>
    <w:p w14:paraId="534F28E1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 • располагается на альвеолярной части челюсти, кровоточит.</w:t>
      </w:r>
    </w:p>
    <w:p w14:paraId="1EE01B87" w14:textId="77777777" w:rsidR="0040165C" w:rsidRDefault="0040165C" w:rsidP="0040165C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 • видны вдавления от зубов антагонистов. </w:t>
      </w:r>
    </w:p>
    <w:p w14:paraId="168CD114" w14:textId="77777777" w:rsidR="0040165C" w:rsidRDefault="0040165C" w:rsidP="0040165C">
      <w:pPr>
        <w:pStyle w:val="2"/>
      </w:pPr>
      <w:r w:rsidRPr="00B523F1">
        <w:rPr>
          <w:b w:val="0"/>
          <w:u w:val="none"/>
        </w:rPr>
        <w:t>• зубы, к которым прилежит эпулис, смещаются, и расшатываются.</w:t>
      </w:r>
      <w:r>
        <w:t xml:space="preserve"> </w:t>
      </w:r>
    </w:p>
    <w:p w14:paraId="62F24738" w14:textId="5665EA1E" w:rsidR="00014D1C" w:rsidRDefault="0040165C" w:rsidP="0040165C">
      <w:pPr>
        <w:ind w:firstLine="851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Уровень убедительности рекомендаци</w:t>
      </w:r>
      <w:r w:rsidR="00014D1C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</w:t>
      </w:r>
      <w:r w:rsidR="00014D1C">
        <w:rPr>
          <w:rFonts w:cs="Times New Roman"/>
          <w:szCs w:val="24"/>
        </w:rPr>
        <w:t xml:space="preserve">- </w:t>
      </w:r>
      <w:r w:rsidR="00824DAB" w:rsidRPr="00824DAB">
        <w:rPr>
          <w:rFonts w:cs="Times New Roman"/>
          <w:szCs w:val="24"/>
        </w:rPr>
        <w:t>В</w:t>
      </w:r>
      <w:r w:rsidR="00AD50A5">
        <w:rPr>
          <w:rFonts w:cs="Times New Roman"/>
          <w:color w:val="FF0000"/>
          <w:szCs w:val="24"/>
        </w:rPr>
        <w:t xml:space="preserve"> </w:t>
      </w:r>
    </w:p>
    <w:p w14:paraId="333DA73C" w14:textId="5FA089BA" w:rsidR="0040165C" w:rsidRDefault="00014D1C" w:rsidP="0040165C">
      <w:pPr>
        <w:ind w:firstLine="851"/>
        <w:rPr>
          <w:rFonts w:cs="Times New Roman"/>
          <w:szCs w:val="24"/>
        </w:rPr>
      </w:pPr>
      <w:r w:rsidRPr="00014D1C">
        <w:rPr>
          <w:rFonts w:cs="Times New Roman"/>
          <w:szCs w:val="24"/>
        </w:rPr>
        <w:t>У</w:t>
      </w:r>
      <w:r w:rsidR="0040165C">
        <w:rPr>
          <w:rFonts w:cs="Times New Roman"/>
          <w:szCs w:val="24"/>
        </w:rPr>
        <w:t xml:space="preserve">ровень достоверности доказательств </w:t>
      </w:r>
      <w:r>
        <w:rPr>
          <w:rFonts w:cs="Times New Roman"/>
          <w:szCs w:val="24"/>
        </w:rPr>
        <w:t>- 2</w:t>
      </w:r>
    </w:p>
    <w:p w14:paraId="08699C20" w14:textId="77777777" w:rsidR="00C310A2" w:rsidRDefault="00C310A2" w:rsidP="004A1F90">
      <w:pPr>
        <w:pStyle w:val="2"/>
        <w:rPr>
          <w:u w:val="none"/>
        </w:rPr>
      </w:pPr>
    </w:p>
    <w:p w14:paraId="56971E96" w14:textId="27705D4F" w:rsidR="0040165C" w:rsidRDefault="0040165C" w:rsidP="00C06547">
      <w:pPr>
        <w:pStyle w:val="2"/>
        <w:spacing w:before="0"/>
        <w:rPr>
          <w:u w:val="none"/>
        </w:rPr>
      </w:pPr>
      <w:r w:rsidRPr="0040165C">
        <w:rPr>
          <w:u w:val="none"/>
        </w:rPr>
        <w:t>2.3 Лабораторная диагностика.</w:t>
      </w:r>
    </w:p>
    <w:p w14:paraId="1CB87425" w14:textId="77777777" w:rsidR="00C06547" w:rsidRDefault="00C06547" w:rsidP="00C06547">
      <w:pPr>
        <w:pStyle w:val="2"/>
        <w:spacing w:before="0"/>
        <w:rPr>
          <w:u w:val="none"/>
        </w:rPr>
      </w:pPr>
    </w:p>
    <w:p w14:paraId="509DCA83" w14:textId="77777777" w:rsidR="00B10DB6" w:rsidRDefault="001543FA" w:rsidP="00C06547">
      <w:pPr>
        <w:ind w:firstLine="851"/>
        <w:rPr>
          <w:rFonts w:cs="Times New Roman"/>
          <w:szCs w:val="24"/>
        </w:rPr>
      </w:pPr>
      <w:r w:rsidRPr="001543FA">
        <w:rPr>
          <w:rFonts w:cs="Times New Roman"/>
          <w:szCs w:val="24"/>
        </w:rPr>
        <w:t>Верификация диагноза осуществляется с помощью</w:t>
      </w:r>
      <w:r>
        <w:rPr>
          <w:rFonts w:cs="Times New Roman"/>
          <w:szCs w:val="24"/>
        </w:rPr>
        <w:t xml:space="preserve"> </w:t>
      </w:r>
      <w:r w:rsidRPr="001543FA">
        <w:rPr>
          <w:rFonts w:cs="Times New Roman"/>
          <w:szCs w:val="24"/>
        </w:rPr>
        <w:t>общепринятых методик патоморфологического иссле</w:t>
      </w:r>
      <w:r>
        <w:rPr>
          <w:rFonts w:cs="Times New Roman"/>
          <w:szCs w:val="24"/>
        </w:rPr>
        <w:t>д</w:t>
      </w:r>
      <w:r w:rsidRPr="001543FA">
        <w:rPr>
          <w:rFonts w:cs="Times New Roman"/>
          <w:szCs w:val="24"/>
        </w:rPr>
        <w:t>ования.</w:t>
      </w:r>
      <w:r>
        <w:rPr>
          <w:rFonts w:cs="Times New Roman"/>
          <w:szCs w:val="24"/>
        </w:rPr>
        <w:t xml:space="preserve"> </w:t>
      </w:r>
    </w:p>
    <w:p w14:paraId="23AEE5AA" w14:textId="693AE99E" w:rsidR="00B10DB6" w:rsidRDefault="0040165C" w:rsidP="00C06547">
      <w:pPr>
        <w:ind w:firstLine="851"/>
        <w:rPr>
          <w:rFonts w:cs="Times New Roman"/>
          <w:szCs w:val="24"/>
          <w:u w:val="single"/>
        </w:rPr>
      </w:pPr>
      <w:r w:rsidRPr="001543FA">
        <w:rPr>
          <w:rFonts w:cs="Times New Roman"/>
          <w:szCs w:val="24"/>
          <w:u w:val="single"/>
        </w:rPr>
        <w:t>Уровень убедительности рекомендации</w:t>
      </w:r>
      <w:r w:rsidR="00B10DB6">
        <w:rPr>
          <w:rFonts w:cs="Times New Roman"/>
          <w:szCs w:val="24"/>
          <w:u w:val="single"/>
        </w:rPr>
        <w:t xml:space="preserve"> - А</w:t>
      </w:r>
      <w:r w:rsidRPr="001543FA">
        <w:rPr>
          <w:rFonts w:cs="Times New Roman"/>
          <w:szCs w:val="24"/>
          <w:u w:val="single"/>
        </w:rPr>
        <w:t xml:space="preserve"> </w:t>
      </w:r>
    </w:p>
    <w:p w14:paraId="7F45D0A5" w14:textId="5E2C01E4" w:rsidR="00B10DB6" w:rsidRDefault="00B10DB6" w:rsidP="00C06547">
      <w:pPr>
        <w:ind w:firstLine="851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У</w:t>
      </w:r>
      <w:r w:rsidRPr="001543FA">
        <w:rPr>
          <w:rFonts w:cs="Times New Roman"/>
          <w:szCs w:val="24"/>
          <w:u w:val="single"/>
        </w:rPr>
        <w:t xml:space="preserve">ровень достоверности доказательств </w:t>
      </w:r>
      <w:r w:rsidR="00C06547">
        <w:rPr>
          <w:rFonts w:cs="Times New Roman"/>
          <w:szCs w:val="24"/>
          <w:u w:val="single"/>
        </w:rPr>
        <w:t>–</w:t>
      </w:r>
      <w:r>
        <w:rPr>
          <w:rFonts w:cs="Times New Roman"/>
          <w:szCs w:val="24"/>
          <w:u w:val="single"/>
        </w:rPr>
        <w:t xml:space="preserve"> </w:t>
      </w:r>
      <w:r w:rsidRPr="001543FA">
        <w:rPr>
          <w:rFonts w:cs="Times New Roman"/>
          <w:szCs w:val="24"/>
          <w:u w:val="single"/>
        </w:rPr>
        <w:t>2</w:t>
      </w:r>
    </w:p>
    <w:p w14:paraId="192AEC44" w14:textId="77777777" w:rsidR="00C06547" w:rsidRDefault="00C06547" w:rsidP="00C06547">
      <w:pPr>
        <w:ind w:firstLine="851"/>
        <w:rPr>
          <w:rFonts w:cs="Times New Roman"/>
          <w:szCs w:val="24"/>
        </w:rPr>
      </w:pPr>
    </w:p>
    <w:p w14:paraId="27CE828D" w14:textId="77777777" w:rsidR="00B523F1" w:rsidRPr="0040165C" w:rsidRDefault="0040165C" w:rsidP="00C06547">
      <w:pPr>
        <w:pStyle w:val="2"/>
        <w:spacing w:before="0"/>
        <w:rPr>
          <w:u w:val="none"/>
        </w:rPr>
      </w:pPr>
      <w:r w:rsidRPr="0040165C">
        <w:rPr>
          <w:u w:val="none"/>
        </w:rPr>
        <w:t>2.4 Инструментальная диагностика</w:t>
      </w:r>
    </w:p>
    <w:p w14:paraId="38731166" w14:textId="77777777" w:rsidR="00B523F1" w:rsidRDefault="00A34487" w:rsidP="00C06547">
      <w:pPr>
        <w:pStyle w:val="2"/>
        <w:spacing w:before="0"/>
        <w:rPr>
          <w:b w:val="0"/>
          <w:u w:val="none"/>
        </w:rPr>
      </w:pPr>
      <w:r>
        <w:rPr>
          <w:b w:val="0"/>
          <w:u w:val="none"/>
        </w:rPr>
        <w:t>Компьютерная томография костей лицевого скелета</w:t>
      </w:r>
      <w:r w:rsidR="00B523F1" w:rsidRPr="00B523F1">
        <w:rPr>
          <w:b w:val="0"/>
          <w:u w:val="none"/>
        </w:rPr>
        <w:t xml:space="preserve">: </w:t>
      </w:r>
    </w:p>
    <w:p w14:paraId="316F360B" w14:textId="77777777" w:rsidR="00B523F1" w:rsidRDefault="00B523F1" w:rsidP="004A1F90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</w:t>
      </w:r>
      <w:r w:rsidRPr="009D4A94">
        <w:rPr>
          <w:b w:val="0"/>
        </w:rPr>
        <w:t>фиброзная форма</w:t>
      </w:r>
      <w:r w:rsidRPr="00B523F1">
        <w:rPr>
          <w:b w:val="0"/>
          <w:u w:val="none"/>
        </w:rPr>
        <w:t xml:space="preserve">: резорбция края альвеолярного отростка; </w:t>
      </w:r>
    </w:p>
    <w:p w14:paraId="1279227C" w14:textId="77777777" w:rsidR="00B523F1" w:rsidRDefault="00B523F1" w:rsidP="004A1F90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</w:t>
      </w:r>
      <w:proofErr w:type="spellStart"/>
      <w:r w:rsidRPr="009D4A94">
        <w:rPr>
          <w:b w:val="0"/>
        </w:rPr>
        <w:t>ангиоматозная</w:t>
      </w:r>
      <w:proofErr w:type="spellEnd"/>
      <w:r w:rsidR="001543FA" w:rsidRPr="009D4A94">
        <w:rPr>
          <w:b w:val="0"/>
        </w:rPr>
        <w:t xml:space="preserve"> форма</w:t>
      </w:r>
      <w:r w:rsidRPr="00B523F1">
        <w:rPr>
          <w:b w:val="0"/>
          <w:u w:val="none"/>
        </w:rPr>
        <w:t xml:space="preserve">: изменений нет; </w:t>
      </w:r>
    </w:p>
    <w:p w14:paraId="4C2CA465" w14:textId="4034323E" w:rsidR="00B523F1" w:rsidRDefault="00B523F1" w:rsidP="004A1F90">
      <w:pPr>
        <w:pStyle w:val="2"/>
        <w:rPr>
          <w:b w:val="0"/>
          <w:u w:val="none"/>
        </w:rPr>
      </w:pPr>
      <w:r w:rsidRPr="00B523F1">
        <w:rPr>
          <w:b w:val="0"/>
          <w:u w:val="none"/>
        </w:rPr>
        <w:t xml:space="preserve">• </w:t>
      </w:r>
      <w:r w:rsidR="00824DAB" w:rsidRPr="00B10DB6">
        <w:rPr>
          <w:b w:val="0"/>
          <w:u w:val="none"/>
        </w:rPr>
        <w:t xml:space="preserve">периферическая </w:t>
      </w:r>
      <w:r w:rsidRPr="00B10DB6">
        <w:rPr>
          <w:b w:val="0"/>
          <w:u w:val="none"/>
        </w:rPr>
        <w:t xml:space="preserve">гигантоклеточная </w:t>
      </w:r>
      <w:r w:rsidR="00AE4A7D" w:rsidRPr="00B10DB6">
        <w:rPr>
          <w:b w:val="0"/>
          <w:u w:val="none"/>
        </w:rPr>
        <w:t>гранулема</w:t>
      </w:r>
      <w:r w:rsidRPr="00B523F1">
        <w:rPr>
          <w:b w:val="0"/>
          <w:u w:val="none"/>
        </w:rPr>
        <w:t xml:space="preserve">: деструкция кортикальной </w:t>
      </w:r>
      <w:proofErr w:type="spellStart"/>
      <w:r w:rsidRPr="00B523F1">
        <w:rPr>
          <w:b w:val="0"/>
          <w:u w:val="none"/>
        </w:rPr>
        <w:t>плас</w:t>
      </w:r>
      <w:proofErr w:type="spellEnd"/>
      <w:r w:rsidR="00B10DB6">
        <w:rPr>
          <w:b w:val="0"/>
          <w:u w:val="none"/>
        </w:rPr>
        <w:t xml:space="preserve">-      </w:t>
      </w:r>
      <w:proofErr w:type="spellStart"/>
      <w:r w:rsidRPr="00B523F1">
        <w:rPr>
          <w:b w:val="0"/>
          <w:u w:val="none"/>
        </w:rPr>
        <w:t>тинки</w:t>
      </w:r>
      <w:proofErr w:type="spellEnd"/>
      <w:r w:rsidRPr="00B523F1">
        <w:rPr>
          <w:b w:val="0"/>
          <w:u w:val="none"/>
        </w:rPr>
        <w:t xml:space="preserve"> альвеолярного отростка челюсти.</w:t>
      </w:r>
    </w:p>
    <w:p w14:paraId="7D6E3FEB" w14:textId="3EB2EF73" w:rsidR="00B10DB6" w:rsidRDefault="0040165C" w:rsidP="0040165C">
      <w:pPr>
        <w:ind w:firstLine="851"/>
        <w:rPr>
          <w:rFonts w:cs="Times New Roman"/>
          <w:szCs w:val="24"/>
          <w:u w:val="single"/>
        </w:rPr>
      </w:pPr>
      <w:r w:rsidRPr="00B10DB6">
        <w:rPr>
          <w:rFonts w:cs="Times New Roman"/>
          <w:szCs w:val="24"/>
        </w:rPr>
        <w:t>Уровень убедительности рекомендаци</w:t>
      </w:r>
      <w:r w:rsidR="00B10DB6">
        <w:rPr>
          <w:rFonts w:cs="Times New Roman"/>
          <w:szCs w:val="24"/>
        </w:rPr>
        <w:t>й -</w:t>
      </w:r>
      <w:r w:rsidRPr="001543FA">
        <w:rPr>
          <w:rFonts w:cs="Times New Roman"/>
          <w:szCs w:val="24"/>
          <w:u w:val="single"/>
        </w:rPr>
        <w:t xml:space="preserve"> C </w:t>
      </w:r>
    </w:p>
    <w:p w14:paraId="67AB9D1E" w14:textId="53F0047E" w:rsidR="0040165C" w:rsidRPr="00B10DB6" w:rsidRDefault="00B10DB6" w:rsidP="0040165C">
      <w:pPr>
        <w:ind w:firstLine="851"/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</w:t>
      </w:r>
      <w:r w:rsidR="0040165C" w:rsidRPr="00B10DB6">
        <w:rPr>
          <w:rFonts w:cs="Times New Roman"/>
          <w:szCs w:val="24"/>
        </w:rPr>
        <w:t xml:space="preserve">ровень достоверности доказательств </w:t>
      </w:r>
      <w:r w:rsidRPr="00B10DB6">
        <w:rPr>
          <w:rFonts w:cs="Times New Roman"/>
          <w:szCs w:val="24"/>
        </w:rPr>
        <w:t xml:space="preserve">– </w:t>
      </w:r>
      <w:r w:rsidR="0040165C" w:rsidRPr="00B10DB6">
        <w:rPr>
          <w:rFonts w:cs="Times New Roman"/>
          <w:szCs w:val="24"/>
        </w:rPr>
        <w:t>2</w:t>
      </w:r>
    </w:p>
    <w:p w14:paraId="25446A74" w14:textId="77777777" w:rsidR="00C06547" w:rsidRDefault="00C06547" w:rsidP="00B10DB6">
      <w:pPr>
        <w:jc w:val="left"/>
      </w:pPr>
      <w:bookmarkStart w:id="16" w:name="_Toc18918585"/>
    </w:p>
    <w:p w14:paraId="4BC6C4EB" w14:textId="77777777" w:rsidR="00C06547" w:rsidRDefault="00C06547" w:rsidP="00B10DB6">
      <w:pPr>
        <w:jc w:val="left"/>
      </w:pPr>
    </w:p>
    <w:p w14:paraId="16E66507" w14:textId="77777777" w:rsidR="00C06547" w:rsidRDefault="00C06547" w:rsidP="00B10DB6">
      <w:pPr>
        <w:jc w:val="left"/>
      </w:pPr>
    </w:p>
    <w:p w14:paraId="6775C4D3" w14:textId="77777777" w:rsidR="00C06547" w:rsidRDefault="00C06547" w:rsidP="00B10DB6">
      <w:pPr>
        <w:jc w:val="left"/>
      </w:pPr>
    </w:p>
    <w:p w14:paraId="7EB4FEC2" w14:textId="77777777" w:rsidR="00C06547" w:rsidRDefault="00C06547" w:rsidP="00B10DB6">
      <w:pPr>
        <w:jc w:val="left"/>
      </w:pPr>
    </w:p>
    <w:p w14:paraId="567D745E" w14:textId="77777777" w:rsidR="00C06547" w:rsidRDefault="00C06547" w:rsidP="00B10DB6">
      <w:pPr>
        <w:jc w:val="left"/>
      </w:pPr>
    </w:p>
    <w:p w14:paraId="3DB76D5A" w14:textId="009E5DB4" w:rsidR="001543FA" w:rsidRDefault="001543FA" w:rsidP="00B10DB6">
      <w:pPr>
        <w:jc w:val="left"/>
        <w:rPr>
          <w:lang w:eastAsia="ru-RU"/>
        </w:rPr>
      </w:pPr>
      <w:r w:rsidRPr="00EC1D27">
        <w:lastRenderedPageBreak/>
        <w:t xml:space="preserve">Таблица 1 Требования к </w:t>
      </w:r>
      <w:r w:rsidRPr="008A695D">
        <w:t>диагностике</w:t>
      </w:r>
      <w:r w:rsidRPr="008A695D">
        <w:rPr>
          <w:lang w:eastAsia="ru-RU"/>
        </w:rPr>
        <w:t xml:space="preserve"> </w:t>
      </w:r>
      <w:bookmarkEnd w:id="16"/>
    </w:p>
    <w:tbl>
      <w:tblPr>
        <w:tblW w:w="9734" w:type="dxa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6662"/>
        <w:gridCol w:w="1649"/>
      </w:tblGrid>
      <w:tr w:rsidR="001543FA" w14:paraId="1CE08B32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ED49" w14:textId="77777777" w:rsidR="001543FA" w:rsidRDefault="001543FA" w:rsidP="00AE4A7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F053" w14:textId="77777777" w:rsidR="001543FA" w:rsidRDefault="001543FA" w:rsidP="00AE4A7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5BB9" w14:textId="77777777" w:rsidR="001543FA" w:rsidRDefault="001543FA" w:rsidP="00AE4A7D">
            <w:pPr>
              <w:spacing w:line="240" w:lineRule="auto"/>
              <w:ind w:firstLine="0"/>
              <w:jc w:val="center"/>
            </w:pPr>
            <w:r>
              <w:rPr>
                <w:rFonts w:eastAsia="Times New Roman"/>
                <w:szCs w:val="24"/>
              </w:rPr>
              <w:t>Кратность выполнения</w:t>
            </w:r>
          </w:p>
        </w:tc>
      </w:tr>
      <w:tr w:rsidR="001543FA" w14:paraId="16CAD6F4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BF79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B01.068.001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7BA5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Прием (осмотр, консультация) врача челюстно-лицевого хирурга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37FE" w14:textId="77777777" w:rsidR="001543FA" w:rsidRDefault="001543FA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1543FA" w14:paraId="638905A2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513A5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А01.07.002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AC4F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Визуальное исследование при патологии полости рта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26D9" w14:textId="77777777" w:rsidR="001543FA" w:rsidRDefault="001543FA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1543FA" w14:paraId="2274ABE0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F78A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А01.07.005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1AE4" w14:textId="77777777" w:rsidR="001543FA" w:rsidRPr="00651DDE" w:rsidRDefault="001543FA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Внешний осмотр челюстно-лицевой области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4152" w14:textId="77777777" w:rsidR="001543FA" w:rsidRDefault="001543FA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1543FA" w14:paraId="0BBD4FEE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75FB" w14:textId="77777777" w:rsidR="001543FA" w:rsidRPr="00651DDE" w:rsidRDefault="001543FA" w:rsidP="001543F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t>A06.03.002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1493" w14:textId="77777777" w:rsidR="001543FA" w:rsidRPr="00651DDE" w:rsidRDefault="001543FA" w:rsidP="001543F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t>Компьютерная томография лицевого отдела черепа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FE93" w14:textId="77777777" w:rsidR="001543FA" w:rsidRDefault="001543FA" w:rsidP="001543F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</w:tbl>
    <w:p w14:paraId="78B0211E" w14:textId="77777777" w:rsidR="004A1F90" w:rsidRPr="001543FA" w:rsidRDefault="0040165C" w:rsidP="004A1F90">
      <w:pPr>
        <w:pStyle w:val="2"/>
        <w:rPr>
          <w:sz w:val="28"/>
          <w:szCs w:val="28"/>
          <w:u w:val="none"/>
        </w:rPr>
      </w:pPr>
      <w:r w:rsidRPr="001543FA">
        <w:rPr>
          <w:sz w:val="28"/>
          <w:szCs w:val="28"/>
          <w:u w:val="none"/>
        </w:rPr>
        <w:t>3.</w:t>
      </w:r>
      <w:r w:rsidR="004A1F90" w:rsidRPr="001543FA">
        <w:rPr>
          <w:sz w:val="28"/>
          <w:szCs w:val="28"/>
          <w:u w:val="none"/>
        </w:rPr>
        <w:t xml:space="preserve"> Лечение</w:t>
      </w:r>
      <w:bookmarkEnd w:id="15"/>
    </w:p>
    <w:p w14:paraId="17F37CEE" w14:textId="77777777" w:rsidR="004A1F90" w:rsidRDefault="004675FC" w:rsidP="004675FC">
      <w:r>
        <w:t xml:space="preserve">Лечение </w:t>
      </w:r>
      <w:r w:rsidR="00B24149" w:rsidRPr="00824DAB">
        <w:t>периферической гигантоклеточной гранулемы</w:t>
      </w:r>
      <w:r>
        <w:t xml:space="preserve"> – хирургическое: удаление новообразования в пределах здоровых тканей, включая необходимый объем </w:t>
      </w:r>
      <w:r w:rsidR="00C310A2">
        <w:t>подлежащей альвеолярной кости [4,</w:t>
      </w:r>
      <w:r w:rsidR="00C310A2" w:rsidRPr="00C310A2">
        <w:t xml:space="preserve"> 10</w:t>
      </w:r>
      <w:r>
        <w:t xml:space="preserve">], </w:t>
      </w:r>
      <w:r w:rsidR="00B24149" w:rsidRPr="00824DAB">
        <w:t>обработка костных краев после резекции с помощью лазера и/или коагулятора</w:t>
      </w:r>
      <w:r w:rsidR="00824DAB">
        <w:t xml:space="preserve">, </w:t>
      </w:r>
      <w:r>
        <w:t xml:space="preserve">ведение раны путем контролируемого вторичного заживления с использованием </w:t>
      </w:r>
      <w:proofErr w:type="spellStart"/>
      <w:r>
        <w:t>йодоформного</w:t>
      </w:r>
      <w:proofErr w:type="spellEnd"/>
      <w:r>
        <w:t xml:space="preserve"> тампона или </w:t>
      </w:r>
      <w:proofErr w:type="spellStart"/>
      <w:r>
        <w:t>пародонтальной</w:t>
      </w:r>
      <w:proofErr w:type="spellEnd"/>
      <w:r>
        <w:t xml:space="preserve"> повязки. При благоприятном исходе заживления в условиях отсутствии рецидива по показаниям проводится реконструктивное вмешательство. Важным условием благоприятного исхода является устранение травмирующих факторов [</w:t>
      </w:r>
      <w:r w:rsidR="00BF043E" w:rsidRPr="00C90D6D">
        <w:t>1</w:t>
      </w:r>
      <w:r w:rsidR="00C310A2" w:rsidRPr="00E0463B">
        <w:t>2</w:t>
      </w:r>
      <w:r>
        <w:t>].</w:t>
      </w:r>
    </w:p>
    <w:p w14:paraId="15548A52" w14:textId="42AE19BB" w:rsidR="00B10DB6" w:rsidRPr="00B10DB6" w:rsidRDefault="001543FA" w:rsidP="001543FA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Уровень убедительности рекомендации</w:t>
      </w:r>
      <w:r w:rsidR="00B10DB6" w:rsidRPr="00B10DB6">
        <w:rPr>
          <w:rFonts w:cs="Times New Roman"/>
          <w:szCs w:val="24"/>
        </w:rPr>
        <w:t xml:space="preserve"> -</w:t>
      </w:r>
      <w:r w:rsidRPr="00B10DB6">
        <w:rPr>
          <w:rFonts w:cs="Times New Roman"/>
          <w:szCs w:val="24"/>
        </w:rPr>
        <w:t xml:space="preserve"> В</w:t>
      </w:r>
    </w:p>
    <w:p w14:paraId="730C61D7" w14:textId="1A870162" w:rsidR="001543FA" w:rsidRPr="00B10DB6" w:rsidRDefault="00B10DB6" w:rsidP="001543FA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</w:t>
      </w:r>
      <w:r w:rsidR="001543FA" w:rsidRPr="00B10DB6">
        <w:rPr>
          <w:rFonts w:cs="Times New Roman"/>
          <w:szCs w:val="24"/>
        </w:rPr>
        <w:t>ровень достоверности доказательств</w:t>
      </w:r>
      <w:r w:rsidRPr="00B10DB6">
        <w:rPr>
          <w:rFonts w:cs="Times New Roman"/>
          <w:szCs w:val="24"/>
        </w:rPr>
        <w:t xml:space="preserve"> -</w:t>
      </w:r>
      <w:r w:rsidR="001543FA" w:rsidRPr="00B10DB6">
        <w:rPr>
          <w:rFonts w:cs="Times New Roman"/>
          <w:szCs w:val="24"/>
        </w:rPr>
        <w:t xml:space="preserve"> 2)</w:t>
      </w:r>
    </w:p>
    <w:p w14:paraId="3D127BD4" w14:textId="77777777" w:rsidR="0040165C" w:rsidRPr="00B10DB6" w:rsidRDefault="0040165C" w:rsidP="0040165C">
      <w:pPr>
        <w:pStyle w:val="2"/>
        <w:rPr>
          <w:sz w:val="28"/>
          <w:szCs w:val="28"/>
          <w:u w:val="none"/>
        </w:rPr>
      </w:pPr>
      <w:r w:rsidRPr="00B10DB6">
        <w:rPr>
          <w:sz w:val="28"/>
          <w:szCs w:val="28"/>
          <w:u w:val="none"/>
        </w:rPr>
        <w:t>4. Реабилитация.</w:t>
      </w:r>
    </w:p>
    <w:p w14:paraId="09253E46" w14:textId="77777777" w:rsidR="0040165C" w:rsidRPr="0040165C" w:rsidRDefault="0040165C" w:rsidP="0040165C">
      <w:pPr>
        <w:pStyle w:val="2"/>
        <w:rPr>
          <w:b w:val="0"/>
          <w:u w:val="none"/>
        </w:rPr>
      </w:pPr>
      <w:r w:rsidRPr="0040165C">
        <w:rPr>
          <w:b w:val="0"/>
          <w:u w:val="none"/>
        </w:rPr>
        <w:t>Реабилитационные мероприятия проводятся исходя из конкретных клинических проявлений и подлежат рассмотрению в соответствующих клинических рекомендациях.</w:t>
      </w:r>
    </w:p>
    <w:p w14:paraId="4CAD6A9F" w14:textId="0F5EEDA7" w:rsidR="00B10DB6" w:rsidRPr="00B10DB6" w:rsidRDefault="0040165C" w:rsidP="0040165C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 xml:space="preserve">Уровень убедительности рекомендации </w:t>
      </w:r>
      <w:r w:rsidR="00B10DB6" w:rsidRPr="00B10DB6">
        <w:rPr>
          <w:rFonts w:cs="Times New Roman"/>
          <w:szCs w:val="24"/>
        </w:rPr>
        <w:t xml:space="preserve">- </w:t>
      </w:r>
      <w:r w:rsidRPr="00B10DB6">
        <w:rPr>
          <w:rFonts w:cs="Times New Roman"/>
          <w:szCs w:val="24"/>
          <w:lang w:val="en-US"/>
        </w:rPr>
        <w:t>C</w:t>
      </w:r>
      <w:r w:rsidRPr="00B10DB6">
        <w:rPr>
          <w:rFonts w:cs="Times New Roman"/>
          <w:szCs w:val="24"/>
        </w:rPr>
        <w:t xml:space="preserve"> </w:t>
      </w:r>
    </w:p>
    <w:p w14:paraId="74D2B721" w14:textId="3EDFCF08" w:rsidR="0040165C" w:rsidRPr="00B10DB6" w:rsidRDefault="00B10DB6" w:rsidP="0040165C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</w:t>
      </w:r>
      <w:r w:rsidR="0040165C" w:rsidRPr="00B10DB6">
        <w:rPr>
          <w:rFonts w:cs="Times New Roman"/>
          <w:szCs w:val="24"/>
        </w:rPr>
        <w:t xml:space="preserve">ровень достоверности доказательств </w:t>
      </w:r>
      <w:r w:rsidRPr="00B10DB6">
        <w:rPr>
          <w:rFonts w:cs="Times New Roman"/>
          <w:szCs w:val="24"/>
        </w:rPr>
        <w:t xml:space="preserve">- </w:t>
      </w:r>
      <w:r w:rsidR="0040165C" w:rsidRPr="00B10DB6">
        <w:rPr>
          <w:rFonts w:cs="Times New Roman"/>
          <w:szCs w:val="24"/>
        </w:rPr>
        <w:t>3</w:t>
      </w:r>
    </w:p>
    <w:p w14:paraId="3BEAC8F8" w14:textId="77777777" w:rsidR="00B10DB6" w:rsidRPr="001543FA" w:rsidRDefault="00B10DB6" w:rsidP="0040165C">
      <w:pPr>
        <w:rPr>
          <w:rFonts w:cs="Times New Roman"/>
          <w:szCs w:val="24"/>
          <w:u w:val="single"/>
        </w:rPr>
      </w:pPr>
    </w:p>
    <w:p w14:paraId="52C85390" w14:textId="77777777" w:rsidR="0040165C" w:rsidRPr="001543FA" w:rsidRDefault="0040165C" w:rsidP="00693B75">
      <w:pPr>
        <w:pStyle w:val="2"/>
        <w:spacing w:before="0"/>
        <w:rPr>
          <w:sz w:val="28"/>
          <w:szCs w:val="28"/>
          <w:u w:val="none"/>
        </w:rPr>
      </w:pPr>
      <w:r w:rsidRPr="001543FA">
        <w:rPr>
          <w:sz w:val="28"/>
          <w:szCs w:val="28"/>
          <w:u w:val="none"/>
        </w:rPr>
        <w:t>5. Профилактика.</w:t>
      </w:r>
    </w:p>
    <w:p w14:paraId="6A3AAEC6" w14:textId="77777777" w:rsidR="0040165C" w:rsidRPr="0040165C" w:rsidRDefault="0040165C" w:rsidP="00693B75">
      <w:pPr>
        <w:pStyle w:val="2"/>
        <w:spacing w:before="0"/>
        <w:rPr>
          <w:b w:val="0"/>
          <w:u w:val="none"/>
        </w:rPr>
      </w:pPr>
      <w:r w:rsidRPr="0040165C">
        <w:rPr>
          <w:b w:val="0"/>
          <w:u w:val="none"/>
        </w:rPr>
        <w:t xml:space="preserve">Профилактика заключается в своевременном и правильном лечении патологических </w:t>
      </w:r>
      <w:proofErr w:type="spellStart"/>
      <w:r w:rsidRPr="0040165C">
        <w:rPr>
          <w:b w:val="0"/>
          <w:u w:val="none"/>
        </w:rPr>
        <w:t>одонтогенных</w:t>
      </w:r>
      <w:proofErr w:type="spellEnd"/>
      <w:r w:rsidRPr="0040165C">
        <w:rPr>
          <w:b w:val="0"/>
          <w:u w:val="none"/>
        </w:rPr>
        <w:t xml:space="preserve"> очагов, гигиене полости рта и поддержании здорового образа жизни. При выявлении случаев </w:t>
      </w:r>
      <w:proofErr w:type="spellStart"/>
      <w:r w:rsidRPr="0040165C">
        <w:rPr>
          <w:b w:val="0"/>
          <w:u w:val="none"/>
        </w:rPr>
        <w:t>одонтогенных</w:t>
      </w:r>
      <w:proofErr w:type="spellEnd"/>
      <w:r w:rsidRPr="0040165C">
        <w:rPr>
          <w:b w:val="0"/>
          <w:u w:val="none"/>
        </w:rPr>
        <w:t xml:space="preserve"> заболеваний – обследование и лечение у специалиста стоматолога.</w:t>
      </w:r>
    </w:p>
    <w:p w14:paraId="357C48FC" w14:textId="0BD1370F" w:rsidR="00B10DB6" w:rsidRPr="00B10DB6" w:rsidRDefault="0040165C" w:rsidP="0040165C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Уровень убедительности рекомендаци</w:t>
      </w:r>
      <w:r w:rsidR="00B10DB6" w:rsidRPr="00B10DB6">
        <w:rPr>
          <w:rFonts w:cs="Times New Roman"/>
          <w:szCs w:val="24"/>
        </w:rPr>
        <w:t>й</w:t>
      </w:r>
      <w:r w:rsidRPr="00B10DB6">
        <w:rPr>
          <w:rFonts w:cs="Times New Roman"/>
          <w:szCs w:val="24"/>
        </w:rPr>
        <w:t xml:space="preserve"> </w:t>
      </w:r>
      <w:r w:rsidR="00B10DB6" w:rsidRPr="00B10DB6">
        <w:rPr>
          <w:rFonts w:cs="Times New Roman"/>
          <w:szCs w:val="24"/>
        </w:rPr>
        <w:t xml:space="preserve">- </w:t>
      </w:r>
      <w:r w:rsidRPr="00B10DB6">
        <w:rPr>
          <w:rFonts w:cs="Times New Roman"/>
          <w:szCs w:val="24"/>
          <w:lang w:val="en-US"/>
        </w:rPr>
        <w:t>B</w:t>
      </w:r>
      <w:r w:rsidRPr="00B10DB6">
        <w:rPr>
          <w:rFonts w:cs="Times New Roman"/>
          <w:szCs w:val="24"/>
        </w:rPr>
        <w:t xml:space="preserve"> </w:t>
      </w:r>
    </w:p>
    <w:p w14:paraId="684FDE9C" w14:textId="61305671" w:rsidR="0040165C" w:rsidRPr="00B10DB6" w:rsidRDefault="00B10DB6" w:rsidP="0040165C">
      <w:pPr>
        <w:rPr>
          <w:rFonts w:cs="Times New Roman"/>
          <w:szCs w:val="24"/>
        </w:rPr>
      </w:pPr>
      <w:r w:rsidRPr="00B10DB6">
        <w:rPr>
          <w:rFonts w:cs="Times New Roman"/>
          <w:szCs w:val="24"/>
        </w:rPr>
        <w:t>У</w:t>
      </w:r>
      <w:r w:rsidR="0040165C" w:rsidRPr="00B10DB6">
        <w:rPr>
          <w:rFonts w:cs="Times New Roman"/>
          <w:szCs w:val="24"/>
        </w:rPr>
        <w:t xml:space="preserve">ровень достоверности доказательств </w:t>
      </w:r>
      <w:r w:rsidRPr="00B10DB6">
        <w:rPr>
          <w:rFonts w:cs="Times New Roman"/>
          <w:szCs w:val="24"/>
        </w:rPr>
        <w:t xml:space="preserve">- </w:t>
      </w:r>
      <w:r w:rsidR="0040165C" w:rsidRPr="00B10DB6">
        <w:rPr>
          <w:rFonts w:cs="Times New Roman"/>
          <w:szCs w:val="24"/>
        </w:rPr>
        <w:t>2</w:t>
      </w:r>
    </w:p>
    <w:p w14:paraId="5B1BEA1A" w14:textId="77777777" w:rsidR="0040165C" w:rsidRPr="00BF043E" w:rsidRDefault="0040165C" w:rsidP="0040165C">
      <w:pPr>
        <w:pStyle w:val="2"/>
        <w:rPr>
          <w:sz w:val="28"/>
          <w:szCs w:val="28"/>
          <w:u w:val="none"/>
        </w:rPr>
      </w:pPr>
      <w:r w:rsidRPr="00BF043E">
        <w:rPr>
          <w:sz w:val="28"/>
          <w:szCs w:val="28"/>
          <w:u w:val="none"/>
        </w:rPr>
        <w:lastRenderedPageBreak/>
        <w:t>6. Дополнительная информация, влияющая на течение и исход заболевания.</w:t>
      </w:r>
    </w:p>
    <w:p w14:paraId="58F0C2B5" w14:textId="77777777" w:rsidR="0040165C" w:rsidRPr="0040165C" w:rsidRDefault="0040165C" w:rsidP="0040165C">
      <w:pPr>
        <w:pStyle w:val="2"/>
        <w:rPr>
          <w:b w:val="0"/>
          <w:u w:val="none"/>
        </w:rPr>
      </w:pPr>
      <w:r w:rsidRPr="0040165C">
        <w:rPr>
          <w:b w:val="0"/>
          <w:u w:val="none"/>
        </w:rPr>
        <w:t>Не предусмотрено</w:t>
      </w:r>
    </w:p>
    <w:p w14:paraId="276A7CBC" w14:textId="77777777" w:rsidR="00693B75" w:rsidRPr="00BF043E" w:rsidRDefault="00693B75" w:rsidP="00693B75">
      <w:pPr>
        <w:pStyle w:val="afff1"/>
        <w:ind w:firstLine="709"/>
        <w:jc w:val="left"/>
        <w:rPr>
          <w:szCs w:val="24"/>
        </w:rPr>
      </w:pPr>
      <w:r w:rsidRPr="00BF043E">
        <w:rPr>
          <w:szCs w:val="24"/>
        </w:rPr>
        <w:t>7. Организация медицинской помощи</w:t>
      </w:r>
    </w:p>
    <w:p w14:paraId="3B40101D" w14:textId="77777777" w:rsidR="00693B75" w:rsidRDefault="00693B75" w:rsidP="00693B75">
      <w:pPr>
        <w:pStyle w:val="16"/>
        <w:rPr>
          <w:b/>
        </w:rPr>
      </w:pPr>
      <w:r>
        <w:rPr>
          <w:b/>
        </w:rPr>
        <w:t xml:space="preserve">Показания для плановой госпитализации: </w:t>
      </w:r>
    </w:p>
    <w:p w14:paraId="23B6FDE1" w14:textId="77777777" w:rsidR="00693B75" w:rsidRDefault="00693B75" w:rsidP="00693B75">
      <w:pPr>
        <w:pStyle w:val="16"/>
      </w:pPr>
      <w:r>
        <w:t xml:space="preserve">Хирургическое вмешательство, оказываемое в </w:t>
      </w:r>
      <w:r w:rsidR="001543FA">
        <w:t xml:space="preserve">амбулаторных или </w:t>
      </w:r>
      <w:r>
        <w:t>стационарных условиях</w:t>
      </w:r>
    </w:p>
    <w:p w14:paraId="3E36764F" w14:textId="77777777" w:rsidR="00693B75" w:rsidRDefault="00693B75" w:rsidP="00693B75">
      <w:pPr>
        <w:pStyle w:val="16"/>
        <w:rPr>
          <w:b/>
        </w:rPr>
      </w:pPr>
      <w:r>
        <w:rPr>
          <w:b/>
        </w:rPr>
        <w:t xml:space="preserve">Показания для экстренной госпитализации: </w:t>
      </w:r>
    </w:p>
    <w:p w14:paraId="4A6578CF" w14:textId="77777777" w:rsidR="00693B75" w:rsidRDefault="00693B75" w:rsidP="00693B75">
      <w:pPr>
        <w:pStyle w:val="16"/>
      </w:pPr>
      <w:r>
        <w:t>отсутствуют</w:t>
      </w:r>
    </w:p>
    <w:p w14:paraId="31D87B4F" w14:textId="77777777" w:rsidR="00693B75" w:rsidRDefault="00693B75" w:rsidP="00693B75">
      <w:pPr>
        <w:pStyle w:val="CustomContentNormal"/>
      </w:pPr>
      <w:r>
        <w:t>Критерии оценки качества медицинской помощи</w:t>
      </w: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170"/>
        <w:gridCol w:w="1592"/>
        <w:gridCol w:w="2012"/>
      </w:tblGrid>
      <w:tr w:rsidR="00693B75" w14:paraId="0BBE66EF" w14:textId="77777777" w:rsidTr="00BF043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F64EF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N п/п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FF97E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Критерии качества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33A5B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rStyle w:val="affa"/>
                <w:lang w:eastAsia="en-US"/>
              </w:rPr>
              <w:t>Уровень достоверности доказательств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277E5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rStyle w:val="affa"/>
                <w:lang w:eastAsia="en-US"/>
              </w:rPr>
              <w:t>Уровень убедительности рекомендаций</w:t>
            </w:r>
            <w:r>
              <w:rPr>
                <w:color w:val="2D2D2D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693B75" w14:paraId="55C96D5D" w14:textId="77777777" w:rsidTr="00BF043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F9107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B87D9" w14:textId="77777777" w:rsidR="00693B75" w:rsidRPr="00BF043E" w:rsidRDefault="00693B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 xml:space="preserve">Выполнен </w:t>
            </w:r>
            <w:r w:rsidR="00BF043E">
              <w:rPr>
                <w:color w:val="2D2D2D"/>
                <w:sz w:val="21"/>
                <w:szCs w:val="21"/>
                <w:lang w:eastAsia="en-US"/>
              </w:rPr>
              <w:t>осмотр, сбор анамнеза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73C30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CEBA9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A</w:t>
            </w:r>
          </w:p>
        </w:tc>
      </w:tr>
      <w:tr w:rsidR="00693B75" w14:paraId="54232B19" w14:textId="77777777" w:rsidTr="00BF043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560C1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D8907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 xml:space="preserve">Выполнено </w:t>
            </w:r>
            <w:r w:rsidR="00BF043E">
              <w:rPr>
                <w:color w:val="2D2D2D"/>
                <w:sz w:val="21"/>
                <w:szCs w:val="21"/>
                <w:lang w:eastAsia="en-US"/>
              </w:rPr>
              <w:t>удаление новообразования в плановом порядке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C53C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153A8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A</w:t>
            </w:r>
          </w:p>
        </w:tc>
      </w:tr>
      <w:tr w:rsidR="00693B75" w14:paraId="6D679BEB" w14:textId="77777777" w:rsidTr="00BF043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93A77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E603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 xml:space="preserve">Выполнено </w:t>
            </w:r>
            <w:r w:rsidR="00BF043E">
              <w:rPr>
                <w:color w:val="2D2D2D"/>
                <w:sz w:val="21"/>
                <w:szCs w:val="21"/>
                <w:lang w:eastAsia="en-US"/>
              </w:rPr>
              <w:t>патогистологическое исследование операционного материала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C174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5A1C" w14:textId="77777777" w:rsidR="00693B75" w:rsidRDefault="00693B7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val="en-US" w:eastAsia="en-US"/>
              </w:rPr>
            </w:pPr>
            <w:r>
              <w:rPr>
                <w:color w:val="2D2D2D"/>
                <w:sz w:val="21"/>
                <w:szCs w:val="21"/>
                <w:lang w:val="en-US" w:eastAsia="en-US"/>
              </w:rPr>
              <w:t>A</w:t>
            </w:r>
          </w:p>
        </w:tc>
      </w:tr>
    </w:tbl>
    <w:p w14:paraId="3AD5659B" w14:textId="77777777" w:rsidR="00BF043E" w:rsidRDefault="00BF043E" w:rsidP="00693B75">
      <w:pPr>
        <w:pStyle w:val="2"/>
        <w:rPr>
          <w:bCs/>
          <w:sz w:val="28"/>
          <w:szCs w:val="28"/>
          <w:u w:val="none"/>
        </w:rPr>
      </w:pPr>
      <w:bookmarkStart w:id="17" w:name="_Toc19598864"/>
    </w:p>
    <w:p w14:paraId="27A7C00E" w14:textId="77777777" w:rsidR="00BF043E" w:rsidRDefault="00BF043E" w:rsidP="00693B75">
      <w:pPr>
        <w:pStyle w:val="2"/>
        <w:rPr>
          <w:bCs/>
          <w:sz w:val="28"/>
          <w:szCs w:val="28"/>
          <w:u w:val="none"/>
        </w:rPr>
      </w:pPr>
    </w:p>
    <w:p w14:paraId="697F9D45" w14:textId="77777777" w:rsidR="00693B75" w:rsidRDefault="004A1F90" w:rsidP="00693B75">
      <w:pPr>
        <w:pStyle w:val="2"/>
        <w:rPr>
          <w:bCs/>
          <w:sz w:val="28"/>
          <w:szCs w:val="28"/>
          <w:u w:val="none"/>
        </w:rPr>
      </w:pPr>
      <w:r w:rsidRPr="00BF043E">
        <w:rPr>
          <w:bCs/>
          <w:sz w:val="28"/>
          <w:szCs w:val="28"/>
          <w:u w:val="none"/>
        </w:rPr>
        <w:t>Список литературы:</w:t>
      </w:r>
      <w:bookmarkEnd w:id="17"/>
    </w:p>
    <w:p w14:paraId="5FC14525" w14:textId="77777777" w:rsidR="00F2285E" w:rsidRPr="00824DAB" w:rsidRDefault="00F2285E" w:rsidP="00F2285E">
      <w:pPr>
        <w:pStyle w:val="2"/>
        <w:contextualSpacing/>
        <w:rPr>
          <w:b w:val="0"/>
          <w:bCs/>
          <w:u w:val="none"/>
        </w:rPr>
      </w:pPr>
      <w:r w:rsidRPr="00824DAB">
        <w:rPr>
          <w:b w:val="0"/>
          <w:bCs/>
          <w:u w:val="none"/>
        </w:rPr>
        <w:t>1. Атлас диагностики заболеваний челюстно-лицевой области</w:t>
      </w:r>
      <w:r w:rsidR="00C310A2" w:rsidRPr="00C310A2">
        <w:rPr>
          <w:b w:val="0"/>
          <w:bCs/>
          <w:u w:val="none"/>
        </w:rPr>
        <w:t xml:space="preserve"> </w:t>
      </w:r>
      <w:proofErr w:type="spellStart"/>
      <w:r w:rsidRPr="00824DAB">
        <w:rPr>
          <w:b w:val="0"/>
          <w:bCs/>
          <w:u w:val="none"/>
        </w:rPr>
        <w:t>О.О.Янушевич</w:t>
      </w:r>
      <w:proofErr w:type="spellEnd"/>
      <w:r w:rsidRPr="00824DAB">
        <w:rPr>
          <w:b w:val="0"/>
          <w:bCs/>
          <w:u w:val="none"/>
        </w:rPr>
        <w:t xml:space="preserve">, А.Ю Дробышев, В.В. </w:t>
      </w:r>
      <w:proofErr w:type="spellStart"/>
      <w:r w:rsidRPr="00824DAB">
        <w:rPr>
          <w:b w:val="0"/>
          <w:bCs/>
          <w:u w:val="none"/>
        </w:rPr>
        <w:t>Шулакови</w:t>
      </w:r>
      <w:proofErr w:type="spellEnd"/>
      <w:r w:rsidRPr="00824DAB">
        <w:rPr>
          <w:b w:val="0"/>
          <w:bCs/>
          <w:u w:val="none"/>
        </w:rPr>
        <w:t xml:space="preserve"> др. – </w:t>
      </w:r>
      <w:proofErr w:type="spellStart"/>
      <w:proofErr w:type="gramStart"/>
      <w:r w:rsidRPr="00824DAB">
        <w:rPr>
          <w:b w:val="0"/>
          <w:bCs/>
          <w:u w:val="none"/>
        </w:rPr>
        <w:t>Москва:ГЭОТАР</w:t>
      </w:r>
      <w:proofErr w:type="gramEnd"/>
      <w:r w:rsidRPr="00824DAB">
        <w:rPr>
          <w:b w:val="0"/>
          <w:bCs/>
          <w:u w:val="none"/>
        </w:rPr>
        <w:t>-Медиа</w:t>
      </w:r>
      <w:proofErr w:type="spellEnd"/>
      <w:r w:rsidRPr="00824DAB">
        <w:rPr>
          <w:b w:val="0"/>
          <w:bCs/>
          <w:u w:val="none"/>
        </w:rPr>
        <w:t>, 2024. – 248с.</w:t>
      </w:r>
    </w:p>
    <w:p w14:paraId="1486778F" w14:textId="77777777" w:rsidR="00693B75" w:rsidRDefault="00F2285E" w:rsidP="00693B75">
      <w:pPr>
        <w:pStyle w:val="2"/>
        <w:contextualSpacing/>
        <w:rPr>
          <w:b w:val="0"/>
        </w:rPr>
      </w:pPr>
      <w:r>
        <w:rPr>
          <w:b w:val="0"/>
          <w:u w:val="none"/>
        </w:rPr>
        <w:t>2</w:t>
      </w:r>
      <w:r w:rsidR="00B523F1" w:rsidRPr="00F72664">
        <w:rPr>
          <w:b w:val="0"/>
          <w:u w:val="none"/>
        </w:rPr>
        <w:t xml:space="preserve">. Хирургическая стоматология: Учебник /Под ред. Т.Г. Робустовой. – М.: Медицина, 2002. – 59 </w:t>
      </w:r>
      <w:proofErr w:type="spellStart"/>
      <w:r w:rsidR="00B523F1" w:rsidRPr="00F72664">
        <w:rPr>
          <w:b w:val="0"/>
          <w:u w:val="none"/>
        </w:rPr>
        <w:t>п.л</w:t>
      </w:r>
      <w:proofErr w:type="spellEnd"/>
      <w:r w:rsidR="00B523F1" w:rsidRPr="00B523F1">
        <w:rPr>
          <w:b w:val="0"/>
        </w:rPr>
        <w:t xml:space="preserve">. </w:t>
      </w:r>
    </w:p>
    <w:p w14:paraId="05A557A2" w14:textId="77777777" w:rsidR="00693B75" w:rsidRDefault="00F2285E" w:rsidP="00693B75">
      <w:pPr>
        <w:shd w:val="clear" w:color="auto" w:fill="FFFFFF"/>
        <w:rPr>
          <w:rFonts w:cs="Times New Roman"/>
        </w:rPr>
      </w:pPr>
      <w:r>
        <w:rPr>
          <w:rFonts w:cs="Times New Roman"/>
          <w:szCs w:val="24"/>
        </w:rPr>
        <w:t>3</w:t>
      </w:r>
      <w:r w:rsidR="00693B75">
        <w:rPr>
          <w:rFonts w:cs="Times New Roman"/>
          <w:szCs w:val="24"/>
        </w:rPr>
        <w:t xml:space="preserve">. </w:t>
      </w:r>
      <w:r w:rsidR="00693B75">
        <w:rPr>
          <w:rFonts w:eastAsia="Times New Roman" w:cs="Times New Roman"/>
          <w:color w:val="000000"/>
          <w:szCs w:val="24"/>
          <w:lang w:eastAsia="ru-RU"/>
        </w:rPr>
        <w:t xml:space="preserve">Медведев Ю.А., </w:t>
      </w:r>
      <w:proofErr w:type="spellStart"/>
      <w:r w:rsidR="00693B75">
        <w:rPr>
          <w:rFonts w:eastAsia="Times New Roman" w:cs="Times New Roman"/>
          <w:color w:val="000000"/>
          <w:szCs w:val="24"/>
          <w:lang w:eastAsia="ru-RU"/>
        </w:rPr>
        <w:t>Басин</w:t>
      </w:r>
      <w:proofErr w:type="spellEnd"/>
      <w:r w:rsidR="00693B75">
        <w:rPr>
          <w:rFonts w:eastAsia="Times New Roman" w:cs="Times New Roman"/>
          <w:color w:val="000000"/>
          <w:szCs w:val="24"/>
          <w:lang w:eastAsia="ru-RU"/>
        </w:rPr>
        <w:t xml:space="preserve"> Е.М., Милюкова Д.Ю., Поляков К.А. </w:t>
      </w:r>
      <w:r w:rsidR="00693B75">
        <w:rPr>
          <w:rFonts w:cs="Times New Roman"/>
        </w:rPr>
        <w:t>Стоматология: учебник // Под ред. Медведева</w:t>
      </w:r>
      <w:r w:rsidR="00693B75" w:rsidRPr="00CE12F0">
        <w:rPr>
          <w:rFonts w:cs="Times New Roman"/>
        </w:rPr>
        <w:t xml:space="preserve"> </w:t>
      </w:r>
      <w:r w:rsidR="00693B75">
        <w:rPr>
          <w:rFonts w:cs="Times New Roman"/>
        </w:rPr>
        <w:t>Ю</w:t>
      </w:r>
      <w:r w:rsidR="00693B75" w:rsidRPr="00CE12F0">
        <w:rPr>
          <w:rFonts w:cs="Times New Roman"/>
        </w:rPr>
        <w:t>.</w:t>
      </w:r>
      <w:r w:rsidR="00693B75">
        <w:rPr>
          <w:rFonts w:cs="Times New Roman"/>
        </w:rPr>
        <w:t>А</w:t>
      </w:r>
      <w:r w:rsidR="00693B75" w:rsidRPr="00CE12F0">
        <w:rPr>
          <w:rFonts w:cs="Times New Roman"/>
        </w:rPr>
        <w:t xml:space="preserve">. </w:t>
      </w:r>
      <w:r w:rsidR="00693B75">
        <w:rPr>
          <w:rFonts w:cs="Times New Roman"/>
        </w:rPr>
        <w:t>изд</w:t>
      </w:r>
      <w:r w:rsidR="00693B75" w:rsidRPr="00CE12F0">
        <w:rPr>
          <w:rFonts w:cs="Times New Roman"/>
        </w:rPr>
        <w:t>-</w:t>
      </w:r>
      <w:r w:rsidR="00693B75">
        <w:rPr>
          <w:rFonts w:cs="Times New Roman"/>
        </w:rPr>
        <w:t>во</w:t>
      </w:r>
      <w:r w:rsidR="00693B75" w:rsidRPr="00CE12F0">
        <w:rPr>
          <w:rFonts w:cs="Times New Roman"/>
        </w:rPr>
        <w:t>: «</w:t>
      </w:r>
      <w:r w:rsidR="00693B75">
        <w:rPr>
          <w:rFonts w:cs="Times New Roman"/>
        </w:rPr>
        <w:t>Медицинское</w:t>
      </w:r>
      <w:r w:rsidR="00693B75" w:rsidRPr="00CE12F0">
        <w:rPr>
          <w:rFonts w:cs="Times New Roman"/>
        </w:rPr>
        <w:t xml:space="preserve"> </w:t>
      </w:r>
      <w:r w:rsidR="00693B75">
        <w:rPr>
          <w:rFonts w:cs="Times New Roman"/>
        </w:rPr>
        <w:t>информационное</w:t>
      </w:r>
      <w:r w:rsidR="00693B75" w:rsidRPr="00CE12F0">
        <w:rPr>
          <w:rFonts w:cs="Times New Roman"/>
        </w:rPr>
        <w:t xml:space="preserve"> </w:t>
      </w:r>
      <w:r w:rsidR="00693B75">
        <w:rPr>
          <w:rFonts w:cs="Times New Roman"/>
        </w:rPr>
        <w:t>агентство</w:t>
      </w:r>
      <w:r w:rsidR="00693B75" w:rsidRPr="00CE12F0">
        <w:rPr>
          <w:rFonts w:cs="Times New Roman"/>
        </w:rPr>
        <w:t xml:space="preserve">» 2016 </w:t>
      </w:r>
      <w:r w:rsidR="00693B75">
        <w:rPr>
          <w:rFonts w:cs="Times New Roman"/>
        </w:rPr>
        <w:t>г</w:t>
      </w:r>
      <w:r w:rsidR="00693B75" w:rsidRPr="00CE12F0">
        <w:rPr>
          <w:rFonts w:cs="Times New Roman"/>
        </w:rPr>
        <w:t>.</w:t>
      </w:r>
    </w:p>
    <w:p w14:paraId="331F9B8C" w14:textId="77777777" w:rsidR="00F72664" w:rsidRPr="00C90D6D" w:rsidRDefault="00F2285E" w:rsidP="00F72664">
      <w:pPr>
        <w:shd w:val="clear" w:color="auto" w:fill="FFFFFF"/>
        <w:rPr>
          <w:rFonts w:cs="Times New Roman"/>
          <w:lang w:val="en-US"/>
        </w:rPr>
      </w:pPr>
      <w:r>
        <w:rPr>
          <w:rFonts w:cs="Times New Roman"/>
        </w:rPr>
        <w:t>4</w:t>
      </w:r>
      <w:r w:rsidR="00F72664">
        <w:rPr>
          <w:rFonts w:cs="Times New Roman"/>
        </w:rPr>
        <w:t xml:space="preserve">. </w:t>
      </w:r>
      <w:r w:rsidR="00F72664" w:rsidRPr="005E0928">
        <w:rPr>
          <w:rFonts w:cs="Times New Roman"/>
        </w:rPr>
        <w:t>Челюстно-лицевая хирургия: национальное руководство / под ред. А</w:t>
      </w:r>
      <w:r w:rsidR="00F72664" w:rsidRPr="00C90D6D">
        <w:rPr>
          <w:rFonts w:cs="Times New Roman"/>
          <w:lang w:val="en-US"/>
        </w:rPr>
        <w:t xml:space="preserve">. </w:t>
      </w:r>
      <w:r w:rsidR="00F72664" w:rsidRPr="005E0928">
        <w:rPr>
          <w:rFonts w:cs="Times New Roman"/>
        </w:rPr>
        <w:t>А</w:t>
      </w:r>
      <w:r w:rsidR="00F72664" w:rsidRPr="00C90D6D">
        <w:rPr>
          <w:rFonts w:cs="Times New Roman"/>
          <w:lang w:val="en-US"/>
        </w:rPr>
        <w:t xml:space="preserve">. </w:t>
      </w:r>
      <w:r w:rsidR="00F72664" w:rsidRPr="005E0928">
        <w:rPr>
          <w:rFonts w:cs="Times New Roman"/>
        </w:rPr>
        <w:t>Кулакова</w:t>
      </w:r>
      <w:r w:rsidR="00F72664" w:rsidRPr="00C90D6D">
        <w:rPr>
          <w:rFonts w:cs="Times New Roman"/>
          <w:lang w:val="en-US"/>
        </w:rPr>
        <w:t xml:space="preserve">. - </w:t>
      </w:r>
      <w:r w:rsidR="00F72664" w:rsidRPr="005E0928">
        <w:rPr>
          <w:rFonts w:cs="Times New Roman"/>
        </w:rPr>
        <w:t>Москва</w:t>
      </w:r>
      <w:r w:rsidR="00F72664" w:rsidRPr="00C90D6D">
        <w:rPr>
          <w:rFonts w:cs="Times New Roman"/>
          <w:lang w:val="en-US"/>
        </w:rPr>
        <w:t xml:space="preserve">: </w:t>
      </w:r>
      <w:r w:rsidR="00F72664" w:rsidRPr="005E0928">
        <w:rPr>
          <w:rFonts w:cs="Times New Roman"/>
        </w:rPr>
        <w:t>ГЭОТАР</w:t>
      </w:r>
      <w:r w:rsidR="00F72664" w:rsidRPr="00C90D6D">
        <w:rPr>
          <w:rFonts w:cs="Times New Roman"/>
          <w:lang w:val="en-US"/>
        </w:rPr>
        <w:t>-</w:t>
      </w:r>
      <w:r w:rsidR="00F72664" w:rsidRPr="005E0928">
        <w:rPr>
          <w:rFonts w:cs="Times New Roman"/>
        </w:rPr>
        <w:t>Медиа</w:t>
      </w:r>
      <w:r w:rsidR="00F72664" w:rsidRPr="00C90D6D">
        <w:rPr>
          <w:rFonts w:cs="Times New Roman"/>
          <w:lang w:val="en-US"/>
        </w:rPr>
        <w:t xml:space="preserve">, 2023. - 696 </w:t>
      </w:r>
      <w:r w:rsidR="00F72664" w:rsidRPr="005E0928">
        <w:rPr>
          <w:rFonts w:cs="Times New Roman"/>
        </w:rPr>
        <w:t>с</w:t>
      </w:r>
      <w:r w:rsidR="00F72664" w:rsidRPr="00C90D6D">
        <w:rPr>
          <w:rFonts w:cs="Times New Roman"/>
          <w:lang w:val="en-US"/>
        </w:rPr>
        <w:t>.</w:t>
      </w:r>
    </w:p>
    <w:p w14:paraId="5E9F1E74" w14:textId="77777777" w:rsid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lastRenderedPageBreak/>
        <w:t>5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H. Tajima. A histopathological and immunohistochemical study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of pathological ossification in epulis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osteoplastica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Oral Med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Pathol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2009;13(3):91-98. </w:t>
      </w:r>
      <w:hyperlink r:id="rId8" w:history="1">
        <w:r w:rsidR="00F72664" w:rsidRPr="0059282F">
          <w:rPr>
            <w:rStyle w:val="affc"/>
            <w:rFonts w:eastAsia="Times New Roman" w:cs="Times New Roman"/>
            <w:szCs w:val="24"/>
            <w:lang w:val="en-US" w:eastAsia="ru-RU"/>
          </w:rPr>
          <w:t>https://doi.org/10.3353/omp.13.91</w:t>
        </w:r>
      </w:hyperlink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</w:t>
      </w:r>
    </w:p>
    <w:p w14:paraId="196024C1" w14:textId="77777777" w:rsid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6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M. A. Pour, M. Rad, A.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Mojtahedi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A survey of soft tissue tumor-like lesions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of oral cavity: a clinicopathological study. Iran J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Pathol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2008;3(2):81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>-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87. </w:t>
      </w:r>
      <w:hyperlink r:id="rId9" w:history="1">
        <w:r w:rsidR="00F72664" w:rsidRPr="0059282F">
          <w:rPr>
            <w:rStyle w:val="affc"/>
            <w:rFonts w:eastAsia="Times New Roman" w:cs="Times New Roman"/>
            <w:szCs w:val="24"/>
            <w:lang w:val="en-US" w:eastAsia="ru-RU"/>
          </w:rPr>
          <w:t>http://ijp.iranpath.org/article_9093.html</w:t>
        </w:r>
      </w:hyperlink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</w:p>
    <w:p w14:paraId="186EC713" w14:textId="77777777" w:rsidR="00F72664" w:rsidRP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7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B.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Polizzi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 et al. Laser-assisted surgery in oral medicine: treatment of fibrous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epulis with diode 915 nm.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Annali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 di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stomatologia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2013;</w:t>
      </w:r>
      <w:r w:rsidR="00BF043E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Oct;4;2(37):24.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https://www.ncbi.nlm.nih.gov/pmc/articles/PMC3860190/.</w:t>
      </w:r>
    </w:p>
    <w:p w14:paraId="6CD7D7E6" w14:textId="77777777" w:rsid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8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K. A. Kamala et al. Pyogenic granuloma on the upper labial mucosa:</w:t>
      </w:r>
      <w:r w:rsidR="00BF043E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a case report. J Clin Diagn Res. 2013;</w:t>
      </w:r>
      <w:r w:rsidR="00BF043E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Jun;7(6):1244-1246. https://dx.doi.org/10.7860%2FJCDR%2F2013%2F4539.3024.</w:t>
      </w:r>
    </w:p>
    <w:p w14:paraId="2F829502" w14:textId="77777777" w:rsidR="00F72664" w:rsidRPr="00C310A2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9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D. J. Brierley, H. Crane, K. D. Hunter. Lumps and Bumps of the Gingiva: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A Pathological Miscellany. Head Neck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Pathol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2019;13(1):103-113. </w:t>
      </w:r>
      <w:hyperlink r:id="rId10" w:history="1"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https</w:t>
        </w:r>
        <w:r w:rsidRPr="00C310A2">
          <w:rPr>
            <w:rStyle w:val="affc"/>
            <w:rFonts w:eastAsia="Times New Roman" w:cs="Times New Roman"/>
            <w:szCs w:val="24"/>
            <w:lang w:val="en-US" w:eastAsia="ru-RU"/>
          </w:rPr>
          <w:t>://</w:t>
        </w:r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doi</w:t>
        </w:r>
        <w:r w:rsidRPr="00C310A2">
          <w:rPr>
            <w:rStyle w:val="affc"/>
            <w:rFonts w:eastAsia="Times New Roman" w:cs="Times New Roman"/>
            <w:szCs w:val="24"/>
            <w:lang w:val="en-US" w:eastAsia="ru-RU"/>
          </w:rPr>
          <w:t>.</w:t>
        </w:r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org</w:t>
        </w:r>
        <w:r w:rsidRPr="00C310A2">
          <w:rPr>
            <w:rStyle w:val="affc"/>
            <w:rFonts w:eastAsia="Times New Roman" w:cs="Times New Roman"/>
            <w:szCs w:val="24"/>
            <w:lang w:val="en-US" w:eastAsia="ru-RU"/>
          </w:rPr>
          <w:t>/10.1007/</w:t>
        </w:r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s</w:t>
        </w:r>
        <w:r w:rsidRPr="00C310A2">
          <w:rPr>
            <w:rStyle w:val="affc"/>
            <w:rFonts w:eastAsia="Times New Roman" w:cs="Times New Roman"/>
            <w:szCs w:val="24"/>
            <w:lang w:val="en-US" w:eastAsia="ru-RU"/>
          </w:rPr>
          <w:t>12105-019-01000-</w:t>
        </w:r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w</w:t>
        </w:r>
      </w:hyperlink>
    </w:p>
    <w:p w14:paraId="3F9B2A58" w14:textId="77777777" w:rsidR="00F72664" w:rsidRP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 w:rsidRPr="00F2285E">
        <w:rPr>
          <w:rFonts w:eastAsia="Times New Roman" w:cs="Times New Roman"/>
          <w:color w:val="000000"/>
          <w:szCs w:val="24"/>
          <w:lang w:val="en-US" w:eastAsia="ru-RU"/>
        </w:rPr>
        <w:t>10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A. Bianca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Boșca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 et al. Multinucleated Giant Cells Polymorphism in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Epulis. Bulletin UASVM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Veterinati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 Medicine. 2015;72(1):47-52. http://journals.usamvcluj.ro/index.php/veterinary/article/download/10533/9155.</w:t>
      </w:r>
    </w:p>
    <w:p w14:paraId="3EB449C9" w14:textId="77777777" w:rsid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val="en-US"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11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P. K.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Ramdial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, A.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Madaree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, R. Reddy, R. Chetty. bcl−2 protein expression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in aggressive and non-aggressive basal cell carcinomas. </w:t>
      </w:r>
      <w:proofErr w:type="spellStart"/>
      <w:proofErr w:type="gram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J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>.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Cutan</w:t>
      </w:r>
      <w:proofErr w:type="spellEnd"/>
      <w:proofErr w:type="gram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Pathol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2000;</w:t>
      </w:r>
      <w:r w:rsidR="00861DDC" w:rsidRPr="00C90D6D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Jul;27(6):283-291. https://doi.org/10.1034/j.1600-0560.2000.027006283.x.</w:t>
      </w:r>
    </w:p>
    <w:p w14:paraId="257F795D" w14:textId="77777777" w:rsidR="00F72664" w:rsidRDefault="00F2285E" w:rsidP="00F72664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12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. N.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Ozalp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, E.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Sener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 xml:space="preserve">, T.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Songur</w:t>
      </w:r>
      <w:proofErr w:type="spellEnd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. Peripheral giant cell granuloma and peripheral</w:t>
      </w:r>
      <w:r w:rsidR="00F72664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ossifying fibroma in children: Two case reports. Med</w:t>
      </w:r>
      <w:r w:rsidR="00F72664" w:rsidRPr="00C90D6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Princ</w:t>
      </w:r>
      <w:proofErr w:type="spellEnd"/>
      <w:r w:rsidR="00F72664" w:rsidRPr="00C90D6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F72664" w:rsidRPr="00F72664">
        <w:rPr>
          <w:rFonts w:eastAsia="Times New Roman" w:cs="Times New Roman"/>
          <w:color w:val="000000"/>
          <w:szCs w:val="24"/>
          <w:lang w:val="en-US" w:eastAsia="ru-RU"/>
        </w:rPr>
        <w:t>Pract</w:t>
      </w:r>
      <w:proofErr w:type="spellEnd"/>
      <w:r w:rsidR="00F72664" w:rsidRPr="00C90D6D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F72664" w:rsidRPr="00C90D6D">
        <w:rPr>
          <w:rFonts w:eastAsia="Times New Roman" w:cs="Times New Roman"/>
          <w:color w:val="000000"/>
          <w:szCs w:val="24"/>
          <w:lang w:eastAsia="ru-RU"/>
        </w:rPr>
        <w:t>2010;19:159</w:t>
      </w:r>
      <w:proofErr w:type="gramEnd"/>
      <w:r w:rsidR="00F72664" w:rsidRPr="00C90D6D">
        <w:rPr>
          <w:rFonts w:eastAsia="Times New Roman" w:cs="Times New Roman"/>
          <w:color w:val="000000"/>
          <w:szCs w:val="24"/>
          <w:lang w:eastAsia="ru-RU"/>
        </w:rPr>
        <w:t xml:space="preserve">-162. </w:t>
      </w:r>
      <w:hyperlink r:id="rId11" w:history="1"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https</w:t>
        </w:r>
        <w:r w:rsidRPr="009C7639">
          <w:rPr>
            <w:rStyle w:val="affc"/>
            <w:rFonts w:eastAsia="Times New Roman" w:cs="Times New Roman"/>
            <w:szCs w:val="24"/>
            <w:lang w:eastAsia="ru-RU"/>
          </w:rPr>
          <w:t>://</w:t>
        </w:r>
        <w:proofErr w:type="spellStart"/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doi</w:t>
        </w:r>
        <w:proofErr w:type="spellEnd"/>
        <w:r w:rsidRPr="009C7639">
          <w:rPr>
            <w:rStyle w:val="affc"/>
            <w:rFonts w:eastAsia="Times New Roman" w:cs="Times New Roman"/>
            <w:szCs w:val="24"/>
            <w:lang w:eastAsia="ru-RU"/>
          </w:rPr>
          <w:t>.</w:t>
        </w:r>
        <w:r w:rsidRPr="009C7639">
          <w:rPr>
            <w:rStyle w:val="affc"/>
            <w:rFonts w:eastAsia="Times New Roman" w:cs="Times New Roman"/>
            <w:szCs w:val="24"/>
            <w:lang w:val="en-US" w:eastAsia="ru-RU"/>
          </w:rPr>
          <w:t>org</w:t>
        </w:r>
        <w:r w:rsidRPr="009C7639">
          <w:rPr>
            <w:rStyle w:val="affc"/>
            <w:rFonts w:eastAsia="Times New Roman" w:cs="Times New Roman"/>
            <w:szCs w:val="24"/>
            <w:lang w:eastAsia="ru-RU"/>
          </w:rPr>
          <w:t>/10.1159/000273079</w:t>
        </w:r>
      </w:hyperlink>
      <w:r w:rsidR="00F72664" w:rsidRPr="00C90D6D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265FBA5B" w14:textId="77777777" w:rsidR="004A1F90" w:rsidRPr="00BF043E" w:rsidRDefault="004A1F90" w:rsidP="004A1F90">
      <w:pPr>
        <w:pStyle w:val="CustomContentNormal"/>
        <w:rPr>
          <w:rFonts w:cs="Times New Roman"/>
          <w:szCs w:val="28"/>
        </w:rPr>
      </w:pPr>
      <w:bookmarkStart w:id="18" w:name="__RefHeading___doc_a1"/>
      <w:bookmarkStart w:id="19" w:name="_Toc5836025"/>
      <w:bookmarkStart w:id="20" w:name="_Toc19598865"/>
      <w:r w:rsidRPr="00BF043E">
        <w:rPr>
          <w:rFonts w:cs="Times New Roman"/>
          <w:szCs w:val="28"/>
        </w:rPr>
        <w:t>Приложение А1. Состав рабочей группы</w:t>
      </w:r>
      <w:bookmarkEnd w:id="18"/>
      <w:bookmarkEnd w:id="19"/>
      <w:bookmarkEnd w:id="20"/>
    </w:p>
    <w:p w14:paraId="6E04A7C9" w14:textId="3A56D920" w:rsidR="00B10DB6" w:rsidRDefault="00B10DB6" w:rsidP="00F16830">
      <w:pPr>
        <w:pStyle w:val="CustomContentNormal"/>
        <w:jc w:val="left"/>
        <w:rPr>
          <w:rFonts w:cs="Times New Roman"/>
          <w:b w:val="0"/>
          <w:bCs/>
          <w:sz w:val="24"/>
          <w:szCs w:val="24"/>
        </w:rPr>
      </w:pPr>
      <w:r w:rsidRPr="009D4641">
        <w:rPr>
          <w:rFonts w:cs="Times New Roman"/>
          <w:sz w:val="24"/>
          <w:szCs w:val="24"/>
        </w:rPr>
        <w:t>- Медведев Юрий Алексеевич</w:t>
      </w:r>
      <w:r>
        <w:rPr>
          <w:rFonts w:cs="Times New Roman"/>
          <w:b w:val="0"/>
          <w:bCs/>
          <w:sz w:val="24"/>
          <w:szCs w:val="24"/>
        </w:rPr>
        <w:t xml:space="preserve"> - </w:t>
      </w:r>
      <w:r w:rsidRPr="005E0928">
        <w:rPr>
          <w:rFonts w:cs="Times New Roman"/>
          <w:b w:val="0"/>
          <w:bCs/>
          <w:sz w:val="24"/>
          <w:szCs w:val="24"/>
        </w:rPr>
        <w:t>доктор медицинских наук, профессор кафедр</w:t>
      </w:r>
      <w:r>
        <w:rPr>
          <w:rFonts w:cs="Times New Roman"/>
          <w:b w:val="0"/>
          <w:bCs/>
          <w:sz w:val="24"/>
          <w:szCs w:val="24"/>
        </w:rPr>
        <w:t>ы</w:t>
      </w:r>
      <w:r w:rsidRPr="005E0928">
        <w:rPr>
          <w:rFonts w:cs="Times New Roman"/>
          <w:b w:val="0"/>
          <w:bCs/>
          <w:sz w:val="24"/>
          <w:szCs w:val="24"/>
        </w:rPr>
        <w:t xml:space="preserve"> челюстно-лицевой хирургии </w:t>
      </w:r>
      <w:r>
        <w:rPr>
          <w:rFonts w:cs="Times New Roman"/>
          <w:b w:val="0"/>
          <w:bCs/>
          <w:sz w:val="24"/>
          <w:szCs w:val="24"/>
        </w:rPr>
        <w:t>и травматологии ФГБУ ВО «Российский университет медицины</w:t>
      </w:r>
      <w:r w:rsidR="00604770">
        <w:rPr>
          <w:rFonts w:cs="Times New Roman"/>
          <w:b w:val="0"/>
          <w:bCs/>
          <w:sz w:val="24"/>
          <w:szCs w:val="24"/>
        </w:rPr>
        <w:t>»</w:t>
      </w:r>
    </w:p>
    <w:p w14:paraId="726FC4BA" w14:textId="77777777" w:rsidR="00F16830" w:rsidRPr="0020641D" w:rsidRDefault="00F16830" w:rsidP="00F16830">
      <w:pPr>
        <w:pStyle w:val="CustomContentNormal"/>
        <w:jc w:val="left"/>
        <w:rPr>
          <w:rFonts w:cs="Times New Roman"/>
          <w:b w:val="0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924C2">
        <w:rPr>
          <w:rFonts w:cs="Times New Roman"/>
          <w:sz w:val="24"/>
          <w:szCs w:val="24"/>
        </w:rPr>
        <w:t>Куценко Роман Валерьевич</w:t>
      </w:r>
      <w:r>
        <w:rPr>
          <w:rFonts w:cs="Times New Roman"/>
          <w:sz w:val="24"/>
          <w:szCs w:val="24"/>
        </w:rPr>
        <w:t xml:space="preserve"> – </w:t>
      </w:r>
      <w:r w:rsidRPr="0020641D">
        <w:rPr>
          <w:rFonts w:cs="Times New Roman"/>
          <w:b w:val="0"/>
          <w:bCs/>
          <w:sz w:val="24"/>
          <w:szCs w:val="24"/>
        </w:rPr>
        <w:t>кандидат медицинских наук, доцент кафедры ЧЛХ и травматологии ФГБУ ВО «Российский университет медицины»</w:t>
      </w:r>
    </w:p>
    <w:p w14:paraId="44DB192B" w14:textId="77777777" w:rsidR="00F16830" w:rsidRPr="0020641D" w:rsidRDefault="00F16830" w:rsidP="00F16830">
      <w:pPr>
        <w:ind w:firstLine="0"/>
        <w:rPr>
          <w:rFonts w:cs="Times New Roman"/>
          <w:bCs/>
          <w:color w:val="000000" w:themeColor="text1"/>
          <w:szCs w:val="24"/>
        </w:rPr>
      </w:pPr>
    </w:p>
    <w:p w14:paraId="18AA53F2" w14:textId="77777777" w:rsidR="00693B75" w:rsidRDefault="00693B75" w:rsidP="00693B75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Конфликт интересов: отсутствует.</w:t>
      </w:r>
    </w:p>
    <w:p w14:paraId="13879251" w14:textId="2D741908" w:rsidR="00BF043E" w:rsidRPr="00861DDC" w:rsidRDefault="00BF043E" w:rsidP="00F009B9">
      <w:pPr>
        <w:jc w:val="left"/>
        <w:rPr>
          <w:rFonts w:cs="Times New Roman"/>
          <w:b/>
          <w:sz w:val="28"/>
          <w:szCs w:val="28"/>
        </w:rPr>
      </w:pPr>
      <w:r w:rsidRPr="00861DDC">
        <w:rPr>
          <w:rFonts w:cs="Times New Roman"/>
          <w:b/>
          <w:sz w:val="28"/>
          <w:szCs w:val="28"/>
        </w:rPr>
        <w:lastRenderedPageBreak/>
        <w:t>Приложение А2. Методология разработки клинических рекомендаций</w:t>
      </w:r>
    </w:p>
    <w:p w14:paraId="5304F462" w14:textId="77777777" w:rsidR="00BF043E" w:rsidRPr="004A1F90" w:rsidRDefault="00BF043E" w:rsidP="00BF043E">
      <w:pPr>
        <w:suppressAutoHyphens/>
        <w:rPr>
          <w:rFonts w:eastAsia="Times New Roman" w:cs="Times New Roman"/>
          <w:b/>
          <w:szCs w:val="24"/>
          <w:lang w:eastAsia="ru-RU"/>
        </w:rPr>
      </w:pPr>
      <w:r w:rsidRPr="004A1F90">
        <w:rPr>
          <w:rFonts w:eastAsia="Times New Roman" w:cs="Times New Roman"/>
          <w:b/>
          <w:szCs w:val="24"/>
          <w:lang w:eastAsia="ru-RU"/>
        </w:rPr>
        <w:t>Целевая аудитория данных клинических рекомендаций:</w:t>
      </w:r>
    </w:p>
    <w:p w14:paraId="00202DF8" w14:textId="77777777" w:rsidR="00BF043E" w:rsidRPr="004A1F90" w:rsidRDefault="00BF043E" w:rsidP="00BF043E">
      <w:pPr>
        <w:suppressAutoHyphens/>
        <w:rPr>
          <w:rFonts w:eastAsia="Calibri" w:cs="Times New Roman"/>
          <w:szCs w:val="24"/>
        </w:rPr>
      </w:pPr>
      <w:r w:rsidRPr="004A1F90">
        <w:rPr>
          <w:rFonts w:eastAsia="Times New Roman" w:cs="Times New Roman"/>
          <w:szCs w:val="24"/>
          <w:lang w:eastAsia="ru-RU"/>
        </w:rPr>
        <w:t>1.</w:t>
      </w:r>
      <w:r w:rsidRPr="004A1F90">
        <w:rPr>
          <w:rFonts w:cs="Times New Roman"/>
          <w:szCs w:val="24"/>
        </w:rPr>
        <w:t xml:space="preserve"> Врачи-стоматологи общей практики </w:t>
      </w:r>
    </w:p>
    <w:p w14:paraId="6D9038D1" w14:textId="77777777" w:rsidR="00BF043E" w:rsidRPr="004A1F90" w:rsidRDefault="00BF043E" w:rsidP="00BF043E">
      <w:pPr>
        <w:suppressAutoHyphens/>
        <w:rPr>
          <w:rFonts w:eastAsia="Times New Roman" w:cs="Times New Roman"/>
          <w:szCs w:val="24"/>
          <w:lang w:eastAsia="ru-RU"/>
        </w:rPr>
      </w:pPr>
      <w:r w:rsidRPr="004A1F90">
        <w:rPr>
          <w:rFonts w:eastAsia="Times New Roman" w:cs="Times New Roman"/>
          <w:szCs w:val="24"/>
          <w:lang w:eastAsia="ru-RU"/>
        </w:rPr>
        <w:t xml:space="preserve">2. Врачи-стоматологи хирурги  </w:t>
      </w:r>
    </w:p>
    <w:p w14:paraId="50E08CD5" w14:textId="77777777" w:rsidR="00BF043E" w:rsidRPr="004A1F90" w:rsidRDefault="00BF043E" w:rsidP="00BF043E">
      <w:pPr>
        <w:suppressAutoHyphens/>
        <w:rPr>
          <w:rFonts w:eastAsia="Times New Roman" w:cs="Times New Roman"/>
          <w:szCs w:val="24"/>
          <w:lang w:eastAsia="ru-RU"/>
        </w:rPr>
      </w:pPr>
      <w:r w:rsidRPr="004A1F90">
        <w:rPr>
          <w:rFonts w:eastAsia="Times New Roman" w:cs="Times New Roman"/>
          <w:szCs w:val="24"/>
          <w:lang w:eastAsia="ru-RU"/>
        </w:rPr>
        <w:t>3. Врачи-челюстно-лицевые хирурги</w:t>
      </w:r>
    </w:p>
    <w:p w14:paraId="5187A69D" w14:textId="77777777" w:rsidR="00BF043E" w:rsidRPr="004A1F90" w:rsidRDefault="00BF043E" w:rsidP="00BF043E">
      <w:pPr>
        <w:suppressAutoHyphens/>
        <w:rPr>
          <w:rFonts w:eastAsia="Times New Roman" w:cs="Times New Roman"/>
          <w:szCs w:val="24"/>
          <w:lang w:eastAsia="ru-RU"/>
        </w:rPr>
      </w:pPr>
      <w:r w:rsidRPr="004A1F90">
        <w:rPr>
          <w:rFonts w:eastAsia="Times New Roman" w:cs="Times New Roman"/>
          <w:b/>
          <w:szCs w:val="24"/>
          <w:lang w:eastAsia="ru-RU"/>
        </w:rPr>
        <w:t>Таблица 1</w:t>
      </w:r>
      <w:r w:rsidRPr="004A1F90">
        <w:rPr>
          <w:rFonts w:eastAsia="Times New Roman" w:cs="Times New Roman"/>
          <w:szCs w:val="24"/>
          <w:lang w:eastAsia="ru-RU"/>
        </w:rPr>
        <w:t xml:space="preserve"> – Уровни достоверности доказательств</w:t>
      </w:r>
    </w:p>
    <w:tbl>
      <w:tblPr>
        <w:tblW w:w="934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3"/>
        <w:gridCol w:w="7548"/>
      </w:tblGrid>
      <w:tr w:rsidR="00BF043E" w:rsidRPr="004A1F90" w14:paraId="5265B04B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0FA9B4" w14:textId="77777777" w:rsidR="00BF043E" w:rsidRPr="004A1F90" w:rsidRDefault="00BF043E" w:rsidP="00AE4A7D">
            <w:pPr>
              <w:ind w:firstLine="0"/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EE41F8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eastAsia="ru-RU"/>
              </w:rPr>
              <w:t>Источник доказательств</w:t>
            </w:r>
          </w:p>
        </w:tc>
      </w:tr>
      <w:tr w:rsidR="00BF043E" w:rsidRPr="004A1F90" w14:paraId="52FD9B3F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2907FD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I</w:t>
            </w:r>
            <w:r w:rsidRPr="004A1F90">
              <w:rPr>
                <w:rFonts w:cs="Times New Roman"/>
                <w:b/>
                <w:szCs w:val="24"/>
                <w:lang w:eastAsia="ru-RU"/>
              </w:rPr>
              <w:t xml:space="preserve"> (1)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B24271D" w14:textId="77777777" w:rsidR="00BF043E" w:rsidRPr="004A1F90" w:rsidRDefault="00BF043E" w:rsidP="00AE4A7D">
            <w:pPr>
              <w:rPr>
                <w:rFonts w:eastAsia="Calibri" w:cs="Times New Roman"/>
                <w:color w:val="111111"/>
                <w:szCs w:val="24"/>
              </w:rPr>
            </w:pPr>
            <w:proofErr w:type="spellStart"/>
            <w:r w:rsidRPr="004A1F90">
              <w:rPr>
                <w:rFonts w:cs="Times New Roman"/>
                <w:color w:val="111111"/>
                <w:szCs w:val="24"/>
              </w:rPr>
              <w:t>Проспективные</w:t>
            </w:r>
            <w:proofErr w:type="spellEnd"/>
            <w:r w:rsidRPr="004A1F90">
              <w:rPr>
                <w:rFonts w:cs="Times New Roman"/>
                <w:color w:val="111111"/>
                <w:szCs w:val="24"/>
              </w:rPr>
              <w:t xml:space="preserve"> рандомизированные контролируемые исследования</w:t>
            </w:r>
          </w:p>
          <w:p w14:paraId="54FD51D6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Достаточное количество исследований с достаточной мощностью, с участием большого количества пациентов и получением большого количества данных</w:t>
            </w:r>
          </w:p>
          <w:p w14:paraId="15395177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Крупные мета-анализы</w:t>
            </w:r>
          </w:p>
          <w:p w14:paraId="52F70A16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Как минимум одно хорошо организованное рандомизированное контролируемое исследование</w:t>
            </w:r>
          </w:p>
          <w:p w14:paraId="6A4ACF3F" w14:textId="77777777" w:rsidR="00BF043E" w:rsidRPr="004A1F90" w:rsidRDefault="00BF043E" w:rsidP="00AE4A7D">
            <w:pPr>
              <w:rPr>
                <w:rFonts w:eastAsia="Calibri"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Репрезентативная выборка пациентов</w:t>
            </w:r>
          </w:p>
        </w:tc>
      </w:tr>
      <w:tr w:rsidR="00BF043E" w:rsidRPr="004A1F90" w14:paraId="3F7BC2F3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39A749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II</w:t>
            </w:r>
            <w:r w:rsidRPr="004A1F90">
              <w:rPr>
                <w:rFonts w:cs="Times New Roman"/>
                <w:b/>
                <w:szCs w:val="24"/>
                <w:lang w:eastAsia="ru-RU"/>
              </w:rPr>
              <w:t xml:space="preserve"> (2)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CD38ED5" w14:textId="77777777" w:rsidR="00BF043E" w:rsidRPr="004A1F90" w:rsidRDefault="00BF043E" w:rsidP="00AE4A7D">
            <w:pPr>
              <w:rPr>
                <w:rFonts w:eastAsia="Calibri" w:cs="Times New Roman"/>
                <w:color w:val="111111"/>
                <w:szCs w:val="24"/>
              </w:rPr>
            </w:pPr>
            <w:proofErr w:type="spellStart"/>
            <w:r w:rsidRPr="004A1F90">
              <w:rPr>
                <w:rFonts w:cs="Times New Roman"/>
                <w:color w:val="111111"/>
                <w:szCs w:val="24"/>
              </w:rPr>
              <w:t>Проспективные</w:t>
            </w:r>
            <w:proofErr w:type="spellEnd"/>
            <w:r w:rsidRPr="004A1F90">
              <w:rPr>
                <w:rFonts w:cs="Times New Roman"/>
                <w:color w:val="111111"/>
                <w:szCs w:val="24"/>
              </w:rPr>
              <w:t xml:space="preserve"> с рандомизацией или без исследования с ограниченным количеством данных</w:t>
            </w:r>
          </w:p>
          <w:p w14:paraId="6B1B701F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Несколько исследований с небольшим количеством пациентов</w:t>
            </w:r>
          </w:p>
          <w:p w14:paraId="16A940F0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 xml:space="preserve">Хорошо организованное </w:t>
            </w:r>
            <w:proofErr w:type="spellStart"/>
            <w:r w:rsidRPr="004A1F90">
              <w:rPr>
                <w:rFonts w:cs="Times New Roman"/>
                <w:color w:val="111111"/>
                <w:szCs w:val="24"/>
              </w:rPr>
              <w:t>проспективное</w:t>
            </w:r>
            <w:proofErr w:type="spellEnd"/>
            <w:r w:rsidRPr="004A1F90">
              <w:rPr>
                <w:rFonts w:cs="Times New Roman"/>
                <w:color w:val="111111"/>
                <w:szCs w:val="24"/>
              </w:rPr>
              <w:t xml:space="preserve"> исследование когорты</w:t>
            </w:r>
          </w:p>
          <w:p w14:paraId="762CEB69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Мета-анализы ограничены, но проведены на хорошем уровне</w:t>
            </w:r>
          </w:p>
          <w:p w14:paraId="34500C23" w14:textId="77777777" w:rsidR="00BF043E" w:rsidRPr="004A1F90" w:rsidRDefault="00BF043E" w:rsidP="00AE4A7D">
            <w:pPr>
              <w:rPr>
                <w:rFonts w:cs="Times New Roman"/>
                <w:color w:val="111111"/>
                <w:szCs w:val="24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 xml:space="preserve">Результаты не </w:t>
            </w:r>
            <w:proofErr w:type="spellStart"/>
            <w:r w:rsidRPr="004A1F90">
              <w:rPr>
                <w:rFonts w:cs="Times New Roman"/>
                <w:color w:val="111111"/>
                <w:szCs w:val="24"/>
              </w:rPr>
              <w:t>презентативны</w:t>
            </w:r>
            <w:proofErr w:type="spellEnd"/>
            <w:r w:rsidRPr="004A1F90">
              <w:rPr>
                <w:rFonts w:cs="Times New Roman"/>
                <w:color w:val="111111"/>
                <w:szCs w:val="24"/>
              </w:rPr>
              <w:t xml:space="preserve"> в отношении целевой популяции</w:t>
            </w:r>
          </w:p>
          <w:p w14:paraId="7DEE7141" w14:textId="77777777" w:rsidR="00BF043E" w:rsidRPr="004A1F90" w:rsidRDefault="00BF043E" w:rsidP="00AE4A7D">
            <w:pPr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4A1F90">
              <w:rPr>
                <w:rFonts w:cs="Times New Roman"/>
                <w:color w:val="111111"/>
                <w:szCs w:val="24"/>
              </w:rPr>
              <w:t>Хорошо организованные исследования «случай-контроль»</w:t>
            </w:r>
          </w:p>
        </w:tc>
      </w:tr>
      <w:tr w:rsidR="00BF043E" w:rsidRPr="004A1F90" w14:paraId="25FA2CFB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F2B355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III</w:t>
            </w:r>
            <w:r w:rsidRPr="004A1F90">
              <w:rPr>
                <w:rFonts w:cs="Times New Roman"/>
                <w:b/>
                <w:szCs w:val="24"/>
                <w:lang w:eastAsia="ru-RU"/>
              </w:rPr>
              <w:t xml:space="preserve"> (3)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D66932" w14:textId="77777777" w:rsidR="00BF043E" w:rsidRPr="004A1F90" w:rsidRDefault="00BF043E" w:rsidP="00AE4A7D">
            <w:pPr>
              <w:rPr>
                <w:rFonts w:eastAsia="Calibri" w:cs="Times New Roman"/>
                <w:color w:val="00000A"/>
                <w:szCs w:val="24"/>
                <w:lang w:eastAsia="ru-RU"/>
              </w:rPr>
            </w:pPr>
            <w:proofErr w:type="spellStart"/>
            <w:r w:rsidRPr="004A1F90">
              <w:rPr>
                <w:rFonts w:cs="Times New Roman"/>
                <w:szCs w:val="24"/>
                <w:lang w:eastAsia="ru-RU"/>
              </w:rPr>
              <w:t>Нерандомизированные</w:t>
            </w:r>
            <w:proofErr w:type="spellEnd"/>
            <w:r w:rsidRPr="004A1F90">
              <w:rPr>
                <w:rFonts w:cs="Times New Roman"/>
                <w:szCs w:val="24"/>
                <w:lang w:eastAsia="ru-RU"/>
              </w:rPr>
              <w:t xml:space="preserve"> контролируемые исследования</w:t>
            </w:r>
          </w:p>
          <w:p w14:paraId="428E682C" w14:textId="77777777" w:rsidR="00BF043E" w:rsidRPr="004A1F90" w:rsidRDefault="00BF043E" w:rsidP="00AE4A7D">
            <w:pPr>
              <w:rPr>
                <w:rFonts w:cs="Times New Roman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Исследования с недостаточным контролем</w:t>
            </w:r>
          </w:p>
          <w:p w14:paraId="6C3F44FC" w14:textId="77777777" w:rsidR="00BF043E" w:rsidRPr="004A1F90" w:rsidRDefault="00BF043E" w:rsidP="00AE4A7D">
            <w:pPr>
              <w:rPr>
                <w:rFonts w:cs="Times New Roman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Рандомизированные клинические исследования с как минимум 1 значительной или как минимум 3 незначительными методологическими ошибками</w:t>
            </w:r>
          </w:p>
          <w:p w14:paraId="5246720E" w14:textId="77777777" w:rsidR="00BF043E" w:rsidRPr="004A1F90" w:rsidRDefault="00BF043E" w:rsidP="00AE4A7D">
            <w:pPr>
              <w:rPr>
                <w:rFonts w:cs="Times New Roman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Ретроспективные или наблюдательные исследования</w:t>
            </w:r>
          </w:p>
          <w:p w14:paraId="73925C53" w14:textId="77777777" w:rsidR="00BF043E" w:rsidRPr="004A1F90" w:rsidRDefault="00BF043E" w:rsidP="00AE4A7D">
            <w:pPr>
              <w:rPr>
                <w:rFonts w:cs="Times New Roman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Серия клинических наблюдений</w:t>
            </w:r>
          </w:p>
          <w:p w14:paraId="50ECC2CE" w14:textId="77777777" w:rsidR="00BF043E" w:rsidRPr="004A1F90" w:rsidRDefault="00BF043E" w:rsidP="00AE4A7D">
            <w:pPr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Противоречивые данные, не позволяющие сформировать окончательную рекомендацию </w:t>
            </w:r>
          </w:p>
        </w:tc>
      </w:tr>
      <w:tr w:rsidR="00BF043E" w:rsidRPr="004A1F90" w14:paraId="71969191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9C725A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lastRenderedPageBreak/>
              <w:t>IV</w:t>
            </w:r>
            <w:r w:rsidRPr="004A1F90">
              <w:rPr>
                <w:rFonts w:cs="Times New Roman"/>
                <w:b/>
                <w:szCs w:val="24"/>
                <w:lang w:eastAsia="ru-RU"/>
              </w:rPr>
              <w:t xml:space="preserve"> (4)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DBA004" w14:textId="77777777" w:rsidR="00BF043E" w:rsidRPr="004A1F90" w:rsidRDefault="00BF043E" w:rsidP="00AE4A7D">
            <w:pPr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Мнение эксперта/данные из отчета экспертной комиссии, экспериментально подтвержденные и теоретически обоснованные </w:t>
            </w:r>
          </w:p>
        </w:tc>
      </w:tr>
      <w:tr w:rsidR="00BF043E" w:rsidRPr="004A1F90" w14:paraId="50295F45" w14:textId="77777777" w:rsidTr="00AE4A7D"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B58E5" w14:textId="77777777" w:rsidR="00BF043E" w:rsidRPr="004A1F90" w:rsidRDefault="00BF043E" w:rsidP="00AE4A7D">
            <w:pPr>
              <w:rPr>
                <w:rFonts w:cs="Times New Roman"/>
                <w:b/>
                <w:szCs w:val="24"/>
                <w:lang w:val="en-US"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>V (5)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E0E5A" w14:textId="77777777" w:rsidR="00BF043E" w:rsidRPr="004A1F90" w:rsidRDefault="00BF043E" w:rsidP="00AE4A7D">
            <w:pPr>
              <w:rPr>
                <w:rFonts w:cs="Times New Roman"/>
                <w:szCs w:val="24"/>
                <w:lang w:eastAsia="ru-RU"/>
              </w:rPr>
            </w:pPr>
            <w:r w:rsidRPr="00CD5B0A">
              <w:rPr>
                <w:rFonts w:cs="Times New Roman"/>
                <w:bCs/>
                <w:szCs w:val="24"/>
                <w:lang w:eastAsia="ru-RU"/>
              </w:rPr>
              <w:t>Имеется лишь обоснование механизма действия или мнение экспертов</w:t>
            </w:r>
          </w:p>
        </w:tc>
      </w:tr>
    </w:tbl>
    <w:p w14:paraId="5E38CC55" w14:textId="77777777" w:rsidR="00BF043E" w:rsidRPr="004A1F90" w:rsidRDefault="00BF043E" w:rsidP="00BF043E">
      <w:pPr>
        <w:pStyle w:val="desc"/>
        <w:spacing w:line="360" w:lineRule="auto"/>
      </w:pPr>
      <w:r w:rsidRPr="004A1F90">
        <w:rPr>
          <w:b/>
        </w:rPr>
        <w:t>Таблица 2</w:t>
      </w:r>
      <w:r w:rsidRPr="004A1F90">
        <w:t xml:space="preserve"> – </w:t>
      </w:r>
      <w:r w:rsidRPr="00CD5B0A">
        <w:rPr>
          <w:bCs/>
        </w:rPr>
        <w:t xml:space="preserve">Шкала оценки уровней </w:t>
      </w:r>
      <w:r>
        <w:rPr>
          <w:bCs/>
        </w:rPr>
        <w:t>убедительности</w:t>
      </w:r>
      <w:r w:rsidRPr="00CD5B0A">
        <w:rPr>
          <w:bCs/>
        </w:rPr>
        <w:t xml:space="preserve"> </w:t>
      </w:r>
      <w:r>
        <w:rPr>
          <w:bCs/>
        </w:rPr>
        <w:t>рекомендаций</w:t>
      </w:r>
      <w:r w:rsidRPr="00CD5B0A">
        <w:rPr>
          <w:bCs/>
        </w:rPr>
        <w:t xml:space="preserve"> (У</w:t>
      </w:r>
      <w:r>
        <w:rPr>
          <w:bCs/>
        </w:rPr>
        <w:t>УР</w:t>
      </w:r>
      <w:r w:rsidRPr="00CD5B0A">
        <w:rPr>
          <w:bCs/>
        </w:rPr>
        <w:t xml:space="preserve">) для методов </w:t>
      </w:r>
      <w:r>
        <w:rPr>
          <w:bCs/>
        </w:rPr>
        <w:t>профилактики, лечения и реабилитации (профилактических, лечебных, реабилитационных вмешательств)</w:t>
      </w:r>
    </w:p>
    <w:tbl>
      <w:tblPr>
        <w:tblW w:w="935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30"/>
        <w:gridCol w:w="3792"/>
        <w:gridCol w:w="3629"/>
      </w:tblGrid>
      <w:tr w:rsidR="00BF043E" w:rsidRPr="004A1F90" w14:paraId="7ED3C965" w14:textId="77777777" w:rsidTr="00AE4A7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03B2CB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eastAsia="ru-RU"/>
              </w:rPr>
              <w:t>Уровень убедительности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EEEE63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eastAsia="ru-RU"/>
              </w:rPr>
              <w:t>Описание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3C213B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eastAsia="ru-RU"/>
              </w:rPr>
              <w:t>Расшифровка</w:t>
            </w:r>
          </w:p>
        </w:tc>
      </w:tr>
      <w:tr w:rsidR="00BF043E" w:rsidRPr="004A1F90" w14:paraId="31744B6D" w14:textId="77777777" w:rsidTr="00AE4A7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2164A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A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7DCC42" w14:textId="4205E916" w:rsidR="00BF043E" w:rsidRPr="004A1F90" w:rsidRDefault="00BF043E" w:rsidP="00C06547">
            <w:pPr>
              <w:ind w:firstLine="0"/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Рекомендация основана на высоком уровне доказательности (как минимум 1 убедительная публикация </w:t>
            </w:r>
            <w:r w:rsidRPr="004A1F90">
              <w:rPr>
                <w:rFonts w:cs="Times New Roman"/>
                <w:szCs w:val="24"/>
                <w:lang w:val="en-US" w:eastAsia="ru-RU"/>
              </w:rPr>
              <w:t>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уровня </w:t>
            </w:r>
            <w:proofErr w:type="spellStart"/>
            <w:r w:rsidRPr="004A1F90">
              <w:rPr>
                <w:rFonts w:cs="Times New Roman"/>
                <w:szCs w:val="24"/>
                <w:lang w:eastAsia="ru-RU"/>
              </w:rPr>
              <w:t>доказа</w:t>
            </w:r>
            <w:proofErr w:type="spellEnd"/>
            <w:r w:rsidR="00C06547">
              <w:rPr>
                <w:rFonts w:cs="Times New Roman"/>
                <w:szCs w:val="24"/>
                <w:lang w:eastAsia="ru-RU"/>
              </w:rPr>
              <w:t>-</w:t>
            </w:r>
            <w:r w:rsidRPr="004A1F90">
              <w:rPr>
                <w:rFonts w:cs="Times New Roman"/>
                <w:szCs w:val="24"/>
                <w:lang w:eastAsia="ru-RU"/>
              </w:rPr>
              <w:t>тельности, показывающая значительное превосходство пользы над риском)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11BC5E" w14:textId="77777777" w:rsidR="00BF043E" w:rsidRPr="004A1F90" w:rsidRDefault="00BF043E" w:rsidP="00C06547">
            <w:pPr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Метод/терапия первой линии; либо в сочетании со стандартной методикой/терапией</w:t>
            </w:r>
          </w:p>
        </w:tc>
      </w:tr>
      <w:tr w:rsidR="00BF043E" w:rsidRPr="004A1F90" w14:paraId="4FE96143" w14:textId="77777777" w:rsidTr="00AE4A7D">
        <w:trPr>
          <w:trHeight w:val="416"/>
        </w:trPr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7E4FF1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B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CDA4FE" w14:textId="77777777" w:rsidR="00BF043E" w:rsidRPr="004A1F90" w:rsidRDefault="00BF043E" w:rsidP="00C06547">
            <w:pPr>
              <w:ind w:firstLine="0"/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Рекомендация основана на среднем уровне доказательности (как минимум 1 убедительная публикация </w:t>
            </w:r>
            <w:r w:rsidRPr="004A1F90">
              <w:rPr>
                <w:rFonts w:cs="Times New Roman"/>
                <w:szCs w:val="24"/>
                <w:lang w:val="en-US" w:eastAsia="ru-RU"/>
              </w:rPr>
              <w:t>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3F9951" w14:textId="77777777" w:rsidR="00BF043E" w:rsidRPr="004A1F90" w:rsidRDefault="00BF043E" w:rsidP="00C06547">
            <w:pPr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Метод/терапия второй линии; либо при отказе, противопоказании, или неэффективности стандартной методики/терапии. Рекомендуется мониторирование побочных явлений</w:t>
            </w:r>
          </w:p>
        </w:tc>
      </w:tr>
      <w:tr w:rsidR="00BF043E" w:rsidRPr="004A1F90" w14:paraId="7ECAABDE" w14:textId="77777777" w:rsidTr="00AE4A7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4520F4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t>C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195252" w14:textId="7C10C523" w:rsidR="00BF043E" w:rsidRPr="004A1F90" w:rsidRDefault="00BF043E" w:rsidP="00C06547">
            <w:pPr>
              <w:ind w:firstLine="0"/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Рекомендация основана на слабом уровне доказательности (но как минимум 1 убедительная </w:t>
            </w:r>
            <w:proofErr w:type="spellStart"/>
            <w:r w:rsidRPr="004A1F90">
              <w:rPr>
                <w:rFonts w:cs="Times New Roman"/>
                <w:szCs w:val="24"/>
                <w:lang w:eastAsia="ru-RU"/>
              </w:rPr>
              <w:t>пуб</w:t>
            </w:r>
            <w:r w:rsidR="00C06547">
              <w:rPr>
                <w:rFonts w:cs="Times New Roman"/>
                <w:szCs w:val="24"/>
                <w:lang w:eastAsia="ru-RU"/>
              </w:rPr>
              <w:t>-</w:t>
            </w:r>
            <w:r w:rsidRPr="004A1F90">
              <w:rPr>
                <w:rFonts w:cs="Times New Roman"/>
                <w:szCs w:val="24"/>
                <w:lang w:eastAsia="ru-RU"/>
              </w:rPr>
              <w:t>ликация</w:t>
            </w:r>
            <w:proofErr w:type="spellEnd"/>
            <w:r w:rsidRPr="004A1F90">
              <w:rPr>
                <w:rFonts w:cs="Times New Roman"/>
                <w:szCs w:val="24"/>
                <w:lang w:eastAsia="ru-RU"/>
              </w:rPr>
              <w:t xml:space="preserve"> </w:t>
            </w:r>
            <w:r w:rsidRPr="004A1F90">
              <w:rPr>
                <w:rFonts w:cs="Times New Roman"/>
                <w:szCs w:val="24"/>
                <w:lang w:val="en-US" w:eastAsia="ru-RU"/>
              </w:rPr>
              <w:t>III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уровня доказатель</w:t>
            </w:r>
            <w:r w:rsidR="00C06547">
              <w:rPr>
                <w:rFonts w:cs="Times New Roman"/>
                <w:szCs w:val="24"/>
                <w:lang w:eastAsia="ru-RU"/>
              </w:rPr>
              <w:t>-</w:t>
            </w:r>
            <w:proofErr w:type="spellStart"/>
            <w:r w:rsidRPr="004A1F90">
              <w:rPr>
                <w:rFonts w:cs="Times New Roman"/>
                <w:szCs w:val="24"/>
                <w:lang w:eastAsia="ru-RU"/>
              </w:rPr>
              <w:t>ности</w:t>
            </w:r>
            <w:proofErr w:type="spellEnd"/>
            <w:r w:rsidRPr="004A1F90">
              <w:rPr>
                <w:rFonts w:cs="Times New Roman"/>
                <w:szCs w:val="24"/>
                <w:lang w:eastAsia="ru-RU"/>
              </w:rPr>
              <w:t>, показывающая значите</w:t>
            </w:r>
            <w:r w:rsidR="00C06547">
              <w:rPr>
                <w:rFonts w:cs="Times New Roman"/>
                <w:szCs w:val="24"/>
                <w:lang w:eastAsia="ru-RU"/>
              </w:rPr>
              <w:t>-</w:t>
            </w:r>
            <w:proofErr w:type="spellStart"/>
            <w:r w:rsidRPr="004A1F90">
              <w:rPr>
                <w:rFonts w:cs="Times New Roman"/>
                <w:szCs w:val="24"/>
                <w:lang w:eastAsia="ru-RU"/>
              </w:rPr>
              <w:t>льное</w:t>
            </w:r>
            <w:proofErr w:type="spellEnd"/>
            <w:r w:rsidRPr="004A1F90">
              <w:rPr>
                <w:rFonts w:cs="Times New Roman"/>
                <w:szCs w:val="24"/>
                <w:lang w:eastAsia="ru-RU"/>
              </w:rPr>
              <w:t xml:space="preserve"> превосходство пользы над риском) </w:t>
            </w:r>
            <w:proofErr w:type="gramStart"/>
            <w:r w:rsidRPr="004A1F90">
              <w:rPr>
                <w:rFonts w:cs="Times New Roman"/>
                <w:i/>
                <w:szCs w:val="24"/>
                <w:lang w:eastAsia="ru-RU"/>
              </w:rPr>
              <w:t>или</w:t>
            </w:r>
            <w:r w:rsidR="00C06547">
              <w:rPr>
                <w:rFonts w:cs="Times New Roman"/>
                <w:i/>
                <w:szCs w:val="24"/>
                <w:lang w:eastAsia="ru-RU"/>
              </w:rPr>
              <w:t xml:space="preserve">  </w:t>
            </w:r>
            <w:r w:rsidRPr="004A1F90">
              <w:rPr>
                <w:rFonts w:cs="Times New Roman"/>
                <w:szCs w:val="24"/>
                <w:lang w:eastAsia="ru-RU"/>
              </w:rPr>
              <w:t>нет</w:t>
            </w:r>
            <w:proofErr w:type="gramEnd"/>
            <w:r w:rsidRPr="004A1F90">
              <w:rPr>
                <w:rFonts w:cs="Times New Roman"/>
                <w:szCs w:val="24"/>
                <w:lang w:eastAsia="ru-RU"/>
              </w:rPr>
              <w:t xml:space="preserve"> убедительных данных ни о пользе, ни о риске) 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77E0E4" w14:textId="77777777" w:rsidR="00BF043E" w:rsidRPr="004A1F90" w:rsidRDefault="00BF043E" w:rsidP="00C06547">
            <w:pPr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Нет возражений против данного метода/терапии или нет возражений против продолжения данного метода/терапии</w:t>
            </w:r>
          </w:p>
          <w:p w14:paraId="18FB6126" w14:textId="77777777" w:rsidR="00BF043E" w:rsidRPr="004A1F90" w:rsidRDefault="00BF043E" w:rsidP="00C06547">
            <w:pPr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Рекомендовано при отказе, противопоказании, или неэффективности стандартной методики/терапии, при условии отсутствия побочных эффектов</w:t>
            </w:r>
          </w:p>
        </w:tc>
      </w:tr>
      <w:tr w:rsidR="00BF043E" w:rsidRPr="004A1F90" w14:paraId="0506467F" w14:textId="77777777" w:rsidTr="00AE4A7D"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306546" w14:textId="77777777" w:rsidR="00BF043E" w:rsidRPr="004A1F90" w:rsidRDefault="00BF043E" w:rsidP="00AE4A7D">
            <w:pPr>
              <w:rPr>
                <w:rFonts w:eastAsia="Calibri" w:cs="Times New Roman"/>
                <w:b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b/>
                <w:szCs w:val="24"/>
                <w:lang w:val="en-US" w:eastAsia="ru-RU"/>
              </w:rPr>
              <w:lastRenderedPageBreak/>
              <w:t>D</w:t>
            </w:r>
          </w:p>
        </w:tc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AA1190" w14:textId="77777777" w:rsidR="00BF043E" w:rsidRPr="004A1F90" w:rsidRDefault="00BF043E" w:rsidP="00C06547">
            <w:pPr>
              <w:ind w:firstLine="0"/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 xml:space="preserve">Отсутствие убедительных публикаций </w:t>
            </w:r>
            <w:r w:rsidRPr="004A1F90">
              <w:rPr>
                <w:rFonts w:cs="Times New Roman"/>
                <w:szCs w:val="24"/>
                <w:lang w:val="en-US" w:eastAsia="ru-RU"/>
              </w:rPr>
              <w:t>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, </w:t>
            </w:r>
            <w:r w:rsidRPr="004A1F90">
              <w:rPr>
                <w:rFonts w:cs="Times New Roman"/>
                <w:szCs w:val="24"/>
                <w:lang w:val="en-US" w:eastAsia="ru-RU"/>
              </w:rPr>
              <w:t>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или </w:t>
            </w:r>
            <w:r w:rsidRPr="004A1F90">
              <w:rPr>
                <w:rFonts w:cs="Times New Roman"/>
                <w:szCs w:val="24"/>
                <w:lang w:val="en-US" w:eastAsia="ru-RU"/>
              </w:rPr>
              <w:t>III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показывающих значительное превосходство пользы над риском, либо убедительные публикации </w:t>
            </w:r>
            <w:r w:rsidRPr="004A1F90">
              <w:rPr>
                <w:rFonts w:cs="Times New Roman"/>
                <w:szCs w:val="24"/>
                <w:lang w:val="en-US" w:eastAsia="ru-RU"/>
              </w:rPr>
              <w:t>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, </w:t>
            </w:r>
            <w:r w:rsidRPr="004A1F90">
              <w:rPr>
                <w:rFonts w:cs="Times New Roman"/>
                <w:szCs w:val="24"/>
                <w:lang w:val="en-US" w:eastAsia="ru-RU"/>
              </w:rPr>
              <w:t>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или </w:t>
            </w:r>
            <w:r w:rsidRPr="004A1F90">
              <w:rPr>
                <w:rFonts w:cs="Times New Roman"/>
                <w:szCs w:val="24"/>
                <w:lang w:val="en-US" w:eastAsia="ru-RU"/>
              </w:rPr>
              <w:t>III</w:t>
            </w:r>
            <w:r w:rsidRPr="004A1F90">
              <w:rPr>
                <w:rFonts w:cs="Times New Roman"/>
                <w:szCs w:val="24"/>
                <w:lang w:eastAsia="ru-RU"/>
              </w:rPr>
              <w:t xml:space="preserve"> уровня доказательности, показывающие значительное превосходство риска над пользой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7080B3" w14:textId="77777777" w:rsidR="00BF043E" w:rsidRPr="004A1F90" w:rsidRDefault="00BF043E" w:rsidP="00C06547">
            <w:pPr>
              <w:jc w:val="left"/>
              <w:rPr>
                <w:rFonts w:eastAsia="Calibri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cs="Times New Roman"/>
                <w:szCs w:val="24"/>
                <w:lang w:eastAsia="ru-RU"/>
              </w:rPr>
              <w:t>Не рекомендовано</w:t>
            </w:r>
          </w:p>
        </w:tc>
      </w:tr>
    </w:tbl>
    <w:p w14:paraId="5CCB2617" w14:textId="77777777" w:rsidR="00BF043E" w:rsidRPr="004A1F90" w:rsidRDefault="00BF043E" w:rsidP="00BF043E">
      <w:pPr>
        <w:pStyle w:val="desc"/>
        <w:spacing w:line="360" w:lineRule="auto"/>
        <w:rPr>
          <w:b/>
          <w:color w:val="00000A"/>
        </w:rPr>
      </w:pPr>
    </w:p>
    <w:p w14:paraId="788123C8" w14:textId="77777777" w:rsidR="00BF043E" w:rsidRDefault="00BF043E" w:rsidP="00BF043E">
      <w:pPr>
        <w:pStyle w:val="aff7"/>
        <w:rPr>
          <w:rFonts w:cs="Times New Roman"/>
          <w:szCs w:val="24"/>
        </w:rPr>
      </w:pPr>
      <w:r w:rsidRPr="004A1F90">
        <w:rPr>
          <w:rFonts w:cs="Times New Roman"/>
          <w:b/>
          <w:szCs w:val="24"/>
        </w:rPr>
        <w:t>Порядок обновления клинических рекомендаций</w:t>
      </w:r>
      <w:r w:rsidRPr="004A1F90">
        <w:rPr>
          <w:rFonts w:cs="Times New Roman"/>
          <w:szCs w:val="24"/>
        </w:rPr>
        <w:t xml:space="preserve"> – </w:t>
      </w:r>
      <w:r>
        <w:t>м</w:t>
      </w:r>
      <w:r w:rsidRPr="00D64FA4">
        <w:t>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</w:t>
      </w:r>
      <w:r w:rsidRPr="004A1F90">
        <w:rPr>
          <w:rFonts w:cs="Times New Roman"/>
          <w:szCs w:val="24"/>
        </w:rPr>
        <w:t>.</w:t>
      </w:r>
    </w:p>
    <w:p w14:paraId="0D46B149" w14:textId="77777777" w:rsidR="00BF043E" w:rsidRDefault="00BF043E" w:rsidP="00BF043E">
      <w:pPr>
        <w:pStyle w:val="aff7"/>
        <w:rPr>
          <w:rFonts w:cs="Times New Roman"/>
          <w:szCs w:val="24"/>
        </w:rPr>
      </w:pPr>
    </w:p>
    <w:p w14:paraId="6C0BFA49" w14:textId="77777777" w:rsidR="00BF043E" w:rsidRPr="00E02C6E" w:rsidRDefault="00BF043E" w:rsidP="00BF043E">
      <w:pPr>
        <w:pStyle w:val="aff7"/>
        <w:rPr>
          <w:rFonts w:cs="Times New Roman"/>
          <w:b/>
          <w:sz w:val="28"/>
          <w:szCs w:val="24"/>
        </w:rPr>
      </w:pPr>
      <w:r w:rsidRPr="00E02C6E">
        <w:rPr>
          <w:rFonts w:cs="Times New Roman"/>
          <w:b/>
          <w:sz w:val="28"/>
          <w:szCs w:val="24"/>
        </w:rPr>
        <w:t>Приложение А3</w:t>
      </w:r>
      <w:r>
        <w:rPr>
          <w:rFonts w:cs="Times New Roman"/>
          <w:b/>
          <w:sz w:val="28"/>
          <w:szCs w:val="24"/>
        </w:rPr>
        <w:t>.</w:t>
      </w:r>
      <w:r w:rsidRPr="00E02C6E">
        <w:rPr>
          <w:rFonts w:cs="Times New Roman"/>
          <w:b/>
          <w:sz w:val="28"/>
          <w:szCs w:val="24"/>
        </w:rPr>
        <w:t xml:space="preserve"> Связанные документы</w:t>
      </w:r>
    </w:p>
    <w:p w14:paraId="228DA846" w14:textId="77777777" w:rsidR="00BF043E" w:rsidRDefault="00BF043E" w:rsidP="00BF043E">
      <w:pPr>
        <w:pStyle w:val="CustomContentNormal"/>
        <w:jc w:val="both"/>
        <w:rPr>
          <w:rFonts w:eastAsiaTheme="minorHAnsi" w:cs="Times New Roman"/>
          <w:b w:val="0"/>
          <w:sz w:val="24"/>
          <w:szCs w:val="24"/>
        </w:rPr>
      </w:pPr>
      <w:r w:rsidRPr="001E5CA9">
        <w:rPr>
          <w:rFonts w:eastAsiaTheme="minorHAnsi" w:cs="Times New Roman"/>
          <w:b w:val="0"/>
          <w:sz w:val="24"/>
          <w:szCs w:val="24"/>
        </w:rPr>
        <w:t>1.</w:t>
      </w:r>
      <w:r>
        <w:rPr>
          <w:rFonts w:eastAsiaTheme="minorHAnsi" w:cs="Times New Roman"/>
          <w:b w:val="0"/>
          <w:sz w:val="24"/>
          <w:szCs w:val="24"/>
        </w:rPr>
        <w:t xml:space="preserve"> </w:t>
      </w:r>
      <w:r w:rsidRPr="001E5CA9">
        <w:rPr>
          <w:rFonts w:eastAsiaTheme="minorHAnsi" w:cs="Times New Roman"/>
          <w:b w:val="0"/>
          <w:sz w:val="24"/>
          <w:szCs w:val="24"/>
        </w:rPr>
        <w:t>Федеральный закон "Об основах охраны здоровья граждан в Российской Федерации" от 21.11.2011 N323-ФЗ.</w:t>
      </w:r>
    </w:p>
    <w:p w14:paraId="2F7D52AF" w14:textId="77777777" w:rsidR="00BF043E" w:rsidRDefault="004A1F90" w:rsidP="00BF043E">
      <w:pPr>
        <w:pStyle w:val="CustomContentNormal"/>
        <w:rPr>
          <w:rFonts w:cs="Times New Roman"/>
          <w:sz w:val="24"/>
          <w:szCs w:val="24"/>
        </w:rPr>
      </w:pPr>
      <w:r w:rsidRPr="004A1F90">
        <w:rPr>
          <w:rFonts w:cs="Times New Roman"/>
          <w:sz w:val="24"/>
          <w:szCs w:val="24"/>
        </w:rPr>
        <w:br w:type="page"/>
      </w:r>
      <w:bookmarkStart w:id="21" w:name="__RefHeading___doc_b"/>
      <w:bookmarkStart w:id="22" w:name="_Toc5836028"/>
      <w:bookmarkStart w:id="23" w:name="_Toc19598867"/>
    </w:p>
    <w:p w14:paraId="75D9C176" w14:textId="77777777" w:rsidR="00BF043E" w:rsidRDefault="00BF043E" w:rsidP="00BF043E">
      <w:pPr>
        <w:pStyle w:val="afb"/>
        <w:spacing w:beforeAutospacing="0" w:afterAutospacing="0" w:line="360" w:lineRule="auto"/>
        <w:contextualSpacing/>
        <w:jc w:val="center"/>
        <w:rPr>
          <w:b/>
          <w:bCs/>
          <w:kern w:val="2"/>
          <w:sz w:val="28"/>
          <w:szCs w:val="28"/>
        </w:rPr>
      </w:pPr>
      <w:r w:rsidRPr="00014B08">
        <w:rPr>
          <w:b/>
          <w:bCs/>
          <w:kern w:val="2"/>
          <w:sz w:val="28"/>
          <w:szCs w:val="28"/>
        </w:rPr>
        <w:lastRenderedPageBreak/>
        <w:t xml:space="preserve">Приложение </w:t>
      </w:r>
      <w:r>
        <w:rPr>
          <w:b/>
          <w:bCs/>
          <w:kern w:val="2"/>
          <w:sz w:val="28"/>
          <w:szCs w:val="28"/>
        </w:rPr>
        <w:t>А3.1.</w:t>
      </w:r>
      <w:r w:rsidRPr="00014B08">
        <w:rPr>
          <w:b/>
          <w:bCs/>
          <w:kern w:val="2"/>
          <w:sz w:val="28"/>
          <w:szCs w:val="28"/>
        </w:rPr>
        <w:t xml:space="preserve"> Перечень медицинских услуг для диагностики и лечения </w:t>
      </w:r>
    </w:p>
    <w:p w14:paraId="3DDFCD6B" w14:textId="77777777" w:rsidR="00BF043E" w:rsidRDefault="00BF043E" w:rsidP="00BF043E">
      <w:pPr>
        <w:keepNext/>
        <w:keepLines/>
        <w:jc w:val="center"/>
      </w:pPr>
      <w:r>
        <w:rPr>
          <w:bCs/>
          <w:kern w:val="1"/>
          <w:szCs w:val="24"/>
        </w:rPr>
        <w:t xml:space="preserve">(из Приказа Министерства здравоохранения РФ от 13 октября 2017 г. №804 н «Об утверждении номенклатуры медицинских услуг») </w:t>
      </w:r>
    </w:p>
    <w:p w14:paraId="4DD85DF5" w14:textId="77777777" w:rsidR="00BF043E" w:rsidRPr="00685C34" w:rsidRDefault="00BF043E" w:rsidP="00C06547">
      <w:pPr>
        <w:contextualSpacing/>
        <w:jc w:val="left"/>
        <w:rPr>
          <w:rFonts w:eastAsia="Calibri" w:cs="Times New Roman"/>
        </w:rPr>
      </w:pPr>
      <w:r w:rsidRPr="00685C34">
        <w:rPr>
          <w:rFonts w:eastAsia="Calibri" w:cs="Times New Roman"/>
          <w:b/>
          <w:kern w:val="2"/>
        </w:rPr>
        <w:t xml:space="preserve">Таблица 1. Сбор жалоб, анамнеза, </w:t>
      </w:r>
      <w:proofErr w:type="spellStart"/>
      <w:r w:rsidRPr="00685C34">
        <w:rPr>
          <w:rFonts w:eastAsia="Calibri" w:cs="Times New Roman"/>
          <w:b/>
          <w:kern w:val="2"/>
        </w:rPr>
        <w:t>физикальное</w:t>
      </w:r>
      <w:proofErr w:type="spellEnd"/>
      <w:r w:rsidRPr="00685C34">
        <w:rPr>
          <w:rFonts w:eastAsia="Calibri" w:cs="Times New Roman"/>
          <w:b/>
          <w:kern w:val="2"/>
        </w:rPr>
        <w:t xml:space="preserve"> обследование</w:t>
      </w:r>
      <w:r>
        <w:rPr>
          <w:rFonts w:eastAsia="Calibri" w:cs="Times New Roman"/>
          <w:b/>
          <w:kern w:val="2"/>
        </w:rPr>
        <w:t xml:space="preserve">, </w:t>
      </w:r>
      <w:r>
        <w:rPr>
          <w:rFonts w:eastAsia="Calibri" w:cs="Times New Roman"/>
          <w:b/>
          <w:szCs w:val="24"/>
        </w:rPr>
        <w:t>и</w:t>
      </w:r>
      <w:r w:rsidRPr="00685C34">
        <w:rPr>
          <w:rFonts w:eastAsia="Calibri" w:cs="Times New Roman"/>
          <w:b/>
          <w:szCs w:val="24"/>
        </w:rPr>
        <w:t>нструментальная диагностика</w:t>
      </w:r>
    </w:p>
    <w:tbl>
      <w:tblPr>
        <w:tblW w:w="9734" w:type="dxa"/>
        <w:tblInd w:w="-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6662"/>
        <w:gridCol w:w="1649"/>
      </w:tblGrid>
      <w:tr w:rsidR="00BF043E" w14:paraId="6376B0DA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62EA" w14:textId="77777777" w:rsidR="00BF043E" w:rsidRDefault="00BF043E" w:rsidP="00AE4A7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557F" w14:textId="77777777" w:rsidR="00BF043E" w:rsidRDefault="00BF043E" w:rsidP="00AE4A7D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C3D" w14:textId="77777777" w:rsidR="00BF043E" w:rsidRDefault="00BF043E" w:rsidP="00AE4A7D">
            <w:pPr>
              <w:spacing w:line="240" w:lineRule="auto"/>
              <w:ind w:firstLine="0"/>
              <w:jc w:val="center"/>
            </w:pPr>
            <w:r>
              <w:rPr>
                <w:rFonts w:eastAsia="Times New Roman"/>
                <w:szCs w:val="24"/>
              </w:rPr>
              <w:t>Кратность выполнения</w:t>
            </w:r>
          </w:p>
        </w:tc>
      </w:tr>
      <w:tr w:rsidR="00BF043E" w14:paraId="72BE3B0F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97E0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B01.068.001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4FCE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Прием (осмотр, консультация) врача челюстно-лицевого хирурга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6D19" w14:textId="77777777" w:rsidR="00BF043E" w:rsidRDefault="00BF043E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BF043E" w14:paraId="4FD7A763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ACA2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А01.07.002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71D5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Визуальное исследование при патологии полости рта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CDF2" w14:textId="77777777" w:rsidR="00BF043E" w:rsidRDefault="00BF043E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BF043E" w14:paraId="20651D63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5F27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А01.07.005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1B03" w14:textId="77777777" w:rsidR="00BF043E" w:rsidRPr="00651DDE" w:rsidRDefault="00BF043E" w:rsidP="00AE4A7D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651DDE">
              <w:rPr>
                <w:rFonts w:eastAsia="Times New Roman"/>
                <w:szCs w:val="24"/>
              </w:rPr>
              <w:t>Внешний осмотр челюстно-лицевой области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EC46" w14:textId="77777777" w:rsidR="00BF043E" w:rsidRDefault="00BF043E" w:rsidP="00AE4A7D">
            <w:pPr>
              <w:spacing w:line="240" w:lineRule="auto"/>
              <w:ind w:firstLine="0"/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1C03CA" w14:paraId="3F8B5FD8" w14:textId="77777777" w:rsidTr="00AE4A7D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1E47" w14:textId="77777777" w:rsidR="001C03CA" w:rsidRPr="00651DDE" w:rsidRDefault="001C03CA" w:rsidP="001C03C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t>A06.03.002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764A" w14:textId="77777777" w:rsidR="001C03CA" w:rsidRPr="00651DDE" w:rsidRDefault="001C03CA" w:rsidP="001C03C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t>Компьютерная томография лицевого отдела черепа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CF52" w14:textId="77777777" w:rsidR="001C03CA" w:rsidRPr="00B9409F" w:rsidRDefault="001C03CA" w:rsidP="001C03C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</w:tbl>
    <w:p w14:paraId="60E8C040" w14:textId="77777777" w:rsidR="00BF043E" w:rsidRPr="008A695D" w:rsidRDefault="00BF043E" w:rsidP="00BF043E">
      <w:pPr>
        <w:jc w:val="center"/>
        <w:rPr>
          <w:lang w:eastAsia="ru-RU"/>
        </w:rPr>
      </w:pPr>
    </w:p>
    <w:p w14:paraId="5C244ED6" w14:textId="77777777" w:rsidR="00BF043E" w:rsidRPr="00685C34" w:rsidRDefault="00BF043E" w:rsidP="00BF043E">
      <w:pPr>
        <w:contextualSpacing/>
        <w:rPr>
          <w:rFonts w:eastAsia="Calibri" w:cs="Times New Roman"/>
          <w:szCs w:val="24"/>
        </w:rPr>
      </w:pPr>
      <w:r w:rsidRPr="00685C34">
        <w:rPr>
          <w:rFonts w:eastAsia="Calibri" w:cs="Times New Roman"/>
          <w:b/>
          <w:szCs w:val="24"/>
        </w:rPr>
        <w:t xml:space="preserve">Таблица </w:t>
      </w:r>
      <w:r w:rsidR="001C03CA">
        <w:rPr>
          <w:rFonts w:eastAsia="Calibri" w:cs="Times New Roman"/>
          <w:b/>
          <w:szCs w:val="24"/>
        </w:rPr>
        <w:t>2</w:t>
      </w:r>
      <w:r w:rsidRPr="00685C34">
        <w:rPr>
          <w:rFonts w:eastAsia="Calibri" w:cs="Times New Roman"/>
          <w:b/>
          <w:szCs w:val="24"/>
        </w:rPr>
        <w:t>. Оперативное лечение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142"/>
        <w:gridCol w:w="7087"/>
      </w:tblGrid>
      <w:tr w:rsidR="00BF043E" w:rsidRPr="00685C34" w14:paraId="108989B3" w14:textId="77777777" w:rsidTr="00AE4A7D">
        <w:trPr>
          <w:trHeight w:val="6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3DAF" w14:textId="77777777" w:rsidR="00BF043E" w:rsidRPr="00685C34" w:rsidRDefault="00BF043E" w:rsidP="00AE4A7D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Код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медицинской</w:t>
            </w:r>
            <w:r w:rsidRPr="00685C3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685C34">
              <w:rPr>
                <w:rFonts w:eastAsia="Times New Roman" w:cs="Times New Roman"/>
                <w:szCs w:val="24"/>
                <w:lang w:eastAsia="ru-RU"/>
              </w:rPr>
              <w:t>услуги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4986" w14:textId="77777777" w:rsidR="00BF043E" w:rsidRPr="00685C34" w:rsidRDefault="00BF043E" w:rsidP="00AE4A7D">
            <w:pPr>
              <w:ind w:firstLine="0"/>
              <w:contextualSpacing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BF043E" w:rsidRPr="00685C34" w14:paraId="3C3E8B1C" w14:textId="77777777" w:rsidTr="00AE4A7D">
        <w:trPr>
          <w:trHeight w:val="4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60C9" w14:textId="77777777" w:rsidR="00BF043E" w:rsidRPr="00685C34" w:rsidRDefault="00BF043E" w:rsidP="00AE4A7D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>B01.003.004.005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0CF" w14:textId="77777777" w:rsidR="00BF043E" w:rsidRPr="00685C34" w:rsidRDefault="00BF043E" w:rsidP="00AE4A7D">
            <w:pPr>
              <w:ind w:firstLine="0"/>
              <w:contextualSpacing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685C34">
              <w:rPr>
                <w:rFonts w:eastAsia="Times New Roman" w:cs="Times New Roman"/>
                <w:szCs w:val="24"/>
                <w:lang w:eastAsia="ru-RU"/>
              </w:rPr>
              <w:t xml:space="preserve">Инфильтрационная анестезия </w:t>
            </w:r>
          </w:p>
        </w:tc>
      </w:tr>
      <w:tr w:rsidR="00BF043E" w:rsidRPr="00685C34" w14:paraId="0F98D0DD" w14:textId="77777777" w:rsidTr="00AE4A7D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6B5" w14:textId="77777777" w:rsidR="00BF043E" w:rsidRDefault="001C03CA" w:rsidP="00AE4A7D">
            <w:pPr>
              <w:pStyle w:val="afffc"/>
              <w:spacing w:line="360" w:lineRule="auto"/>
              <w:contextualSpacing/>
            </w:pPr>
            <w:r>
              <w:rPr>
                <w:rFonts w:ascii="docs-Quattrocento Sans" w:hAnsi="docs-Quattrocento Sans"/>
                <w:color w:val="000000"/>
                <w:sz w:val="23"/>
                <w:szCs w:val="23"/>
                <w:shd w:val="clear" w:color="auto" w:fill="FFFFFF"/>
              </w:rPr>
              <w:t>A16.30.072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C6D0" w14:textId="77777777" w:rsidR="00BF043E" w:rsidRDefault="001C03CA" w:rsidP="00AE4A7D">
            <w:pPr>
              <w:pStyle w:val="afffc"/>
              <w:spacing w:line="360" w:lineRule="auto"/>
              <w:contextualSpacing/>
            </w:pPr>
            <w:r w:rsidRPr="001C03CA">
              <w:t>Удаление опухоли мягких тканей головы</w:t>
            </w:r>
          </w:p>
        </w:tc>
      </w:tr>
      <w:tr w:rsidR="00BF043E" w:rsidRPr="00685C34" w14:paraId="23CB0723" w14:textId="77777777" w:rsidTr="00AE4A7D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3B5" w14:textId="77777777" w:rsidR="00BF043E" w:rsidRDefault="001C03CA" w:rsidP="00AE4A7D">
            <w:pPr>
              <w:pStyle w:val="afffc"/>
              <w:spacing w:line="360" w:lineRule="auto"/>
              <w:contextualSpacing/>
            </w:pPr>
            <w:r>
              <w:t>A15.07.002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B0427" w14:textId="77777777" w:rsidR="00BF043E" w:rsidRDefault="001C03CA" w:rsidP="00AE4A7D">
            <w:pPr>
              <w:pStyle w:val="afffc"/>
              <w:spacing w:line="360" w:lineRule="auto"/>
              <w:contextualSpacing/>
            </w:pPr>
            <w:r>
              <w:t>Наложение повязки при операциях в полости рта</w:t>
            </w:r>
          </w:p>
        </w:tc>
      </w:tr>
    </w:tbl>
    <w:p w14:paraId="3EDDA1AE" w14:textId="77777777" w:rsidR="001C03CA" w:rsidRDefault="001C03CA" w:rsidP="001C03CA">
      <w:pPr>
        <w:rPr>
          <w:rFonts w:cs="Times New Roman"/>
          <w:b/>
          <w:szCs w:val="24"/>
        </w:rPr>
      </w:pPr>
    </w:p>
    <w:p w14:paraId="5790737D" w14:textId="77777777" w:rsidR="001C03CA" w:rsidRPr="004A1F90" w:rsidRDefault="001C03CA" w:rsidP="001C03CA">
      <w:pPr>
        <w:rPr>
          <w:rFonts w:cs="Times New Roman"/>
          <w:b/>
          <w:szCs w:val="24"/>
        </w:rPr>
      </w:pPr>
      <w:r w:rsidRPr="004A1F90">
        <w:rPr>
          <w:rFonts w:cs="Times New Roman"/>
          <w:b/>
          <w:szCs w:val="24"/>
        </w:rPr>
        <w:t xml:space="preserve">Таблица </w:t>
      </w:r>
      <w:r w:rsidR="005D5E63">
        <w:rPr>
          <w:rFonts w:cs="Times New Roman"/>
          <w:b/>
          <w:szCs w:val="24"/>
        </w:rPr>
        <w:t>3</w:t>
      </w:r>
      <w:r w:rsidRPr="004A1F90">
        <w:rPr>
          <w:rFonts w:cs="Times New Roman"/>
          <w:b/>
          <w:szCs w:val="24"/>
        </w:rPr>
        <w:t>. Иная диагностика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446"/>
        <w:gridCol w:w="5783"/>
      </w:tblGrid>
      <w:tr w:rsidR="001C03CA" w:rsidRPr="004A1F90" w14:paraId="031FEF68" w14:textId="77777777" w:rsidTr="00AE4A7D">
        <w:trPr>
          <w:trHeight w:val="6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7619" w14:textId="77777777" w:rsidR="001C03CA" w:rsidRPr="004A1F90" w:rsidRDefault="001C03CA" w:rsidP="00AE4A7D">
            <w:pPr>
              <w:ind w:firstLine="0"/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eastAsia="Times New Roman" w:cs="Times New Roman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5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884E" w14:textId="77777777" w:rsidR="001C03CA" w:rsidRPr="004A1F90" w:rsidRDefault="001C03CA" w:rsidP="00AE4A7D">
            <w:pPr>
              <w:jc w:val="center"/>
              <w:rPr>
                <w:rFonts w:eastAsia="Times New Roman" w:cs="Times New Roman"/>
                <w:color w:val="00000A"/>
                <w:szCs w:val="24"/>
                <w:lang w:eastAsia="ru-RU"/>
              </w:rPr>
            </w:pPr>
            <w:r w:rsidRPr="004A1F90">
              <w:rPr>
                <w:rFonts w:eastAsia="Times New Roman" w:cs="Times New Roman"/>
                <w:szCs w:val="24"/>
                <w:lang w:eastAsia="ru-RU"/>
              </w:rPr>
              <w:t>Наименование медицинской услуги</w:t>
            </w:r>
          </w:p>
        </w:tc>
      </w:tr>
      <w:tr w:rsidR="001C03CA" w:rsidRPr="004A1F90" w14:paraId="180F9E0F" w14:textId="77777777" w:rsidTr="00AE4A7D">
        <w:trPr>
          <w:trHeight w:val="60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1ECD" w14:textId="77777777" w:rsidR="001C03CA" w:rsidRPr="004A1F90" w:rsidRDefault="005D5E63" w:rsidP="00AE4A7D">
            <w:pPr>
              <w:rPr>
                <w:rFonts w:cs="Times New Roman"/>
                <w:szCs w:val="24"/>
              </w:rPr>
            </w:pPr>
            <w:r>
              <w:t>A08.07.002</w:t>
            </w:r>
          </w:p>
        </w:tc>
        <w:tc>
          <w:tcPr>
            <w:tcW w:w="5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A9D42" w14:textId="77777777" w:rsidR="001C03CA" w:rsidRPr="004A1F90" w:rsidRDefault="005D5E63" w:rsidP="00AE4A7D">
            <w:pPr>
              <w:ind w:firstLine="0"/>
              <w:rPr>
                <w:rFonts w:cs="Times New Roman"/>
                <w:szCs w:val="24"/>
              </w:rPr>
            </w:pP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тканей полости рта</w:t>
            </w:r>
          </w:p>
        </w:tc>
      </w:tr>
    </w:tbl>
    <w:p w14:paraId="2A2F57F4" w14:textId="77777777" w:rsidR="001C03CA" w:rsidRDefault="001C03CA" w:rsidP="00BF043E">
      <w:pPr>
        <w:pStyle w:val="CustomContentNormal"/>
        <w:rPr>
          <w:rFonts w:cs="Times New Roman"/>
          <w:sz w:val="24"/>
          <w:szCs w:val="24"/>
        </w:rPr>
      </w:pPr>
    </w:p>
    <w:p w14:paraId="754DFDD1" w14:textId="77777777" w:rsidR="001C03CA" w:rsidRDefault="001C03CA" w:rsidP="00BF043E">
      <w:pPr>
        <w:pStyle w:val="CustomContentNormal"/>
        <w:rPr>
          <w:rFonts w:cs="Times New Roman"/>
          <w:sz w:val="24"/>
          <w:szCs w:val="24"/>
        </w:rPr>
      </w:pPr>
    </w:p>
    <w:p w14:paraId="4C0F2699" w14:textId="77777777" w:rsidR="001C03CA" w:rsidRDefault="001C03CA" w:rsidP="00BF043E">
      <w:pPr>
        <w:pStyle w:val="CustomContentNormal"/>
        <w:rPr>
          <w:rFonts w:cs="Times New Roman"/>
          <w:sz w:val="24"/>
          <w:szCs w:val="24"/>
        </w:rPr>
      </w:pPr>
    </w:p>
    <w:p w14:paraId="7C48962B" w14:textId="77777777" w:rsidR="001C03CA" w:rsidRDefault="001C03CA" w:rsidP="00BF043E">
      <w:pPr>
        <w:pStyle w:val="CustomContentNormal"/>
        <w:rPr>
          <w:rFonts w:cs="Times New Roman"/>
          <w:sz w:val="24"/>
          <w:szCs w:val="24"/>
        </w:rPr>
      </w:pPr>
    </w:p>
    <w:p w14:paraId="07B5E09E" w14:textId="77777777" w:rsidR="001C03CA" w:rsidRDefault="001C03CA" w:rsidP="00BF043E">
      <w:pPr>
        <w:pStyle w:val="CustomContentNormal"/>
        <w:rPr>
          <w:rFonts w:cs="Times New Roman"/>
          <w:sz w:val="24"/>
          <w:szCs w:val="24"/>
        </w:rPr>
      </w:pPr>
    </w:p>
    <w:p w14:paraId="6776BD93" w14:textId="77777777" w:rsidR="00BF043E" w:rsidRDefault="00BF043E" w:rsidP="00BF043E">
      <w:pPr>
        <w:pStyle w:val="CustomContentNormal"/>
        <w:rPr>
          <w:rFonts w:cs="Times New Roman"/>
          <w:sz w:val="24"/>
          <w:szCs w:val="24"/>
        </w:rPr>
      </w:pPr>
      <w:r w:rsidRPr="004A1F90">
        <w:rPr>
          <w:rFonts w:cs="Times New Roman"/>
          <w:sz w:val="24"/>
          <w:szCs w:val="24"/>
        </w:rPr>
        <w:br w:type="page"/>
      </w:r>
    </w:p>
    <w:p w14:paraId="5153A8BD" w14:textId="77777777" w:rsidR="004A1F90" w:rsidRPr="004A1F90" w:rsidRDefault="004A1F90" w:rsidP="00BF043E">
      <w:pPr>
        <w:pStyle w:val="CustomContentNormal"/>
        <w:rPr>
          <w:rFonts w:cs="Times New Roman"/>
          <w:sz w:val="24"/>
          <w:szCs w:val="24"/>
        </w:rPr>
      </w:pPr>
      <w:r w:rsidRPr="004A1F90">
        <w:rPr>
          <w:rFonts w:cs="Times New Roman"/>
          <w:sz w:val="24"/>
          <w:szCs w:val="24"/>
        </w:rPr>
        <w:lastRenderedPageBreak/>
        <w:t>Приложение Б. Алгоритмы ведения пациента</w:t>
      </w:r>
      <w:bookmarkEnd w:id="21"/>
      <w:bookmarkEnd w:id="22"/>
      <w:bookmarkEnd w:id="23"/>
    </w:p>
    <w:p w14:paraId="117D2990" w14:textId="77777777" w:rsidR="004A1F90" w:rsidRPr="004A1F90" w:rsidRDefault="004A1F90" w:rsidP="004A1F90">
      <w:pPr>
        <w:rPr>
          <w:rFonts w:eastAsia="Times New Roman" w:cs="Times New Roman"/>
          <w:noProof/>
          <w:szCs w:val="24"/>
          <w:lang w:eastAsia="ru-RU"/>
        </w:rPr>
      </w:pPr>
    </w:p>
    <w:p w14:paraId="09B0370F" w14:textId="77777777" w:rsidR="004A1F90" w:rsidRPr="004A1F90" w:rsidRDefault="008069CA" w:rsidP="004A1F90">
      <w:pPr>
        <w:pStyle w:val="afd"/>
        <w:numPr>
          <w:ilvl w:val="0"/>
          <w:numId w:val="40"/>
        </w:numPr>
        <w:spacing w:after="160"/>
        <w:ind w:left="0" w:firstLine="709"/>
        <w:jc w:val="left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Эпулис</w:t>
      </w:r>
      <w:r w:rsidR="00D07A41">
        <w:rPr>
          <w:rFonts w:cs="Times New Roman"/>
          <w:b/>
          <w:szCs w:val="24"/>
          <w:u w:val="single"/>
        </w:rPr>
        <w:t xml:space="preserve"> </w:t>
      </w:r>
    </w:p>
    <w:p w14:paraId="483CE156" w14:textId="77777777" w:rsidR="004A1F90" w:rsidRPr="004A1F90" w:rsidRDefault="008069CA" w:rsidP="004A1F90">
      <w:pPr>
        <w:rPr>
          <w:rFonts w:cs="Times New Roman"/>
          <w:szCs w:val="24"/>
        </w:rPr>
      </w:pPr>
      <w:r>
        <w:rPr>
          <w:rFonts w:cs="Times New Roman"/>
          <w:szCs w:val="24"/>
        </w:rPr>
        <w:t>Код по МКБ-10: К06.8</w:t>
      </w:r>
    </w:p>
    <w:p w14:paraId="629D847F" w14:textId="77777777" w:rsidR="004A1F90" w:rsidRPr="004A1F90" w:rsidRDefault="004A1F90" w:rsidP="004A1F90">
      <w:pPr>
        <w:pStyle w:val="afd"/>
        <w:numPr>
          <w:ilvl w:val="1"/>
          <w:numId w:val="40"/>
        </w:numPr>
        <w:ind w:left="0" w:firstLine="709"/>
        <w:jc w:val="left"/>
        <w:rPr>
          <w:rFonts w:cs="Times New Roman"/>
          <w:b/>
          <w:szCs w:val="24"/>
        </w:rPr>
      </w:pPr>
      <w:r w:rsidRPr="004A1F90">
        <w:rPr>
          <w:rFonts w:cs="Times New Roman"/>
          <w:b/>
          <w:szCs w:val="24"/>
        </w:rPr>
        <w:t xml:space="preserve"> Диагностические мероприятия:</w:t>
      </w:r>
    </w:p>
    <w:p w14:paraId="4FF0D753" w14:textId="77777777" w:rsidR="004A1F90" w:rsidRPr="004A1F90" w:rsidRDefault="004A1F90" w:rsidP="004A1F90">
      <w:pPr>
        <w:pStyle w:val="afd"/>
        <w:numPr>
          <w:ilvl w:val="2"/>
          <w:numId w:val="40"/>
        </w:numPr>
        <w:ind w:left="0" w:firstLine="709"/>
        <w:jc w:val="left"/>
        <w:rPr>
          <w:rFonts w:cs="Times New Roman"/>
          <w:szCs w:val="24"/>
        </w:rPr>
      </w:pPr>
      <w:r w:rsidRPr="004A1F90">
        <w:rPr>
          <w:rFonts w:cs="Times New Roman"/>
          <w:szCs w:val="24"/>
        </w:rPr>
        <w:t>Сбор жалоб и анамнеза.</w:t>
      </w:r>
      <w:r w:rsidRPr="004A1F90">
        <w:rPr>
          <w:rFonts w:cs="Times New Roman"/>
          <w:szCs w:val="24"/>
        </w:rPr>
        <w:tab/>
      </w:r>
    </w:p>
    <w:p w14:paraId="6581672A" w14:textId="77777777" w:rsidR="004A1F90" w:rsidRPr="004A1F90" w:rsidRDefault="004A1F90" w:rsidP="004A1F90">
      <w:pPr>
        <w:rPr>
          <w:rFonts w:cs="Times New Roman"/>
          <w:szCs w:val="24"/>
        </w:rPr>
      </w:pPr>
      <w:r w:rsidRPr="004A1F90">
        <w:rPr>
          <w:rFonts w:cs="Times New Roman"/>
          <w:szCs w:val="24"/>
        </w:rPr>
        <w:t>1.1.2.</w:t>
      </w:r>
      <w:r w:rsidRPr="004A1F90">
        <w:rPr>
          <w:rFonts w:cs="Times New Roman"/>
          <w:szCs w:val="24"/>
        </w:rPr>
        <w:tab/>
        <w:t>Внешний осмотр челюстно-лицевой области</w:t>
      </w:r>
      <w:r w:rsidRPr="004A1F90">
        <w:rPr>
          <w:rFonts w:cs="Times New Roman"/>
          <w:szCs w:val="24"/>
        </w:rPr>
        <w:tab/>
      </w:r>
    </w:p>
    <w:p w14:paraId="305F9232" w14:textId="77777777" w:rsidR="004A1F90" w:rsidRDefault="004A1F90" w:rsidP="005D5E63">
      <w:pPr>
        <w:spacing w:after="160"/>
        <w:contextualSpacing/>
        <w:rPr>
          <w:rFonts w:cs="Times New Roman"/>
          <w:szCs w:val="24"/>
        </w:rPr>
      </w:pPr>
      <w:r w:rsidRPr="004A1F90">
        <w:rPr>
          <w:rFonts w:cs="Times New Roman"/>
          <w:szCs w:val="24"/>
        </w:rPr>
        <w:t>1.1.3.</w:t>
      </w:r>
      <w:r w:rsidRPr="004A1F90">
        <w:rPr>
          <w:rFonts w:cs="Times New Roman"/>
          <w:szCs w:val="24"/>
        </w:rPr>
        <w:tab/>
        <w:t>Осмотр полости рта с помощью инструментов</w:t>
      </w:r>
      <w:r w:rsidRPr="004A1F90">
        <w:rPr>
          <w:rFonts w:cs="Times New Roman"/>
          <w:szCs w:val="24"/>
        </w:rPr>
        <w:tab/>
      </w:r>
    </w:p>
    <w:p w14:paraId="5D785D22" w14:textId="77777777" w:rsidR="005D5E63" w:rsidRDefault="005D5E63" w:rsidP="005D5E63">
      <w:pPr>
        <w:spacing w:after="16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1.1.4</w:t>
      </w:r>
      <w:r>
        <w:rPr>
          <w:rFonts w:cs="Times New Roman"/>
          <w:szCs w:val="24"/>
        </w:rPr>
        <w:tab/>
        <w:t>Компьютерная томография костей лицевого скелета</w:t>
      </w:r>
    </w:p>
    <w:p w14:paraId="6D99BA70" w14:textId="77777777" w:rsidR="00F16830" w:rsidRPr="004A1F90" w:rsidRDefault="00F16830" w:rsidP="005D5E63">
      <w:pPr>
        <w:spacing w:after="160"/>
        <w:contextualSpacing/>
        <w:rPr>
          <w:rFonts w:cs="Times New Roman"/>
          <w:szCs w:val="24"/>
        </w:rPr>
      </w:pPr>
    </w:p>
    <w:p w14:paraId="3D9259C4" w14:textId="77777777" w:rsidR="004A1F90" w:rsidRPr="004A1F90" w:rsidRDefault="004A1F90" w:rsidP="004A1F90">
      <w:pPr>
        <w:spacing w:after="160"/>
        <w:rPr>
          <w:rFonts w:cs="Times New Roman"/>
          <w:b/>
          <w:szCs w:val="24"/>
        </w:rPr>
      </w:pPr>
      <w:r w:rsidRPr="004A1F90">
        <w:rPr>
          <w:rFonts w:cs="Times New Roman"/>
          <w:b/>
          <w:szCs w:val="24"/>
        </w:rPr>
        <w:t>1.2. Лечение.</w:t>
      </w:r>
    </w:p>
    <w:p w14:paraId="328A9071" w14:textId="77777777" w:rsidR="004A1F90" w:rsidRPr="00D07A41" w:rsidRDefault="004A1F90" w:rsidP="004A1F90">
      <w:pPr>
        <w:spacing w:after="160"/>
        <w:ind w:left="709" w:firstLine="0"/>
        <w:rPr>
          <w:rFonts w:cs="Times New Roman"/>
          <w:color w:val="FF0000"/>
          <w:szCs w:val="24"/>
        </w:rPr>
      </w:pPr>
      <w:r w:rsidRPr="004A1F90">
        <w:rPr>
          <w:rFonts w:cs="Times New Roman"/>
          <w:szCs w:val="24"/>
        </w:rPr>
        <w:t>1.2.1.</w:t>
      </w:r>
      <w:r w:rsidRPr="004A1F90">
        <w:rPr>
          <w:rFonts w:cs="Times New Roman"/>
          <w:szCs w:val="24"/>
        </w:rPr>
        <w:tab/>
      </w:r>
      <w:r w:rsidR="005D5E6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069CA" w:rsidRPr="008069CA">
        <w:rPr>
          <w:rFonts w:cs="Times New Roman"/>
          <w:color w:val="333333"/>
          <w:szCs w:val="21"/>
          <w:shd w:val="clear" w:color="auto" w:fill="FFFFFF"/>
        </w:rPr>
        <w:t>оперативное удаление новообразования;</w:t>
      </w:r>
      <w:r w:rsidR="00D07A41">
        <w:rPr>
          <w:rFonts w:cs="Times New Roman"/>
          <w:color w:val="333333"/>
          <w:szCs w:val="21"/>
          <w:shd w:val="clear" w:color="auto" w:fill="FFFFFF"/>
        </w:rPr>
        <w:t xml:space="preserve"> </w:t>
      </w:r>
      <w:r w:rsidR="00D07A41" w:rsidRPr="00F2285E">
        <w:rPr>
          <w:rFonts w:cs="Times New Roman"/>
          <w:szCs w:val="21"/>
          <w:shd w:val="clear" w:color="auto" w:fill="FFFFFF"/>
        </w:rPr>
        <w:t>устранение травмирующего фактора</w:t>
      </w:r>
    </w:p>
    <w:p w14:paraId="08D40988" w14:textId="77777777" w:rsidR="004A1F90" w:rsidRDefault="004A1F90" w:rsidP="004A1F90">
      <w:pPr>
        <w:spacing w:after="160"/>
        <w:rPr>
          <w:rFonts w:cs="Times New Roman"/>
          <w:color w:val="333333"/>
          <w:szCs w:val="21"/>
          <w:shd w:val="clear" w:color="auto" w:fill="FFFFFF"/>
        </w:rPr>
      </w:pPr>
      <w:r w:rsidRPr="004A1F90">
        <w:rPr>
          <w:rFonts w:cs="Times New Roman"/>
          <w:szCs w:val="24"/>
        </w:rPr>
        <w:t>1.2.</w:t>
      </w:r>
      <w:r w:rsidR="005D5E63">
        <w:rPr>
          <w:rFonts w:cs="Times New Roman"/>
          <w:szCs w:val="24"/>
        </w:rPr>
        <w:t>2</w:t>
      </w:r>
      <w:r w:rsidRPr="004A1F90">
        <w:rPr>
          <w:rFonts w:cs="Times New Roman"/>
          <w:szCs w:val="24"/>
        </w:rPr>
        <w:t>.</w:t>
      </w:r>
      <w:r w:rsidRPr="004A1F90">
        <w:rPr>
          <w:rFonts w:cs="Times New Roman"/>
          <w:szCs w:val="24"/>
        </w:rPr>
        <w:tab/>
      </w:r>
      <w:r w:rsidR="005D5E63">
        <w:rPr>
          <w:rFonts w:cs="Times New Roman"/>
          <w:color w:val="333333"/>
          <w:szCs w:val="21"/>
          <w:shd w:val="clear" w:color="auto" w:fill="FFFFFF"/>
        </w:rPr>
        <w:t xml:space="preserve"> </w:t>
      </w:r>
      <w:r w:rsidR="008069CA" w:rsidRPr="008069CA">
        <w:rPr>
          <w:rFonts w:cs="Times New Roman"/>
          <w:color w:val="333333"/>
          <w:szCs w:val="21"/>
          <w:shd w:val="clear" w:color="auto" w:fill="FFFFFF"/>
        </w:rPr>
        <w:t>восстановление функций.</w:t>
      </w:r>
    </w:p>
    <w:p w14:paraId="497E6F03" w14:textId="77777777" w:rsidR="005D5E63" w:rsidRDefault="005D5E63" w:rsidP="005D5E63">
      <w:pPr>
        <w:spacing w:after="160"/>
        <w:rPr>
          <w:rFonts w:cs="Times New Roman"/>
          <w:szCs w:val="24"/>
        </w:rPr>
      </w:pPr>
    </w:p>
    <w:p w14:paraId="1275A04E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4B0764B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left:0;text-align:left;margin-left:0;margin-top:22.05pt;width:150.6pt;height:24pt;z-index:25164288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8OAIAAIM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" fillcolor="white [3201]" strokeweight=".5pt">
            <v:textbox>
              <w:txbxContent>
                <w:p w14:paraId="7A42BA20" w14:textId="77777777" w:rsidR="00AE4A7D" w:rsidRDefault="00AE4A7D" w:rsidP="005D5E63">
                  <w:pPr>
                    <w:ind w:firstLine="0"/>
                    <w:jc w:val="center"/>
                  </w:pPr>
                  <w:r>
                    <w:t>Сбор жалоб и анамнеза</w:t>
                  </w:r>
                </w:p>
              </w:txbxContent>
            </v:textbox>
            <w10:wrap anchorx="margin"/>
          </v:shape>
        </w:pict>
      </w:r>
    </w:p>
    <w:p w14:paraId="45939E7C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75AEAE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5" type="#_x0000_t32" style="position:absolute;left:0;text-align:left;margin-left:232.2pt;margin-top:18.85pt;width:.75pt;height:14.2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" strokecolor="#5b9bd5 [3204]" strokeweight=".5pt">
            <v:stroke endarrow="block" joinstyle="miter"/>
          </v:shape>
        </w:pict>
      </w:r>
    </w:p>
    <w:p w14:paraId="4B33E632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496444B5">
          <v:shape id="Надпись 5" o:spid="_x0000_s1028" type="#_x0000_t202" style="position:absolute;left:0;text-align:left;margin-left:0;margin-top:2.9pt;width:1in;height:29.25pt;z-index:251643904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" fillcolor="white [3201]" strokeweight=".5pt">
            <v:textbox>
              <w:txbxContent>
                <w:p w14:paraId="1CD19BE3" w14:textId="77777777" w:rsidR="00AE4A7D" w:rsidRDefault="00AE4A7D" w:rsidP="005D5E63">
                  <w:pPr>
                    <w:ind w:firstLine="0"/>
                  </w:pPr>
                  <w:r>
                    <w:t>Осмотр челюстно-лицевой области</w:t>
                  </w:r>
                </w:p>
              </w:txbxContent>
            </v:textbox>
            <w10:wrap anchorx="margin"/>
          </v:shape>
        </w:pict>
      </w:r>
    </w:p>
    <w:p w14:paraId="2112DC44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26ACB7A3">
          <v:shape id="Прямая со стрелкой 13" o:spid="_x0000_s1034" type="#_x0000_t32" style="position:absolute;left:0;text-align:left;margin-left:236.7pt;margin-top:4.2pt;width:0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" strokecolor="#5b9bd5 [3204]" strokeweight=".5pt">
            <v:stroke endarrow="block" joinstyle="miter"/>
          </v:shape>
        </w:pict>
      </w:r>
      <w:r>
        <w:rPr>
          <w:rFonts w:cs="Times New Roman"/>
          <w:noProof/>
          <w:szCs w:val="24"/>
          <w:lang w:eastAsia="ru-RU"/>
        </w:rPr>
        <w:pict w14:anchorId="4B0DA090">
          <v:shape id="Надпись 6" o:spid="_x0000_s1029" type="#_x0000_t202" style="position:absolute;left:0;text-align:left;margin-left:0;margin-top:14.7pt;width:1in;height:29.25pt;z-index:251645952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" fillcolor="white [3201]" strokeweight=".5pt">
            <v:textbox>
              <w:txbxContent>
                <w:p w14:paraId="6F0A6095" w14:textId="77777777" w:rsidR="00AE4A7D" w:rsidRDefault="00AE4A7D" w:rsidP="005D5E63">
                  <w:pPr>
                    <w:ind w:firstLine="0"/>
                  </w:pPr>
                  <w:r>
                    <w:t>Компьютерная томография костей лицевого скелета</w:t>
                  </w:r>
                </w:p>
              </w:txbxContent>
            </v:textbox>
            <w10:wrap anchorx="margin"/>
          </v:shape>
        </w:pict>
      </w:r>
    </w:p>
    <w:p w14:paraId="6B98D6D8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64D57E91">
          <v:shape id="Прямая со стрелкой 1" o:spid="_x0000_s1033" type="#_x0000_t32" style="position:absolute;left:0;text-align:left;margin-left:232.2pt;margin-top:15.5pt;width:3.6pt;height:16.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" strokecolor="#5b9bd5 [3204]" strokeweight=".5pt">
            <v:stroke endarrow="block" joinstyle="miter"/>
          </v:shape>
        </w:pict>
      </w:r>
    </w:p>
    <w:p w14:paraId="61771ADF" w14:textId="77777777" w:rsidR="005D5E63" w:rsidRDefault="008721A0" w:rsidP="005D5E63">
      <w:pPr>
        <w:spacing w:after="160" w:line="240" w:lineRule="auto"/>
        <w:contextualSpacing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6D655ABD">
          <v:shape id="Надпись 8" o:spid="_x0000_s1030" type="#_x0000_t202" style="position:absolute;left:0;text-align:left;margin-left:2.7pt;margin-top:3.3pt;width:1in;height:45.75pt;z-index:251650048;visibility:visible;mso-wrap-style:non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" fillcolor="white [3201]" strokeweight=".5pt">
            <v:textbox>
              <w:txbxContent>
                <w:p w14:paraId="2C2A811D" w14:textId="77777777" w:rsidR="00AE4A7D" w:rsidRDefault="00AE4A7D" w:rsidP="005D5E63">
                  <w:pPr>
                    <w:ind w:firstLine="0"/>
                    <w:jc w:val="center"/>
                  </w:pPr>
                  <w:r>
                    <w:t>Выполнение операции удаления новообразования с последующим патогистологическим исследованием операционного материала</w:t>
                  </w:r>
                </w:p>
              </w:txbxContent>
            </v:textbox>
            <w10:wrap anchorx="margin"/>
          </v:shape>
        </w:pict>
      </w:r>
      <w:r w:rsidR="005D5E63">
        <w:rPr>
          <w:rFonts w:cs="Times New Roman"/>
          <w:szCs w:val="24"/>
        </w:rPr>
        <w:t xml:space="preserve">                                                     </w:t>
      </w:r>
    </w:p>
    <w:p w14:paraId="314EC756" w14:textId="77777777" w:rsidR="005D5E63" w:rsidRDefault="005D5E63" w:rsidP="005D5E63">
      <w:pPr>
        <w:spacing w:after="160"/>
        <w:rPr>
          <w:rFonts w:cs="Times New Roman"/>
          <w:szCs w:val="24"/>
        </w:rPr>
      </w:pPr>
    </w:p>
    <w:p w14:paraId="3641FE6B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6456EB3C">
          <v:shape id="Прямая со стрелкой 17" o:spid="_x0000_s1032" type="#_x0000_t32" style="position:absolute;left:0;text-align:left;margin-left:233.1pt;margin-top:6.55pt;width:3.6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" strokecolor="#5b9bd5 [3204]" strokeweight=".5pt">
            <v:stroke endarrow="block" joinstyle="miter"/>
          </v:shape>
        </w:pict>
      </w:r>
    </w:p>
    <w:p w14:paraId="1CCA0FFC" w14:textId="77777777" w:rsidR="005D5E63" w:rsidRDefault="008721A0" w:rsidP="005D5E63">
      <w:pPr>
        <w:spacing w:after="16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 w14:anchorId="758B5042">
          <v:shape id="Надпись 10" o:spid="_x0000_s1031" type="#_x0000_t202" style="position:absolute;left:0;text-align:left;margin-left:157.95pt;margin-top:3.8pt;width:1in;height:43.5pt;z-index:2516531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" fillcolor="white [3201]" strokeweight=".5pt">
            <v:textbox>
              <w:txbxContent>
                <w:p w14:paraId="46CDDC50" w14:textId="77777777" w:rsidR="00AE4A7D" w:rsidRDefault="00AE4A7D" w:rsidP="005D5E63">
                  <w:pPr>
                    <w:ind w:firstLine="0"/>
                    <w:jc w:val="center"/>
                  </w:pPr>
                  <w:r>
                    <w:t>Динамическое наблюдение</w:t>
                  </w:r>
                </w:p>
                <w:p w14:paraId="6289BC02" w14:textId="77777777" w:rsidR="00AE4A7D" w:rsidRDefault="00AE4A7D" w:rsidP="005D5E63">
                  <w:pPr>
                    <w:ind w:firstLine="0"/>
                    <w:jc w:val="center"/>
                  </w:pPr>
                  <w:r>
                    <w:t>Ежедневные перевязки</w:t>
                  </w:r>
                </w:p>
              </w:txbxContent>
            </v:textbox>
          </v:shape>
        </w:pict>
      </w:r>
    </w:p>
    <w:p w14:paraId="0ED40A78" w14:textId="77777777" w:rsidR="005D5E63" w:rsidRDefault="005D5E63" w:rsidP="005D5E63">
      <w:pPr>
        <w:spacing w:after="160"/>
        <w:rPr>
          <w:rFonts w:cs="Times New Roman"/>
          <w:szCs w:val="24"/>
        </w:rPr>
      </w:pPr>
    </w:p>
    <w:p w14:paraId="77A261DA" w14:textId="77777777" w:rsidR="005D5E63" w:rsidRDefault="005D5E63" w:rsidP="004A1F90">
      <w:pPr>
        <w:spacing w:after="160"/>
        <w:rPr>
          <w:rFonts w:cs="Times New Roman"/>
          <w:color w:val="333333"/>
          <w:szCs w:val="21"/>
          <w:shd w:val="clear" w:color="auto" w:fill="FFFFFF"/>
        </w:rPr>
      </w:pPr>
    </w:p>
    <w:p w14:paraId="2B90D43E" w14:textId="77777777" w:rsidR="00693B75" w:rsidRDefault="00693B75" w:rsidP="00693B75">
      <w:pPr>
        <w:keepNext/>
        <w:keepLines/>
        <w:jc w:val="center"/>
        <w:rPr>
          <w:rFonts w:eastAsia="Times New Roman" w:cs="Times New Roman"/>
          <w:b/>
          <w:bCs/>
          <w:kern w:val="2"/>
          <w:szCs w:val="24"/>
        </w:rPr>
      </w:pPr>
      <w:r>
        <w:rPr>
          <w:rFonts w:eastAsia="Times New Roman" w:cs="Times New Roman"/>
          <w:b/>
          <w:bCs/>
          <w:kern w:val="2"/>
          <w:szCs w:val="24"/>
        </w:rPr>
        <w:lastRenderedPageBreak/>
        <w:t>Приложение В</w:t>
      </w:r>
    </w:p>
    <w:p w14:paraId="6E2B25AA" w14:textId="77777777" w:rsidR="00693B75" w:rsidRDefault="00693B75" w:rsidP="00693B75">
      <w:pPr>
        <w:keepNext/>
        <w:keepLines/>
        <w:rPr>
          <w:rFonts w:eastAsia="Times New Roman" w:cs="Times New Roman"/>
          <w:bCs/>
          <w:kern w:val="2"/>
          <w:szCs w:val="24"/>
        </w:rPr>
      </w:pPr>
      <w:r>
        <w:rPr>
          <w:rFonts w:eastAsia="Times New Roman" w:cs="Times New Roman"/>
          <w:b/>
          <w:bCs/>
          <w:kern w:val="2"/>
          <w:szCs w:val="24"/>
        </w:rPr>
        <w:t xml:space="preserve">Информация для пациентов </w:t>
      </w:r>
      <w:r>
        <w:t xml:space="preserve">Профилактика заключается в своевременном и правильном лечении патологических </w:t>
      </w:r>
      <w:proofErr w:type="spellStart"/>
      <w:r>
        <w:t>одонтогенных</w:t>
      </w:r>
      <w:proofErr w:type="spellEnd"/>
      <w:r>
        <w:t xml:space="preserve"> очагов, гигиене полости рта и поддержании здорового образа жизни. При выявлении случаев </w:t>
      </w:r>
      <w:proofErr w:type="spellStart"/>
      <w:r>
        <w:t>одонтогенных</w:t>
      </w:r>
      <w:proofErr w:type="spellEnd"/>
      <w:r>
        <w:t xml:space="preserve"> заболеваний – обследование и лечение у специалиста стоматолога.</w:t>
      </w:r>
    </w:p>
    <w:p w14:paraId="0850CE1E" w14:textId="77777777" w:rsidR="00693B75" w:rsidRDefault="00693B75" w:rsidP="00693B75">
      <w:pPr>
        <w:keepNext/>
        <w:keepLines/>
        <w:jc w:val="center"/>
        <w:rPr>
          <w:rFonts w:eastAsia="Times New Roman" w:cs="Times New Roman"/>
          <w:b/>
          <w:bCs/>
          <w:kern w:val="2"/>
          <w:szCs w:val="24"/>
        </w:rPr>
      </w:pPr>
    </w:p>
    <w:p w14:paraId="1F0002FB" w14:textId="77777777" w:rsidR="00693B75" w:rsidRDefault="00693B75" w:rsidP="00693B75">
      <w:pPr>
        <w:keepNext/>
        <w:keepLines/>
        <w:jc w:val="center"/>
        <w:rPr>
          <w:rFonts w:eastAsia="Times New Roman" w:cs="Times New Roman"/>
          <w:b/>
          <w:bCs/>
          <w:kern w:val="2"/>
          <w:szCs w:val="24"/>
        </w:rPr>
      </w:pPr>
      <w:r>
        <w:rPr>
          <w:rFonts w:eastAsia="Times New Roman" w:cs="Times New Roman"/>
          <w:b/>
          <w:bCs/>
          <w:kern w:val="2"/>
          <w:szCs w:val="24"/>
        </w:rPr>
        <w:t xml:space="preserve">Приложение Г </w:t>
      </w:r>
    </w:p>
    <w:p w14:paraId="5E7F25DB" w14:textId="77777777" w:rsidR="00693B75" w:rsidRDefault="00693B75" w:rsidP="00693B75">
      <w:pPr>
        <w:keepNext/>
        <w:keepLines/>
        <w:jc w:val="left"/>
        <w:rPr>
          <w:rFonts w:eastAsia="Times New Roman" w:cs="Times New Roman"/>
          <w:bCs/>
          <w:kern w:val="2"/>
          <w:szCs w:val="24"/>
        </w:rPr>
      </w:pPr>
      <w:r>
        <w:rPr>
          <w:rFonts w:eastAsia="Times New Roman" w:cs="Times New Roman"/>
          <w:bCs/>
          <w:kern w:val="2"/>
          <w:szCs w:val="24"/>
        </w:rPr>
        <w:t>Не предусмотрено</w:t>
      </w:r>
    </w:p>
    <w:p w14:paraId="4EDC381F" w14:textId="77777777" w:rsidR="00693B75" w:rsidRPr="004A1F90" w:rsidRDefault="00693B75" w:rsidP="004A1F90">
      <w:pPr>
        <w:spacing w:after="160"/>
        <w:rPr>
          <w:rFonts w:cs="Times New Roman"/>
          <w:szCs w:val="24"/>
        </w:rPr>
      </w:pPr>
    </w:p>
    <w:sectPr w:rsidR="00693B75" w:rsidRPr="004A1F90" w:rsidSect="00EE59C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C6A3" w14:textId="77777777" w:rsidR="008721A0" w:rsidRDefault="008721A0">
      <w:pPr>
        <w:spacing w:line="240" w:lineRule="auto"/>
      </w:pPr>
      <w:r>
        <w:separator/>
      </w:r>
    </w:p>
    <w:p w14:paraId="263C0A32" w14:textId="77777777" w:rsidR="008721A0" w:rsidRDefault="008721A0"/>
  </w:endnote>
  <w:endnote w:type="continuationSeparator" w:id="0">
    <w:p w14:paraId="4462F168" w14:textId="77777777" w:rsidR="008721A0" w:rsidRDefault="008721A0">
      <w:pPr>
        <w:spacing w:line="240" w:lineRule="auto"/>
      </w:pPr>
      <w:r>
        <w:continuationSeparator/>
      </w:r>
    </w:p>
    <w:p w14:paraId="22D400E5" w14:textId="77777777" w:rsidR="008721A0" w:rsidRDefault="00872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631649"/>
      <w:docPartObj>
        <w:docPartGallery w:val="Page Numbers (Bottom of Page)"/>
        <w:docPartUnique/>
      </w:docPartObj>
    </w:sdtPr>
    <w:sdtEndPr/>
    <w:sdtContent>
      <w:p w14:paraId="2FA773BF" w14:textId="77777777" w:rsidR="00AE4A7D" w:rsidRDefault="00743529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2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E652" w14:textId="77777777" w:rsidR="008721A0" w:rsidRDefault="008721A0">
      <w:pPr>
        <w:spacing w:line="240" w:lineRule="auto"/>
      </w:pPr>
      <w:r>
        <w:separator/>
      </w:r>
    </w:p>
    <w:p w14:paraId="41D59EBF" w14:textId="77777777" w:rsidR="008721A0" w:rsidRDefault="008721A0"/>
  </w:footnote>
  <w:footnote w:type="continuationSeparator" w:id="0">
    <w:p w14:paraId="698FA4D6" w14:textId="77777777" w:rsidR="008721A0" w:rsidRDefault="008721A0">
      <w:pPr>
        <w:spacing w:line="240" w:lineRule="auto"/>
      </w:pPr>
      <w:r>
        <w:continuationSeparator/>
      </w:r>
    </w:p>
    <w:p w14:paraId="46B388A6" w14:textId="77777777" w:rsidR="008721A0" w:rsidRDefault="00872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6EB3" w14:textId="77777777" w:rsidR="00AE4A7D" w:rsidRDefault="00AE4A7D" w:rsidP="00186C35">
    <w:pPr>
      <w:pStyle w:val="af9"/>
      <w:ind w:firstLine="0"/>
      <w:rPr>
        <w:i/>
      </w:rPr>
    </w:pPr>
  </w:p>
  <w:p w14:paraId="4A47A7F6" w14:textId="77777777" w:rsidR="00AE4A7D" w:rsidRDefault="00AE4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A262B"/>
    <w:multiLevelType w:val="multilevel"/>
    <w:tmpl w:val="F1F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66D4C"/>
    <w:multiLevelType w:val="multilevel"/>
    <w:tmpl w:val="A5D6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60398"/>
    <w:multiLevelType w:val="hybridMultilevel"/>
    <w:tmpl w:val="2DC0AD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84B1F2B"/>
    <w:multiLevelType w:val="multilevel"/>
    <w:tmpl w:val="DAA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70449"/>
    <w:multiLevelType w:val="hybridMultilevel"/>
    <w:tmpl w:val="287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37A"/>
    <w:multiLevelType w:val="hybridMultilevel"/>
    <w:tmpl w:val="FBC4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60A6"/>
    <w:multiLevelType w:val="multilevel"/>
    <w:tmpl w:val="1214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C58B5"/>
    <w:multiLevelType w:val="multilevel"/>
    <w:tmpl w:val="79846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75A5398"/>
    <w:multiLevelType w:val="multilevel"/>
    <w:tmpl w:val="80F6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90FE3"/>
    <w:multiLevelType w:val="multilevel"/>
    <w:tmpl w:val="5EC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A2C3A"/>
    <w:multiLevelType w:val="multilevel"/>
    <w:tmpl w:val="B17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A79F4"/>
    <w:multiLevelType w:val="multilevel"/>
    <w:tmpl w:val="D162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13CD2"/>
    <w:multiLevelType w:val="hybridMultilevel"/>
    <w:tmpl w:val="01125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364765"/>
    <w:multiLevelType w:val="hybridMultilevel"/>
    <w:tmpl w:val="59101494"/>
    <w:lvl w:ilvl="0" w:tplc="AA24C736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333665"/>
    <w:multiLevelType w:val="hybridMultilevel"/>
    <w:tmpl w:val="0B2E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46943"/>
    <w:multiLevelType w:val="hybridMultilevel"/>
    <w:tmpl w:val="8ED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7EBF"/>
    <w:multiLevelType w:val="multilevel"/>
    <w:tmpl w:val="6D4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98208C"/>
    <w:multiLevelType w:val="multilevel"/>
    <w:tmpl w:val="C2A2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36794"/>
    <w:multiLevelType w:val="hybridMultilevel"/>
    <w:tmpl w:val="E268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A0A3C"/>
    <w:multiLevelType w:val="multilevel"/>
    <w:tmpl w:val="8190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A3CCA"/>
    <w:multiLevelType w:val="multilevel"/>
    <w:tmpl w:val="955EE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0EE717C"/>
    <w:multiLevelType w:val="multilevel"/>
    <w:tmpl w:val="C6A4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F76B6"/>
    <w:multiLevelType w:val="multilevel"/>
    <w:tmpl w:val="FD2C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F2181"/>
    <w:multiLevelType w:val="multilevel"/>
    <w:tmpl w:val="F66405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6" w15:restartNumberingAfterBreak="0">
    <w:nsid w:val="5649092B"/>
    <w:multiLevelType w:val="hybridMultilevel"/>
    <w:tmpl w:val="852EA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F60C5"/>
    <w:multiLevelType w:val="hybridMultilevel"/>
    <w:tmpl w:val="77124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842AA5"/>
    <w:multiLevelType w:val="multilevel"/>
    <w:tmpl w:val="6406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054C4"/>
    <w:multiLevelType w:val="hybridMultilevel"/>
    <w:tmpl w:val="41E666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52004"/>
    <w:multiLevelType w:val="hybridMultilevel"/>
    <w:tmpl w:val="BD0C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31A94"/>
    <w:multiLevelType w:val="multilevel"/>
    <w:tmpl w:val="BA3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32A53"/>
    <w:multiLevelType w:val="hybridMultilevel"/>
    <w:tmpl w:val="8ED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C570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7" w15:restartNumberingAfterBreak="0">
    <w:nsid w:val="72B73007"/>
    <w:multiLevelType w:val="hybridMultilevel"/>
    <w:tmpl w:val="9844E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C259F"/>
    <w:multiLevelType w:val="hybridMultilevel"/>
    <w:tmpl w:val="0FC69654"/>
    <w:lvl w:ilvl="0" w:tplc="AA24C73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454853"/>
    <w:multiLevelType w:val="hybridMultilevel"/>
    <w:tmpl w:val="92BC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F32CD"/>
    <w:multiLevelType w:val="multilevel"/>
    <w:tmpl w:val="6224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6914FE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E11A0"/>
    <w:multiLevelType w:val="hybridMultilevel"/>
    <w:tmpl w:val="D32CF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F8A2960"/>
    <w:multiLevelType w:val="hybridMultilevel"/>
    <w:tmpl w:val="0004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18"/>
  </w:num>
  <w:num w:numId="6">
    <w:abstractNumId w:val="34"/>
  </w:num>
  <w:num w:numId="7">
    <w:abstractNumId w:val="13"/>
  </w:num>
  <w:num w:numId="8">
    <w:abstractNumId w:val="4"/>
  </w:num>
  <w:num w:numId="9">
    <w:abstractNumId w:val="29"/>
  </w:num>
  <w:num w:numId="10">
    <w:abstractNumId w:val="10"/>
  </w:num>
  <w:num w:numId="11">
    <w:abstractNumId w:val="23"/>
  </w:num>
  <w:num w:numId="12">
    <w:abstractNumId w:val="11"/>
  </w:num>
  <w:num w:numId="13">
    <w:abstractNumId w:val="24"/>
  </w:num>
  <w:num w:numId="14">
    <w:abstractNumId w:val="2"/>
  </w:num>
  <w:num w:numId="15">
    <w:abstractNumId w:val="9"/>
  </w:num>
  <w:num w:numId="16">
    <w:abstractNumId w:val="41"/>
  </w:num>
  <w:num w:numId="17">
    <w:abstractNumId w:val="21"/>
  </w:num>
  <w:num w:numId="18">
    <w:abstractNumId w:val="19"/>
  </w:num>
  <w:num w:numId="19">
    <w:abstractNumId w:val="7"/>
  </w:num>
  <w:num w:numId="20">
    <w:abstractNumId w:val="27"/>
  </w:num>
  <w:num w:numId="21">
    <w:abstractNumId w:val="17"/>
  </w:num>
  <w:num w:numId="22">
    <w:abstractNumId w:val="31"/>
  </w:num>
  <w:num w:numId="23">
    <w:abstractNumId w:val="38"/>
  </w:num>
  <w:num w:numId="24">
    <w:abstractNumId w:val="6"/>
  </w:num>
  <w:num w:numId="25">
    <w:abstractNumId w:val="15"/>
  </w:num>
  <w:num w:numId="26">
    <w:abstractNumId w:val="26"/>
  </w:num>
  <w:num w:numId="27">
    <w:abstractNumId w:val="5"/>
  </w:num>
  <w:num w:numId="28">
    <w:abstractNumId w:val="12"/>
  </w:num>
  <w:num w:numId="29">
    <w:abstractNumId w:val="35"/>
  </w:num>
  <w:num w:numId="30">
    <w:abstractNumId w:val="14"/>
  </w:num>
  <w:num w:numId="31">
    <w:abstractNumId w:val="3"/>
  </w:num>
  <w:num w:numId="32">
    <w:abstractNumId w:val="42"/>
  </w:num>
  <w:num w:numId="33">
    <w:abstractNumId w:val="36"/>
  </w:num>
  <w:num w:numId="34">
    <w:abstractNumId w:val="30"/>
  </w:num>
  <w:num w:numId="35">
    <w:abstractNumId w:val="32"/>
  </w:num>
  <w:num w:numId="36">
    <w:abstractNumId w:val="16"/>
  </w:num>
  <w:num w:numId="37">
    <w:abstractNumId w:val="44"/>
  </w:num>
  <w:num w:numId="38">
    <w:abstractNumId w:val="20"/>
  </w:num>
  <w:num w:numId="39">
    <w:abstractNumId w:val="37"/>
  </w:num>
  <w:num w:numId="40">
    <w:abstractNumId w:val="25"/>
  </w:num>
  <w:num w:numId="41">
    <w:abstractNumId w:val="28"/>
  </w:num>
  <w:num w:numId="42">
    <w:abstractNumId w:val="4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BA3"/>
    <w:rsid w:val="00001800"/>
    <w:rsid w:val="00014D1C"/>
    <w:rsid w:val="00015EE5"/>
    <w:rsid w:val="00021FEA"/>
    <w:rsid w:val="000414F6"/>
    <w:rsid w:val="00041C73"/>
    <w:rsid w:val="00051F38"/>
    <w:rsid w:val="00064FEC"/>
    <w:rsid w:val="00094ED6"/>
    <w:rsid w:val="000A0CEC"/>
    <w:rsid w:val="000A277C"/>
    <w:rsid w:val="000E14DB"/>
    <w:rsid w:val="00144C58"/>
    <w:rsid w:val="00146FA3"/>
    <w:rsid w:val="00153E28"/>
    <w:rsid w:val="001543FA"/>
    <w:rsid w:val="00171D80"/>
    <w:rsid w:val="00172112"/>
    <w:rsid w:val="00174593"/>
    <w:rsid w:val="0017531C"/>
    <w:rsid w:val="00186C35"/>
    <w:rsid w:val="00187BA3"/>
    <w:rsid w:val="001C03CA"/>
    <w:rsid w:val="001D263D"/>
    <w:rsid w:val="001D40F8"/>
    <w:rsid w:val="001D484A"/>
    <w:rsid w:val="002145F1"/>
    <w:rsid w:val="002165EA"/>
    <w:rsid w:val="0021676E"/>
    <w:rsid w:val="00221F49"/>
    <w:rsid w:val="0025228A"/>
    <w:rsid w:val="002651E9"/>
    <w:rsid w:val="00274815"/>
    <w:rsid w:val="002758A4"/>
    <w:rsid w:val="00275A41"/>
    <w:rsid w:val="0027735D"/>
    <w:rsid w:val="002916AA"/>
    <w:rsid w:val="002929B1"/>
    <w:rsid w:val="002A0C02"/>
    <w:rsid w:val="002B5530"/>
    <w:rsid w:val="002C165F"/>
    <w:rsid w:val="002E6C4C"/>
    <w:rsid w:val="002F7719"/>
    <w:rsid w:val="00310FED"/>
    <w:rsid w:val="00315A5D"/>
    <w:rsid w:val="0032061E"/>
    <w:rsid w:val="00335604"/>
    <w:rsid w:val="00337A20"/>
    <w:rsid w:val="00355CE7"/>
    <w:rsid w:val="00364741"/>
    <w:rsid w:val="0036727F"/>
    <w:rsid w:val="0037752C"/>
    <w:rsid w:val="00381476"/>
    <w:rsid w:val="003A282F"/>
    <w:rsid w:val="003E29AE"/>
    <w:rsid w:val="0040165C"/>
    <w:rsid w:val="00407213"/>
    <w:rsid w:val="00410741"/>
    <w:rsid w:val="00413C22"/>
    <w:rsid w:val="00414516"/>
    <w:rsid w:val="00423A0A"/>
    <w:rsid w:val="00433091"/>
    <w:rsid w:val="004675FC"/>
    <w:rsid w:val="0049584C"/>
    <w:rsid w:val="004A0BA3"/>
    <w:rsid w:val="004A1F90"/>
    <w:rsid w:val="004C6DE4"/>
    <w:rsid w:val="004D2FEA"/>
    <w:rsid w:val="004D6B87"/>
    <w:rsid w:val="004E1288"/>
    <w:rsid w:val="004E5E50"/>
    <w:rsid w:val="004F4F24"/>
    <w:rsid w:val="0052193F"/>
    <w:rsid w:val="00530E70"/>
    <w:rsid w:val="00531EAC"/>
    <w:rsid w:val="00562845"/>
    <w:rsid w:val="00583004"/>
    <w:rsid w:val="005B7062"/>
    <w:rsid w:val="005D5E63"/>
    <w:rsid w:val="005F25DF"/>
    <w:rsid w:val="005F668D"/>
    <w:rsid w:val="00604770"/>
    <w:rsid w:val="006059A5"/>
    <w:rsid w:val="00624531"/>
    <w:rsid w:val="00626A37"/>
    <w:rsid w:val="006425FF"/>
    <w:rsid w:val="006446FF"/>
    <w:rsid w:val="006534F0"/>
    <w:rsid w:val="0066485C"/>
    <w:rsid w:val="00664F4A"/>
    <w:rsid w:val="0066740A"/>
    <w:rsid w:val="00693B75"/>
    <w:rsid w:val="006D3146"/>
    <w:rsid w:val="0072615F"/>
    <w:rsid w:val="00743529"/>
    <w:rsid w:val="007D42AC"/>
    <w:rsid w:val="007E1018"/>
    <w:rsid w:val="008069CA"/>
    <w:rsid w:val="008141CB"/>
    <w:rsid w:val="00824DAB"/>
    <w:rsid w:val="008358AE"/>
    <w:rsid w:val="008371F9"/>
    <w:rsid w:val="00861DDC"/>
    <w:rsid w:val="008721A0"/>
    <w:rsid w:val="00877EF5"/>
    <w:rsid w:val="00890B9B"/>
    <w:rsid w:val="00890C4B"/>
    <w:rsid w:val="00895771"/>
    <w:rsid w:val="008A24EB"/>
    <w:rsid w:val="008B1ED3"/>
    <w:rsid w:val="008D6057"/>
    <w:rsid w:val="008D6F8C"/>
    <w:rsid w:val="008E53A1"/>
    <w:rsid w:val="009103C4"/>
    <w:rsid w:val="0091604A"/>
    <w:rsid w:val="00924161"/>
    <w:rsid w:val="009470C1"/>
    <w:rsid w:val="00953ED6"/>
    <w:rsid w:val="00985FE3"/>
    <w:rsid w:val="00991BF8"/>
    <w:rsid w:val="00997FD0"/>
    <w:rsid w:val="009C6B5A"/>
    <w:rsid w:val="009D4641"/>
    <w:rsid w:val="009D4A94"/>
    <w:rsid w:val="009E2C2B"/>
    <w:rsid w:val="009E685D"/>
    <w:rsid w:val="00A054AC"/>
    <w:rsid w:val="00A311CB"/>
    <w:rsid w:val="00A34487"/>
    <w:rsid w:val="00A53CD4"/>
    <w:rsid w:val="00A571EA"/>
    <w:rsid w:val="00A84901"/>
    <w:rsid w:val="00A8531D"/>
    <w:rsid w:val="00A859D3"/>
    <w:rsid w:val="00AA49EC"/>
    <w:rsid w:val="00AB384B"/>
    <w:rsid w:val="00AD50A5"/>
    <w:rsid w:val="00AE3406"/>
    <w:rsid w:val="00AE4A7D"/>
    <w:rsid w:val="00AF3168"/>
    <w:rsid w:val="00B104EF"/>
    <w:rsid w:val="00B10DB6"/>
    <w:rsid w:val="00B210B1"/>
    <w:rsid w:val="00B23363"/>
    <w:rsid w:val="00B24149"/>
    <w:rsid w:val="00B331C7"/>
    <w:rsid w:val="00B46390"/>
    <w:rsid w:val="00B523F1"/>
    <w:rsid w:val="00B6445C"/>
    <w:rsid w:val="00B82A08"/>
    <w:rsid w:val="00B8507B"/>
    <w:rsid w:val="00BA46B4"/>
    <w:rsid w:val="00BF043E"/>
    <w:rsid w:val="00BF13BD"/>
    <w:rsid w:val="00BF3A59"/>
    <w:rsid w:val="00C06547"/>
    <w:rsid w:val="00C07ABB"/>
    <w:rsid w:val="00C20DD2"/>
    <w:rsid w:val="00C243A9"/>
    <w:rsid w:val="00C310A2"/>
    <w:rsid w:val="00C34847"/>
    <w:rsid w:val="00C37256"/>
    <w:rsid w:val="00C519D5"/>
    <w:rsid w:val="00C76650"/>
    <w:rsid w:val="00C834FE"/>
    <w:rsid w:val="00C90D6D"/>
    <w:rsid w:val="00C93F56"/>
    <w:rsid w:val="00CB562F"/>
    <w:rsid w:val="00CB6FFD"/>
    <w:rsid w:val="00CB71DA"/>
    <w:rsid w:val="00CC5156"/>
    <w:rsid w:val="00CC7701"/>
    <w:rsid w:val="00CD2797"/>
    <w:rsid w:val="00CE12F0"/>
    <w:rsid w:val="00D07A41"/>
    <w:rsid w:val="00D07DB5"/>
    <w:rsid w:val="00D2226B"/>
    <w:rsid w:val="00E0145A"/>
    <w:rsid w:val="00E0463B"/>
    <w:rsid w:val="00E3707E"/>
    <w:rsid w:val="00E4137C"/>
    <w:rsid w:val="00E55C77"/>
    <w:rsid w:val="00E606F0"/>
    <w:rsid w:val="00EB78B2"/>
    <w:rsid w:val="00ED236D"/>
    <w:rsid w:val="00EE59C2"/>
    <w:rsid w:val="00F009B9"/>
    <w:rsid w:val="00F078C4"/>
    <w:rsid w:val="00F128C8"/>
    <w:rsid w:val="00F16830"/>
    <w:rsid w:val="00F2285E"/>
    <w:rsid w:val="00F72664"/>
    <w:rsid w:val="00F756F0"/>
    <w:rsid w:val="00F76439"/>
    <w:rsid w:val="00F82072"/>
    <w:rsid w:val="00FC4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"/>
        <o:r id="V:Rule3" type="connector" idref="#Прямая со стрелкой 12"/>
        <o:r id="V:Rule4" type="connector" idref="#Прямая со стрелкой 17"/>
      </o:rules>
    </o:shapelayout>
  </w:shapeDefaults>
  <w:decimalSymbol w:val=","/>
  <w:listSeparator w:val=";"/>
  <w14:docId w14:val="16C9F858"/>
  <w15:docId w15:val="{E954791E-D312-4047-A623-9C6B259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21676E"/>
    <w:rPr>
      <w:b w:val="0"/>
      <w:i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20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21676E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21676E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Интернет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21676E"/>
    <w:rPr>
      <w:i/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21676E"/>
    <w:rPr>
      <w:rFonts w:ascii="Times New Roman" w:hAnsi="Times New Roman"/>
      <w:i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ConsPlusNormal">
    <w:name w:val="ConsPlusNormal"/>
    <w:qFormat/>
    <w:rsid w:val="004A1F90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formattext">
    <w:name w:val="formattext"/>
    <w:basedOn w:val="a0"/>
    <w:rsid w:val="00693B7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F72664"/>
    <w:rPr>
      <w:color w:val="605E5C"/>
      <w:shd w:val="clear" w:color="auto" w:fill="E1DFDD"/>
    </w:rPr>
  </w:style>
  <w:style w:type="paragraph" w:customStyle="1" w:styleId="afffc">
    <w:name w:val="Прижатый влево"/>
    <w:basedOn w:val="a0"/>
    <w:next w:val="a0"/>
    <w:uiPriority w:val="99"/>
    <w:rsid w:val="00BF043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0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6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53/omp.13.9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59/0002730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12105-019-01000-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jp.iranpath.org/article_909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68BD-5B0E-4F56-94BB-E03C9E94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Василий Афанасьев</cp:lastModifiedBy>
  <cp:revision>12</cp:revision>
  <cp:lastPrinted>2016-10-07T09:24:00Z</cp:lastPrinted>
  <dcterms:created xsi:type="dcterms:W3CDTF">2024-11-06T06:51:00Z</dcterms:created>
  <dcterms:modified xsi:type="dcterms:W3CDTF">2024-11-08T14:51:00Z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