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F160" w14:textId="6726D9D4" w:rsidR="00EE59C2" w:rsidRPr="005A2E24" w:rsidRDefault="001D519A" w:rsidP="00EE59C2">
      <w:pPr>
        <w:pStyle w:val="aff7"/>
        <w:rPr>
          <w:lang w:val="en-US"/>
        </w:rPr>
      </w:pPr>
      <w:r>
        <w:rPr>
          <w:noProof/>
          <w:lang w:eastAsia="ru-RU"/>
        </w:rPr>
        <w:pict w14:anchorId="1B5E60B8">
          <v:rect id="Прямоугольник 3" o:spid="_x0000_s1026" style="position:absolute;left:0;text-align:left;margin-left:-2.8pt;margin-top:-86.65pt;width:598.55pt;height:867.8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" fillcolor="#0b595d" stroked="f" strokeweight="1pt">
            <v:fill opacity="6682f"/>
            <w10:wrap anchorx="page"/>
          </v:rect>
        </w:pict>
      </w:r>
      <w:r>
        <w:rPr>
          <w:noProof/>
          <w:lang w:eastAsia="ru-RU"/>
        </w:rPr>
        <w:pict w14:anchorId="0EB13875">
          <v:rect id="_x0000_s1027" style="position:absolute;left:0;text-align:left;margin-left:-64.8pt;margin-top:-38.7pt;width:551.25pt;height:665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" fillcolor="white [3212]" stroked="f"/>
        </w:pict>
      </w:r>
    </w:p>
    <w:p w14:paraId="4DCEF7B8" w14:textId="77777777" w:rsidR="00EE59C2" w:rsidRDefault="00EE59C2" w:rsidP="00EE59C2">
      <w:pPr>
        <w:pStyle w:val="aff7"/>
      </w:pPr>
    </w:p>
    <w:p w14:paraId="180233D3" w14:textId="77777777" w:rsidR="002145F1" w:rsidRDefault="002145F1" w:rsidP="002145F1"/>
    <w:p w14:paraId="278AE14C" w14:textId="77777777" w:rsidR="002145F1" w:rsidRDefault="002145F1" w:rsidP="002145F1"/>
    <w:p w14:paraId="15F1EA91" w14:textId="77777777" w:rsidR="002145F1" w:rsidRDefault="002145F1" w:rsidP="002145F1"/>
    <w:p w14:paraId="7CC07ADD" w14:textId="77777777" w:rsidR="002145F1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172112" w14:paraId="65278CEF" w14:textId="77777777" w:rsidTr="00172112">
        <w:tc>
          <w:tcPr>
            <w:tcW w:w="9525" w:type="dxa"/>
          </w:tcPr>
          <w:p w14:paraId="7F366758" w14:textId="77777777" w:rsidR="00172112" w:rsidRDefault="00172112" w:rsidP="00086F99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14:paraId="49112711" w14:textId="77777777" w:rsidTr="00172112">
        <w:trPr>
          <w:trHeight w:val="1907"/>
        </w:trPr>
        <w:tc>
          <w:tcPr>
            <w:tcW w:w="9525" w:type="dxa"/>
          </w:tcPr>
          <w:p w14:paraId="3956914E" w14:textId="40AC6956" w:rsidR="00172112" w:rsidRDefault="005A2E24" w:rsidP="00086F99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 w:rsidRPr="005A2E2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9B78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ИАЛ</w:t>
            </w:r>
            <w:r w:rsidR="00345ED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9B787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ДЕНОЗ (СИАЛОЗ)</w:t>
            </w:r>
          </w:p>
        </w:tc>
      </w:tr>
      <w:tr w:rsidR="00172112" w:rsidRPr="00D20AB4" w14:paraId="588529B6" w14:textId="77777777" w:rsidTr="00172112">
        <w:tc>
          <w:tcPr>
            <w:tcW w:w="9525" w:type="dxa"/>
          </w:tcPr>
          <w:p w14:paraId="321486D3" w14:textId="0BF3D723" w:rsidR="00172112" w:rsidRPr="00CC5594" w:rsidRDefault="00F756F0" w:rsidP="00D20AB4">
            <w:pPr>
              <w:tabs>
                <w:tab w:val="left" w:pos="6135"/>
              </w:tabs>
              <w:rPr>
                <w:szCs w:val="28"/>
              </w:rPr>
            </w:pPr>
            <w:r w:rsidRPr="002758A4">
              <w:rPr>
                <w:color w:val="808080" w:themeColor="background1" w:themeShade="80"/>
                <w:szCs w:val="28"/>
              </w:rPr>
              <w:t>Код</w:t>
            </w:r>
            <w:r w:rsidR="00086F99">
              <w:rPr>
                <w:color w:val="808080" w:themeColor="background1" w:themeShade="80"/>
                <w:szCs w:val="28"/>
              </w:rPr>
              <w:t>ирование по Международной статистической классификации болезней и проблем, связанных со здоровьем</w:t>
            </w:r>
            <w:r w:rsidR="00172112" w:rsidRPr="00CC5594">
              <w:rPr>
                <w:color w:val="808080" w:themeColor="background1" w:themeShade="80"/>
                <w:szCs w:val="28"/>
              </w:rPr>
              <w:t xml:space="preserve">: </w:t>
            </w:r>
            <w:r w:rsidR="005A2E24">
              <w:rPr>
                <w:szCs w:val="24"/>
                <w:lang w:val="en-US"/>
              </w:rPr>
              <w:t>K</w:t>
            </w:r>
            <w:r w:rsidR="005A2E24" w:rsidRPr="005A2E24">
              <w:rPr>
                <w:szCs w:val="24"/>
              </w:rPr>
              <w:t>11</w:t>
            </w:r>
            <w:r w:rsidR="00950275" w:rsidRPr="00CC5594">
              <w:rPr>
                <w:szCs w:val="24"/>
              </w:rPr>
              <w:t>.</w:t>
            </w:r>
            <w:r w:rsidR="009B787F">
              <w:rPr>
                <w:szCs w:val="24"/>
              </w:rPr>
              <w:t>8</w:t>
            </w:r>
          </w:p>
        </w:tc>
      </w:tr>
      <w:tr w:rsidR="00172112" w14:paraId="4684E4C8" w14:textId="77777777" w:rsidTr="00172112">
        <w:trPr>
          <w:trHeight w:val="827"/>
        </w:trPr>
        <w:tc>
          <w:tcPr>
            <w:tcW w:w="9525" w:type="dxa"/>
          </w:tcPr>
          <w:p w14:paraId="079E1BE3" w14:textId="5740314A" w:rsidR="002758A4" w:rsidRPr="002758A4" w:rsidRDefault="00172112" w:rsidP="00094ED6">
            <w:pPr>
              <w:pStyle w:val="aff3"/>
              <w:rPr>
                <w:sz w:val="24"/>
                <w:szCs w:val="28"/>
              </w:rPr>
            </w:pPr>
            <w:r w:rsidRPr="002758A4">
              <w:rPr>
                <w:rStyle w:val="pop-slug-vol"/>
                <w:color w:val="767171" w:themeColor="background2" w:themeShade="80"/>
                <w:sz w:val="24"/>
                <w:szCs w:val="28"/>
              </w:rPr>
              <w:t>Возрастная категория:</w:t>
            </w:r>
            <w:r w:rsidR="00950275">
              <w:rPr>
                <w:rStyle w:val="pop-slug-vol"/>
                <w:color w:val="767171" w:themeColor="background2" w:themeShade="80"/>
                <w:sz w:val="24"/>
                <w:szCs w:val="28"/>
              </w:rPr>
              <w:t xml:space="preserve"> </w:t>
            </w:r>
            <w:r w:rsidR="005A2E24">
              <w:rPr>
                <w:rStyle w:val="pop-slug-vol"/>
                <w:color w:val="767171" w:themeColor="background2" w:themeShade="80"/>
                <w:sz w:val="24"/>
                <w:szCs w:val="28"/>
              </w:rPr>
              <w:t>в</w:t>
            </w:r>
            <w:r w:rsidR="005A2E24">
              <w:rPr>
                <w:rStyle w:val="pop-slug-vol"/>
                <w:color w:val="767171" w:themeColor="background2" w:themeShade="80"/>
                <w:sz w:val="24"/>
              </w:rPr>
              <w:t>зрослые</w:t>
            </w:r>
          </w:p>
          <w:p w14:paraId="57A0951A" w14:textId="77777777" w:rsidR="00172112" w:rsidRPr="002758A4" w:rsidRDefault="00172112" w:rsidP="00094ED6">
            <w:pPr>
              <w:pStyle w:val="aff3"/>
              <w:rPr>
                <w:sz w:val="24"/>
                <w:szCs w:val="28"/>
              </w:rPr>
            </w:pPr>
          </w:p>
        </w:tc>
      </w:tr>
      <w:tr w:rsidR="00172112" w14:paraId="140C7145" w14:textId="77777777" w:rsidTr="00174593">
        <w:trPr>
          <w:trHeight w:val="794"/>
        </w:trPr>
        <w:tc>
          <w:tcPr>
            <w:tcW w:w="9525" w:type="dxa"/>
          </w:tcPr>
          <w:p w14:paraId="73499A6E" w14:textId="77777777" w:rsidR="00172112" w:rsidRDefault="00172112" w:rsidP="00172112">
            <w:pPr>
              <w:tabs>
                <w:tab w:val="left" w:pos="6135"/>
              </w:tabs>
              <w:rPr>
                <w:b/>
              </w:rPr>
            </w:pPr>
            <w:r>
              <w:rPr>
                <w:color w:val="808080" w:themeColor="background1" w:themeShade="80"/>
              </w:rPr>
              <w:t>Год утверждения</w:t>
            </w:r>
            <w:r w:rsidR="00094ED6">
              <w:rPr>
                <w:color w:val="808080" w:themeColor="background1" w:themeShade="80"/>
              </w:rPr>
              <w:t xml:space="preserve"> (частота пересмотра)</w:t>
            </w:r>
            <w:r>
              <w:rPr>
                <w:color w:val="808080" w:themeColor="background1" w:themeShade="80"/>
              </w:rPr>
              <w:t xml:space="preserve">: </w:t>
            </w:r>
          </w:p>
          <w:p w14:paraId="69B65CA1" w14:textId="77777777" w:rsidR="004E5E50" w:rsidRPr="0017531C" w:rsidRDefault="004E5E50" w:rsidP="00172112">
            <w:pPr>
              <w:tabs>
                <w:tab w:val="left" w:pos="6135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72112" w14:paraId="1BF14CDE" w14:textId="77777777" w:rsidTr="00172112">
        <w:tc>
          <w:tcPr>
            <w:tcW w:w="9525" w:type="dxa"/>
          </w:tcPr>
          <w:p w14:paraId="353B0BCE" w14:textId="77777777" w:rsidR="00172112" w:rsidRDefault="00172112" w:rsidP="002758A4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Профессиональные </w:t>
            </w:r>
            <w:r w:rsidR="00F756F0">
              <w:rPr>
                <w:color w:val="808080" w:themeColor="background1" w:themeShade="80"/>
              </w:rPr>
              <w:t>некоммерческие медицинские организации-разработчики</w:t>
            </w:r>
            <w:r>
              <w:rPr>
                <w:color w:val="808080" w:themeColor="background1" w:themeShade="80"/>
              </w:rPr>
              <w:t>:</w:t>
            </w:r>
          </w:p>
          <w:p w14:paraId="3C62234E" w14:textId="0DA2873B" w:rsidR="005A2E24" w:rsidRPr="002758A4" w:rsidRDefault="005A2E24" w:rsidP="005A2E24">
            <w:pPr>
              <w:tabs>
                <w:tab w:val="left" w:pos="6135"/>
              </w:tabs>
              <w:rPr>
                <w:rFonts w:cs="Times New Roman"/>
                <w:color w:val="FF0000"/>
                <w:sz w:val="20"/>
                <w:szCs w:val="20"/>
              </w:rPr>
            </w:pPr>
            <w:r>
              <w:t xml:space="preserve">Ассоциация </w:t>
            </w:r>
            <w:proofErr w:type="spellStart"/>
            <w:r>
              <w:t>сиалологов</w:t>
            </w:r>
            <w:proofErr w:type="spellEnd"/>
            <w:r>
              <w:t xml:space="preserve"> России (секция </w:t>
            </w:r>
            <w:proofErr w:type="spellStart"/>
            <w:r>
              <w:t>сиалологии</w:t>
            </w:r>
            <w:proofErr w:type="spellEnd"/>
            <w:r>
              <w:t xml:space="preserve"> </w:t>
            </w:r>
            <w:proofErr w:type="spellStart"/>
            <w:r>
              <w:t>СтАР</w:t>
            </w:r>
            <w:proofErr w:type="spellEnd"/>
            <w:r>
              <w:t>)</w:t>
            </w:r>
          </w:p>
        </w:tc>
      </w:tr>
    </w:tbl>
    <w:bookmarkStart w:id="0" w:name="_Toc492379891" w:displacedByCustomXml="next"/>
    <w:sdt>
      <w:sdtPr>
        <w:rPr>
          <w:rFonts w:cs="Times New Roman"/>
          <w:noProof/>
          <w:szCs w:val="24"/>
        </w:rPr>
        <w:id w:val="-606890957"/>
      </w:sdtPr>
      <w:sdtEndPr>
        <w:rPr>
          <w:bCs/>
        </w:rPr>
      </w:sdtEndPr>
      <w:sdtContent>
        <w:p w14:paraId="131E98D9" w14:textId="77777777" w:rsidR="00B03428" w:rsidRDefault="00B03428" w:rsidP="002C6D02">
          <w:pPr>
            <w:pStyle w:val="afd"/>
            <w:numPr>
              <w:ilvl w:val="0"/>
              <w:numId w:val="6"/>
            </w:numPr>
            <w:ind w:left="993" w:hanging="284"/>
            <w:jc w:val="left"/>
            <w:rPr>
              <w:b/>
            </w:rPr>
          </w:pPr>
          <w:r>
            <w:rPr>
              <w:b/>
            </w:rPr>
            <w:t>Стоматологическая Ассоциация России</w:t>
          </w:r>
        </w:p>
        <w:p w14:paraId="17DA7927" w14:textId="0A8F339D" w:rsidR="00094ED6" w:rsidRPr="009F0746" w:rsidRDefault="00094ED6" w:rsidP="005A2E24">
          <w:pPr>
            <w:tabs>
              <w:tab w:val="left" w:pos="5199"/>
            </w:tabs>
            <w:spacing w:line="240" w:lineRule="auto"/>
            <w:ind w:firstLine="0"/>
            <w:jc w:val="left"/>
            <w:rPr>
              <w:rFonts w:cs="Times New Roman"/>
            </w:rPr>
          </w:pPr>
          <w:r>
            <w:rPr>
              <w:b/>
            </w:rPr>
            <w:br w:type="page"/>
          </w:r>
          <w:r w:rsidR="005A2E24" w:rsidRPr="009F0746">
            <w:rPr>
              <w:rFonts w:cs="Times New Roman"/>
              <w:b/>
            </w:rPr>
            <w:lastRenderedPageBreak/>
            <w:tab/>
          </w:r>
        </w:p>
        <w:p w14:paraId="3366891D" w14:textId="77777777" w:rsidR="00172112" w:rsidRPr="009F0746" w:rsidRDefault="00172112" w:rsidP="009448A6">
          <w:pPr>
            <w:pStyle w:val="afe"/>
            <w:spacing w:before="0" w:line="360" w:lineRule="auto"/>
            <w:contextualSpacing/>
            <w:jc w:val="center"/>
            <w:rPr>
              <w:sz w:val="28"/>
              <w:u w:val="none"/>
            </w:rPr>
          </w:pPr>
          <w:bookmarkStart w:id="1" w:name="_Toc6277953"/>
          <w:bookmarkStart w:id="2" w:name="_Toc180750276"/>
          <w:r w:rsidRPr="009F0746">
            <w:rPr>
              <w:sz w:val="28"/>
              <w:u w:val="none"/>
            </w:rPr>
            <w:t>Оглавление</w:t>
          </w:r>
          <w:bookmarkEnd w:id="0"/>
          <w:bookmarkEnd w:id="1"/>
          <w:bookmarkEnd w:id="2"/>
        </w:p>
        <w:p w14:paraId="7FA6DCFF" w14:textId="77777777" w:rsidR="009448A6" w:rsidRPr="009F0746" w:rsidRDefault="009448A6" w:rsidP="009448A6">
          <w:pPr>
            <w:pStyle w:val="afe"/>
            <w:spacing w:before="0" w:line="360" w:lineRule="auto"/>
            <w:contextualSpacing/>
            <w:jc w:val="center"/>
            <w:rPr>
              <w:sz w:val="28"/>
              <w:u w:val="none"/>
            </w:rPr>
          </w:pPr>
        </w:p>
        <w:p w14:paraId="0CF1F64B" w14:textId="5A4A7EB8" w:rsidR="00345EDB" w:rsidRDefault="009E511F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9F0746">
            <w:fldChar w:fldCharType="begin"/>
          </w:r>
          <w:r w:rsidR="00172112" w:rsidRPr="009F0746">
            <w:instrText xml:space="preserve"> TOC \o "1-3" \h \z \u </w:instrText>
          </w:r>
          <w:r w:rsidRPr="009F0746">
            <w:fldChar w:fldCharType="separate"/>
          </w:r>
          <w:hyperlink w:anchor="_Toc180750276" w:history="1">
            <w:r w:rsidR="00345EDB" w:rsidRPr="009577FC">
              <w:rPr>
                <w:rStyle w:val="affb"/>
              </w:rPr>
              <w:t>Оглавление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_Toc180750276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2</w:t>
            </w:r>
            <w:r w:rsidR="00345EDB">
              <w:rPr>
                <w:webHidden/>
              </w:rPr>
              <w:fldChar w:fldCharType="end"/>
            </w:r>
          </w:hyperlink>
        </w:p>
        <w:p w14:paraId="39826547" w14:textId="1ED1DC72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277" w:history="1">
            <w:r w:rsidR="00345EDB" w:rsidRPr="009577FC">
              <w:rPr>
                <w:rStyle w:val="affb"/>
              </w:rPr>
              <w:t>Список сокращений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_Toc180750277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5</w:t>
            </w:r>
            <w:r w:rsidR="00345EDB">
              <w:rPr>
                <w:webHidden/>
              </w:rPr>
              <w:fldChar w:fldCharType="end"/>
            </w:r>
          </w:hyperlink>
        </w:p>
        <w:p w14:paraId="5A7419F3" w14:textId="6E286DDC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278" w:history="1">
            <w:r w:rsidR="00345EDB" w:rsidRPr="009577FC">
              <w:rPr>
                <w:rStyle w:val="affb"/>
              </w:rPr>
              <w:t>Термины и определения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_Toc180750278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6</w:t>
            </w:r>
            <w:r w:rsidR="00345EDB">
              <w:rPr>
                <w:webHidden/>
              </w:rPr>
              <w:fldChar w:fldCharType="end"/>
            </w:r>
          </w:hyperlink>
        </w:p>
        <w:p w14:paraId="33147238" w14:textId="4AB845CE" w:rsidR="00345EDB" w:rsidRPr="00C14A7E" w:rsidRDefault="001D519A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50279" w:history="1">
            <w:r w:rsidR="00345EDB" w:rsidRPr="00C14A7E">
              <w:rPr>
                <w:rStyle w:val="affb"/>
              </w:rPr>
              <w:t>1. Краткая информация по сиаладенозу</w:t>
            </w:r>
            <w:r w:rsidR="00345EDB" w:rsidRPr="00C14A7E">
              <w:rPr>
                <w:webHidden/>
              </w:rPr>
              <w:tab/>
            </w:r>
            <w:r w:rsidR="00345EDB" w:rsidRPr="00C14A7E">
              <w:rPr>
                <w:webHidden/>
              </w:rPr>
              <w:fldChar w:fldCharType="begin"/>
            </w:r>
            <w:r w:rsidR="00345EDB" w:rsidRPr="00C14A7E">
              <w:rPr>
                <w:webHidden/>
              </w:rPr>
              <w:instrText xml:space="preserve"> PAGEREF _Toc180750279 \h </w:instrText>
            </w:r>
            <w:r w:rsidR="00345EDB" w:rsidRPr="00C14A7E">
              <w:rPr>
                <w:webHidden/>
              </w:rPr>
            </w:r>
            <w:r w:rsidR="00345EDB" w:rsidRPr="00C14A7E">
              <w:rPr>
                <w:webHidden/>
              </w:rPr>
              <w:fldChar w:fldCharType="separate"/>
            </w:r>
            <w:r w:rsidR="00345EDB" w:rsidRPr="00C14A7E">
              <w:rPr>
                <w:webHidden/>
              </w:rPr>
              <w:t>7</w:t>
            </w:r>
            <w:r w:rsidR="00345EDB" w:rsidRPr="00C14A7E">
              <w:rPr>
                <w:webHidden/>
              </w:rPr>
              <w:fldChar w:fldCharType="end"/>
            </w:r>
          </w:hyperlink>
        </w:p>
        <w:p w14:paraId="326E9A3F" w14:textId="217FD9B7" w:rsidR="00345EDB" w:rsidRPr="00C14A7E" w:rsidRDefault="001D519A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50280" w:history="1">
            <w:r w:rsidR="00345EDB" w:rsidRPr="00C14A7E">
              <w:rPr>
                <w:rStyle w:val="affb"/>
                <w:rFonts w:ascii="Times New Roman" w:hAnsi="Times New Roman"/>
                <w:noProof/>
              </w:rPr>
              <w:t>1.1 Определение сиаладеноза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ab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instrText xml:space="preserve"> PAGEREF _Toc180750280 \h </w:instrText>
            </w:r>
            <w:r w:rsidR="00345EDB" w:rsidRPr="00C14A7E">
              <w:rPr>
                <w:rFonts w:ascii="Times New Roman" w:hAnsi="Times New Roman"/>
                <w:noProof/>
                <w:webHidden/>
              </w:rPr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>7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8203CCD" w14:textId="1677EB2B" w:rsidR="00345EDB" w:rsidRPr="00C14A7E" w:rsidRDefault="001D519A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50281" w:history="1">
            <w:r w:rsidR="00345EDB" w:rsidRPr="00C14A7E">
              <w:rPr>
                <w:rStyle w:val="affb"/>
                <w:rFonts w:ascii="Times New Roman" w:hAnsi="Times New Roman"/>
                <w:noProof/>
              </w:rPr>
              <w:t>1.2 Этиология и патогенез сиаладеноза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ab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instrText xml:space="preserve"> PAGEREF _Toc180750281 \h </w:instrText>
            </w:r>
            <w:r w:rsidR="00345EDB" w:rsidRPr="00C14A7E">
              <w:rPr>
                <w:rFonts w:ascii="Times New Roman" w:hAnsi="Times New Roman"/>
                <w:noProof/>
                <w:webHidden/>
              </w:rPr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>7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7C95D1C" w14:textId="0EFCCCEA" w:rsidR="00345EDB" w:rsidRPr="00C14A7E" w:rsidRDefault="001D519A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50282" w:history="1">
            <w:r w:rsidR="00345EDB" w:rsidRPr="00C14A7E">
              <w:rPr>
                <w:rStyle w:val="affb"/>
                <w:rFonts w:ascii="Times New Roman" w:hAnsi="Times New Roman"/>
                <w:noProof/>
              </w:rPr>
              <w:t>1.3 Эпидемиология сиаладеноза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ab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instrText xml:space="preserve"> PAGEREF _Toc180750282 \h </w:instrText>
            </w:r>
            <w:r w:rsidR="00345EDB" w:rsidRPr="00C14A7E">
              <w:rPr>
                <w:rFonts w:ascii="Times New Roman" w:hAnsi="Times New Roman"/>
                <w:noProof/>
                <w:webHidden/>
              </w:rPr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>8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305F6CE" w14:textId="132A5409" w:rsidR="00345EDB" w:rsidRPr="00C14A7E" w:rsidRDefault="001D519A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50283" w:history="1">
            <w:r w:rsidR="00345EDB" w:rsidRPr="00C14A7E">
              <w:rPr>
                <w:rStyle w:val="affb"/>
                <w:rFonts w:ascii="Times New Roman" w:hAnsi="Times New Roman"/>
                <w:noProof/>
              </w:rPr>
              <w:t>1.4 Особенности кодирования сиаладеноза по Международной статистической классификации болезней и проблем, связанных со здоровьем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ab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instrText xml:space="preserve"> PAGEREF _Toc180750283 \h </w:instrText>
            </w:r>
            <w:r w:rsidR="00345EDB" w:rsidRPr="00C14A7E">
              <w:rPr>
                <w:rFonts w:ascii="Times New Roman" w:hAnsi="Times New Roman"/>
                <w:noProof/>
                <w:webHidden/>
              </w:rPr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>9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6DA0B71" w14:textId="6A970663" w:rsidR="00345EDB" w:rsidRPr="00C14A7E" w:rsidRDefault="001D519A">
          <w:pPr>
            <w:pStyle w:val="21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80750284" w:history="1">
            <w:r w:rsidR="00345EDB" w:rsidRPr="00C14A7E">
              <w:rPr>
                <w:rStyle w:val="affb"/>
                <w:rFonts w:ascii="Times New Roman" w:hAnsi="Times New Roman"/>
                <w:noProof/>
              </w:rPr>
              <w:t>1.5. Классификация сиаладеноза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ab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instrText xml:space="preserve"> PAGEREF _Toc180750284 \h </w:instrText>
            </w:r>
            <w:r w:rsidR="00345EDB" w:rsidRPr="00C14A7E">
              <w:rPr>
                <w:rFonts w:ascii="Times New Roman" w:hAnsi="Times New Roman"/>
                <w:noProof/>
                <w:webHidden/>
              </w:rPr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t>11</w:t>
            </w:r>
            <w:r w:rsidR="00345EDB" w:rsidRPr="00C14A7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5F58FEA" w14:textId="6A2B7FB2" w:rsidR="00345EDB" w:rsidRPr="00C14A7E" w:rsidRDefault="001D519A">
          <w:pPr>
            <w:pStyle w:val="15"/>
            <w:rPr>
              <w:rFonts w:eastAsiaTheme="minorEastAsia"/>
              <w:sz w:val="22"/>
              <w:szCs w:val="22"/>
              <w:lang w:eastAsia="ru-RU"/>
            </w:rPr>
          </w:pPr>
          <w:hyperlink w:anchor="_Toc180750285" w:history="1">
            <w:r w:rsidR="00345EDB" w:rsidRPr="00C14A7E">
              <w:rPr>
                <w:rStyle w:val="affb"/>
              </w:rPr>
              <w:t>2. Диагностика сиаладеноза, медицинские показания и противопоказания к применению методов диагностики</w:t>
            </w:r>
            <w:r w:rsidR="00345EDB" w:rsidRPr="00C14A7E">
              <w:rPr>
                <w:webHidden/>
              </w:rPr>
              <w:tab/>
            </w:r>
            <w:r w:rsidR="00345EDB" w:rsidRPr="00C14A7E">
              <w:rPr>
                <w:webHidden/>
              </w:rPr>
              <w:fldChar w:fldCharType="begin"/>
            </w:r>
            <w:r w:rsidR="00345EDB" w:rsidRPr="00C14A7E">
              <w:rPr>
                <w:webHidden/>
              </w:rPr>
              <w:instrText xml:space="preserve"> PAGEREF _Toc180750285 \h </w:instrText>
            </w:r>
            <w:r w:rsidR="00345EDB" w:rsidRPr="00C14A7E">
              <w:rPr>
                <w:webHidden/>
              </w:rPr>
            </w:r>
            <w:r w:rsidR="00345EDB" w:rsidRPr="00C14A7E">
              <w:rPr>
                <w:webHidden/>
              </w:rPr>
              <w:fldChar w:fldCharType="separate"/>
            </w:r>
            <w:r w:rsidR="00345EDB" w:rsidRPr="00C14A7E">
              <w:rPr>
                <w:webHidden/>
              </w:rPr>
              <w:t>13</w:t>
            </w:r>
            <w:r w:rsidR="00345EDB" w:rsidRPr="00C14A7E">
              <w:rPr>
                <w:webHidden/>
              </w:rPr>
              <w:fldChar w:fldCharType="end"/>
            </w:r>
          </w:hyperlink>
        </w:p>
        <w:p w14:paraId="689F081B" w14:textId="1A5B0B69" w:rsidR="00345EDB" w:rsidRDefault="001D519A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286" w:history="1">
            <w:r w:rsidR="00345EDB" w:rsidRPr="009577FC">
              <w:rPr>
                <w:rStyle w:val="affb"/>
                <w:noProof/>
              </w:rPr>
              <w:t>2.1 Жалобы и анамнез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_Toc180750286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13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3806D6A4" w14:textId="608F9102" w:rsidR="00345EDB" w:rsidRDefault="001D519A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287" w:history="1">
            <w:r w:rsidR="00345EDB" w:rsidRPr="009577FC">
              <w:rPr>
                <w:rStyle w:val="affb"/>
                <w:noProof/>
              </w:rPr>
              <w:t>2.2 Физикальное обследование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_Toc180750287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13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79651B74" w14:textId="2D976FFA" w:rsidR="00345EDB" w:rsidRDefault="001D519A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288" w:history="1">
            <w:r w:rsidR="00345EDB" w:rsidRPr="009577FC">
              <w:rPr>
                <w:rStyle w:val="affb"/>
                <w:noProof/>
              </w:rPr>
              <w:t>2.3 Лабораторные диагностические исследования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_Toc180750288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15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36DB3517" w14:textId="426FAC5E" w:rsidR="00345EDB" w:rsidRDefault="001D519A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289" w:history="1">
            <w:r w:rsidR="00345EDB" w:rsidRPr="009577FC">
              <w:rPr>
                <w:rStyle w:val="affb"/>
                <w:noProof/>
              </w:rPr>
              <w:t>2.4 Инструментальные диагностические исследования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_Toc180750289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16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12908841" w14:textId="72DA062D" w:rsidR="00345EDB" w:rsidRDefault="001D519A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290" w:history="1">
            <w:r w:rsidR="00345EDB" w:rsidRPr="009577FC">
              <w:rPr>
                <w:rStyle w:val="affb"/>
                <w:noProof/>
              </w:rPr>
              <w:t>Уровень убедительности рекомендаций В (уровень достоверности доказательств 2)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_Toc180750290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22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4DC7D15F" w14:textId="37B810B1" w:rsidR="00345EDB" w:rsidRDefault="001D519A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291" w:history="1">
            <w:r w:rsidR="00345EDB" w:rsidRPr="009577FC">
              <w:rPr>
                <w:rStyle w:val="affb"/>
                <w:noProof/>
              </w:rPr>
              <w:t>2.5 Иные диагностические исследования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_Toc180750291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22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05B8065A" w14:textId="69F29D74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292" w:history="1">
            <w:r w:rsidR="00345EDB" w:rsidRPr="009577FC">
              <w:rPr>
                <w:rStyle w:val="affb"/>
              </w:rPr>
  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_Toc180750292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22</w:t>
            </w:r>
            <w:r w:rsidR="00345EDB">
              <w:rPr>
                <w:webHidden/>
              </w:rPr>
              <w:fldChar w:fldCharType="end"/>
            </w:r>
          </w:hyperlink>
        </w:p>
        <w:p w14:paraId="2AEF2C2B" w14:textId="65EC6532" w:rsidR="00345EDB" w:rsidRDefault="001D519A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294" w:history="1">
            <w:r w:rsidR="00345EDB" w:rsidRPr="009577FC">
              <w:rPr>
                <w:rStyle w:val="affb"/>
                <w:rFonts w:eastAsia="Times New Roman"/>
                <w:noProof/>
              </w:rPr>
              <w:t>3.1</w:t>
            </w:r>
            <w:r w:rsidR="00345ED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345EDB" w:rsidRPr="009577FC">
              <w:rPr>
                <w:rStyle w:val="affb"/>
                <w:rFonts w:eastAsia="Times New Roman"/>
                <w:noProof/>
              </w:rPr>
              <w:t>Консервативное лечение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_Toc180750294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22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0D19F7C2" w14:textId="40AB028A" w:rsidR="00345EDB" w:rsidRDefault="001D519A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302" w:history="1">
            <w:r w:rsidR="00345EDB" w:rsidRPr="009577FC">
              <w:rPr>
                <w:rStyle w:val="affb"/>
                <w:noProof/>
              </w:rPr>
              <w:t>3.2</w:t>
            </w:r>
            <w:r w:rsidR="00345ED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345EDB" w:rsidRPr="009577FC">
              <w:rPr>
                <w:rStyle w:val="affb"/>
                <w:noProof/>
              </w:rPr>
              <w:t>Оперативное (хирургическое) лечение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_Toc180750302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27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6CE0BC35" w14:textId="05693CA9" w:rsidR="00345EDB" w:rsidRDefault="001D519A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0750304" w:history="1">
            <w:r w:rsidR="00345EDB" w:rsidRPr="009577FC">
              <w:rPr>
                <w:rStyle w:val="affb"/>
                <w:noProof/>
              </w:rPr>
              <w:t>3.3 Иное лечение</w:t>
            </w:r>
            <w:r w:rsidR="00345EDB">
              <w:rPr>
                <w:noProof/>
                <w:webHidden/>
              </w:rPr>
              <w:tab/>
            </w:r>
            <w:r w:rsidR="00345EDB">
              <w:rPr>
                <w:noProof/>
                <w:webHidden/>
              </w:rPr>
              <w:fldChar w:fldCharType="begin"/>
            </w:r>
            <w:r w:rsidR="00345EDB">
              <w:rPr>
                <w:noProof/>
                <w:webHidden/>
              </w:rPr>
              <w:instrText xml:space="preserve"> PAGEREF _Toc180750304 \h </w:instrText>
            </w:r>
            <w:r w:rsidR="00345EDB">
              <w:rPr>
                <w:noProof/>
                <w:webHidden/>
              </w:rPr>
            </w:r>
            <w:r w:rsidR="00345EDB">
              <w:rPr>
                <w:noProof/>
                <w:webHidden/>
              </w:rPr>
              <w:fldChar w:fldCharType="separate"/>
            </w:r>
            <w:r w:rsidR="00345EDB">
              <w:rPr>
                <w:noProof/>
                <w:webHidden/>
              </w:rPr>
              <w:t>28</w:t>
            </w:r>
            <w:r w:rsidR="00345EDB">
              <w:rPr>
                <w:noProof/>
                <w:webHidden/>
              </w:rPr>
              <w:fldChar w:fldCharType="end"/>
            </w:r>
          </w:hyperlink>
        </w:p>
        <w:p w14:paraId="04A11E24" w14:textId="305D79C8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05" w:history="1">
            <w:r w:rsidR="00345EDB" w:rsidRPr="009577FC">
              <w:rPr>
                <w:rStyle w:val="affb"/>
              </w:rPr>
      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_Toc180750305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28</w:t>
            </w:r>
            <w:r w:rsidR="00345EDB">
              <w:rPr>
                <w:webHidden/>
              </w:rPr>
              <w:fldChar w:fldCharType="end"/>
            </w:r>
          </w:hyperlink>
        </w:p>
        <w:p w14:paraId="340DF94F" w14:textId="5DE56A87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06" w:history="1">
            <w:r w:rsidR="00345EDB" w:rsidRPr="009577FC">
              <w:rPr>
                <w:rStyle w:val="affb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_Toc180750306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28</w:t>
            </w:r>
            <w:r w:rsidR="00345EDB">
              <w:rPr>
                <w:webHidden/>
              </w:rPr>
              <w:fldChar w:fldCharType="end"/>
            </w:r>
          </w:hyperlink>
        </w:p>
        <w:p w14:paraId="17222850" w14:textId="582EE258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07" w:history="1">
            <w:r w:rsidR="00345EDB" w:rsidRPr="009577FC">
              <w:rPr>
                <w:rStyle w:val="affb"/>
              </w:rPr>
              <w:t>6. Организация медицинской помощи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_Toc180750307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29</w:t>
            </w:r>
            <w:r w:rsidR="00345EDB">
              <w:rPr>
                <w:webHidden/>
              </w:rPr>
              <w:fldChar w:fldCharType="end"/>
            </w:r>
          </w:hyperlink>
        </w:p>
        <w:p w14:paraId="14714C06" w14:textId="140B4121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08" w:history="1">
            <w:r w:rsidR="00345EDB" w:rsidRPr="009577FC">
              <w:rPr>
                <w:rStyle w:val="affb"/>
              </w:rPr>
              <w:t>7. Дополнительная информация (в том числе факторы, влияющие на исход заболевания или состояния)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_Toc180750308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30</w:t>
            </w:r>
            <w:r w:rsidR="00345EDB">
              <w:rPr>
                <w:webHidden/>
              </w:rPr>
              <w:fldChar w:fldCharType="end"/>
            </w:r>
          </w:hyperlink>
        </w:p>
        <w:p w14:paraId="597E362E" w14:textId="03BC3686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09" w:history="1">
            <w:r w:rsidR="00345EDB" w:rsidRPr="009577FC">
              <w:rPr>
                <w:rStyle w:val="affb"/>
              </w:rPr>
              <w:t>Критерии оценки качества медицинской помощи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_Toc180750309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30</w:t>
            </w:r>
            <w:r w:rsidR="00345EDB">
              <w:rPr>
                <w:webHidden/>
              </w:rPr>
              <w:fldChar w:fldCharType="end"/>
            </w:r>
          </w:hyperlink>
        </w:p>
        <w:p w14:paraId="59F15ECC" w14:textId="592C8760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10" w:history="1">
            <w:r w:rsidR="00345EDB" w:rsidRPr="009577FC">
              <w:rPr>
                <w:rStyle w:val="affb"/>
              </w:rPr>
              <w:t>Список литературы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_Toc180750310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32</w:t>
            </w:r>
            <w:r w:rsidR="00345EDB">
              <w:rPr>
                <w:webHidden/>
              </w:rPr>
              <w:fldChar w:fldCharType="end"/>
            </w:r>
          </w:hyperlink>
        </w:p>
        <w:p w14:paraId="1BCE9B04" w14:textId="2C85A47C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11" w:history="1">
            <w:r w:rsidR="00345EDB" w:rsidRPr="009577FC">
              <w:rPr>
                <w:rStyle w:val="affb"/>
              </w:rPr>
              <w:t>Приложение А1. Состав рабочей группы по разработке и пересмотру клинических рекомендаций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_Toc180750311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38</w:t>
            </w:r>
            <w:r w:rsidR="00345EDB">
              <w:rPr>
                <w:webHidden/>
              </w:rPr>
              <w:fldChar w:fldCharType="end"/>
            </w:r>
          </w:hyperlink>
        </w:p>
        <w:p w14:paraId="601DB94D" w14:textId="0309E2AF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12" w:history="1">
            <w:r w:rsidR="00345EDB" w:rsidRPr="009577FC">
              <w:rPr>
                <w:rStyle w:val="affb"/>
              </w:rPr>
              <w:t>Приложение А2. Методология разработки клинических рекомендаций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_Toc180750312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40</w:t>
            </w:r>
            <w:r w:rsidR="00345EDB">
              <w:rPr>
                <w:webHidden/>
              </w:rPr>
              <w:fldChar w:fldCharType="end"/>
            </w:r>
          </w:hyperlink>
        </w:p>
        <w:p w14:paraId="6F5A986F" w14:textId="0EA55C30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13" w:history="1">
            <w:r w:rsidR="00345EDB" w:rsidRPr="009577FC">
              <w:rPr>
                <w:rStyle w:val="affb"/>
              </w:rPr>
              <w:t>Приложение А3. 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препарата: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_Toc180750313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42</w:t>
            </w:r>
            <w:r w:rsidR="00345EDB">
              <w:rPr>
                <w:webHidden/>
              </w:rPr>
              <w:fldChar w:fldCharType="end"/>
            </w:r>
          </w:hyperlink>
        </w:p>
        <w:p w14:paraId="0196D5E3" w14:textId="05730A33" w:rsidR="00345EDB" w:rsidRDefault="001D519A">
          <w:pPr>
            <w:pStyle w:val="15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0750314" w:history="1">
            <w:r w:rsidR="00345EDB" w:rsidRPr="009577FC">
              <w:rPr>
                <w:rStyle w:val="affb"/>
              </w:rPr>
              <w:t>Приложение Б. Алгоритмы действий врача</w:t>
            </w:r>
            <w:r w:rsidR="00345EDB">
              <w:rPr>
                <w:webHidden/>
              </w:rPr>
              <w:tab/>
            </w:r>
            <w:r w:rsidR="00345EDB">
              <w:rPr>
                <w:webHidden/>
              </w:rPr>
              <w:fldChar w:fldCharType="begin"/>
            </w:r>
            <w:r w:rsidR="00345EDB">
              <w:rPr>
                <w:webHidden/>
              </w:rPr>
              <w:instrText xml:space="preserve"> PAGEREF _Toc180750314 \h </w:instrText>
            </w:r>
            <w:r w:rsidR="00345EDB">
              <w:rPr>
                <w:webHidden/>
              </w:rPr>
            </w:r>
            <w:r w:rsidR="00345EDB">
              <w:rPr>
                <w:webHidden/>
              </w:rPr>
              <w:fldChar w:fldCharType="separate"/>
            </w:r>
            <w:r w:rsidR="00345EDB">
              <w:rPr>
                <w:webHidden/>
              </w:rPr>
              <w:t>43</w:t>
            </w:r>
            <w:r w:rsidR="00345EDB">
              <w:rPr>
                <w:webHidden/>
              </w:rPr>
              <w:fldChar w:fldCharType="end"/>
            </w:r>
          </w:hyperlink>
        </w:p>
        <w:p w14:paraId="64301525" w14:textId="129806D0" w:rsidR="00172112" w:rsidRPr="00B61102" w:rsidRDefault="009E511F" w:rsidP="009448A6">
          <w:pPr>
            <w:pStyle w:val="15"/>
            <w:spacing w:after="0"/>
            <w:contextualSpacing/>
          </w:pPr>
          <w:r w:rsidRPr="009F0746">
            <w:rPr>
              <w:b/>
              <w:bCs/>
            </w:rPr>
            <w:fldChar w:fldCharType="end"/>
          </w:r>
        </w:p>
      </w:sdtContent>
    </w:sdt>
    <w:p w14:paraId="23A8175E" w14:textId="77777777" w:rsidR="00172112" w:rsidRDefault="00172112" w:rsidP="00F756F0">
      <w:pPr>
        <w:pStyle w:val="17"/>
        <w:rPr>
          <w:sz w:val="28"/>
        </w:rPr>
      </w:pPr>
      <w:r>
        <w:br w:type="page"/>
      </w:r>
    </w:p>
    <w:p w14:paraId="02952C59" w14:textId="77777777" w:rsidR="009612CF" w:rsidRDefault="00CB71DA" w:rsidP="00086F99">
      <w:pPr>
        <w:pStyle w:val="afff0"/>
      </w:pPr>
      <w:bookmarkStart w:id="3" w:name="__RefHeading___doc_abbreviation"/>
      <w:bookmarkStart w:id="4" w:name="_Toc180750277"/>
      <w:r>
        <w:lastRenderedPageBreak/>
        <w:t>Список сокращений</w:t>
      </w:r>
      <w:bookmarkEnd w:id="3"/>
      <w:bookmarkEnd w:id="4"/>
    </w:p>
    <w:p w14:paraId="2FD2F27A" w14:textId="77777777" w:rsidR="00DD566A" w:rsidRDefault="00DD566A" w:rsidP="00DD566A">
      <w:pPr>
        <w:pStyle w:val="1b"/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</w:t>
      </w:r>
    </w:p>
    <w:p w14:paraId="4AAD093D" w14:textId="38D04948" w:rsidR="009612CF" w:rsidRDefault="005A2E24" w:rsidP="009612CF">
      <w:pPr>
        <w:suppressAutoHyphens/>
        <w:ind w:firstLine="0"/>
        <w:rPr>
          <w:rFonts w:cs="Times New Roman"/>
          <w:szCs w:val="24"/>
        </w:rPr>
      </w:pPr>
      <w:r w:rsidRPr="005A2E24">
        <w:rPr>
          <w:rFonts w:cs="Times New Roman"/>
          <w:szCs w:val="24"/>
        </w:rPr>
        <w:t>СЖ – слюнная железа</w:t>
      </w:r>
    </w:p>
    <w:p w14:paraId="2C9430AD" w14:textId="77777777" w:rsidR="009B787F" w:rsidRPr="009B787F" w:rsidRDefault="009B787F" w:rsidP="009B787F">
      <w:pPr>
        <w:suppressAutoHyphens/>
        <w:ind w:firstLine="0"/>
        <w:rPr>
          <w:rFonts w:cs="Times New Roman"/>
          <w:szCs w:val="24"/>
        </w:rPr>
      </w:pPr>
      <w:r w:rsidRPr="009B787F">
        <w:rPr>
          <w:rFonts w:cs="Times New Roman"/>
          <w:szCs w:val="24"/>
        </w:rPr>
        <w:t>ОУСЖ – околоушная железа.</w:t>
      </w:r>
    </w:p>
    <w:p w14:paraId="29981CC9" w14:textId="008F845E" w:rsidR="009B787F" w:rsidRPr="009612CF" w:rsidRDefault="009B787F" w:rsidP="009B787F">
      <w:pPr>
        <w:suppressAutoHyphens/>
        <w:ind w:firstLine="0"/>
        <w:rPr>
          <w:rFonts w:cs="Times New Roman"/>
          <w:szCs w:val="24"/>
        </w:rPr>
      </w:pPr>
      <w:r w:rsidRPr="009B787F">
        <w:rPr>
          <w:rFonts w:cs="Times New Roman"/>
          <w:szCs w:val="24"/>
        </w:rPr>
        <w:t>ПЧСЖ – под</w:t>
      </w:r>
      <w:r w:rsidR="00C14A7E">
        <w:rPr>
          <w:rFonts w:cs="Times New Roman"/>
          <w:szCs w:val="24"/>
        </w:rPr>
        <w:t>нижне</w:t>
      </w:r>
      <w:r w:rsidRPr="009B787F">
        <w:rPr>
          <w:rFonts w:cs="Times New Roman"/>
          <w:szCs w:val="24"/>
        </w:rPr>
        <w:t>челюстная железа</w:t>
      </w:r>
    </w:p>
    <w:p w14:paraId="1AF0D1C9" w14:textId="77777777" w:rsidR="000414F6" w:rsidRDefault="00CB71DA" w:rsidP="007D23D4">
      <w:pPr>
        <w:pStyle w:val="CustomContentNormal"/>
      </w:pPr>
      <w:r>
        <w:br w:type="page"/>
      </w:r>
      <w:bookmarkStart w:id="5" w:name="__RefHeading___doc_terms"/>
      <w:bookmarkStart w:id="6" w:name="_Toc180750278"/>
      <w:r>
        <w:lastRenderedPageBreak/>
        <w:t>Термины и определения</w:t>
      </w:r>
      <w:bookmarkEnd w:id="5"/>
      <w:bookmarkEnd w:id="6"/>
    </w:p>
    <w:p w14:paraId="14A036AB" w14:textId="6D913AAA" w:rsidR="009B787F" w:rsidRP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9B787F">
        <w:rPr>
          <w:rFonts w:cs="Times New Roman"/>
          <w:b/>
          <w:szCs w:val="24"/>
        </w:rPr>
        <w:t>Сиалоз</w:t>
      </w:r>
      <w:proofErr w:type="spellEnd"/>
      <w:r w:rsidRPr="009B787F">
        <w:rPr>
          <w:rFonts w:cs="Times New Roman"/>
          <w:b/>
          <w:szCs w:val="24"/>
        </w:rPr>
        <w:t xml:space="preserve"> (далее: </w:t>
      </w:r>
      <w:proofErr w:type="spellStart"/>
      <w:r w:rsidRPr="009B787F">
        <w:rPr>
          <w:rFonts w:cs="Times New Roman"/>
          <w:b/>
          <w:szCs w:val="24"/>
        </w:rPr>
        <w:t>сиаладеноз</w:t>
      </w:r>
      <w:proofErr w:type="spellEnd"/>
      <w:r w:rsidRPr="009B787F">
        <w:rPr>
          <w:rFonts w:cs="Times New Roman"/>
          <w:b/>
          <w:szCs w:val="24"/>
        </w:rPr>
        <w:t xml:space="preserve">) – </w:t>
      </w:r>
      <w:r w:rsidRPr="009B787F">
        <w:rPr>
          <w:rFonts w:cs="Times New Roman"/>
          <w:bCs/>
          <w:szCs w:val="24"/>
        </w:rPr>
        <w:t>группа заболеваний СЖ реактивно-дистрофической природы или с имеющих в своей основе врождённые нарушения выводных протоков или концевых отделов СЖ</w:t>
      </w:r>
    </w:p>
    <w:p w14:paraId="77847421" w14:textId="6E4B35BF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r w:rsidRPr="009B787F">
        <w:rPr>
          <w:rFonts w:cs="Times New Roman"/>
          <w:b/>
          <w:bCs/>
          <w:szCs w:val="24"/>
        </w:rPr>
        <w:t xml:space="preserve">Интерстициальный </w:t>
      </w:r>
      <w:proofErr w:type="spellStart"/>
      <w:r w:rsidRPr="009B787F">
        <w:rPr>
          <w:rFonts w:cs="Times New Roman"/>
          <w:b/>
          <w:bCs/>
          <w:szCs w:val="24"/>
        </w:rPr>
        <w:t>сиаладеноз</w:t>
      </w:r>
      <w:proofErr w:type="spellEnd"/>
      <w:r w:rsidRPr="009B787F">
        <w:rPr>
          <w:rFonts w:cs="Times New Roman"/>
          <w:szCs w:val="24"/>
        </w:rPr>
        <w:t xml:space="preserve"> – хронический реактивно-дистрофический </w:t>
      </w:r>
      <w:proofErr w:type="gramStart"/>
      <w:r w:rsidRPr="009B787F">
        <w:rPr>
          <w:rFonts w:cs="Times New Roman"/>
          <w:szCs w:val="24"/>
        </w:rPr>
        <w:t>про-</w:t>
      </w:r>
      <w:proofErr w:type="spellStart"/>
      <w:r w:rsidRPr="009B787F">
        <w:rPr>
          <w:rFonts w:cs="Times New Roman"/>
          <w:szCs w:val="24"/>
        </w:rPr>
        <w:t>цесс</w:t>
      </w:r>
      <w:proofErr w:type="spellEnd"/>
      <w:proofErr w:type="gramEnd"/>
      <w:r w:rsidRPr="009B787F">
        <w:rPr>
          <w:rFonts w:cs="Times New Roman"/>
          <w:szCs w:val="24"/>
        </w:rPr>
        <w:t xml:space="preserve"> в СЖ, возникающим на фоне системных заболеваний, сопровождающихся </w:t>
      </w:r>
      <w:proofErr w:type="spellStart"/>
      <w:r w:rsidRPr="009B787F">
        <w:rPr>
          <w:rFonts w:cs="Times New Roman"/>
          <w:szCs w:val="24"/>
        </w:rPr>
        <w:t>наруше-нием</w:t>
      </w:r>
      <w:proofErr w:type="spellEnd"/>
      <w:r w:rsidRPr="009B787F">
        <w:rPr>
          <w:rFonts w:cs="Times New Roman"/>
          <w:szCs w:val="24"/>
        </w:rPr>
        <w:t xml:space="preserve"> гомеостаза организма. Является основой для развития аналогичного </w:t>
      </w:r>
      <w:proofErr w:type="spellStart"/>
      <w:r w:rsidRPr="009B787F">
        <w:rPr>
          <w:rFonts w:cs="Times New Roman"/>
          <w:szCs w:val="24"/>
        </w:rPr>
        <w:t>сиаладенита</w:t>
      </w:r>
      <w:proofErr w:type="spellEnd"/>
    </w:p>
    <w:p w14:paraId="5659CFBB" w14:textId="7DA44E14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r w:rsidRPr="009B787F">
        <w:rPr>
          <w:rFonts w:cs="Times New Roman"/>
          <w:b/>
          <w:bCs/>
          <w:szCs w:val="24"/>
        </w:rPr>
        <w:t xml:space="preserve">Паренхиматозный </w:t>
      </w:r>
      <w:proofErr w:type="spellStart"/>
      <w:r w:rsidRPr="009B787F">
        <w:rPr>
          <w:rFonts w:cs="Times New Roman"/>
          <w:b/>
          <w:bCs/>
          <w:szCs w:val="24"/>
        </w:rPr>
        <w:t>сиаладеноз</w:t>
      </w:r>
      <w:proofErr w:type="spellEnd"/>
      <w:r w:rsidRPr="009B787F">
        <w:rPr>
          <w:rFonts w:cs="Times New Roman"/>
          <w:szCs w:val="24"/>
        </w:rPr>
        <w:t xml:space="preserve"> – хронический </w:t>
      </w:r>
      <w:proofErr w:type="spellStart"/>
      <w:r w:rsidRPr="009B787F">
        <w:rPr>
          <w:rFonts w:cs="Times New Roman"/>
          <w:szCs w:val="24"/>
        </w:rPr>
        <w:t>сиаладеноз</w:t>
      </w:r>
      <w:proofErr w:type="spellEnd"/>
      <w:r w:rsidRPr="009B787F">
        <w:rPr>
          <w:rFonts w:cs="Times New Roman"/>
          <w:szCs w:val="24"/>
        </w:rPr>
        <w:t xml:space="preserve">, отличительным </w:t>
      </w:r>
      <w:proofErr w:type="gramStart"/>
      <w:r w:rsidRPr="009B787F">
        <w:rPr>
          <w:rFonts w:cs="Times New Roman"/>
          <w:szCs w:val="24"/>
        </w:rPr>
        <w:t>при-знаком</w:t>
      </w:r>
      <w:proofErr w:type="gramEnd"/>
      <w:r w:rsidRPr="009B787F">
        <w:rPr>
          <w:rFonts w:cs="Times New Roman"/>
          <w:szCs w:val="24"/>
        </w:rPr>
        <w:t xml:space="preserve"> которого на </w:t>
      </w:r>
      <w:proofErr w:type="spellStart"/>
      <w:r w:rsidRPr="009B787F">
        <w:rPr>
          <w:rFonts w:cs="Times New Roman"/>
          <w:szCs w:val="24"/>
        </w:rPr>
        <w:t>сиалограмме</w:t>
      </w:r>
      <w:proofErr w:type="spellEnd"/>
      <w:r w:rsidRPr="009B787F">
        <w:rPr>
          <w:rFonts w:cs="Times New Roman"/>
          <w:szCs w:val="24"/>
        </w:rPr>
        <w:t xml:space="preserve"> являются множественные округлые </w:t>
      </w:r>
      <w:proofErr w:type="spellStart"/>
      <w:r w:rsidRPr="009B787F">
        <w:rPr>
          <w:rFonts w:cs="Times New Roman"/>
          <w:szCs w:val="24"/>
        </w:rPr>
        <w:t>сиалэктазы</w:t>
      </w:r>
      <w:proofErr w:type="spellEnd"/>
      <w:r w:rsidRPr="009B787F">
        <w:rPr>
          <w:rFonts w:cs="Times New Roman"/>
          <w:szCs w:val="24"/>
        </w:rPr>
        <w:t xml:space="preserve"> конце-</w:t>
      </w:r>
      <w:proofErr w:type="spellStart"/>
      <w:r w:rsidRPr="009B787F">
        <w:rPr>
          <w:rFonts w:cs="Times New Roman"/>
          <w:szCs w:val="24"/>
        </w:rPr>
        <w:t>вых</w:t>
      </w:r>
      <w:proofErr w:type="spellEnd"/>
      <w:r w:rsidRPr="009B787F">
        <w:rPr>
          <w:rFonts w:cs="Times New Roman"/>
          <w:szCs w:val="24"/>
        </w:rPr>
        <w:t xml:space="preserve"> отделов. Является основой для развития аналогичного </w:t>
      </w:r>
      <w:proofErr w:type="spellStart"/>
      <w:r w:rsidRPr="009B787F">
        <w:rPr>
          <w:rFonts w:cs="Times New Roman"/>
          <w:szCs w:val="24"/>
        </w:rPr>
        <w:t>сиаладенита</w:t>
      </w:r>
      <w:proofErr w:type="spellEnd"/>
    </w:p>
    <w:p w14:paraId="2354638E" w14:textId="56866849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9B787F">
        <w:rPr>
          <w:rFonts w:cs="Times New Roman"/>
          <w:b/>
          <w:bCs/>
          <w:szCs w:val="24"/>
        </w:rPr>
        <w:t>Протоковый</w:t>
      </w:r>
      <w:proofErr w:type="spellEnd"/>
      <w:r w:rsidRPr="009B787F">
        <w:rPr>
          <w:rFonts w:cs="Times New Roman"/>
          <w:b/>
          <w:bCs/>
          <w:szCs w:val="24"/>
        </w:rPr>
        <w:t xml:space="preserve"> </w:t>
      </w:r>
      <w:proofErr w:type="spellStart"/>
      <w:r w:rsidRPr="009B787F">
        <w:rPr>
          <w:rFonts w:cs="Times New Roman"/>
          <w:b/>
          <w:bCs/>
          <w:szCs w:val="24"/>
        </w:rPr>
        <w:t>сиаладеноз</w:t>
      </w:r>
      <w:proofErr w:type="spellEnd"/>
      <w:r w:rsidRPr="009B787F">
        <w:rPr>
          <w:rFonts w:cs="Times New Roman"/>
          <w:szCs w:val="24"/>
        </w:rPr>
        <w:t xml:space="preserve"> – хронический </w:t>
      </w:r>
      <w:proofErr w:type="spellStart"/>
      <w:r w:rsidRPr="009B787F">
        <w:rPr>
          <w:rFonts w:cs="Times New Roman"/>
          <w:szCs w:val="24"/>
        </w:rPr>
        <w:t>сиаладеноз</w:t>
      </w:r>
      <w:proofErr w:type="spellEnd"/>
      <w:r w:rsidRPr="009B787F">
        <w:rPr>
          <w:rFonts w:cs="Times New Roman"/>
          <w:szCs w:val="24"/>
        </w:rPr>
        <w:t xml:space="preserve">, отличительным признаком которого на </w:t>
      </w:r>
      <w:proofErr w:type="spellStart"/>
      <w:r w:rsidRPr="009B787F">
        <w:rPr>
          <w:rFonts w:cs="Times New Roman"/>
          <w:szCs w:val="24"/>
        </w:rPr>
        <w:t>сиалограмме</w:t>
      </w:r>
      <w:proofErr w:type="spellEnd"/>
      <w:r w:rsidRPr="009B787F">
        <w:rPr>
          <w:rFonts w:cs="Times New Roman"/>
          <w:szCs w:val="24"/>
        </w:rPr>
        <w:t xml:space="preserve"> являются расширения (</w:t>
      </w:r>
      <w:proofErr w:type="spellStart"/>
      <w:r w:rsidRPr="009B787F">
        <w:rPr>
          <w:rFonts w:cs="Times New Roman"/>
          <w:szCs w:val="24"/>
        </w:rPr>
        <w:t>сиалэктазы</w:t>
      </w:r>
      <w:proofErr w:type="spellEnd"/>
      <w:r w:rsidRPr="009B787F">
        <w:rPr>
          <w:rFonts w:cs="Times New Roman"/>
          <w:szCs w:val="24"/>
        </w:rPr>
        <w:t>) и резкие сужения (</w:t>
      </w:r>
      <w:proofErr w:type="spellStart"/>
      <w:r w:rsidRPr="009B787F">
        <w:rPr>
          <w:rFonts w:cs="Times New Roman"/>
          <w:szCs w:val="24"/>
        </w:rPr>
        <w:t>стрикту-ры</w:t>
      </w:r>
      <w:proofErr w:type="spellEnd"/>
      <w:r w:rsidRPr="009B787F">
        <w:rPr>
          <w:rFonts w:cs="Times New Roman"/>
          <w:szCs w:val="24"/>
        </w:rPr>
        <w:t xml:space="preserve">) выводных протоков. Является основой для развития аналогичного </w:t>
      </w:r>
      <w:proofErr w:type="spellStart"/>
      <w:r w:rsidRPr="009B787F">
        <w:rPr>
          <w:rFonts w:cs="Times New Roman"/>
          <w:szCs w:val="24"/>
        </w:rPr>
        <w:t>сиаладенита</w:t>
      </w:r>
      <w:proofErr w:type="spellEnd"/>
    </w:p>
    <w:p w14:paraId="7D5BA144" w14:textId="6F90C0F6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r w:rsidRPr="009B787F">
        <w:rPr>
          <w:rFonts w:cs="Times New Roman"/>
          <w:b/>
          <w:bCs/>
          <w:szCs w:val="24"/>
        </w:rPr>
        <w:t>Субъективная ксеростомия</w:t>
      </w:r>
      <w:r w:rsidRPr="009B787F">
        <w:rPr>
          <w:rFonts w:cs="Times New Roman"/>
          <w:szCs w:val="24"/>
        </w:rPr>
        <w:t xml:space="preserve"> – жалобы на сухость полости рта, которые не </w:t>
      </w:r>
      <w:proofErr w:type="gramStart"/>
      <w:r w:rsidRPr="009B787F">
        <w:rPr>
          <w:rFonts w:cs="Times New Roman"/>
          <w:szCs w:val="24"/>
        </w:rPr>
        <w:t>под-</w:t>
      </w:r>
      <w:proofErr w:type="spellStart"/>
      <w:r w:rsidRPr="009B787F">
        <w:rPr>
          <w:rFonts w:cs="Times New Roman"/>
          <w:szCs w:val="24"/>
        </w:rPr>
        <w:t>тверждаются</w:t>
      </w:r>
      <w:proofErr w:type="spellEnd"/>
      <w:proofErr w:type="gramEnd"/>
      <w:r w:rsidRPr="009B787F">
        <w:rPr>
          <w:rFonts w:cs="Times New Roman"/>
          <w:szCs w:val="24"/>
        </w:rPr>
        <w:t xml:space="preserve"> во время осмотра (слизистая оболочка полости рта увлажнена) и результата-ми </w:t>
      </w:r>
      <w:proofErr w:type="spellStart"/>
      <w:r w:rsidRPr="009B787F">
        <w:rPr>
          <w:rFonts w:cs="Times New Roman"/>
          <w:szCs w:val="24"/>
        </w:rPr>
        <w:t>сиалометрии</w:t>
      </w:r>
      <w:proofErr w:type="spellEnd"/>
      <w:r w:rsidRPr="009B787F">
        <w:rPr>
          <w:rFonts w:cs="Times New Roman"/>
          <w:szCs w:val="24"/>
        </w:rPr>
        <w:t xml:space="preserve"> (количество слюны в норме или снижено незначительно)</w:t>
      </w:r>
    </w:p>
    <w:p w14:paraId="1F478AB1" w14:textId="6901C8AF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r w:rsidRPr="009B787F">
        <w:rPr>
          <w:rFonts w:cs="Times New Roman"/>
          <w:b/>
          <w:bCs/>
          <w:szCs w:val="24"/>
        </w:rPr>
        <w:t>Объективная ксеростомия</w:t>
      </w:r>
      <w:r w:rsidRPr="009B787F">
        <w:rPr>
          <w:rFonts w:cs="Times New Roman"/>
          <w:szCs w:val="24"/>
        </w:rPr>
        <w:t xml:space="preserve"> – жалобы на сухость полости рта, которые </w:t>
      </w:r>
      <w:proofErr w:type="spellStart"/>
      <w:r w:rsidRPr="009B787F">
        <w:rPr>
          <w:rFonts w:cs="Times New Roman"/>
          <w:szCs w:val="24"/>
        </w:rPr>
        <w:t>подтвер-ждаются</w:t>
      </w:r>
      <w:proofErr w:type="spellEnd"/>
      <w:r w:rsidRPr="009B787F">
        <w:rPr>
          <w:rFonts w:cs="Times New Roman"/>
          <w:szCs w:val="24"/>
        </w:rPr>
        <w:t xml:space="preserve"> во время осмотра (слизистая оболочка полости рта сухая) и результатами </w:t>
      </w:r>
      <w:proofErr w:type="spellStart"/>
      <w:r w:rsidRPr="009B787F">
        <w:rPr>
          <w:rFonts w:cs="Times New Roman"/>
          <w:szCs w:val="24"/>
        </w:rPr>
        <w:t>сиало</w:t>
      </w:r>
      <w:proofErr w:type="spellEnd"/>
      <w:r w:rsidRPr="009B787F">
        <w:rPr>
          <w:rFonts w:cs="Times New Roman"/>
          <w:szCs w:val="24"/>
        </w:rPr>
        <w:t xml:space="preserve">-метрии (количество </w:t>
      </w:r>
      <w:proofErr w:type="gramStart"/>
      <w:r w:rsidRPr="009B787F">
        <w:rPr>
          <w:rFonts w:cs="Times New Roman"/>
          <w:szCs w:val="24"/>
        </w:rPr>
        <w:t>слюны  снижено</w:t>
      </w:r>
      <w:proofErr w:type="gramEnd"/>
      <w:r w:rsidRPr="009B787F">
        <w:rPr>
          <w:rFonts w:cs="Times New Roman"/>
          <w:szCs w:val="24"/>
        </w:rPr>
        <w:t xml:space="preserve"> значительно или слюна не выделяется совсем)</w:t>
      </w:r>
    </w:p>
    <w:p w14:paraId="047CCB74" w14:textId="7EFCBFDC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9B787F">
        <w:rPr>
          <w:rFonts w:cs="Times New Roman"/>
          <w:b/>
          <w:bCs/>
          <w:szCs w:val="24"/>
        </w:rPr>
        <w:t>Сиалометрия</w:t>
      </w:r>
      <w:proofErr w:type="spellEnd"/>
      <w:r w:rsidRPr="009B787F">
        <w:rPr>
          <w:rFonts w:cs="Times New Roman"/>
          <w:szCs w:val="24"/>
        </w:rPr>
        <w:t xml:space="preserve"> – количественное и качественное исследование функциональных возможностей СЖ посредством сбора в течение определённого промежутка времени про-токовой слюны с помощью полиэтиленовых катетеров или смешанной слюны </w:t>
      </w:r>
      <w:proofErr w:type="spellStart"/>
      <w:r w:rsidRPr="009B787F">
        <w:rPr>
          <w:rFonts w:cs="Times New Roman"/>
          <w:szCs w:val="24"/>
        </w:rPr>
        <w:t>посред-ством</w:t>
      </w:r>
      <w:proofErr w:type="spellEnd"/>
      <w:r w:rsidRPr="009B787F">
        <w:rPr>
          <w:rFonts w:cs="Times New Roman"/>
          <w:szCs w:val="24"/>
        </w:rPr>
        <w:t xml:space="preserve"> сплёвывания</w:t>
      </w:r>
    </w:p>
    <w:p w14:paraId="41596371" w14:textId="246B7826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9B787F">
        <w:rPr>
          <w:rFonts w:cs="Times New Roman"/>
          <w:b/>
          <w:bCs/>
          <w:szCs w:val="24"/>
        </w:rPr>
        <w:t>Протоковая</w:t>
      </w:r>
      <w:proofErr w:type="spellEnd"/>
      <w:r w:rsidRPr="009B787F">
        <w:rPr>
          <w:rFonts w:cs="Times New Roman"/>
          <w:b/>
          <w:bCs/>
          <w:szCs w:val="24"/>
        </w:rPr>
        <w:t xml:space="preserve"> слюна</w:t>
      </w:r>
      <w:r w:rsidRPr="009B787F">
        <w:rPr>
          <w:rFonts w:cs="Times New Roman"/>
          <w:szCs w:val="24"/>
        </w:rPr>
        <w:t xml:space="preserve"> – секрет, полученный непосредственно из околоушного или поднижнечелюстного протока</w:t>
      </w:r>
    </w:p>
    <w:p w14:paraId="49ED0094" w14:textId="2E1857DD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r w:rsidRPr="009B787F">
        <w:rPr>
          <w:rFonts w:cs="Times New Roman"/>
          <w:b/>
          <w:bCs/>
          <w:szCs w:val="24"/>
        </w:rPr>
        <w:t>Смешанная слюна</w:t>
      </w:r>
      <w:r w:rsidRPr="009B787F">
        <w:rPr>
          <w:rFonts w:cs="Times New Roman"/>
          <w:szCs w:val="24"/>
        </w:rPr>
        <w:t xml:space="preserve"> – совокупность ротовой жидкости, основу которой составляет слюна больших и малых СЖ. В смешанной слюне в незначительном количестве </w:t>
      </w:r>
      <w:proofErr w:type="spellStart"/>
      <w:r w:rsidRPr="009B787F">
        <w:rPr>
          <w:rFonts w:cs="Times New Roman"/>
          <w:szCs w:val="24"/>
        </w:rPr>
        <w:t>присут-ствуют</w:t>
      </w:r>
      <w:proofErr w:type="spellEnd"/>
      <w:r w:rsidRPr="009B787F">
        <w:rPr>
          <w:rFonts w:cs="Times New Roman"/>
          <w:szCs w:val="24"/>
        </w:rPr>
        <w:t xml:space="preserve">: десневая жидкость, клетки </w:t>
      </w:r>
      <w:proofErr w:type="spellStart"/>
      <w:r w:rsidRPr="009B787F">
        <w:rPr>
          <w:rFonts w:cs="Times New Roman"/>
          <w:szCs w:val="24"/>
        </w:rPr>
        <w:t>слущенного</w:t>
      </w:r>
      <w:proofErr w:type="spellEnd"/>
      <w:r w:rsidRPr="009B787F">
        <w:rPr>
          <w:rFonts w:cs="Times New Roman"/>
          <w:szCs w:val="24"/>
        </w:rPr>
        <w:t xml:space="preserve"> эпителия протоков и слизистой оболочки полости рта, микрофлора, частицы зубного налета и пищевого детрита</w:t>
      </w:r>
    </w:p>
    <w:p w14:paraId="76EF95E5" w14:textId="1AD08566" w:rsidR="009B787F" w:rsidRDefault="009B787F" w:rsidP="001F3248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9B787F">
        <w:rPr>
          <w:rFonts w:cs="Times New Roman"/>
          <w:b/>
          <w:bCs/>
          <w:szCs w:val="24"/>
        </w:rPr>
        <w:t>Сиалография</w:t>
      </w:r>
      <w:proofErr w:type="spellEnd"/>
      <w:r w:rsidRPr="009B787F">
        <w:rPr>
          <w:rFonts w:cs="Times New Roman"/>
          <w:szCs w:val="24"/>
        </w:rPr>
        <w:t xml:space="preserve"> – контрастная рентгенография СЖ, позволяющая обнаружить </w:t>
      </w:r>
      <w:proofErr w:type="spellStart"/>
      <w:r w:rsidRPr="009B787F">
        <w:rPr>
          <w:rFonts w:cs="Times New Roman"/>
          <w:szCs w:val="24"/>
        </w:rPr>
        <w:t>струк-турные</w:t>
      </w:r>
      <w:proofErr w:type="spellEnd"/>
      <w:r w:rsidRPr="009B787F">
        <w:rPr>
          <w:rFonts w:cs="Times New Roman"/>
          <w:szCs w:val="24"/>
        </w:rPr>
        <w:t xml:space="preserve"> нарушения выводных протоков и паренхимы врождённого или приобретённого в процессе заболевания характера. В качестве контрастного вещества используют масляные или водорастворимые вещества на основе йода</w:t>
      </w:r>
    </w:p>
    <w:p w14:paraId="6558CA3E" w14:textId="5CB114B8" w:rsidR="007D23D4" w:rsidRPr="009B787F" w:rsidRDefault="009B787F" w:rsidP="009B787F">
      <w:pPr>
        <w:pStyle w:val="afd"/>
        <w:numPr>
          <w:ilvl w:val="0"/>
          <w:numId w:val="3"/>
        </w:numPr>
        <w:suppressAutoHyphens/>
        <w:ind w:left="0" w:firstLine="0"/>
        <w:rPr>
          <w:rFonts w:cs="Times New Roman"/>
          <w:szCs w:val="24"/>
        </w:rPr>
      </w:pPr>
      <w:proofErr w:type="spellStart"/>
      <w:r w:rsidRPr="009B787F">
        <w:rPr>
          <w:rFonts w:cs="Times New Roman"/>
          <w:b/>
          <w:bCs/>
          <w:szCs w:val="24"/>
        </w:rPr>
        <w:lastRenderedPageBreak/>
        <w:t>Сиалэндоскопия</w:t>
      </w:r>
      <w:proofErr w:type="spellEnd"/>
      <w:r w:rsidRPr="009B787F">
        <w:rPr>
          <w:rFonts w:cs="Times New Roman"/>
          <w:szCs w:val="24"/>
        </w:rPr>
        <w:t xml:space="preserve"> - малоинвазивный метод диагностики и лечения заболеваний </w:t>
      </w:r>
      <w:proofErr w:type="spellStart"/>
      <w:r w:rsidRPr="009B787F">
        <w:rPr>
          <w:rFonts w:cs="Times New Roman"/>
          <w:szCs w:val="24"/>
        </w:rPr>
        <w:t>протоковой</w:t>
      </w:r>
      <w:proofErr w:type="spellEnd"/>
      <w:r w:rsidRPr="009B787F">
        <w:rPr>
          <w:rFonts w:cs="Times New Roman"/>
          <w:szCs w:val="24"/>
        </w:rPr>
        <w:t xml:space="preserve"> системы больших слюнных желез, осуществляемый при помощи полужесткого эндоскопа</w:t>
      </w:r>
    </w:p>
    <w:p w14:paraId="0A62F72D" w14:textId="2BDCC281" w:rsidR="000414F6" w:rsidRDefault="00CB71DA" w:rsidP="0021676E">
      <w:pPr>
        <w:pStyle w:val="afff0"/>
      </w:pPr>
      <w:bookmarkStart w:id="7" w:name="__RefHeading___doc_1"/>
      <w:bookmarkStart w:id="8" w:name="_Toc180750279"/>
      <w:r>
        <w:t>1. Краткая информация</w:t>
      </w:r>
      <w:bookmarkEnd w:id="7"/>
      <w:r w:rsidR="00086F99">
        <w:t xml:space="preserve"> по </w:t>
      </w:r>
      <w:proofErr w:type="spellStart"/>
      <w:r w:rsidR="009B787F">
        <w:t>сиал</w:t>
      </w:r>
      <w:r w:rsidR="00345EDB">
        <w:t>а</w:t>
      </w:r>
      <w:r w:rsidR="009B787F">
        <w:t>денозу</w:t>
      </w:r>
      <w:bookmarkEnd w:id="8"/>
      <w:proofErr w:type="spellEnd"/>
    </w:p>
    <w:p w14:paraId="56E8D71D" w14:textId="6210630A" w:rsidR="00B46390" w:rsidRDefault="00B46390" w:rsidP="00837EF1">
      <w:pPr>
        <w:pStyle w:val="2"/>
        <w:ind w:firstLine="567"/>
      </w:pPr>
      <w:bookmarkStart w:id="9" w:name="_Toc469402330"/>
      <w:bookmarkStart w:id="10" w:name="_Toc468273527"/>
      <w:bookmarkStart w:id="11" w:name="_Toc468273445"/>
      <w:bookmarkStart w:id="12" w:name="__RefHeading___doc_2"/>
      <w:bookmarkStart w:id="13" w:name="_Toc180750280"/>
      <w:bookmarkEnd w:id="9"/>
      <w:bookmarkEnd w:id="10"/>
      <w:bookmarkEnd w:id="11"/>
      <w:r w:rsidRPr="00B46390">
        <w:t xml:space="preserve">1.1 </w:t>
      </w:r>
      <w:r w:rsidRPr="0021676E">
        <w:t>Определение</w:t>
      </w:r>
      <w:r w:rsidR="00086F99">
        <w:t xml:space="preserve"> </w:t>
      </w:r>
      <w:proofErr w:type="spellStart"/>
      <w:r w:rsidR="009B787F">
        <w:t>сиал</w:t>
      </w:r>
      <w:r w:rsidR="00345EDB">
        <w:t>а</w:t>
      </w:r>
      <w:r w:rsidR="009B787F">
        <w:t>деноза</w:t>
      </w:r>
      <w:bookmarkEnd w:id="13"/>
      <w:proofErr w:type="spellEnd"/>
    </w:p>
    <w:p w14:paraId="3D915B9C" w14:textId="42C15538" w:rsidR="007D23D4" w:rsidRDefault="009B787F" w:rsidP="00837EF1">
      <w:pPr>
        <w:tabs>
          <w:tab w:val="left" w:pos="14"/>
        </w:tabs>
        <w:spacing w:before="100" w:after="100"/>
        <w:ind w:firstLine="567"/>
      </w:pPr>
      <w:proofErr w:type="spellStart"/>
      <w:r w:rsidRPr="009B787F">
        <w:rPr>
          <w:szCs w:val="24"/>
        </w:rPr>
        <w:t>Сиалоз</w:t>
      </w:r>
      <w:proofErr w:type="spellEnd"/>
      <w:r w:rsidRPr="009B787F">
        <w:rPr>
          <w:szCs w:val="24"/>
        </w:rPr>
        <w:t xml:space="preserve"> К 11.84 в МКБ-10, в приложении «Гистологические типы опухолей </w:t>
      </w:r>
      <w:proofErr w:type="spellStart"/>
      <w:r w:rsidRPr="009B787F">
        <w:rPr>
          <w:szCs w:val="24"/>
        </w:rPr>
        <w:t>слюн-ных</w:t>
      </w:r>
      <w:proofErr w:type="spellEnd"/>
      <w:r w:rsidRPr="009B787F">
        <w:rPr>
          <w:szCs w:val="24"/>
        </w:rPr>
        <w:t xml:space="preserve"> желёз» в разделе «Опухолеподобные поражения» -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71000. В </w:t>
      </w:r>
      <w:proofErr w:type="gramStart"/>
      <w:r w:rsidRPr="009B787F">
        <w:rPr>
          <w:szCs w:val="24"/>
        </w:rPr>
        <w:t>отечествен-ной</w:t>
      </w:r>
      <w:proofErr w:type="gramEnd"/>
      <w:r w:rsidRPr="009B787F">
        <w:rPr>
          <w:szCs w:val="24"/>
        </w:rPr>
        <w:t xml:space="preserve"> классификации заболеваний СЖ соответствует хроническому реактивно-дистрофическому процессу в слюнных железах, возникающему на фоне системных за-</w:t>
      </w:r>
      <w:proofErr w:type="spellStart"/>
      <w:r w:rsidRPr="009B787F">
        <w:rPr>
          <w:szCs w:val="24"/>
        </w:rPr>
        <w:t>болеваний</w:t>
      </w:r>
      <w:proofErr w:type="spellEnd"/>
      <w:r w:rsidRPr="009B787F">
        <w:rPr>
          <w:szCs w:val="24"/>
        </w:rPr>
        <w:t xml:space="preserve"> в результате нарушения гомеостаза организма. По своей сущности таковым заболеванием является интерстициальный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.  Другие формы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: </w:t>
      </w:r>
      <w:proofErr w:type="gramStart"/>
      <w:r w:rsidRPr="009B787F">
        <w:rPr>
          <w:szCs w:val="24"/>
        </w:rPr>
        <w:t>па-</w:t>
      </w:r>
      <w:proofErr w:type="spellStart"/>
      <w:r w:rsidRPr="009B787F">
        <w:rPr>
          <w:szCs w:val="24"/>
        </w:rPr>
        <w:t>ренхиматозный</w:t>
      </w:r>
      <w:proofErr w:type="spellEnd"/>
      <w:proofErr w:type="gram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и </w:t>
      </w:r>
      <w:proofErr w:type="spellStart"/>
      <w:r w:rsidRPr="009B787F">
        <w:rPr>
          <w:szCs w:val="24"/>
        </w:rPr>
        <w:t>протоковый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возникают на фоне врождённых нарушений (мальформаций) выводных протоков и концевых отделов слюнных желёз. Представленные формы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являются основой для развития аналогичных форм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 [1; 2; 3; 4; 5; 6].</w:t>
      </w:r>
    </w:p>
    <w:p w14:paraId="0C7454FA" w14:textId="0A56EBE5" w:rsidR="00B46390" w:rsidRPr="00B46390" w:rsidRDefault="00B46390" w:rsidP="00837EF1">
      <w:pPr>
        <w:pStyle w:val="2"/>
        <w:ind w:firstLine="567"/>
      </w:pPr>
      <w:bookmarkStart w:id="14" w:name="_Toc180750281"/>
      <w:r w:rsidRPr="00B46390">
        <w:t>1.2 Этиология и патогенез</w:t>
      </w:r>
      <w:r w:rsidR="00E23458">
        <w:t xml:space="preserve"> </w:t>
      </w:r>
      <w:proofErr w:type="spellStart"/>
      <w:r w:rsidR="005A2E24">
        <w:t>с</w:t>
      </w:r>
      <w:r w:rsidR="009B787F">
        <w:t>иал</w:t>
      </w:r>
      <w:r w:rsidR="00345EDB">
        <w:t>а</w:t>
      </w:r>
      <w:r w:rsidR="009B787F">
        <w:t>деноза</w:t>
      </w:r>
      <w:bookmarkEnd w:id="14"/>
      <w:proofErr w:type="spellEnd"/>
    </w:p>
    <w:p w14:paraId="603C24D3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Различают: </w:t>
      </w:r>
    </w:p>
    <w:p w14:paraId="67310071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1) приобретённую форму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, т.н. интерстициальный </w:t>
      </w:r>
      <w:proofErr w:type="spellStart"/>
      <w:r w:rsidRPr="009B787F">
        <w:rPr>
          <w:szCs w:val="24"/>
        </w:rPr>
        <w:t>сиаладе-ноз</w:t>
      </w:r>
      <w:proofErr w:type="spellEnd"/>
      <w:r w:rsidRPr="009B787F">
        <w:rPr>
          <w:szCs w:val="24"/>
        </w:rPr>
        <w:t xml:space="preserve">, в виде реактивно-дистрофического процесса СЖ на фоне системных заболеваний, и </w:t>
      </w:r>
    </w:p>
    <w:p w14:paraId="5DB67F34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2) врождённые формы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, т.н. </w:t>
      </w:r>
      <w:proofErr w:type="spellStart"/>
      <w:r w:rsidRPr="009B787F">
        <w:rPr>
          <w:szCs w:val="24"/>
        </w:rPr>
        <w:t>протоковый</w:t>
      </w:r>
      <w:proofErr w:type="spellEnd"/>
      <w:r w:rsidRPr="009B787F">
        <w:rPr>
          <w:szCs w:val="24"/>
        </w:rPr>
        <w:t xml:space="preserve"> и паренхиматозный </w:t>
      </w:r>
      <w:proofErr w:type="spellStart"/>
      <w:r w:rsidRPr="009B787F">
        <w:rPr>
          <w:szCs w:val="24"/>
        </w:rPr>
        <w:t>сиаладенозы</w:t>
      </w:r>
      <w:proofErr w:type="spellEnd"/>
      <w:r w:rsidRPr="009B787F">
        <w:rPr>
          <w:szCs w:val="24"/>
        </w:rPr>
        <w:t xml:space="preserve">, в виде мальформаций выводных протоков и концевых отделов СЖ. Интерстициальный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по свой патологической сущности является сосудисто-</w:t>
      </w:r>
      <w:proofErr w:type="spellStart"/>
      <w:r w:rsidRPr="009B787F">
        <w:rPr>
          <w:szCs w:val="24"/>
        </w:rPr>
        <w:t>стромальной</w:t>
      </w:r>
      <w:proofErr w:type="spellEnd"/>
      <w:r w:rsidRPr="009B787F">
        <w:rPr>
          <w:szCs w:val="24"/>
        </w:rPr>
        <w:t xml:space="preserve"> дистрофией СЖ, развитие которой может быть инициировано: </w:t>
      </w:r>
    </w:p>
    <w:p w14:paraId="38D8BF32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1) заболеваниями эндокринной системы, в частности: сахарным диабетом 1 или 2 типа; </w:t>
      </w:r>
      <w:proofErr w:type="spellStart"/>
      <w:r w:rsidRPr="009B787F">
        <w:rPr>
          <w:szCs w:val="24"/>
        </w:rPr>
        <w:t>дисметаболическим</w:t>
      </w:r>
      <w:proofErr w:type="spellEnd"/>
      <w:r w:rsidRPr="009B787F">
        <w:rPr>
          <w:szCs w:val="24"/>
        </w:rPr>
        <w:t xml:space="preserve"> синдромом; гипертиреозом, гипотиреозом и др. заболеваниями щитовидной железы, нарушающих её функцию; дисфункцией половой гормональной сферы у пациентов с нарушениями менструального цикла, хроническим простатитом, </w:t>
      </w:r>
      <w:proofErr w:type="spellStart"/>
      <w:r w:rsidRPr="009B787F">
        <w:rPr>
          <w:szCs w:val="24"/>
        </w:rPr>
        <w:t>гипогонадизмом</w:t>
      </w:r>
      <w:proofErr w:type="spellEnd"/>
      <w:r w:rsidRPr="009B787F">
        <w:rPr>
          <w:szCs w:val="24"/>
        </w:rPr>
        <w:t xml:space="preserve">, при смене пола и т.п.; </w:t>
      </w:r>
    </w:p>
    <w:p w14:paraId="288EAE2D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2) заболеваниями нервной системы, в частности: психосоматическими состояниями на фоне стресса, неврозов, депрессивных состояний, анорексии и т.п.; </w:t>
      </w:r>
    </w:p>
    <w:p w14:paraId="26D19C5D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lastRenderedPageBreak/>
        <w:t xml:space="preserve">3) заболеваниями желудочно-кишечного тракта, в частности: хроническим гастритом, гепатитом, холециститом, гепатитом, язвенной болезнью желудка и т.п.; 3) нарушениями функции почек, в частности почечной недостаточностью; </w:t>
      </w:r>
    </w:p>
    <w:p w14:paraId="0A6D0435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4) заболеваниями крови и лимфатической системы, в частности: лейкозами, </w:t>
      </w:r>
      <w:proofErr w:type="spellStart"/>
      <w:r w:rsidRPr="009B787F">
        <w:rPr>
          <w:szCs w:val="24"/>
        </w:rPr>
        <w:t>лимфогранулёматозом</w:t>
      </w:r>
      <w:proofErr w:type="spellEnd"/>
      <w:r w:rsidRPr="009B787F">
        <w:rPr>
          <w:szCs w:val="24"/>
        </w:rPr>
        <w:t xml:space="preserve"> и т.п.; </w:t>
      </w:r>
    </w:p>
    <w:p w14:paraId="2C07D307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5) аллергическими заболеваниями; </w:t>
      </w:r>
    </w:p>
    <w:p w14:paraId="36B8F073" w14:textId="77777777" w:rsidR="00873397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r w:rsidRPr="009B787F">
        <w:rPr>
          <w:szCs w:val="24"/>
        </w:rPr>
        <w:t xml:space="preserve">6) аутоиммунными заболеваниями, в частности: тиреоидитом </w:t>
      </w:r>
      <w:proofErr w:type="spellStart"/>
      <w:r w:rsidRPr="009B787F">
        <w:rPr>
          <w:szCs w:val="24"/>
        </w:rPr>
        <w:t>Хашимото</w:t>
      </w:r>
      <w:proofErr w:type="spellEnd"/>
      <w:r w:rsidRPr="009B787F">
        <w:rPr>
          <w:szCs w:val="24"/>
        </w:rPr>
        <w:t xml:space="preserve">, ревматоидным полиартритом, системной красной волчанкой, склеродермией и т.п.; 6) другими системными заболеваниями с неустановленным генезом. </w:t>
      </w:r>
    </w:p>
    <w:p w14:paraId="2389DE3E" w14:textId="6FED44A4" w:rsidR="009B787F" w:rsidRPr="009B787F" w:rsidRDefault="009B787F" w:rsidP="009B787F">
      <w:pPr>
        <w:tabs>
          <w:tab w:val="left" w:pos="14"/>
        </w:tabs>
        <w:spacing w:before="100" w:after="100"/>
        <w:ind w:firstLine="567"/>
        <w:rPr>
          <w:szCs w:val="24"/>
        </w:rPr>
      </w:pPr>
      <w:proofErr w:type="spellStart"/>
      <w:r w:rsidRPr="009B787F">
        <w:rPr>
          <w:szCs w:val="24"/>
        </w:rPr>
        <w:t>Протоковый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по своей патологической сущности является нарушением морфогенеза структурных элементов СЖ в виде расширений (эктазий) выводных протоков и сужений (стриктур) расширенных протоков, которые при определённых обстоятельствах могут приводить к систематической задержке и конденсации слюны. Паренхиматозный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 возникает у пациентов с врождёнными шаровидными расширениями (</w:t>
      </w:r>
      <w:proofErr w:type="spellStart"/>
      <w:r w:rsidRPr="009B787F">
        <w:rPr>
          <w:szCs w:val="24"/>
        </w:rPr>
        <w:t>сиалэктазами</w:t>
      </w:r>
      <w:proofErr w:type="spellEnd"/>
      <w:r w:rsidRPr="009B787F">
        <w:rPr>
          <w:szCs w:val="24"/>
        </w:rPr>
        <w:t>) концевых отделов [4; 6; 7; 8; 9; 10; 11; 12; 13; 14; 15; 16; 17; 18; 19; 20; 21; 19; 22; 23; 24; 25].</w:t>
      </w:r>
    </w:p>
    <w:p w14:paraId="65ECC479" w14:textId="7B1FBAB3" w:rsidR="007D23D4" w:rsidRPr="007D23D4" w:rsidRDefault="009B787F" w:rsidP="009B787F">
      <w:pPr>
        <w:tabs>
          <w:tab w:val="left" w:pos="14"/>
        </w:tabs>
        <w:spacing w:before="100" w:after="100"/>
        <w:ind w:firstLine="567"/>
        <w:rPr>
          <w:b/>
        </w:rPr>
      </w:pPr>
      <w:r w:rsidRPr="009B787F">
        <w:rPr>
          <w:szCs w:val="24"/>
        </w:rPr>
        <w:t xml:space="preserve">Доказана непосредственная патогенетическая связь между дистрофическим этапом развития заболевания, именуемого </w:t>
      </w:r>
      <w:proofErr w:type="spellStart"/>
      <w:r w:rsidRPr="009B787F">
        <w:rPr>
          <w:szCs w:val="24"/>
        </w:rPr>
        <w:t>сиаладенозом</w:t>
      </w:r>
      <w:proofErr w:type="spellEnd"/>
      <w:r w:rsidRPr="009B787F">
        <w:rPr>
          <w:szCs w:val="24"/>
        </w:rPr>
        <w:t xml:space="preserve"> и воспалительным этапом, именуемым </w:t>
      </w:r>
      <w:proofErr w:type="spellStart"/>
      <w:r w:rsidRPr="009B787F">
        <w:rPr>
          <w:szCs w:val="24"/>
        </w:rPr>
        <w:t>сиаладенитом</w:t>
      </w:r>
      <w:proofErr w:type="spellEnd"/>
      <w:r w:rsidRPr="009B787F">
        <w:rPr>
          <w:szCs w:val="24"/>
        </w:rPr>
        <w:t xml:space="preserve">. Воспалительные явления могут возникать в СЖ уже на ранних стадиях развития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, в дальнейшем манифестировать, после лечения - купироваться, трансформируя патологический процесс опять до уровня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. В таком контексте нозологическая интерпретация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и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 является условной. </w:t>
      </w:r>
      <w:proofErr w:type="spellStart"/>
      <w:r w:rsidRPr="009B787F">
        <w:rPr>
          <w:szCs w:val="24"/>
        </w:rPr>
        <w:t>Диагности-руя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, следует предполагать возможное развитие аналогичной формы </w:t>
      </w:r>
      <w:proofErr w:type="spellStart"/>
      <w:r w:rsidRPr="009B787F">
        <w:rPr>
          <w:szCs w:val="24"/>
        </w:rPr>
        <w:t>сиаладе-нита</w:t>
      </w:r>
      <w:proofErr w:type="spellEnd"/>
      <w:r w:rsidRPr="009B787F">
        <w:rPr>
          <w:szCs w:val="24"/>
        </w:rPr>
        <w:t xml:space="preserve">, диагностируя соответствующую форму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, следует понимать, что она возникла на фоне соответствующей формы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. Тем более, что основные </w:t>
      </w:r>
      <w:proofErr w:type="spellStart"/>
      <w:r w:rsidRPr="009B787F">
        <w:rPr>
          <w:szCs w:val="24"/>
        </w:rPr>
        <w:t>симп-томы</w:t>
      </w:r>
      <w:proofErr w:type="spellEnd"/>
      <w:r w:rsidRPr="009B787F">
        <w:rPr>
          <w:szCs w:val="24"/>
        </w:rPr>
        <w:t xml:space="preserve">, выявляемые при </w:t>
      </w:r>
      <w:proofErr w:type="spellStart"/>
      <w:r w:rsidRPr="009B787F">
        <w:rPr>
          <w:szCs w:val="24"/>
        </w:rPr>
        <w:t>сиаладените</w:t>
      </w:r>
      <w:proofErr w:type="spellEnd"/>
      <w:r w:rsidRPr="009B787F">
        <w:rPr>
          <w:szCs w:val="24"/>
        </w:rPr>
        <w:t xml:space="preserve">, по своей патологической сущности являются </w:t>
      </w:r>
      <w:proofErr w:type="spellStart"/>
      <w:proofErr w:type="gramStart"/>
      <w:r w:rsidRPr="009B787F">
        <w:rPr>
          <w:szCs w:val="24"/>
        </w:rPr>
        <w:t>симп</w:t>
      </w:r>
      <w:proofErr w:type="spellEnd"/>
      <w:r w:rsidRPr="009B787F">
        <w:rPr>
          <w:szCs w:val="24"/>
        </w:rPr>
        <w:t>-томами</w:t>
      </w:r>
      <w:proofErr w:type="gram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>, который ему предшествовал [6]</w:t>
      </w:r>
      <w:r w:rsidR="005A2E24" w:rsidRPr="005A2E24">
        <w:rPr>
          <w:szCs w:val="24"/>
        </w:rPr>
        <w:t>.</w:t>
      </w:r>
    </w:p>
    <w:p w14:paraId="473A4500" w14:textId="12C75D5C" w:rsidR="00B46390" w:rsidRDefault="00B46390" w:rsidP="00837EF1">
      <w:pPr>
        <w:pStyle w:val="2"/>
        <w:ind w:firstLine="567"/>
      </w:pPr>
      <w:bookmarkStart w:id="15" w:name="_Toc180750282"/>
      <w:r w:rsidRPr="00B46390">
        <w:t>1.3 Эпидемиология</w:t>
      </w:r>
      <w:r w:rsidR="00E23458">
        <w:t xml:space="preserve"> </w:t>
      </w:r>
      <w:proofErr w:type="spellStart"/>
      <w:r w:rsidR="005A2E24">
        <w:t>с</w:t>
      </w:r>
      <w:r w:rsidR="009B787F">
        <w:t>иал</w:t>
      </w:r>
      <w:r w:rsidR="00345EDB">
        <w:t>а</w:t>
      </w:r>
      <w:r w:rsidR="009B787F">
        <w:t>деноза</w:t>
      </w:r>
      <w:bookmarkEnd w:id="15"/>
      <w:proofErr w:type="spellEnd"/>
    </w:p>
    <w:p w14:paraId="4A2833F8" w14:textId="257211A6" w:rsidR="00E23458" w:rsidRPr="00E23458" w:rsidRDefault="009B787F" w:rsidP="00837EF1">
      <w:pPr>
        <w:tabs>
          <w:tab w:val="left" w:pos="14"/>
        </w:tabs>
        <w:spacing w:before="100" w:after="100"/>
        <w:ind w:firstLine="567"/>
        <w:rPr>
          <w:b/>
        </w:rPr>
      </w:pPr>
      <w:r w:rsidRPr="009B787F">
        <w:rPr>
          <w:szCs w:val="24"/>
        </w:rPr>
        <w:t xml:space="preserve">По данным Всероссийского центра по заболеваниям слюнных желёз пациенты с различными заболеваниями СЖ составляю около 6% от общего количества пациентов с заболеваниями хирургического профиля. Этот статистический анализ касается </w:t>
      </w:r>
      <w:proofErr w:type="spellStart"/>
      <w:r w:rsidRPr="009B787F">
        <w:rPr>
          <w:szCs w:val="24"/>
        </w:rPr>
        <w:t>пациен-тов</w:t>
      </w:r>
      <w:proofErr w:type="spellEnd"/>
      <w:r w:rsidRPr="009B787F">
        <w:rPr>
          <w:szCs w:val="24"/>
        </w:rPr>
        <w:t xml:space="preserve">, направленных к специалисту с явной клинической симптоматикой. При </w:t>
      </w:r>
      <w:proofErr w:type="spellStart"/>
      <w:proofErr w:type="gramStart"/>
      <w:r w:rsidRPr="009B787F">
        <w:rPr>
          <w:szCs w:val="24"/>
        </w:rPr>
        <w:t>целенаправ</w:t>
      </w:r>
      <w:proofErr w:type="spellEnd"/>
      <w:r w:rsidRPr="009B787F">
        <w:rPr>
          <w:szCs w:val="24"/>
        </w:rPr>
        <w:t>-</w:t>
      </w:r>
      <w:r w:rsidRPr="009B787F">
        <w:rPr>
          <w:szCs w:val="24"/>
        </w:rPr>
        <w:lastRenderedPageBreak/>
        <w:t>ленном</w:t>
      </w:r>
      <w:proofErr w:type="gramEnd"/>
      <w:r w:rsidRPr="009B787F">
        <w:rPr>
          <w:szCs w:val="24"/>
        </w:rPr>
        <w:t xml:space="preserve"> обследовании пациентов из групп риска показатели заболеваемости существенно выше. Проведённое обследование в эндокринологическом отделении городской </w:t>
      </w:r>
      <w:proofErr w:type="spellStart"/>
      <w:r w:rsidRPr="009B787F">
        <w:rPr>
          <w:szCs w:val="24"/>
        </w:rPr>
        <w:t>больни-цы</w:t>
      </w:r>
      <w:proofErr w:type="spellEnd"/>
      <w:r w:rsidRPr="009B787F">
        <w:rPr>
          <w:szCs w:val="24"/>
        </w:rPr>
        <w:t xml:space="preserve"> позволило обнаружить увеличение СЖ у 33% пациентов, на которое пациенты не </w:t>
      </w:r>
      <w:proofErr w:type="gramStart"/>
      <w:r w:rsidRPr="009B787F">
        <w:rPr>
          <w:szCs w:val="24"/>
        </w:rPr>
        <w:t>об-</w:t>
      </w:r>
      <w:proofErr w:type="spellStart"/>
      <w:r w:rsidRPr="009B787F">
        <w:rPr>
          <w:szCs w:val="24"/>
        </w:rPr>
        <w:t>ращали</w:t>
      </w:r>
      <w:proofErr w:type="spellEnd"/>
      <w:proofErr w:type="gramEnd"/>
      <w:r w:rsidRPr="009B787F">
        <w:rPr>
          <w:szCs w:val="24"/>
        </w:rPr>
        <w:t xml:space="preserve"> внимание и которое не было учтено в комплексном диагнозе как проявление со-</w:t>
      </w:r>
      <w:proofErr w:type="spellStart"/>
      <w:r w:rsidRPr="009B787F">
        <w:rPr>
          <w:szCs w:val="24"/>
        </w:rPr>
        <w:t>путствующего</w:t>
      </w:r>
      <w:proofErr w:type="spellEnd"/>
      <w:r w:rsidRPr="009B787F">
        <w:rPr>
          <w:szCs w:val="24"/>
        </w:rPr>
        <w:t xml:space="preserve"> заболевания. Очевидно, что на фоне сахарного диабета у данных </w:t>
      </w:r>
      <w:proofErr w:type="spellStart"/>
      <w:r w:rsidRPr="009B787F">
        <w:rPr>
          <w:szCs w:val="24"/>
        </w:rPr>
        <w:t>пациен-тов</w:t>
      </w:r>
      <w:proofErr w:type="spellEnd"/>
      <w:r w:rsidRPr="009B787F">
        <w:rPr>
          <w:szCs w:val="24"/>
        </w:rPr>
        <w:t xml:space="preserve"> имелась интерстициальная форма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[6]. Примерно в таком количестве [38%] интерстициальный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выявили при обследовании пациентов с хронически активным гепатитом [21].  Если ориентироваться на весьма распространённый среди </w:t>
      </w:r>
      <w:proofErr w:type="gramStart"/>
      <w:r w:rsidRPr="009B787F">
        <w:rPr>
          <w:szCs w:val="24"/>
        </w:rPr>
        <w:t>па-</w:t>
      </w:r>
      <w:proofErr w:type="spellStart"/>
      <w:r w:rsidRPr="009B787F">
        <w:rPr>
          <w:szCs w:val="24"/>
        </w:rPr>
        <w:t>циентов</w:t>
      </w:r>
      <w:proofErr w:type="spellEnd"/>
      <w:proofErr w:type="gramEnd"/>
      <w:r w:rsidRPr="009B787F">
        <w:rPr>
          <w:szCs w:val="24"/>
        </w:rPr>
        <w:t xml:space="preserve"> стоматологического профиля симптом в виде ксеростомии, то помимо других стоматологических заболеваний необходимо обследовать СЖ в 10-12% [29], а то и в 40% [30] случаев. Привести достоверную статистику паренхиматозного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и </w:t>
      </w:r>
      <w:proofErr w:type="spellStart"/>
      <w:r w:rsidRPr="009B787F">
        <w:rPr>
          <w:szCs w:val="24"/>
        </w:rPr>
        <w:t>прото-кового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практически невозможно в связи с бессимптомным течением данных форм, основными симптомами которых являются врождённые изменения, которые можно определить случайно или в случае развития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 с припухлостью СЖ и другими, характерными для него жалобами. Паренхиматозный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определяется на стадии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 в большинстве случаев еще в детском возрасте.  Данные различия в </w:t>
      </w:r>
      <w:proofErr w:type="spellStart"/>
      <w:r w:rsidRPr="009B787F">
        <w:rPr>
          <w:szCs w:val="24"/>
        </w:rPr>
        <w:t>симпто-матике</w:t>
      </w:r>
      <w:proofErr w:type="spellEnd"/>
      <w:r w:rsidRPr="009B787F">
        <w:rPr>
          <w:szCs w:val="24"/>
        </w:rPr>
        <w:t xml:space="preserve"> объясняют преобладание среди пациентов с различными формами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интерстициального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(84%) по сравнению с случайно выявляемыми: </w:t>
      </w:r>
      <w:proofErr w:type="spellStart"/>
      <w:r w:rsidRPr="009B787F">
        <w:rPr>
          <w:szCs w:val="24"/>
        </w:rPr>
        <w:t>паренхи-матозным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сиаладенозом</w:t>
      </w:r>
      <w:proofErr w:type="spellEnd"/>
      <w:r w:rsidRPr="009B787F">
        <w:rPr>
          <w:szCs w:val="24"/>
        </w:rPr>
        <w:t xml:space="preserve"> (9%) и </w:t>
      </w:r>
      <w:proofErr w:type="spellStart"/>
      <w:r w:rsidRPr="009B787F">
        <w:rPr>
          <w:szCs w:val="24"/>
        </w:rPr>
        <w:t>протоковым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сиаладенозом</w:t>
      </w:r>
      <w:proofErr w:type="spellEnd"/>
      <w:r w:rsidRPr="009B787F">
        <w:rPr>
          <w:szCs w:val="24"/>
        </w:rPr>
        <w:t xml:space="preserve"> (7%) [24</w:t>
      </w:r>
      <w:proofErr w:type="gramStart"/>
      <w:r w:rsidRPr="009B787F">
        <w:rPr>
          <w:szCs w:val="24"/>
        </w:rPr>
        <w:t>].</w:t>
      </w:r>
      <w:r w:rsidR="005A2E24" w:rsidRPr="005A2E24">
        <w:rPr>
          <w:szCs w:val="24"/>
        </w:rPr>
        <w:t>.</w:t>
      </w:r>
      <w:proofErr w:type="gramEnd"/>
    </w:p>
    <w:p w14:paraId="5B07FB63" w14:textId="33CBF5B4" w:rsidR="00B46390" w:rsidRPr="00B46390" w:rsidRDefault="00B46390" w:rsidP="00837EF1">
      <w:pPr>
        <w:pStyle w:val="2"/>
        <w:ind w:firstLine="567"/>
      </w:pPr>
      <w:bookmarkStart w:id="16" w:name="_Toc180750283"/>
      <w:r w:rsidRPr="00B46390">
        <w:t xml:space="preserve">1.4 </w:t>
      </w:r>
      <w:r w:rsidR="00E23458">
        <w:t xml:space="preserve">Особенности кодирования </w:t>
      </w:r>
      <w:proofErr w:type="spellStart"/>
      <w:r w:rsidR="009B787F">
        <w:t>сиал</w:t>
      </w:r>
      <w:r w:rsidR="00345EDB">
        <w:t>а</w:t>
      </w:r>
      <w:r w:rsidR="009B787F">
        <w:t>деноза</w:t>
      </w:r>
      <w:proofErr w:type="spellEnd"/>
      <w:r w:rsidR="00E23458">
        <w:t xml:space="preserve"> по Международной статистической классификации болезней и проблем, связанных со здоровьем</w:t>
      </w:r>
      <w:bookmarkEnd w:id="16"/>
    </w:p>
    <w:p w14:paraId="1BEC8E44" w14:textId="77777777" w:rsidR="009B787F" w:rsidRPr="009B787F" w:rsidRDefault="009B787F" w:rsidP="009B787F">
      <w:pPr>
        <w:tabs>
          <w:tab w:val="left" w:pos="14"/>
        </w:tabs>
        <w:ind w:firstLine="567"/>
        <w:rPr>
          <w:szCs w:val="24"/>
        </w:rPr>
      </w:pPr>
      <w:proofErr w:type="spellStart"/>
      <w:r w:rsidRPr="009B787F">
        <w:rPr>
          <w:szCs w:val="24"/>
        </w:rPr>
        <w:t>Сиалоз</w:t>
      </w:r>
      <w:proofErr w:type="spellEnd"/>
      <w:r w:rsidRPr="009B787F">
        <w:rPr>
          <w:szCs w:val="24"/>
        </w:rPr>
        <w:t xml:space="preserve"> - К 11.84 в МКБ-10, в приложении «Гистологические типы опухолей слюнных желёз» в разделе «Опухолеподобные поражения» представлен термином «</w:t>
      </w:r>
      <w:proofErr w:type="spellStart"/>
      <w:r w:rsidRPr="009B787F">
        <w:rPr>
          <w:szCs w:val="24"/>
        </w:rPr>
        <w:t>Сиа-ладеноз</w:t>
      </w:r>
      <w:proofErr w:type="spellEnd"/>
      <w:r w:rsidRPr="009B787F">
        <w:rPr>
          <w:szCs w:val="24"/>
        </w:rPr>
        <w:t xml:space="preserve">» с кодом по МКБ-О и SNOMED 71000. В сложившийся отечественной </w:t>
      </w:r>
      <w:proofErr w:type="spellStart"/>
      <w:r w:rsidRPr="009B787F">
        <w:rPr>
          <w:szCs w:val="24"/>
        </w:rPr>
        <w:t>клиниче-ский</w:t>
      </w:r>
      <w:proofErr w:type="spellEnd"/>
      <w:r w:rsidRPr="009B787F">
        <w:rPr>
          <w:szCs w:val="24"/>
        </w:rPr>
        <w:t xml:space="preserve"> практике термин «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» следует считать приоритетным. Согласно </w:t>
      </w:r>
      <w:proofErr w:type="spellStart"/>
      <w:r w:rsidRPr="009B787F">
        <w:rPr>
          <w:szCs w:val="24"/>
        </w:rPr>
        <w:t>отече-ственной</w:t>
      </w:r>
      <w:proofErr w:type="spellEnd"/>
      <w:r w:rsidRPr="009B787F">
        <w:rPr>
          <w:szCs w:val="24"/>
        </w:rPr>
        <w:t xml:space="preserve"> классификации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представлен различными формами: </w:t>
      </w:r>
      <w:proofErr w:type="spellStart"/>
      <w:r w:rsidRPr="009B787F">
        <w:rPr>
          <w:szCs w:val="24"/>
        </w:rPr>
        <w:t>интерстициаль-ным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сиаладенозом</w:t>
      </w:r>
      <w:proofErr w:type="spellEnd"/>
      <w:r w:rsidRPr="009B787F">
        <w:rPr>
          <w:szCs w:val="24"/>
        </w:rPr>
        <w:t xml:space="preserve">, паренхиматозным </w:t>
      </w:r>
      <w:proofErr w:type="spellStart"/>
      <w:r w:rsidRPr="009B787F">
        <w:rPr>
          <w:szCs w:val="24"/>
        </w:rPr>
        <w:t>сиаладенозом</w:t>
      </w:r>
      <w:proofErr w:type="spellEnd"/>
      <w:r w:rsidRPr="009B787F">
        <w:rPr>
          <w:szCs w:val="24"/>
        </w:rPr>
        <w:t xml:space="preserve"> и </w:t>
      </w:r>
      <w:proofErr w:type="spellStart"/>
      <w:r w:rsidRPr="009B787F">
        <w:rPr>
          <w:szCs w:val="24"/>
        </w:rPr>
        <w:t>протоковым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сиаладенозом</w:t>
      </w:r>
      <w:proofErr w:type="spellEnd"/>
      <w:r w:rsidRPr="009B787F">
        <w:rPr>
          <w:szCs w:val="24"/>
        </w:rPr>
        <w:t>. Син-</w:t>
      </w:r>
      <w:proofErr w:type="spellStart"/>
      <w:r w:rsidRPr="009B787F">
        <w:rPr>
          <w:szCs w:val="24"/>
        </w:rPr>
        <w:t>дромы</w:t>
      </w:r>
      <w:proofErr w:type="spellEnd"/>
      <w:r w:rsidRPr="009B787F">
        <w:rPr>
          <w:szCs w:val="24"/>
        </w:rPr>
        <w:t xml:space="preserve">, которые лишь номинально можно отнести к </w:t>
      </w:r>
      <w:proofErr w:type="spellStart"/>
      <w:r w:rsidRPr="009B787F">
        <w:rPr>
          <w:szCs w:val="24"/>
        </w:rPr>
        <w:t>сиаладенозам</w:t>
      </w:r>
      <w:proofErr w:type="spellEnd"/>
      <w:r w:rsidRPr="009B787F">
        <w:rPr>
          <w:szCs w:val="24"/>
        </w:rPr>
        <w:t xml:space="preserve">, представлены кодами в других разделах МКБ-10: синдром </w:t>
      </w:r>
      <w:proofErr w:type="spellStart"/>
      <w:r w:rsidRPr="009B787F">
        <w:rPr>
          <w:szCs w:val="24"/>
        </w:rPr>
        <w:t>Шегрена</w:t>
      </w:r>
      <w:proofErr w:type="spellEnd"/>
      <w:r w:rsidRPr="009B787F">
        <w:rPr>
          <w:szCs w:val="24"/>
        </w:rPr>
        <w:t xml:space="preserve"> М35.0Х; синдром </w:t>
      </w:r>
      <w:proofErr w:type="spellStart"/>
      <w:r w:rsidRPr="009B787F">
        <w:rPr>
          <w:szCs w:val="24"/>
        </w:rPr>
        <w:t>Герфордта</w:t>
      </w:r>
      <w:proofErr w:type="spellEnd"/>
      <w:r w:rsidRPr="009B787F">
        <w:rPr>
          <w:szCs w:val="24"/>
        </w:rPr>
        <w:t xml:space="preserve"> D86.8X; </w:t>
      </w:r>
      <w:proofErr w:type="spellStart"/>
      <w:r w:rsidRPr="009B787F">
        <w:rPr>
          <w:szCs w:val="24"/>
        </w:rPr>
        <w:t>бо-лезнь</w:t>
      </w:r>
      <w:proofErr w:type="spellEnd"/>
      <w:r w:rsidRPr="009B787F">
        <w:rPr>
          <w:szCs w:val="24"/>
        </w:rPr>
        <w:t xml:space="preserve"> Микулича К11.81. Синдром </w:t>
      </w:r>
      <w:proofErr w:type="spellStart"/>
      <w:r w:rsidRPr="009B787F">
        <w:rPr>
          <w:szCs w:val="24"/>
        </w:rPr>
        <w:t>Кюттнера</w:t>
      </w:r>
      <w:proofErr w:type="spellEnd"/>
      <w:r w:rsidRPr="009B787F">
        <w:rPr>
          <w:szCs w:val="24"/>
        </w:rPr>
        <w:t xml:space="preserve">, также как и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>, представлен в при-</w:t>
      </w:r>
      <w:proofErr w:type="spellStart"/>
      <w:r w:rsidRPr="009B787F">
        <w:rPr>
          <w:szCs w:val="24"/>
        </w:rPr>
        <w:t>ложении</w:t>
      </w:r>
      <w:proofErr w:type="spellEnd"/>
      <w:r w:rsidRPr="009B787F">
        <w:rPr>
          <w:szCs w:val="24"/>
        </w:rPr>
        <w:t xml:space="preserve"> «Гистологические типы опухолей слюнных желёз» в разделе «</w:t>
      </w:r>
      <w:proofErr w:type="spellStart"/>
      <w:r w:rsidRPr="009B787F">
        <w:rPr>
          <w:szCs w:val="24"/>
        </w:rPr>
        <w:t>Опухолеподоб-ные</w:t>
      </w:r>
      <w:proofErr w:type="spellEnd"/>
      <w:r w:rsidRPr="009B787F">
        <w:rPr>
          <w:szCs w:val="24"/>
        </w:rPr>
        <w:t xml:space="preserve"> поражения»  отдельным заболеванием: хроническим </w:t>
      </w:r>
      <w:proofErr w:type="spellStart"/>
      <w:r w:rsidRPr="009B787F">
        <w:rPr>
          <w:szCs w:val="24"/>
        </w:rPr>
        <w:t>склерозирующим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сиалоадени</w:t>
      </w:r>
      <w:proofErr w:type="spellEnd"/>
      <w:r w:rsidRPr="009B787F">
        <w:rPr>
          <w:szCs w:val="24"/>
        </w:rPr>
        <w:t xml:space="preserve">-том поднижнечелюстной железы (опухолью </w:t>
      </w:r>
      <w:proofErr w:type="spellStart"/>
      <w:r w:rsidRPr="009B787F">
        <w:rPr>
          <w:szCs w:val="24"/>
        </w:rPr>
        <w:t>Кеттнера</w:t>
      </w:r>
      <w:proofErr w:type="spellEnd"/>
      <w:r w:rsidRPr="009B787F">
        <w:rPr>
          <w:szCs w:val="24"/>
        </w:rPr>
        <w:t>) под кодом МКБ-О и SNOMED 45000.</w:t>
      </w:r>
    </w:p>
    <w:p w14:paraId="5D1A8544" w14:textId="77777777" w:rsidR="009B787F" w:rsidRPr="009B787F" w:rsidRDefault="009B787F" w:rsidP="009B787F">
      <w:pPr>
        <w:tabs>
          <w:tab w:val="left" w:pos="14"/>
        </w:tabs>
        <w:ind w:firstLine="567"/>
        <w:rPr>
          <w:szCs w:val="24"/>
        </w:rPr>
      </w:pPr>
      <w:r w:rsidRPr="009B787F">
        <w:rPr>
          <w:szCs w:val="24"/>
        </w:rPr>
        <w:lastRenderedPageBreak/>
        <w:t xml:space="preserve">Интерстициальный, паренхиматозный и </w:t>
      </w:r>
      <w:proofErr w:type="spellStart"/>
      <w:r w:rsidRPr="009B787F">
        <w:rPr>
          <w:szCs w:val="24"/>
        </w:rPr>
        <w:t>протоковый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сиаладенозы</w:t>
      </w:r>
      <w:proofErr w:type="spellEnd"/>
      <w:r w:rsidRPr="009B787F">
        <w:rPr>
          <w:szCs w:val="24"/>
        </w:rPr>
        <w:t xml:space="preserve"> (К11.84. </w:t>
      </w:r>
      <w:proofErr w:type="spellStart"/>
      <w:r w:rsidRPr="009B787F">
        <w:rPr>
          <w:szCs w:val="24"/>
        </w:rPr>
        <w:t>Сиалоз</w:t>
      </w:r>
      <w:proofErr w:type="spellEnd"/>
      <w:r w:rsidRPr="009B787F">
        <w:rPr>
          <w:szCs w:val="24"/>
        </w:rPr>
        <w:t xml:space="preserve"> (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71000)) можно представить дополнительно кодами, которые по своей </w:t>
      </w:r>
      <w:proofErr w:type="spellStart"/>
      <w:r w:rsidRPr="009B787F">
        <w:rPr>
          <w:szCs w:val="24"/>
        </w:rPr>
        <w:t>сущно-сти</w:t>
      </w:r>
      <w:proofErr w:type="spellEnd"/>
      <w:r w:rsidRPr="009B787F">
        <w:rPr>
          <w:szCs w:val="24"/>
        </w:rPr>
        <w:t xml:space="preserve"> являться лишь симптомами данного заболевания. Например, характерным симптомом </w:t>
      </w:r>
      <w:proofErr w:type="spellStart"/>
      <w:r w:rsidRPr="009B787F">
        <w:rPr>
          <w:szCs w:val="24"/>
        </w:rPr>
        <w:t>протокового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, который с развитием воспаления становится симптомом </w:t>
      </w:r>
      <w:proofErr w:type="spellStart"/>
      <w:r w:rsidRPr="009B787F">
        <w:rPr>
          <w:szCs w:val="24"/>
        </w:rPr>
        <w:t>прото-кового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 (</w:t>
      </w:r>
      <w:proofErr w:type="spellStart"/>
      <w:r w:rsidRPr="009B787F">
        <w:rPr>
          <w:szCs w:val="24"/>
        </w:rPr>
        <w:t>сиалодохита</w:t>
      </w:r>
      <w:proofErr w:type="spellEnd"/>
      <w:r w:rsidRPr="009B787F">
        <w:rPr>
          <w:szCs w:val="24"/>
        </w:rPr>
        <w:t xml:space="preserve">), являются врождённые расширения выводных </w:t>
      </w:r>
      <w:proofErr w:type="spellStart"/>
      <w:proofErr w:type="gramStart"/>
      <w:r w:rsidRPr="009B787F">
        <w:rPr>
          <w:szCs w:val="24"/>
        </w:rPr>
        <w:t>прото</w:t>
      </w:r>
      <w:proofErr w:type="spellEnd"/>
      <w:r w:rsidRPr="009B787F">
        <w:rPr>
          <w:szCs w:val="24"/>
        </w:rPr>
        <w:t>-ков</w:t>
      </w:r>
      <w:proofErr w:type="gramEnd"/>
      <w:r w:rsidRPr="009B787F">
        <w:rPr>
          <w:szCs w:val="24"/>
        </w:rPr>
        <w:t xml:space="preserve"> (К 11.83. </w:t>
      </w:r>
      <w:proofErr w:type="spellStart"/>
      <w:r w:rsidRPr="009B787F">
        <w:rPr>
          <w:szCs w:val="24"/>
        </w:rPr>
        <w:t>Сиалэктазия</w:t>
      </w:r>
      <w:proofErr w:type="spellEnd"/>
      <w:r w:rsidRPr="009B787F">
        <w:rPr>
          <w:szCs w:val="24"/>
        </w:rPr>
        <w:t xml:space="preserve">). Характерным симптомом паренхиматозного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, </w:t>
      </w:r>
      <w:proofErr w:type="gramStart"/>
      <w:r w:rsidRPr="009B787F">
        <w:rPr>
          <w:szCs w:val="24"/>
        </w:rPr>
        <w:t>ко-</w:t>
      </w:r>
      <w:proofErr w:type="spellStart"/>
      <w:r w:rsidRPr="009B787F">
        <w:rPr>
          <w:szCs w:val="24"/>
        </w:rPr>
        <w:t>торый</w:t>
      </w:r>
      <w:proofErr w:type="spellEnd"/>
      <w:proofErr w:type="gramEnd"/>
      <w:r w:rsidRPr="009B787F">
        <w:rPr>
          <w:szCs w:val="24"/>
        </w:rPr>
        <w:t xml:space="preserve"> с развитием воспаления становится симптомом паренхиматозного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, являются множественные округлые </w:t>
      </w:r>
      <w:proofErr w:type="spellStart"/>
      <w:r w:rsidRPr="009B787F">
        <w:rPr>
          <w:szCs w:val="24"/>
        </w:rPr>
        <w:t>сиалэктазы</w:t>
      </w:r>
      <w:proofErr w:type="spellEnd"/>
      <w:r w:rsidRPr="009B787F">
        <w:rPr>
          <w:szCs w:val="24"/>
        </w:rPr>
        <w:t xml:space="preserve">, к которым также можно применить тот же код (К 11.83. </w:t>
      </w:r>
      <w:proofErr w:type="spellStart"/>
      <w:r w:rsidRPr="009B787F">
        <w:rPr>
          <w:szCs w:val="24"/>
        </w:rPr>
        <w:t>Сиалэктазия</w:t>
      </w:r>
      <w:proofErr w:type="spellEnd"/>
      <w:r w:rsidRPr="009B787F">
        <w:rPr>
          <w:szCs w:val="24"/>
        </w:rPr>
        <w:t xml:space="preserve">). Характерным симптомом интерстициального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, </w:t>
      </w:r>
      <w:proofErr w:type="gramStart"/>
      <w:r w:rsidRPr="009B787F">
        <w:rPr>
          <w:szCs w:val="24"/>
        </w:rPr>
        <w:t>а по сути</w:t>
      </w:r>
      <w:proofErr w:type="gramEnd"/>
      <w:r w:rsidRPr="009B787F">
        <w:rPr>
          <w:szCs w:val="24"/>
        </w:rPr>
        <w:t xml:space="preserve"> и интерстициального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, являются суженные протоки (К 11.82. </w:t>
      </w:r>
      <w:proofErr w:type="spellStart"/>
      <w:r w:rsidRPr="009B787F">
        <w:rPr>
          <w:szCs w:val="24"/>
        </w:rPr>
        <w:t>Сте-ноз</w:t>
      </w:r>
      <w:proofErr w:type="spellEnd"/>
      <w:r w:rsidRPr="009B787F">
        <w:rPr>
          <w:szCs w:val="24"/>
        </w:rPr>
        <w:t xml:space="preserve"> (сужение) слюнного протока). При </w:t>
      </w:r>
      <w:proofErr w:type="spellStart"/>
      <w:r w:rsidRPr="009B787F">
        <w:rPr>
          <w:szCs w:val="24"/>
        </w:rPr>
        <w:t>протоковом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сиаладенозе</w:t>
      </w:r>
      <w:proofErr w:type="spellEnd"/>
      <w:r w:rsidRPr="009B787F">
        <w:rPr>
          <w:szCs w:val="24"/>
        </w:rPr>
        <w:t xml:space="preserve">, а в последствии и при </w:t>
      </w:r>
      <w:proofErr w:type="spellStart"/>
      <w:r w:rsidRPr="009B787F">
        <w:rPr>
          <w:szCs w:val="24"/>
        </w:rPr>
        <w:t>протоковом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сиаладените</w:t>
      </w:r>
      <w:proofErr w:type="spellEnd"/>
      <w:r w:rsidRPr="009B787F">
        <w:rPr>
          <w:szCs w:val="24"/>
        </w:rPr>
        <w:t xml:space="preserve">, наряду с расширенными протоками (К11.83. </w:t>
      </w:r>
      <w:proofErr w:type="spellStart"/>
      <w:r w:rsidRPr="009B787F">
        <w:rPr>
          <w:szCs w:val="24"/>
        </w:rPr>
        <w:t>Сиалэктазия</w:t>
      </w:r>
      <w:proofErr w:type="spellEnd"/>
      <w:r w:rsidRPr="009B787F">
        <w:rPr>
          <w:szCs w:val="24"/>
        </w:rPr>
        <w:t xml:space="preserve">) могут присутствовать стриктуры расширенных протоков, к которым также можно применить код: 11.82. Стеноз (сужение) слюнного протока. Слюнные железы при интерстициальном </w:t>
      </w:r>
      <w:proofErr w:type="spellStart"/>
      <w:r w:rsidRPr="009B787F">
        <w:rPr>
          <w:szCs w:val="24"/>
        </w:rPr>
        <w:t>сиаладенозе</w:t>
      </w:r>
      <w:proofErr w:type="spellEnd"/>
      <w:r w:rsidRPr="009B787F">
        <w:rPr>
          <w:szCs w:val="24"/>
        </w:rPr>
        <w:t xml:space="preserve"> за счет переполнения </w:t>
      </w:r>
      <w:proofErr w:type="spellStart"/>
      <w:r w:rsidRPr="009B787F">
        <w:rPr>
          <w:szCs w:val="24"/>
        </w:rPr>
        <w:t>гландулоцитов</w:t>
      </w:r>
      <w:proofErr w:type="spellEnd"/>
      <w:r w:rsidRPr="009B787F">
        <w:rPr>
          <w:szCs w:val="24"/>
        </w:rPr>
        <w:t xml:space="preserve"> секретом увеличиваются в размерах, что можно представить в виде кода: К11.1. Гипертрофия слюнной железы. </w:t>
      </w:r>
      <w:proofErr w:type="spellStart"/>
      <w:r w:rsidRPr="009B787F">
        <w:rPr>
          <w:szCs w:val="24"/>
        </w:rPr>
        <w:t>Интерстици-альный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</w:t>
      </w:r>
      <w:proofErr w:type="spellEnd"/>
      <w:r w:rsidRPr="009B787F">
        <w:rPr>
          <w:szCs w:val="24"/>
        </w:rPr>
        <w:t xml:space="preserve"> может сопровождаться функциональными нарушениями (К11.7. Нарушения секреции слюнных желёз), с дополнительной характеристикой: К11.70. </w:t>
      </w:r>
      <w:proofErr w:type="spellStart"/>
      <w:proofErr w:type="gramStart"/>
      <w:r w:rsidRPr="009B787F">
        <w:rPr>
          <w:szCs w:val="24"/>
        </w:rPr>
        <w:t>Гипо</w:t>
      </w:r>
      <w:proofErr w:type="spellEnd"/>
      <w:r w:rsidRPr="009B787F">
        <w:rPr>
          <w:szCs w:val="24"/>
        </w:rPr>
        <w:t>-секреция</w:t>
      </w:r>
      <w:proofErr w:type="gramEnd"/>
      <w:r w:rsidRPr="009B787F">
        <w:rPr>
          <w:szCs w:val="24"/>
        </w:rPr>
        <w:t xml:space="preserve"> и К11.71. Ксеростомия. При </w:t>
      </w:r>
      <w:proofErr w:type="spellStart"/>
      <w:r w:rsidRPr="009B787F">
        <w:rPr>
          <w:szCs w:val="24"/>
        </w:rPr>
        <w:t>протоковом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сиаладенозе</w:t>
      </w:r>
      <w:proofErr w:type="spellEnd"/>
      <w:r w:rsidRPr="009B787F">
        <w:rPr>
          <w:szCs w:val="24"/>
        </w:rPr>
        <w:t xml:space="preserve"> слюна из </w:t>
      </w:r>
      <w:proofErr w:type="spellStart"/>
      <w:r w:rsidRPr="009B787F">
        <w:rPr>
          <w:szCs w:val="24"/>
        </w:rPr>
        <w:t>гландулоцитов</w:t>
      </w:r>
      <w:proofErr w:type="spellEnd"/>
      <w:r w:rsidRPr="009B787F">
        <w:rPr>
          <w:szCs w:val="24"/>
        </w:rPr>
        <w:t xml:space="preserve"> выделяется, но при этом нарушается ее передвижение по расширенных со стриктурами выводных протоках, что можно обозначить кодом К11.78. Другие уточнённые нарушения секреции слюнных желёз. Следует уточнить, увеличение СЖ при паренхиматозном и </w:t>
      </w:r>
      <w:proofErr w:type="spellStart"/>
      <w:r w:rsidRPr="009B787F">
        <w:rPr>
          <w:szCs w:val="24"/>
        </w:rPr>
        <w:t>протоковом</w:t>
      </w:r>
      <w:proofErr w:type="spellEnd"/>
      <w:r w:rsidRPr="009B787F">
        <w:rPr>
          <w:szCs w:val="24"/>
        </w:rPr>
        <w:t xml:space="preserve"> </w:t>
      </w:r>
      <w:proofErr w:type="spellStart"/>
      <w:r w:rsidRPr="009B787F">
        <w:rPr>
          <w:szCs w:val="24"/>
        </w:rPr>
        <w:t>сиаладенозах</w:t>
      </w:r>
      <w:proofErr w:type="spellEnd"/>
      <w:r w:rsidRPr="009B787F">
        <w:rPr>
          <w:szCs w:val="24"/>
        </w:rPr>
        <w:t xml:space="preserve"> не происходит, появление данного симптома (К11.1. </w:t>
      </w:r>
      <w:proofErr w:type="spellStart"/>
      <w:r w:rsidRPr="009B787F">
        <w:rPr>
          <w:szCs w:val="24"/>
        </w:rPr>
        <w:t>Гипертро-фия</w:t>
      </w:r>
      <w:proofErr w:type="spellEnd"/>
      <w:r w:rsidRPr="009B787F">
        <w:rPr>
          <w:szCs w:val="24"/>
        </w:rPr>
        <w:t xml:space="preserve"> слюнной железы) может свидетельствовать о развитии на их фоне соответствующих форм </w:t>
      </w:r>
      <w:proofErr w:type="spellStart"/>
      <w:r w:rsidRPr="009B787F">
        <w:rPr>
          <w:szCs w:val="24"/>
        </w:rPr>
        <w:t>сиаладенита</w:t>
      </w:r>
      <w:proofErr w:type="spellEnd"/>
      <w:r w:rsidRPr="009B787F">
        <w:rPr>
          <w:szCs w:val="24"/>
        </w:rPr>
        <w:t xml:space="preserve">. </w:t>
      </w:r>
    </w:p>
    <w:p w14:paraId="5D77753E" w14:textId="50D47B6D" w:rsidR="009B787F" w:rsidRPr="009B787F" w:rsidRDefault="009B787F" w:rsidP="009B787F">
      <w:pPr>
        <w:tabs>
          <w:tab w:val="left" w:pos="14"/>
        </w:tabs>
        <w:ind w:firstLine="567"/>
        <w:rPr>
          <w:szCs w:val="24"/>
        </w:rPr>
      </w:pPr>
      <w:r w:rsidRPr="009B787F">
        <w:rPr>
          <w:szCs w:val="24"/>
        </w:rPr>
        <w:t xml:space="preserve">Необходимо исходить из того, что классификация заболеваний СЖ, которые можно отнести в МКБ-10 к </w:t>
      </w:r>
      <w:proofErr w:type="spellStart"/>
      <w:r w:rsidRPr="009B787F">
        <w:rPr>
          <w:szCs w:val="24"/>
        </w:rPr>
        <w:t>сиалозу</w:t>
      </w:r>
      <w:proofErr w:type="spellEnd"/>
      <w:r w:rsidRPr="009B787F">
        <w:rPr>
          <w:szCs w:val="24"/>
        </w:rPr>
        <w:t xml:space="preserve"> (</w:t>
      </w:r>
      <w:proofErr w:type="spellStart"/>
      <w:r w:rsidRPr="009B787F">
        <w:rPr>
          <w:szCs w:val="24"/>
        </w:rPr>
        <w:t>сиаладенозу</w:t>
      </w:r>
      <w:proofErr w:type="spellEnd"/>
      <w:r w:rsidRPr="009B787F">
        <w:rPr>
          <w:szCs w:val="24"/>
        </w:rPr>
        <w:t xml:space="preserve">), имеет прежде всего статистическое значение. Она должна применятся в контексте клинической классификации </w:t>
      </w:r>
      <w:proofErr w:type="spellStart"/>
      <w:r w:rsidRPr="009B787F">
        <w:rPr>
          <w:szCs w:val="24"/>
        </w:rPr>
        <w:t>Ромачёвой</w:t>
      </w:r>
      <w:proofErr w:type="spellEnd"/>
      <w:r w:rsidRPr="009B787F">
        <w:rPr>
          <w:szCs w:val="24"/>
        </w:rPr>
        <w:t xml:space="preserve"> И.Ф., Афанасьева В.В. и </w:t>
      </w:r>
      <w:proofErr w:type="spellStart"/>
      <w:r w:rsidRPr="009B787F">
        <w:rPr>
          <w:szCs w:val="24"/>
        </w:rPr>
        <w:t>Щипского</w:t>
      </w:r>
      <w:proofErr w:type="spellEnd"/>
      <w:r w:rsidRPr="009B787F">
        <w:rPr>
          <w:szCs w:val="24"/>
        </w:rPr>
        <w:t xml:space="preserve"> А.В. [2; 4; 6]. Тогда диагноз </w:t>
      </w:r>
      <w:proofErr w:type="spellStart"/>
      <w:r w:rsidRPr="009B787F">
        <w:rPr>
          <w:szCs w:val="24"/>
        </w:rPr>
        <w:t>сиаладеноза</w:t>
      </w:r>
      <w:proofErr w:type="spellEnd"/>
      <w:r w:rsidRPr="009B787F">
        <w:rPr>
          <w:szCs w:val="24"/>
        </w:rPr>
        <w:t xml:space="preserve"> в зависимости от выявленных симптомов по МКБ-10 можно представить следующим образом:</w:t>
      </w:r>
    </w:p>
    <w:p w14:paraId="3A415148" w14:textId="77777777" w:rsidR="009B787F" w:rsidRPr="00433E0F" w:rsidRDefault="009B787F" w:rsidP="009B787F">
      <w:pPr>
        <w:tabs>
          <w:tab w:val="left" w:pos="1985"/>
        </w:tabs>
        <w:rPr>
          <w:szCs w:val="24"/>
        </w:rPr>
      </w:pPr>
      <w:r w:rsidRPr="00433E0F">
        <w:rPr>
          <w:b/>
          <w:sz w:val="28"/>
          <w:szCs w:val="28"/>
        </w:rPr>
        <w:t>И</w:t>
      </w:r>
      <w:r w:rsidRPr="00B65251">
        <w:rPr>
          <w:b/>
          <w:sz w:val="28"/>
          <w:szCs w:val="28"/>
        </w:rPr>
        <w:t xml:space="preserve">нтерстициальный </w:t>
      </w:r>
      <w:proofErr w:type="spellStart"/>
      <w:r w:rsidRPr="00B65251">
        <w:rPr>
          <w:b/>
          <w:sz w:val="28"/>
          <w:szCs w:val="28"/>
        </w:rPr>
        <w:t>сиаладен</w:t>
      </w:r>
      <w:r>
        <w:rPr>
          <w:b/>
          <w:sz w:val="28"/>
          <w:szCs w:val="28"/>
        </w:rPr>
        <w:t>оз</w:t>
      </w:r>
      <w:proofErr w:type="spellEnd"/>
      <w:r w:rsidRPr="00B65251">
        <w:rPr>
          <w:b/>
          <w:sz w:val="28"/>
          <w:szCs w:val="28"/>
        </w:rPr>
        <w:t xml:space="preserve">: </w:t>
      </w:r>
    </w:p>
    <w:p w14:paraId="76D7F904" w14:textId="77777777" w:rsidR="009B787F" w:rsidRPr="00AB4D03" w:rsidRDefault="009B787F" w:rsidP="002C6D02">
      <w:pPr>
        <w:pStyle w:val="afd"/>
        <w:numPr>
          <w:ilvl w:val="0"/>
          <w:numId w:val="10"/>
        </w:numPr>
        <w:tabs>
          <w:tab w:val="left" w:pos="1985"/>
        </w:tabs>
        <w:rPr>
          <w:b/>
          <w:szCs w:val="24"/>
        </w:rPr>
      </w:pPr>
      <w:r w:rsidRPr="00AB4D03">
        <w:rPr>
          <w:b/>
          <w:szCs w:val="24"/>
        </w:rPr>
        <w:t>К11.</w:t>
      </w:r>
      <w:r>
        <w:rPr>
          <w:b/>
          <w:szCs w:val="24"/>
        </w:rPr>
        <w:t>84</w:t>
      </w:r>
      <w:r w:rsidRPr="00AB4D03">
        <w:rPr>
          <w:b/>
          <w:szCs w:val="24"/>
        </w:rPr>
        <w:t xml:space="preserve">. </w:t>
      </w:r>
      <w:proofErr w:type="spellStart"/>
      <w:r w:rsidRPr="00AB4D03">
        <w:rPr>
          <w:b/>
          <w:szCs w:val="24"/>
        </w:rPr>
        <w:t>Сиало</w:t>
      </w:r>
      <w:r>
        <w:rPr>
          <w:b/>
          <w:szCs w:val="24"/>
        </w:rPr>
        <w:t>з</w:t>
      </w:r>
      <w:proofErr w:type="spellEnd"/>
      <w:r>
        <w:rPr>
          <w:b/>
          <w:szCs w:val="24"/>
        </w:rPr>
        <w:t xml:space="preserve"> </w:t>
      </w:r>
      <w:r w:rsidRPr="00433E0F">
        <w:rPr>
          <w:b/>
          <w:szCs w:val="24"/>
        </w:rPr>
        <w:t>(</w:t>
      </w:r>
      <w:r>
        <w:rPr>
          <w:b/>
          <w:szCs w:val="24"/>
        </w:rPr>
        <w:t>К11.84 (</w:t>
      </w:r>
      <w:r w:rsidRPr="00433E0F">
        <w:rPr>
          <w:b/>
          <w:bCs/>
          <w:szCs w:val="24"/>
          <w:shd w:val="clear" w:color="auto" w:fill="FFFFFF"/>
        </w:rPr>
        <w:t>71000</w:t>
      </w:r>
      <w:r>
        <w:rPr>
          <w:b/>
          <w:bCs/>
          <w:szCs w:val="24"/>
          <w:shd w:val="clear" w:color="auto" w:fill="FFFFFF"/>
        </w:rPr>
        <w:t>).</w:t>
      </w:r>
      <w:r w:rsidRPr="00433E0F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Pr="00433E0F">
        <w:rPr>
          <w:b/>
          <w:bCs/>
          <w:szCs w:val="24"/>
          <w:shd w:val="clear" w:color="auto" w:fill="FFFFFF"/>
        </w:rPr>
        <w:t>Сиаладеноз</w:t>
      </w:r>
      <w:proofErr w:type="spellEnd"/>
      <w:r w:rsidRPr="00433E0F">
        <w:rPr>
          <w:b/>
          <w:bCs/>
          <w:szCs w:val="24"/>
          <w:shd w:val="clear" w:color="auto" w:fill="FFFFFF"/>
        </w:rPr>
        <w:t>)</w:t>
      </w:r>
    </w:p>
    <w:p w14:paraId="567901B1" w14:textId="77777777" w:rsidR="009B787F" w:rsidRPr="00390370" w:rsidRDefault="009B787F" w:rsidP="002C6D02">
      <w:pPr>
        <w:pStyle w:val="afd"/>
        <w:numPr>
          <w:ilvl w:val="0"/>
          <w:numId w:val="10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t>К 11.82. Стеноз (сужение) слюнного протока</w:t>
      </w:r>
    </w:p>
    <w:p w14:paraId="7B42CB39" w14:textId="77777777" w:rsidR="009B787F" w:rsidRPr="00390370" w:rsidRDefault="009B787F" w:rsidP="002C6D02">
      <w:pPr>
        <w:pStyle w:val="afd"/>
        <w:numPr>
          <w:ilvl w:val="0"/>
          <w:numId w:val="10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t>К 11.1. Гипертрофия слюнной железы</w:t>
      </w:r>
    </w:p>
    <w:p w14:paraId="4C7B4770" w14:textId="77777777" w:rsidR="009B787F" w:rsidRPr="00390370" w:rsidRDefault="009B787F" w:rsidP="002C6D02">
      <w:pPr>
        <w:pStyle w:val="afd"/>
        <w:numPr>
          <w:ilvl w:val="0"/>
          <w:numId w:val="10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lastRenderedPageBreak/>
        <w:t>К11.7. Нарушения секреции слюнных желёз</w:t>
      </w:r>
    </w:p>
    <w:p w14:paraId="307065BC" w14:textId="77777777" w:rsidR="009B787F" w:rsidRPr="00390370" w:rsidRDefault="009B787F" w:rsidP="002C6D02">
      <w:pPr>
        <w:pStyle w:val="afd"/>
        <w:numPr>
          <w:ilvl w:val="0"/>
          <w:numId w:val="10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t>К11.70. Гипосекреция</w:t>
      </w:r>
    </w:p>
    <w:p w14:paraId="62FBB32A" w14:textId="77777777" w:rsidR="009B787F" w:rsidRPr="00390370" w:rsidRDefault="009B787F" w:rsidP="002C6D02">
      <w:pPr>
        <w:pStyle w:val="afd"/>
        <w:numPr>
          <w:ilvl w:val="0"/>
          <w:numId w:val="10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t>К11.71. Ксеростомия</w:t>
      </w:r>
    </w:p>
    <w:p w14:paraId="6D15323D" w14:textId="77777777" w:rsidR="009B787F" w:rsidRPr="00AB4D03" w:rsidRDefault="009B787F" w:rsidP="009B787F">
      <w:pPr>
        <w:tabs>
          <w:tab w:val="left" w:pos="1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B4D03">
        <w:rPr>
          <w:b/>
          <w:sz w:val="28"/>
          <w:szCs w:val="28"/>
        </w:rPr>
        <w:t xml:space="preserve">аренхиматозный </w:t>
      </w:r>
      <w:proofErr w:type="spellStart"/>
      <w:r w:rsidRPr="00AB4D03">
        <w:rPr>
          <w:b/>
          <w:sz w:val="28"/>
          <w:szCs w:val="28"/>
        </w:rPr>
        <w:t>сиаладен</w:t>
      </w:r>
      <w:r>
        <w:rPr>
          <w:b/>
          <w:sz w:val="28"/>
          <w:szCs w:val="28"/>
        </w:rPr>
        <w:t>оз</w:t>
      </w:r>
      <w:proofErr w:type="spellEnd"/>
      <w:r w:rsidRPr="00AB4D03">
        <w:rPr>
          <w:b/>
          <w:sz w:val="28"/>
          <w:szCs w:val="28"/>
        </w:rPr>
        <w:t xml:space="preserve">: </w:t>
      </w:r>
    </w:p>
    <w:p w14:paraId="61354226" w14:textId="77777777" w:rsidR="009B787F" w:rsidRPr="00AB4D03" w:rsidRDefault="009B787F" w:rsidP="002C6D02">
      <w:pPr>
        <w:pStyle w:val="afd"/>
        <w:numPr>
          <w:ilvl w:val="0"/>
          <w:numId w:val="11"/>
        </w:numPr>
        <w:tabs>
          <w:tab w:val="left" w:pos="1985"/>
        </w:tabs>
        <w:rPr>
          <w:b/>
          <w:szCs w:val="24"/>
        </w:rPr>
      </w:pPr>
      <w:r w:rsidRPr="00AB4D03">
        <w:rPr>
          <w:b/>
          <w:szCs w:val="24"/>
        </w:rPr>
        <w:t>К11.</w:t>
      </w:r>
      <w:r>
        <w:rPr>
          <w:b/>
          <w:szCs w:val="24"/>
        </w:rPr>
        <w:t>84</w:t>
      </w:r>
      <w:r w:rsidRPr="00AB4D03">
        <w:rPr>
          <w:b/>
          <w:szCs w:val="24"/>
        </w:rPr>
        <w:t xml:space="preserve">. </w:t>
      </w:r>
      <w:proofErr w:type="spellStart"/>
      <w:r w:rsidRPr="00AB4D03">
        <w:rPr>
          <w:b/>
          <w:szCs w:val="24"/>
        </w:rPr>
        <w:t>Сиало</w:t>
      </w:r>
      <w:r>
        <w:rPr>
          <w:b/>
          <w:szCs w:val="24"/>
        </w:rPr>
        <w:t>з</w:t>
      </w:r>
      <w:proofErr w:type="spellEnd"/>
      <w:r>
        <w:rPr>
          <w:b/>
          <w:szCs w:val="24"/>
        </w:rPr>
        <w:t xml:space="preserve"> </w:t>
      </w:r>
      <w:r w:rsidRPr="00433E0F">
        <w:rPr>
          <w:b/>
          <w:szCs w:val="24"/>
        </w:rPr>
        <w:t>(</w:t>
      </w:r>
      <w:r>
        <w:rPr>
          <w:b/>
          <w:szCs w:val="24"/>
        </w:rPr>
        <w:t>К11.84 (</w:t>
      </w:r>
      <w:r w:rsidRPr="00433E0F">
        <w:rPr>
          <w:b/>
          <w:bCs/>
          <w:szCs w:val="24"/>
          <w:shd w:val="clear" w:color="auto" w:fill="FFFFFF"/>
        </w:rPr>
        <w:t>71000</w:t>
      </w:r>
      <w:r>
        <w:rPr>
          <w:b/>
          <w:bCs/>
          <w:szCs w:val="24"/>
          <w:shd w:val="clear" w:color="auto" w:fill="FFFFFF"/>
        </w:rPr>
        <w:t>).</w:t>
      </w:r>
      <w:r w:rsidRPr="00433E0F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Pr="00433E0F">
        <w:rPr>
          <w:b/>
          <w:bCs/>
          <w:szCs w:val="24"/>
          <w:shd w:val="clear" w:color="auto" w:fill="FFFFFF"/>
        </w:rPr>
        <w:t>Сиаладеноз</w:t>
      </w:r>
      <w:proofErr w:type="spellEnd"/>
      <w:r w:rsidRPr="00433E0F">
        <w:rPr>
          <w:b/>
          <w:bCs/>
          <w:szCs w:val="24"/>
          <w:shd w:val="clear" w:color="auto" w:fill="FFFFFF"/>
        </w:rPr>
        <w:t>)</w:t>
      </w:r>
    </w:p>
    <w:p w14:paraId="53378C89" w14:textId="77777777" w:rsidR="009B787F" w:rsidRPr="00390370" w:rsidRDefault="009B787F" w:rsidP="002C6D02">
      <w:pPr>
        <w:pStyle w:val="afd"/>
        <w:numPr>
          <w:ilvl w:val="0"/>
          <w:numId w:val="11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t xml:space="preserve">К 11.83. </w:t>
      </w:r>
      <w:proofErr w:type="spellStart"/>
      <w:r w:rsidRPr="00390370">
        <w:rPr>
          <w:szCs w:val="24"/>
        </w:rPr>
        <w:t>Сиалэктазия</w:t>
      </w:r>
      <w:proofErr w:type="spellEnd"/>
      <w:r>
        <w:rPr>
          <w:szCs w:val="24"/>
        </w:rPr>
        <w:t xml:space="preserve"> (множественные округлые </w:t>
      </w:r>
      <w:proofErr w:type="spellStart"/>
      <w:r>
        <w:rPr>
          <w:szCs w:val="24"/>
        </w:rPr>
        <w:t>сиалэктазы</w:t>
      </w:r>
      <w:proofErr w:type="spellEnd"/>
      <w:r>
        <w:rPr>
          <w:szCs w:val="24"/>
        </w:rPr>
        <w:t>)</w:t>
      </w:r>
    </w:p>
    <w:p w14:paraId="151750B8" w14:textId="77777777" w:rsidR="009B787F" w:rsidRPr="00B65251" w:rsidRDefault="009B787F" w:rsidP="009B787F">
      <w:pPr>
        <w:tabs>
          <w:tab w:val="left" w:pos="1985"/>
        </w:tabs>
        <w:rPr>
          <w:b/>
          <w:sz w:val="28"/>
          <w:szCs w:val="28"/>
        </w:rPr>
      </w:pPr>
      <w:r w:rsidRPr="00B65251">
        <w:rPr>
          <w:b/>
          <w:sz w:val="28"/>
          <w:szCs w:val="28"/>
        </w:rPr>
        <w:t xml:space="preserve">Хронический </w:t>
      </w:r>
      <w:proofErr w:type="spellStart"/>
      <w:r w:rsidRPr="00B65251">
        <w:rPr>
          <w:b/>
          <w:sz w:val="28"/>
          <w:szCs w:val="28"/>
        </w:rPr>
        <w:t>протоковый</w:t>
      </w:r>
      <w:proofErr w:type="spellEnd"/>
      <w:r w:rsidRPr="00B65251">
        <w:rPr>
          <w:b/>
          <w:sz w:val="28"/>
          <w:szCs w:val="28"/>
        </w:rPr>
        <w:t xml:space="preserve"> </w:t>
      </w:r>
      <w:proofErr w:type="spellStart"/>
      <w:r w:rsidRPr="00B65251">
        <w:rPr>
          <w:b/>
          <w:sz w:val="28"/>
          <w:szCs w:val="28"/>
        </w:rPr>
        <w:t>сиаладенит</w:t>
      </w:r>
      <w:proofErr w:type="spellEnd"/>
      <w:r w:rsidRPr="00B65251">
        <w:rPr>
          <w:b/>
          <w:sz w:val="28"/>
          <w:szCs w:val="28"/>
        </w:rPr>
        <w:t xml:space="preserve"> (</w:t>
      </w:r>
      <w:proofErr w:type="spellStart"/>
      <w:r w:rsidRPr="00B65251">
        <w:rPr>
          <w:b/>
          <w:sz w:val="28"/>
          <w:szCs w:val="28"/>
        </w:rPr>
        <w:t>сиалодохит</w:t>
      </w:r>
      <w:proofErr w:type="spellEnd"/>
      <w:r w:rsidRPr="00B65251">
        <w:rPr>
          <w:b/>
          <w:sz w:val="28"/>
          <w:szCs w:val="28"/>
        </w:rPr>
        <w:t xml:space="preserve">): </w:t>
      </w:r>
    </w:p>
    <w:p w14:paraId="3A805A5E" w14:textId="77777777" w:rsidR="009B787F" w:rsidRPr="00AB4D03" w:rsidRDefault="009B787F" w:rsidP="002C6D02">
      <w:pPr>
        <w:pStyle w:val="afd"/>
        <w:numPr>
          <w:ilvl w:val="0"/>
          <w:numId w:val="12"/>
        </w:numPr>
        <w:tabs>
          <w:tab w:val="left" w:pos="1985"/>
        </w:tabs>
        <w:rPr>
          <w:b/>
          <w:szCs w:val="24"/>
        </w:rPr>
      </w:pPr>
      <w:r w:rsidRPr="00AB4D03">
        <w:rPr>
          <w:b/>
          <w:szCs w:val="24"/>
        </w:rPr>
        <w:t>К11.</w:t>
      </w:r>
      <w:r>
        <w:rPr>
          <w:b/>
          <w:szCs w:val="24"/>
        </w:rPr>
        <w:t>84</w:t>
      </w:r>
      <w:r w:rsidRPr="00AB4D03">
        <w:rPr>
          <w:b/>
          <w:szCs w:val="24"/>
        </w:rPr>
        <w:t xml:space="preserve">. </w:t>
      </w:r>
      <w:proofErr w:type="spellStart"/>
      <w:r w:rsidRPr="00AB4D03">
        <w:rPr>
          <w:b/>
          <w:szCs w:val="24"/>
        </w:rPr>
        <w:t>Сиало</w:t>
      </w:r>
      <w:r>
        <w:rPr>
          <w:b/>
          <w:szCs w:val="24"/>
        </w:rPr>
        <w:t>з</w:t>
      </w:r>
      <w:proofErr w:type="spellEnd"/>
      <w:r>
        <w:rPr>
          <w:b/>
          <w:szCs w:val="24"/>
        </w:rPr>
        <w:t xml:space="preserve"> </w:t>
      </w:r>
      <w:r w:rsidRPr="00433E0F">
        <w:rPr>
          <w:b/>
          <w:szCs w:val="24"/>
        </w:rPr>
        <w:t>(</w:t>
      </w:r>
      <w:r>
        <w:rPr>
          <w:b/>
          <w:szCs w:val="24"/>
        </w:rPr>
        <w:t>К11.84 (</w:t>
      </w:r>
      <w:r w:rsidRPr="00433E0F">
        <w:rPr>
          <w:b/>
          <w:bCs/>
          <w:szCs w:val="24"/>
          <w:shd w:val="clear" w:color="auto" w:fill="FFFFFF"/>
        </w:rPr>
        <w:t>71000</w:t>
      </w:r>
      <w:r>
        <w:rPr>
          <w:b/>
          <w:bCs/>
          <w:szCs w:val="24"/>
          <w:shd w:val="clear" w:color="auto" w:fill="FFFFFF"/>
        </w:rPr>
        <w:t>).</w:t>
      </w:r>
      <w:r w:rsidRPr="00433E0F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Pr="00433E0F">
        <w:rPr>
          <w:b/>
          <w:bCs/>
          <w:szCs w:val="24"/>
          <w:shd w:val="clear" w:color="auto" w:fill="FFFFFF"/>
        </w:rPr>
        <w:t>Сиаладеноз</w:t>
      </w:r>
      <w:proofErr w:type="spellEnd"/>
      <w:r w:rsidRPr="00433E0F">
        <w:rPr>
          <w:b/>
          <w:bCs/>
          <w:szCs w:val="24"/>
          <w:shd w:val="clear" w:color="auto" w:fill="FFFFFF"/>
        </w:rPr>
        <w:t>)</w:t>
      </w:r>
    </w:p>
    <w:p w14:paraId="6917927A" w14:textId="77777777" w:rsidR="009B787F" w:rsidRPr="00390370" w:rsidRDefault="009B787F" w:rsidP="002C6D02">
      <w:pPr>
        <w:pStyle w:val="afd"/>
        <w:numPr>
          <w:ilvl w:val="0"/>
          <w:numId w:val="12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t xml:space="preserve">К 11.83. </w:t>
      </w:r>
      <w:proofErr w:type="spellStart"/>
      <w:r w:rsidRPr="00390370">
        <w:rPr>
          <w:szCs w:val="24"/>
        </w:rPr>
        <w:t>Сиалэктазия</w:t>
      </w:r>
      <w:proofErr w:type="spellEnd"/>
      <w:r>
        <w:rPr>
          <w:szCs w:val="24"/>
        </w:rPr>
        <w:t xml:space="preserve"> (расширенные выводные протоки)</w:t>
      </w:r>
    </w:p>
    <w:p w14:paraId="485B335A" w14:textId="77777777" w:rsidR="009B787F" w:rsidRPr="00390370" w:rsidRDefault="009B787F" w:rsidP="002C6D02">
      <w:pPr>
        <w:pStyle w:val="afd"/>
        <w:numPr>
          <w:ilvl w:val="0"/>
          <w:numId w:val="12"/>
        </w:numPr>
        <w:tabs>
          <w:tab w:val="left" w:pos="1985"/>
        </w:tabs>
        <w:rPr>
          <w:szCs w:val="24"/>
        </w:rPr>
      </w:pPr>
      <w:r w:rsidRPr="00390370">
        <w:rPr>
          <w:szCs w:val="24"/>
        </w:rPr>
        <w:t>11.82. Стеноз (сужение) слюнного протока</w:t>
      </w:r>
      <w:r>
        <w:rPr>
          <w:szCs w:val="24"/>
        </w:rPr>
        <w:t xml:space="preserve"> (стриктура расширенного протока)</w:t>
      </w:r>
    </w:p>
    <w:p w14:paraId="1294FC83" w14:textId="6DCDE626" w:rsidR="00E23458" w:rsidRDefault="009B787F" w:rsidP="009B787F">
      <w:pPr>
        <w:tabs>
          <w:tab w:val="left" w:pos="14"/>
        </w:tabs>
        <w:ind w:firstLine="567"/>
        <w:rPr>
          <w:b/>
          <w:szCs w:val="24"/>
        </w:rPr>
      </w:pPr>
      <w:r w:rsidRPr="00390370">
        <w:rPr>
          <w:szCs w:val="24"/>
        </w:rPr>
        <w:t>К11.78. Другие уточнённые нарушения секреции слюнных желёз</w:t>
      </w:r>
      <w:r>
        <w:rPr>
          <w:szCs w:val="24"/>
        </w:rPr>
        <w:t xml:space="preserve"> (замедленное перемещение по выводному протоку вязкого секрета)</w:t>
      </w:r>
    </w:p>
    <w:p w14:paraId="78A7D5D3" w14:textId="67744030" w:rsidR="000E53B3" w:rsidRDefault="00E23458" w:rsidP="00E23458">
      <w:pPr>
        <w:pStyle w:val="2"/>
      </w:pPr>
      <w:bookmarkStart w:id="17" w:name="_Toc180750284"/>
      <w:r>
        <w:t xml:space="preserve">1.5. </w:t>
      </w:r>
      <w:r w:rsidR="000E53B3">
        <w:t>Классификация</w:t>
      </w:r>
      <w:r>
        <w:t xml:space="preserve"> </w:t>
      </w:r>
      <w:proofErr w:type="spellStart"/>
      <w:r w:rsidR="0061440B">
        <w:t>с</w:t>
      </w:r>
      <w:r w:rsidR="009B787F">
        <w:t>иал</w:t>
      </w:r>
      <w:r w:rsidR="00345EDB">
        <w:t>а</w:t>
      </w:r>
      <w:r w:rsidR="009B787F">
        <w:t>деноза</w:t>
      </w:r>
      <w:bookmarkEnd w:id="17"/>
      <w:proofErr w:type="spellEnd"/>
      <w:r>
        <w:t xml:space="preserve"> </w:t>
      </w:r>
    </w:p>
    <w:p w14:paraId="1C50DDC6" w14:textId="2EAE2222" w:rsidR="009B787F" w:rsidRPr="009B787F" w:rsidRDefault="009B787F" w:rsidP="009B787F">
      <w:pPr>
        <w:tabs>
          <w:tab w:val="left" w:pos="14"/>
        </w:tabs>
        <w:ind w:firstLine="567"/>
        <w:rPr>
          <w:bCs/>
          <w:szCs w:val="24"/>
        </w:rPr>
      </w:pPr>
      <w:r w:rsidRPr="009B787F">
        <w:rPr>
          <w:bCs/>
          <w:szCs w:val="24"/>
        </w:rPr>
        <w:t xml:space="preserve">В связи с разнообразием причин возникновения и вариантов течения </w:t>
      </w:r>
      <w:proofErr w:type="spellStart"/>
      <w:r w:rsidRPr="009B787F">
        <w:rPr>
          <w:bCs/>
          <w:szCs w:val="24"/>
        </w:rPr>
        <w:t>классифици-ровать</w:t>
      </w:r>
      <w:proofErr w:type="spellEnd"/>
      <w:r w:rsidRPr="009B787F">
        <w:rPr>
          <w:bCs/>
          <w:szCs w:val="24"/>
        </w:rPr>
        <w:t xml:space="preserve"> клинические формы </w:t>
      </w:r>
      <w:proofErr w:type="spellStart"/>
      <w:r w:rsidRPr="009B787F">
        <w:rPr>
          <w:bCs/>
          <w:szCs w:val="24"/>
        </w:rPr>
        <w:t>сиаладеноза</w:t>
      </w:r>
      <w:proofErr w:type="spellEnd"/>
      <w:r w:rsidRPr="009B787F">
        <w:rPr>
          <w:bCs/>
          <w:szCs w:val="24"/>
        </w:rPr>
        <w:t xml:space="preserve"> сложно. В ретроспективных классификациях </w:t>
      </w:r>
      <w:proofErr w:type="spellStart"/>
      <w:r w:rsidRPr="009B787F">
        <w:rPr>
          <w:bCs/>
          <w:szCs w:val="24"/>
        </w:rPr>
        <w:t>сиалоз</w:t>
      </w:r>
      <w:proofErr w:type="spellEnd"/>
      <w:r w:rsidRPr="009B787F">
        <w:rPr>
          <w:bCs/>
          <w:szCs w:val="24"/>
        </w:rPr>
        <w:t xml:space="preserve"> рассматривали по определённым принципам. Возникло понимание, что наиболее точную характеристику данного патологического процесса мог дать морфологический </w:t>
      </w:r>
      <w:proofErr w:type="gramStart"/>
      <w:r w:rsidRPr="009B787F">
        <w:rPr>
          <w:bCs/>
          <w:szCs w:val="24"/>
        </w:rPr>
        <w:t>принцип  классификации</w:t>
      </w:r>
      <w:proofErr w:type="gramEnd"/>
      <w:r w:rsidRPr="009B787F">
        <w:rPr>
          <w:bCs/>
          <w:szCs w:val="24"/>
        </w:rPr>
        <w:t xml:space="preserve">. Основоположник учения о </w:t>
      </w:r>
      <w:proofErr w:type="spellStart"/>
      <w:r w:rsidRPr="009B787F">
        <w:rPr>
          <w:bCs/>
          <w:szCs w:val="24"/>
        </w:rPr>
        <w:t>сиалозах</w:t>
      </w:r>
      <w:proofErr w:type="spellEnd"/>
      <w:r w:rsidRPr="009B787F">
        <w:rPr>
          <w:bCs/>
          <w:szCs w:val="24"/>
        </w:rPr>
        <w:t xml:space="preserve"> S. </w:t>
      </w:r>
      <w:proofErr w:type="spellStart"/>
      <w:r w:rsidRPr="009B787F">
        <w:rPr>
          <w:bCs/>
          <w:szCs w:val="24"/>
        </w:rPr>
        <w:t>Rauch</w:t>
      </w:r>
      <w:proofErr w:type="spellEnd"/>
      <w:r w:rsidRPr="009B787F">
        <w:rPr>
          <w:bCs/>
          <w:szCs w:val="24"/>
        </w:rPr>
        <w:t xml:space="preserve"> предложил </w:t>
      </w:r>
      <w:proofErr w:type="gramStart"/>
      <w:r w:rsidRPr="009B787F">
        <w:rPr>
          <w:bCs/>
          <w:szCs w:val="24"/>
        </w:rPr>
        <w:t>раз-</w:t>
      </w:r>
      <w:proofErr w:type="spellStart"/>
      <w:r w:rsidRPr="009B787F">
        <w:rPr>
          <w:bCs/>
          <w:szCs w:val="24"/>
        </w:rPr>
        <w:t>личать</w:t>
      </w:r>
      <w:proofErr w:type="spellEnd"/>
      <w:proofErr w:type="gramEnd"/>
      <w:r w:rsidRPr="009B787F">
        <w:rPr>
          <w:bCs/>
          <w:szCs w:val="24"/>
        </w:rPr>
        <w:t xml:space="preserve">: паренхиматозные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(со слабым участием соединительной ткани) и </w:t>
      </w:r>
      <w:proofErr w:type="spellStart"/>
      <w:r w:rsidRPr="009B787F">
        <w:rPr>
          <w:bCs/>
          <w:szCs w:val="24"/>
        </w:rPr>
        <w:t>мезен-химные</w:t>
      </w:r>
      <w:proofErr w:type="spellEnd"/>
      <w:r w:rsidRPr="009B787F">
        <w:rPr>
          <w:bCs/>
          <w:szCs w:val="24"/>
        </w:rPr>
        <w:t xml:space="preserve">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(с большим поражением соединительной ткани) [1]. Идея правильная, но в клинической практике без проведения патоморфологических исследований реализовать её оказалось сложно. Впоследствии она стала прототипом паренхиматозной и </w:t>
      </w:r>
      <w:proofErr w:type="spellStart"/>
      <w:r w:rsidRPr="009B787F">
        <w:rPr>
          <w:bCs/>
          <w:szCs w:val="24"/>
        </w:rPr>
        <w:t>интерсти-циальной</w:t>
      </w:r>
      <w:proofErr w:type="spellEnd"/>
      <w:r w:rsidRPr="009B787F">
        <w:rPr>
          <w:bCs/>
          <w:szCs w:val="24"/>
        </w:rPr>
        <w:t xml:space="preserve"> форм </w:t>
      </w:r>
      <w:proofErr w:type="spellStart"/>
      <w:r w:rsidRPr="009B787F">
        <w:rPr>
          <w:bCs/>
          <w:szCs w:val="24"/>
        </w:rPr>
        <w:t>сиаладеноза</w:t>
      </w:r>
      <w:proofErr w:type="spellEnd"/>
      <w:r w:rsidRPr="009B787F">
        <w:rPr>
          <w:bCs/>
          <w:szCs w:val="24"/>
        </w:rPr>
        <w:t xml:space="preserve">, диагностика которых возможна по клинической </w:t>
      </w:r>
      <w:proofErr w:type="gramStart"/>
      <w:r w:rsidRPr="009B787F">
        <w:rPr>
          <w:bCs/>
          <w:szCs w:val="24"/>
        </w:rPr>
        <w:t>симптома-тике</w:t>
      </w:r>
      <w:proofErr w:type="gramEnd"/>
      <w:r w:rsidRPr="009B787F">
        <w:rPr>
          <w:bCs/>
          <w:szCs w:val="24"/>
        </w:rPr>
        <w:t xml:space="preserve"> и данных </w:t>
      </w:r>
      <w:proofErr w:type="spellStart"/>
      <w:r w:rsidRPr="009B787F">
        <w:rPr>
          <w:bCs/>
          <w:szCs w:val="24"/>
        </w:rPr>
        <w:t>сиалографии</w:t>
      </w:r>
      <w:proofErr w:type="spellEnd"/>
      <w:r w:rsidRPr="009B787F">
        <w:rPr>
          <w:bCs/>
          <w:szCs w:val="24"/>
        </w:rPr>
        <w:t xml:space="preserve"> [4; 6]. Помимо морфологического принципа, классификация интерстициального </w:t>
      </w:r>
      <w:proofErr w:type="spellStart"/>
      <w:r w:rsidRPr="009B787F">
        <w:rPr>
          <w:bCs/>
          <w:szCs w:val="24"/>
        </w:rPr>
        <w:t>сиаладеноза</w:t>
      </w:r>
      <w:proofErr w:type="spellEnd"/>
      <w:r w:rsidRPr="009B787F">
        <w:rPr>
          <w:bCs/>
          <w:szCs w:val="24"/>
        </w:rPr>
        <w:t xml:space="preserve">, </w:t>
      </w:r>
      <w:proofErr w:type="spellStart"/>
      <w:r w:rsidRPr="009B787F">
        <w:rPr>
          <w:bCs/>
          <w:szCs w:val="24"/>
        </w:rPr>
        <w:t>патогенетически</w:t>
      </w:r>
      <w:proofErr w:type="spellEnd"/>
      <w:r w:rsidRPr="009B787F">
        <w:rPr>
          <w:bCs/>
          <w:szCs w:val="24"/>
        </w:rPr>
        <w:t xml:space="preserve"> взаимосвязанного с различными </w:t>
      </w:r>
      <w:proofErr w:type="gramStart"/>
      <w:r w:rsidRPr="009B787F">
        <w:rPr>
          <w:bCs/>
          <w:szCs w:val="24"/>
        </w:rPr>
        <w:t>си-</w:t>
      </w:r>
      <w:proofErr w:type="spellStart"/>
      <w:r w:rsidRPr="009B787F">
        <w:rPr>
          <w:bCs/>
          <w:szCs w:val="24"/>
        </w:rPr>
        <w:t>стемными</w:t>
      </w:r>
      <w:proofErr w:type="spellEnd"/>
      <w:proofErr w:type="gramEnd"/>
      <w:r w:rsidRPr="009B787F">
        <w:rPr>
          <w:bCs/>
          <w:szCs w:val="24"/>
        </w:rPr>
        <w:t xml:space="preserve"> заболеваниями, учитывает прежде всего этиологический принцип анализа </w:t>
      </w:r>
      <w:proofErr w:type="spellStart"/>
      <w:r w:rsidRPr="009B787F">
        <w:rPr>
          <w:bCs/>
          <w:szCs w:val="24"/>
        </w:rPr>
        <w:t>ди</w:t>
      </w:r>
      <w:proofErr w:type="spellEnd"/>
      <w:r w:rsidRPr="009B787F">
        <w:rPr>
          <w:bCs/>
          <w:szCs w:val="24"/>
        </w:rPr>
        <w:t xml:space="preserve">-агностически значимой информации. Классификации </w:t>
      </w:r>
      <w:proofErr w:type="spellStart"/>
      <w:r w:rsidRPr="009B787F">
        <w:rPr>
          <w:bCs/>
          <w:szCs w:val="24"/>
        </w:rPr>
        <w:t>сиаладеноза</w:t>
      </w:r>
      <w:proofErr w:type="spellEnd"/>
      <w:r w:rsidRPr="009B787F">
        <w:rPr>
          <w:bCs/>
          <w:szCs w:val="24"/>
        </w:rPr>
        <w:t xml:space="preserve">, предлагающие </w:t>
      </w:r>
      <w:proofErr w:type="spellStart"/>
      <w:proofErr w:type="gramStart"/>
      <w:r w:rsidRPr="009B787F">
        <w:rPr>
          <w:bCs/>
          <w:szCs w:val="24"/>
        </w:rPr>
        <w:t>ис</w:t>
      </w:r>
      <w:proofErr w:type="spellEnd"/>
      <w:r w:rsidRPr="009B787F">
        <w:rPr>
          <w:bCs/>
          <w:szCs w:val="24"/>
        </w:rPr>
        <w:t>-пользовать</w:t>
      </w:r>
      <w:proofErr w:type="gramEnd"/>
      <w:r w:rsidRPr="009B787F">
        <w:rPr>
          <w:bCs/>
          <w:szCs w:val="24"/>
        </w:rPr>
        <w:t xml:space="preserve"> этиологический принцип, несмотря на понятный алгоритм диагностического поиска, слишком разнообразны для повседневной клинической практики. Да, и не во всех случаях врач-стоматолог в силу определённых объективных и субъективных причин может обнаружить причину реактивно-дистрофического процесса в СЖ. Поэтому ин-формацию, полученную согласно этиологическому принципу классификации </w:t>
      </w:r>
      <w:proofErr w:type="spellStart"/>
      <w:r w:rsidRPr="009B787F">
        <w:rPr>
          <w:bCs/>
          <w:szCs w:val="24"/>
        </w:rPr>
        <w:t>сиаладено</w:t>
      </w:r>
      <w:proofErr w:type="spellEnd"/>
      <w:r w:rsidRPr="009B787F">
        <w:rPr>
          <w:bCs/>
          <w:szCs w:val="24"/>
        </w:rPr>
        <w:t xml:space="preserve">-зов, можно рекомендовать не столько для постановки определённого диагноза, сколько в </w:t>
      </w:r>
      <w:r w:rsidRPr="009B787F">
        <w:rPr>
          <w:bCs/>
          <w:szCs w:val="24"/>
        </w:rPr>
        <w:lastRenderedPageBreak/>
        <w:t xml:space="preserve">качестве дополнительной этиологической и патогенетической характеристики т.н. </w:t>
      </w:r>
      <w:proofErr w:type="spellStart"/>
      <w:r w:rsidRPr="009B787F">
        <w:rPr>
          <w:bCs/>
          <w:szCs w:val="24"/>
        </w:rPr>
        <w:t>интер-стициального</w:t>
      </w:r>
      <w:proofErr w:type="spellEnd"/>
      <w:r w:rsidRPr="009B787F">
        <w:rPr>
          <w:bCs/>
          <w:szCs w:val="24"/>
        </w:rPr>
        <w:t xml:space="preserve"> </w:t>
      </w:r>
      <w:proofErr w:type="spellStart"/>
      <w:r w:rsidRPr="009B787F">
        <w:rPr>
          <w:bCs/>
          <w:szCs w:val="24"/>
        </w:rPr>
        <w:t>сиаладеноза</w:t>
      </w:r>
      <w:proofErr w:type="spellEnd"/>
      <w:r w:rsidRPr="009B787F">
        <w:rPr>
          <w:bCs/>
          <w:szCs w:val="24"/>
        </w:rPr>
        <w:t xml:space="preserve"> [11; 12; 13; 14; 15; 16; 17; 18; 19; 20; 21; 22; 23; 24; 25; 26; 27; 28]. Об этом сказано в разделе 1.2. (Этиология и патогенез) настоящих клинических </w:t>
      </w:r>
      <w:proofErr w:type="spellStart"/>
      <w:r w:rsidRPr="009B787F">
        <w:rPr>
          <w:bCs/>
          <w:szCs w:val="24"/>
        </w:rPr>
        <w:t>рекомен-даций</w:t>
      </w:r>
      <w:proofErr w:type="spellEnd"/>
      <w:r w:rsidRPr="009B787F">
        <w:rPr>
          <w:bCs/>
          <w:szCs w:val="24"/>
        </w:rPr>
        <w:t xml:space="preserve">. О рациональном характере именно такого клинического подхода можно убедиться при знакомстве с различными классификациями, использовавшими этиологический принцип диагностики </w:t>
      </w:r>
      <w:proofErr w:type="spellStart"/>
      <w:r w:rsidRPr="009B787F">
        <w:rPr>
          <w:bCs/>
          <w:szCs w:val="24"/>
        </w:rPr>
        <w:t>сиаладеноза</w:t>
      </w:r>
      <w:proofErr w:type="spellEnd"/>
      <w:r w:rsidRPr="009B787F">
        <w:rPr>
          <w:bCs/>
          <w:szCs w:val="24"/>
        </w:rPr>
        <w:t xml:space="preserve">. Ретроспективно предлагали выделять: 1) аллергические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(синдром </w:t>
      </w:r>
      <w:proofErr w:type="spellStart"/>
      <w:r w:rsidRPr="009B787F">
        <w:rPr>
          <w:bCs/>
          <w:szCs w:val="24"/>
        </w:rPr>
        <w:t>Шегрена</w:t>
      </w:r>
      <w:proofErr w:type="spellEnd"/>
      <w:r w:rsidRPr="009B787F">
        <w:rPr>
          <w:bCs/>
          <w:szCs w:val="24"/>
        </w:rPr>
        <w:t xml:space="preserve">, синдром Микулича, синдром </w:t>
      </w:r>
      <w:proofErr w:type="spellStart"/>
      <w:r w:rsidRPr="009B787F">
        <w:rPr>
          <w:bCs/>
          <w:szCs w:val="24"/>
        </w:rPr>
        <w:t>Герфордта</w:t>
      </w:r>
      <w:proofErr w:type="spellEnd"/>
      <w:r w:rsidRPr="009B787F">
        <w:rPr>
          <w:bCs/>
          <w:szCs w:val="24"/>
        </w:rPr>
        <w:t xml:space="preserve">), гормональные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(при </w:t>
      </w:r>
      <w:proofErr w:type="spellStart"/>
      <w:r w:rsidRPr="009B787F">
        <w:rPr>
          <w:bCs/>
          <w:szCs w:val="24"/>
        </w:rPr>
        <w:t>дисрегуляции</w:t>
      </w:r>
      <w:proofErr w:type="spellEnd"/>
      <w:r w:rsidRPr="009B787F">
        <w:rPr>
          <w:bCs/>
          <w:szCs w:val="24"/>
        </w:rPr>
        <w:t xml:space="preserve"> половых гормонов, гормонов гипофиза и щитовидной железы), нейрогенные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(при поражении центральной и периферической нервной системы), дистрофические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(</w:t>
      </w:r>
      <w:proofErr w:type="spellStart"/>
      <w:r w:rsidRPr="009B787F">
        <w:rPr>
          <w:bCs/>
          <w:szCs w:val="24"/>
        </w:rPr>
        <w:t>диспротеинозы</w:t>
      </w:r>
      <w:proofErr w:type="spellEnd"/>
      <w:r w:rsidRPr="009B787F">
        <w:rPr>
          <w:bCs/>
          <w:szCs w:val="24"/>
        </w:rPr>
        <w:t xml:space="preserve"> и т.п.) [1]; 2) эндокринные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, нейрогенные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,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при нарушении питания, </w:t>
      </w:r>
      <w:proofErr w:type="spellStart"/>
      <w:r w:rsidRPr="009B787F">
        <w:rPr>
          <w:bCs/>
          <w:szCs w:val="24"/>
        </w:rPr>
        <w:t>сиалозы</w:t>
      </w:r>
      <w:proofErr w:type="spellEnd"/>
      <w:r w:rsidRPr="009B787F">
        <w:rPr>
          <w:bCs/>
          <w:szCs w:val="24"/>
        </w:rPr>
        <w:t xml:space="preserve"> смешанной и неясной этиологии [10]; нарушения выделительной и секреторной функции слюнных желёз при нейроэндокринных заболеваниях, при  аутоиммунных ревматических заболеваниях (коллагенозах) [2; 4].</w:t>
      </w:r>
    </w:p>
    <w:p w14:paraId="6558C780" w14:textId="77777777" w:rsidR="009B787F" w:rsidRPr="009B787F" w:rsidRDefault="009B787F" w:rsidP="009B787F">
      <w:pPr>
        <w:tabs>
          <w:tab w:val="left" w:pos="14"/>
        </w:tabs>
        <w:ind w:firstLine="567"/>
        <w:rPr>
          <w:bCs/>
          <w:szCs w:val="24"/>
        </w:rPr>
      </w:pPr>
      <w:r w:rsidRPr="009B787F">
        <w:rPr>
          <w:bCs/>
          <w:szCs w:val="24"/>
        </w:rPr>
        <w:t xml:space="preserve">В Российской Федерации используется классификация воспалительных </w:t>
      </w:r>
      <w:proofErr w:type="spellStart"/>
      <w:r w:rsidRPr="009B787F">
        <w:rPr>
          <w:bCs/>
          <w:szCs w:val="24"/>
        </w:rPr>
        <w:t>заболева-ний</w:t>
      </w:r>
      <w:proofErr w:type="spellEnd"/>
      <w:r w:rsidRPr="009B787F">
        <w:rPr>
          <w:bCs/>
          <w:szCs w:val="24"/>
        </w:rPr>
        <w:t xml:space="preserve"> СЖ </w:t>
      </w:r>
      <w:proofErr w:type="spellStart"/>
      <w:r w:rsidRPr="009B787F">
        <w:rPr>
          <w:bCs/>
          <w:szCs w:val="24"/>
        </w:rPr>
        <w:t>Ромачевой</w:t>
      </w:r>
      <w:proofErr w:type="spellEnd"/>
      <w:r w:rsidRPr="009B787F">
        <w:rPr>
          <w:bCs/>
          <w:szCs w:val="24"/>
        </w:rPr>
        <w:t xml:space="preserve"> И.Ф. [2], Афанасьева В. В. [4] и </w:t>
      </w:r>
      <w:proofErr w:type="spellStart"/>
      <w:r w:rsidRPr="009B787F">
        <w:rPr>
          <w:bCs/>
          <w:szCs w:val="24"/>
        </w:rPr>
        <w:t>Щипского</w:t>
      </w:r>
      <w:proofErr w:type="spellEnd"/>
      <w:r w:rsidRPr="009B787F">
        <w:rPr>
          <w:bCs/>
          <w:szCs w:val="24"/>
        </w:rPr>
        <w:t xml:space="preserve"> А.В. [6]. </w:t>
      </w:r>
      <w:proofErr w:type="gramStart"/>
      <w:r w:rsidRPr="009B787F">
        <w:rPr>
          <w:bCs/>
          <w:szCs w:val="24"/>
        </w:rPr>
        <w:t>Согласно данной классификации</w:t>
      </w:r>
      <w:proofErr w:type="gramEnd"/>
      <w:r w:rsidRPr="009B787F">
        <w:rPr>
          <w:bCs/>
          <w:szCs w:val="24"/>
        </w:rPr>
        <w:t xml:space="preserve"> выделяют следующие формы </w:t>
      </w:r>
      <w:proofErr w:type="spellStart"/>
      <w:r w:rsidRPr="009B787F">
        <w:rPr>
          <w:bCs/>
          <w:szCs w:val="24"/>
        </w:rPr>
        <w:t>сиаладенозов</w:t>
      </w:r>
      <w:proofErr w:type="spellEnd"/>
      <w:r w:rsidRPr="009B787F">
        <w:rPr>
          <w:bCs/>
          <w:szCs w:val="24"/>
        </w:rPr>
        <w:t>:</w:t>
      </w:r>
    </w:p>
    <w:p w14:paraId="192191B6" w14:textId="77777777" w:rsidR="009B787F" w:rsidRPr="00F40386" w:rsidRDefault="009B787F" w:rsidP="002C6D02">
      <w:pPr>
        <w:pStyle w:val="afd"/>
        <w:numPr>
          <w:ilvl w:val="0"/>
          <w:numId w:val="13"/>
        </w:numPr>
        <w:jc w:val="left"/>
        <w:rPr>
          <w:b/>
        </w:rPr>
      </w:pPr>
      <w:r w:rsidRPr="00F40386">
        <w:rPr>
          <w:b/>
        </w:rPr>
        <w:t xml:space="preserve">интерстициальный </w:t>
      </w:r>
      <w:proofErr w:type="spellStart"/>
      <w:r w:rsidRPr="00F40386">
        <w:rPr>
          <w:b/>
        </w:rPr>
        <w:t>сиаладеноз</w:t>
      </w:r>
      <w:proofErr w:type="spellEnd"/>
      <w:r w:rsidRPr="00F40386">
        <w:rPr>
          <w:b/>
        </w:rPr>
        <w:t>;</w:t>
      </w:r>
    </w:p>
    <w:p w14:paraId="37DFAA7D" w14:textId="77777777" w:rsidR="009B787F" w:rsidRPr="00F40386" w:rsidRDefault="009B787F" w:rsidP="002C6D02">
      <w:pPr>
        <w:pStyle w:val="afd"/>
        <w:numPr>
          <w:ilvl w:val="0"/>
          <w:numId w:val="13"/>
        </w:numPr>
        <w:jc w:val="left"/>
        <w:rPr>
          <w:b/>
        </w:rPr>
      </w:pPr>
      <w:r w:rsidRPr="00F40386">
        <w:rPr>
          <w:b/>
        </w:rPr>
        <w:t xml:space="preserve">паренхиматозный </w:t>
      </w:r>
      <w:proofErr w:type="spellStart"/>
      <w:r w:rsidRPr="00F40386">
        <w:rPr>
          <w:b/>
        </w:rPr>
        <w:t>сиаладеноз</w:t>
      </w:r>
      <w:proofErr w:type="spellEnd"/>
      <w:r w:rsidRPr="00F40386">
        <w:rPr>
          <w:b/>
        </w:rPr>
        <w:t>;</w:t>
      </w:r>
    </w:p>
    <w:p w14:paraId="1A9C602B" w14:textId="77777777" w:rsidR="009B787F" w:rsidRPr="00F40386" w:rsidRDefault="009B787F" w:rsidP="002C6D02">
      <w:pPr>
        <w:pStyle w:val="afd"/>
        <w:numPr>
          <w:ilvl w:val="0"/>
          <w:numId w:val="13"/>
        </w:numPr>
        <w:jc w:val="left"/>
        <w:rPr>
          <w:b/>
        </w:rPr>
      </w:pPr>
      <w:proofErr w:type="spellStart"/>
      <w:r w:rsidRPr="00F40386">
        <w:rPr>
          <w:b/>
        </w:rPr>
        <w:t>протоковый</w:t>
      </w:r>
      <w:proofErr w:type="spellEnd"/>
      <w:r w:rsidRPr="00F40386">
        <w:rPr>
          <w:b/>
        </w:rPr>
        <w:t xml:space="preserve"> </w:t>
      </w:r>
      <w:proofErr w:type="spellStart"/>
      <w:r w:rsidRPr="00F40386">
        <w:rPr>
          <w:b/>
        </w:rPr>
        <w:t>сиаладеноз</w:t>
      </w:r>
      <w:proofErr w:type="spellEnd"/>
      <w:r w:rsidRPr="00F40386">
        <w:rPr>
          <w:b/>
        </w:rPr>
        <w:t>.</w:t>
      </w:r>
    </w:p>
    <w:p w14:paraId="4934C5BD" w14:textId="3C2C36FF" w:rsidR="009B787F" w:rsidRPr="009B787F" w:rsidRDefault="009B787F" w:rsidP="009B787F">
      <w:pPr>
        <w:tabs>
          <w:tab w:val="left" w:pos="14"/>
        </w:tabs>
        <w:ind w:firstLine="567"/>
        <w:rPr>
          <w:bCs/>
          <w:szCs w:val="24"/>
        </w:rPr>
      </w:pPr>
      <w:r w:rsidRPr="009B787F">
        <w:rPr>
          <w:bCs/>
          <w:szCs w:val="24"/>
        </w:rPr>
        <w:t xml:space="preserve">Интерстициальный </w:t>
      </w:r>
      <w:proofErr w:type="spellStart"/>
      <w:r w:rsidRPr="009B787F">
        <w:rPr>
          <w:bCs/>
          <w:szCs w:val="24"/>
        </w:rPr>
        <w:t>сиаладеноз</w:t>
      </w:r>
      <w:proofErr w:type="spellEnd"/>
      <w:r w:rsidRPr="009B787F">
        <w:rPr>
          <w:bCs/>
          <w:szCs w:val="24"/>
        </w:rPr>
        <w:t xml:space="preserve">, как реактивно-дистрофический патологический процесс, при постановке диагноза может быть дополнен системным заболеванием, на фоне которого он возник: </w:t>
      </w:r>
    </w:p>
    <w:p w14:paraId="78C153AA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эндокринными заболеваниями</w:t>
      </w:r>
      <w:r w:rsidRPr="005D30B5">
        <w:t>;</w:t>
      </w:r>
    </w:p>
    <w:p w14:paraId="2BB39C77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нервными и психосоматическими заболеваниями</w:t>
      </w:r>
      <w:r w:rsidRPr="003C652A">
        <w:t>;</w:t>
      </w:r>
    </w:p>
    <w:p w14:paraId="248656E0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заболеваниями желудочно-кишечного тракта</w:t>
      </w:r>
      <w:r>
        <w:rPr>
          <w:lang w:val="en-US"/>
        </w:rPr>
        <w:t>;</w:t>
      </w:r>
    </w:p>
    <w:p w14:paraId="50BF9A74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заболеваниями мочеполовой сферы</w:t>
      </w:r>
      <w:r>
        <w:rPr>
          <w:lang w:val="en-US"/>
        </w:rPr>
        <w:t>;</w:t>
      </w:r>
    </w:p>
    <w:p w14:paraId="61952E21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заболеваниями крови и лимфатической системы</w:t>
      </w:r>
      <w:r w:rsidRPr="003C652A">
        <w:t>;</w:t>
      </w:r>
    </w:p>
    <w:p w14:paraId="33178799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аллергическими заболеваниями</w:t>
      </w:r>
      <w:r>
        <w:rPr>
          <w:lang w:val="en-US"/>
        </w:rPr>
        <w:t>;</w:t>
      </w:r>
    </w:p>
    <w:p w14:paraId="28B9C9BB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аутоиммунными заболеваниями</w:t>
      </w:r>
      <w:r>
        <w:rPr>
          <w:lang w:val="en-US"/>
        </w:rPr>
        <w:t>;</w:t>
      </w:r>
    </w:p>
    <w:p w14:paraId="7A7CD9E8" w14:textId="77777777" w:rsidR="009B787F" w:rsidRDefault="009B787F" w:rsidP="002C6D02">
      <w:pPr>
        <w:pStyle w:val="afd"/>
        <w:numPr>
          <w:ilvl w:val="0"/>
          <w:numId w:val="14"/>
        </w:numPr>
        <w:jc w:val="left"/>
      </w:pPr>
      <w:r>
        <w:t>другими неустановленного генеза заболеваниями.</w:t>
      </w:r>
    </w:p>
    <w:p w14:paraId="0B7DEBED" w14:textId="77777777" w:rsidR="009B787F" w:rsidRPr="009B787F" w:rsidRDefault="009B787F" w:rsidP="009B787F">
      <w:pPr>
        <w:tabs>
          <w:tab w:val="left" w:pos="14"/>
        </w:tabs>
        <w:ind w:firstLine="567"/>
        <w:rPr>
          <w:bCs/>
          <w:szCs w:val="24"/>
        </w:rPr>
      </w:pPr>
      <w:r w:rsidRPr="009B787F">
        <w:rPr>
          <w:bCs/>
          <w:szCs w:val="24"/>
        </w:rPr>
        <w:t xml:space="preserve">Несмотря на возможную дискуссию, к </w:t>
      </w:r>
      <w:proofErr w:type="spellStart"/>
      <w:r w:rsidRPr="009B787F">
        <w:rPr>
          <w:bCs/>
          <w:szCs w:val="24"/>
        </w:rPr>
        <w:t>сиаладенозам</w:t>
      </w:r>
      <w:proofErr w:type="spellEnd"/>
      <w:r w:rsidRPr="009B787F">
        <w:rPr>
          <w:bCs/>
          <w:szCs w:val="24"/>
        </w:rPr>
        <w:t xml:space="preserve"> можно отнести:</w:t>
      </w:r>
    </w:p>
    <w:p w14:paraId="600FD228" w14:textId="77777777" w:rsidR="003E4276" w:rsidRDefault="003E4276" w:rsidP="002C6D02">
      <w:pPr>
        <w:pStyle w:val="afd"/>
        <w:numPr>
          <w:ilvl w:val="0"/>
          <w:numId w:val="14"/>
        </w:numPr>
        <w:jc w:val="left"/>
      </w:pPr>
      <w:r>
        <w:t xml:space="preserve">синдром или болезнь </w:t>
      </w:r>
      <w:proofErr w:type="spellStart"/>
      <w:r>
        <w:t>Шегрена</w:t>
      </w:r>
      <w:proofErr w:type="spellEnd"/>
      <w:r w:rsidRPr="005D30B5">
        <w:t>;</w:t>
      </w:r>
    </w:p>
    <w:p w14:paraId="59FE4031" w14:textId="77777777" w:rsidR="003E4276" w:rsidRDefault="003E4276" w:rsidP="002C6D02">
      <w:pPr>
        <w:pStyle w:val="afd"/>
        <w:numPr>
          <w:ilvl w:val="0"/>
          <w:numId w:val="14"/>
        </w:numPr>
        <w:jc w:val="left"/>
      </w:pPr>
      <w:r>
        <w:t>синдром Микулича</w:t>
      </w:r>
      <w:r w:rsidRPr="003C652A">
        <w:t>;</w:t>
      </w:r>
    </w:p>
    <w:p w14:paraId="09F174B7" w14:textId="77777777" w:rsidR="003E4276" w:rsidRDefault="003E4276" w:rsidP="002C6D02">
      <w:pPr>
        <w:pStyle w:val="afd"/>
        <w:numPr>
          <w:ilvl w:val="0"/>
          <w:numId w:val="14"/>
        </w:numPr>
        <w:jc w:val="left"/>
      </w:pPr>
      <w:r>
        <w:lastRenderedPageBreak/>
        <w:t xml:space="preserve">синдром </w:t>
      </w:r>
      <w:proofErr w:type="spellStart"/>
      <w:r>
        <w:t>Кюттнера</w:t>
      </w:r>
      <w:proofErr w:type="spellEnd"/>
      <w:r>
        <w:t xml:space="preserve"> (</w:t>
      </w:r>
      <w:proofErr w:type="spellStart"/>
      <w:r>
        <w:t>Кеттнера</w:t>
      </w:r>
      <w:proofErr w:type="spellEnd"/>
      <w:r>
        <w:t>)</w:t>
      </w:r>
      <w:r>
        <w:rPr>
          <w:lang w:val="en-US"/>
        </w:rPr>
        <w:t>;</w:t>
      </w:r>
    </w:p>
    <w:p w14:paraId="0F174CF3" w14:textId="77777777" w:rsidR="003E4276" w:rsidRDefault="003E4276" w:rsidP="002C6D02">
      <w:pPr>
        <w:pStyle w:val="afd"/>
        <w:numPr>
          <w:ilvl w:val="0"/>
          <w:numId w:val="14"/>
        </w:numPr>
        <w:jc w:val="left"/>
      </w:pPr>
      <w:r>
        <w:t xml:space="preserve">синдром </w:t>
      </w:r>
      <w:proofErr w:type="spellStart"/>
      <w:r>
        <w:t>Хеерфордта</w:t>
      </w:r>
      <w:proofErr w:type="spellEnd"/>
      <w:r>
        <w:t xml:space="preserve"> (</w:t>
      </w:r>
      <w:proofErr w:type="spellStart"/>
      <w:r>
        <w:t>Гирфордта</w:t>
      </w:r>
      <w:proofErr w:type="spellEnd"/>
      <w:r>
        <w:t>)</w:t>
      </w:r>
      <w:r>
        <w:rPr>
          <w:lang w:val="en-US"/>
        </w:rPr>
        <w:t>;</w:t>
      </w:r>
    </w:p>
    <w:p w14:paraId="0BEFD029" w14:textId="77777777" w:rsidR="003E4276" w:rsidRPr="009864FF" w:rsidRDefault="003E4276" w:rsidP="002C6D02">
      <w:pPr>
        <w:pStyle w:val="afd"/>
        <w:numPr>
          <w:ilvl w:val="0"/>
          <w:numId w:val="14"/>
        </w:numPr>
        <w:jc w:val="left"/>
      </w:pPr>
      <w:r>
        <w:t>синдром АОП (</w:t>
      </w:r>
      <w:proofErr w:type="spellStart"/>
      <w:r>
        <w:t>адипозитас-олигоменорея-паротидомегалия</w:t>
      </w:r>
      <w:proofErr w:type="spellEnd"/>
      <w:r>
        <w:t>)</w:t>
      </w:r>
    </w:p>
    <w:p w14:paraId="0A116C1F" w14:textId="77777777" w:rsidR="003E4276" w:rsidRDefault="003E4276" w:rsidP="002C6D02">
      <w:pPr>
        <w:pStyle w:val="afd"/>
        <w:numPr>
          <w:ilvl w:val="0"/>
          <w:numId w:val="14"/>
        </w:numPr>
        <w:jc w:val="left"/>
      </w:pPr>
      <w:r>
        <w:t xml:space="preserve">синдром </w:t>
      </w:r>
      <w:proofErr w:type="spellStart"/>
      <w:r>
        <w:t>Маделунга</w:t>
      </w:r>
      <w:proofErr w:type="spellEnd"/>
      <w:r>
        <w:t xml:space="preserve"> (</w:t>
      </w:r>
      <w:r>
        <w:rPr>
          <w:lang w:val="en-US"/>
        </w:rPr>
        <w:t>I</w:t>
      </w:r>
      <w:r>
        <w:t xml:space="preserve"> тип) </w:t>
      </w:r>
      <w:r>
        <w:rPr>
          <w:lang w:val="en-US"/>
        </w:rPr>
        <w:t>[6]</w:t>
      </w:r>
    </w:p>
    <w:p w14:paraId="5418F8C9" w14:textId="77777777" w:rsidR="009B787F" w:rsidRPr="009B787F" w:rsidRDefault="009B787F" w:rsidP="009B787F">
      <w:pPr>
        <w:tabs>
          <w:tab w:val="left" w:pos="14"/>
        </w:tabs>
        <w:ind w:firstLine="567"/>
        <w:rPr>
          <w:bCs/>
          <w:szCs w:val="24"/>
        </w:rPr>
      </w:pPr>
      <w:r w:rsidRPr="009B787F">
        <w:rPr>
          <w:bCs/>
          <w:szCs w:val="24"/>
        </w:rPr>
        <w:t>Особенности, которые учитывают при построении диагноза:</w:t>
      </w:r>
    </w:p>
    <w:p w14:paraId="1C22D45B" w14:textId="77777777" w:rsidR="003E4276" w:rsidRPr="00D93786" w:rsidRDefault="003E4276" w:rsidP="002C6D02">
      <w:pPr>
        <w:pStyle w:val="afd"/>
        <w:numPr>
          <w:ilvl w:val="0"/>
          <w:numId w:val="15"/>
        </w:numPr>
        <w:jc w:val="left"/>
      </w:pPr>
      <w:r>
        <w:t>локализация (указывают поражённую железу или группу желёз)</w:t>
      </w:r>
      <w:r w:rsidRPr="00D93786">
        <w:t>;</w:t>
      </w:r>
    </w:p>
    <w:p w14:paraId="7F39720F" w14:textId="77777777" w:rsidR="003E4276" w:rsidRPr="00D93786" w:rsidRDefault="003E4276" w:rsidP="002C6D02">
      <w:pPr>
        <w:pStyle w:val="afd"/>
        <w:numPr>
          <w:ilvl w:val="0"/>
          <w:numId w:val="15"/>
        </w:numPr>
        <w:jc w:val="left"/>
      </w:pPr>
      <w:r>
        <w:t>течение</w:t>
      </w:r>
      <w:r>
        <w:rPr>
          <w:lang w:val="en-US"/>
        </w:rPr>
        <w:t>:</w:t>
      </w:r>
      <w:r>
        <w:t xml:space="preserve"> ремиссия</w:t>
      </w:r>
      <w:r>
        <w:rPr>
          <w:lang w:val="en-US"/>
        </w:rPr>
        <w:t>,</w:t>
      </w:r>
      <w:r>
        <w:t xml:space="preserve"> рецидив (обострение)</w:t>
      </w:r>
      <w:r w:rsidRPr="00D93786">
        <w:t>;</w:t>
      </w:r>
    </w:p>
    <w:p w14:paraId="59D9A2D5" w14:textId="77777777" w:rsidR="003E4276" w:rsidRDefault="003E4276" w:rsidP="002C6D02">
      <w:pPr>
        <w:pStyle w:val="afd"/>
        <w:numPr>
          <w:ilvl w:val="0"/>
          <w:numId w:val="15"/>
        </w:numPr>
        <w:jc w:val="left"/>
      </w:pPr>
      <w:r>
        <w:t>активность</w:t>
      </w:r>
      <w:r w:rsidRPr="00B4772E">
        <w:t>:</w:t>
      </w:r>
      <w:r>
        <w:t xml:space="preserve"> неактивное течение</w:t>
      </w:r>
      <w:r w:rsidRPr="00B4772E">
        <w:t>,</w:t>
      </w:r>
      <w:r>
        <w:t xml:space="preserve"> активное течение</w:t>
      </w:r>
      <w:r w:rsidRPr="00B4772E">
        <w:t>:</w:t>
      </w:r>
    </w:p>
    <w:p w14:paraId="0D48A91D" w14:textId="77777777" w:rsidR="003E4276" w:rsidRDefault="003E4276" w:rsidP="002C6D02">
      <w:pPr>
        <w:pStyle w:val="afd"/>
        <w:numPr>
          <w:ilvl w:val="0"/>
          <w:numId w:val="15"/>
        </w:numPr>
        <w:jc w:val="left"/>
      </w:pPr>
      <w:r>
        <w:t>стадия</w:t>
      </w:r>
      <w:r w:rsidRPr="00706B3A">
        <w:t>:</w:t>
      </w:r>
      <w:r>
        <w:t xml:space="preserve"> начальная</w:t>
      </w:r>
      <w:r w:rsidRPr="00706B3A">
        <w:t>,</w:t>
      </w:r>
      <w:r>
        <w:t xml:space="preserve"> клинически выраженная</w:t>
      </w:r>
      <w:r w:rsidRPr="00706B3A">
        <w:t>,</w:t>
      </w:r>
      <w:r>
        <w:t xml:space="preserve"> поздняя </w:t>
      </w:r>
    </w:p>
    <w:p w14:paraId="7D000270" w14:textId="55767325" w:rsidR="00364741" w:rsidRDefault="009B787F" w:rsidP="009B787F">
      <w:pPr>
        <w:tabs>
          <w:tab w:val="left" w:pos="14"/>
        </w:tabs>
        <w:ind w:firstLine="567"/>
      </w:pPr>
      <w:r w:rsidRPr="009B787F">
        <w:rPr>
          <w:bCs/>
          <w:szCs w:val="24"/>
        </w:rPr>
        <w:t xml:space="preserve">Данная классификация имеет понятный дифференциально-диагностический </w:t>
      </w:r>
      <w:proofErr w:type="spellStart"/>
      <w:proofErr w:type="gramStart"/>
      <w:r w:rsidRPr="009B787F">
        <w:rPr>
          <w:bCs/>
          <w:szCs w:val="24"/>
        </w:rPr>
        <w:t>алго</w:t>
      </w:r>
      <w:proofErr w:type="spellEnd"/>
      <w:r w:rsidRPr="009B787F">
        <w:rPr>
          <w:bCs/>
          <w:szCs w:val="24"/>
        </w:rPr>
        <w:t>-ритм</w:t>
      </w:r>
      <w:proofErr w:type="gramEnd"/>
      <w:r w:rsidRPr="009B787F">
        <w:rPr>
          <w:bCs/>
          <w:szCs w:val="24"/>
        </w:rPr>
        <w:t xml:space="preserve"> [6]. Её практическое использование не представляет особого труда при понимании дистрофического и воспалительного механизмов в развитии определённой формы </w:t>
      </w:r>
      <w:proofErr w:type="spellStart"/>
      <w:r w:rsidRPr="009B787F">
        <w:rPr>
          <w:bCs/>
          <w:szCs w:val="24"/>
        </w:rPr>
        <w:t>сиала-деноза</w:t>
      </w:r>
      <w:proofErr w:type="spellEnd"/>
      <w:r w:rsidRPr="009B787F">
        <w:rPr>
          <w:bCs/>
          <w:szCs w:val="24"/>
        </w:rPr>
        <w:t xml:space="preserve"> и </w:t>
      </w:r>
      <w:proofErr w:type="spellStart"/>
      <w:r w:rsidRPr="009B787F">
        <w:rPr>
          <w:bCs/>
          <w:szCs w:val="24"/>
        </w:rPr>
        <w:t>сиаладенита</w:t>
      </w:r>
      <w:proofErr w:type="spellEnd"/>
      <w:r w:rsidRPr="009B787F">
        <w:rPr>
          <w:bCs/>
          <w:szCs w:val="24"/>
        </w:rPr>
        <w:t xml:space="preserve"> как взаимообусловленного и диалектически единого </w:t>
      </w:r>
      <w:proofErr w:type="spellStart"/>
      <w:r w:rsidRPr="009B787F">
        <w:rPr>
          <w:bCs/>
          <w:szCs w:val="24"/>
        </w:rPr>
        <w:t>патологиче-ского</w:t>
      </w:r>
      <w:proofErr w:type="spellEnd"/>
      <w:r w:rsidRPr="009B787F">
        <w:rPr>
          <w:bCs/>
          <w:szCs w:val="24"/>
        </w:rPr>
        <w:t xml:space="preserve"> процесса</w:t>
      </w:r>
      <w:r w:rsidR="0061440B" w:rsidRPr="0061440B">
        <w:rPr>
          <w:bCs/>
          <w:szCs w:val="24"/>
        </w:rPr>
        <w:t>.</w:t>
      </w:r>
    </w:p>
    <w:p w14:paraId="2230C536" w14:textId="3AF1B8A9" w:rsidR="000414F6" w:rsidRDefault="00B46390" w:rsidP="0021676E">
      <w:pPr>
        <w:pStyle w:val="afff0"/>
      </w:pPr>
      <w:bookmarkStart w:id="18" w:name="_Toc180750285"/>
      <w:r>
        <w:t xml:space="preserve">2. </w:t>
      </w:r>
      <w:r w:rsidR="00CB71DA">
        <w:t>Диагностика</w:t>
      </w:r>
      <w:bookmarkEnd w:id="12"/>
      <w:r w:rsidR="00321A48">
        <w:t xml:space="preserve"> </w:t>
      </w:r>
      <w:proofErr w:type="spellStart"/>
      <w:r w:rsidR="00CB01EE">
        <w:t>с</w:t>
      </w:r>
      <w:r w:rsidR="003E4276">
        <w:t>иал</w:t>
      </w:r>
      <w:r w:rsidR="00345EDB">
        <w:t>а</w:t>
      </w:r>
      <w:r w:rsidR="003E4276">
        <w:t>деноза</w:t>
      </w:r>
      <w:proofErr w:type="spellEnd"/>
      <w:r w:rsidR="001C6A6F">
        <w:t>, медицинские показания и противопоказания к применению методов диагностики</w:t>
      </w:r>
      <w:bookmarkEnd w:id="18"/>
    </w:p>
    <w:p w14:paraId="086822C3" w14:textId="77777777" w:rsidR="00B46390" w:rsidRDefault="00B46390" w:rsidP="0021676E">
      <w:pPr>
        <w:pStyle w:val="2"/>
        <w:divId w:val="266810958"/>
      </w:pPr>
      <w:bookmarkStart w:id="19" w:name="_Toc180750286"/>
      <w:r w:rsidRPr="00B46390">
        <w:t>2.1 Жалобы и анамнез</w:t>
      </w:r>
      <w:bookmarkEnd w:id="19"/>
    </w:p>
    <w:p w14:paraId="303D0C54" w14:textId="6DAAB8CB" w:rsidR="00F73627" w:rsidRPr="00F73627" w:rsidRDefault="003E4276" w:rsidP="003E4276">
      <w:pPr>
        <w:divId w:val="266810958"/>
        <w:rPr>
          <w:i/>
          <w:iCs/>
        </w:rPr>
      </w:pPr>
      <w:r w:rsidRPr="003E4276">
        <w:t xml:space="preserve">Первичные пациенты с предполагаемым интерстициальным </w:t>
      </w:r>
      <w:proofErr w:type="spellStart"/>
      <w:r w:rsidRPr="003E4276">
        <w:t>сиаладенозом</w:t>
      </w:r>
      <w:proofErr w:type="spellEnd"/>
      <w:r w:rsidRPr="003E4276">
        <w:t xml:space="preserve"> на </w:t>
      </w:r>
      <w:proofErr w:type="spellStart"/>
      <w:proofErr w:type="gramStart"/>
      <w:r w:rsidRPr="003E4276">
        <w:t>мо</w:t>
      </w:r>
      <w:proofErr w:type="spellEnd"/>
      <w:r w:rsidRPr="003E4276">
        <w:t>-мент</w:t>
      </w:r>
      <w:proofErr w:type="gramEnd"/>
      <w:r w:rsidRPr="003E4276">
        <w:t xml:space="preserve"> обращения к врачу могут предъявлять жалобы на припухлость в области ОУСЖ, ПЧСЖ или всех СЖ. Пациенты указывают, что припухлость СЖ в анамнезе возникла раньше и, несмотря на их ожидания, за истекший период не уменьшилась, а возможно и увеличилась, что и послужило причиной обращения к врачу. В качестве возможного </w:t>
      </w:r>
      <w:proofErr w:type="spellStart"/>
      <w:r w:rsidRPr="003E4276">
        <w:t>ва-рианта</w:t>
      </w:r>
      <w:proofErr w:type="spellEnd"/>
      <w:r w:rsidRPr="003E4276">
        <w:t xml:space="preserve"> некоторые пациенты могут поступать на приём к специалисту от других </w:t>
      </w:r>
      <w:proofErr w:type="spellStart"/>
      <w:proofErr w:type="gramStart"/>
      <w:r w:rsidRPr="003E4276">
        <w:t>стомато</w:t>
      </w:r>
      <w:proofErr w:type="spellEnd"/>
      <w:r w:rsidRPr="003E4276">
        <w:t>-логов</w:t>
      </w:r>
      <w:proofErr w:type="gramEnd"/>
      <w:r w:rsidRPr="003E4276">
        <w:t>, реже от врачей других специальностей, чаще с диагнозом «</w:t>
      </w:r>
      <w:proofErr w:type="spellStart"/>
      <w:r w:rsidRPr="003E4276">
        <w:t>Сиаладенит</w:t>
      </w:r>
      <w:proofErr w:type="spellEnd"/>
      <w:r w:rsidRPr="003E4276">
        <w:t xml:space="preserve">». В </w:t>
      </w:r>
      <w:proofErr w:type="spellStart"/>
      <w:proofErr w:type="gramStart"/>
      <w:r w:rsidRPr="003E4276">
        <w:t>допол</w:t>
      </w:r>
      <w:proofErr w:type="spellEnd"/>
      <w:r w:rsidRPr="003E4276">
        <w:t>-нении</w:t>
      </w:r>
      <w:proofErr w:type="gramEnd"/>
      <w:r w:rsidRPr="003E4276">
        <w:t xml:space="preserve"> к анамнезу, отсутствие жалоб на боль позволяет многим пациентам с </w:t>
      </w:r>
      <w:proofErr w:type="spellStart"/>
      <w:r w:rsidRPr="003E4276">
        <w:t>интерсти-циальным</w:t>
      </w:r>
      <w:proofErr w:type="spellEnd"/>
      <w:r w:rsidRPr="003E4276">
        <w:t xml:space="preserve"> </w:t>
      </w:r>
      <w:proofErr w:type="spellStart"/>
      <w:r w:rsidRPr="003E4276">
        <w:t>сиаладенозом</w:t>
      </w:r>
      <w:proofErr w:type="spellEnd"/>
      <w:r w:rsidRPr="003E4276">
        <w:t xml:space="preserve"> игнорировать припухлость СЖ и в течение длительного времени не обращаться к врачу. </w:t>
      </w:r>
      <w:proofErr w:type="spellStart"/>
      <w:r w:rsidRPr="003E4276">
        <w:t>Сиаладеноз</w:t>
      </w:r>
      <w:proofErr w:type="spellEnd"/>
      <w:r w:rsidRPr="003E4276">
        <w:t xml:space="preserve"> у таких пациентов можно выявить раньше только при целенаправленной диспансеризации населения или во время обследования больных в общесоматических отделениях стационаров. Жалобы на боль в области увеличенных СЖ у пациентов с интерстициальным </w:t>
      </w:r>
      <w:proofErr w:type="spellStart"/>
      <w:r w:rsidRPr="003E4276">
        <w:t>сиаладенозом</w:t>
      </w:r>
      <w:proofErr w:type="spellEnd"/>
      <w:r w:rsidRPr="003E4276">
        <w:t xml:space="preserve"> можно расценивать в качестве симптома развития воспалительной реакции в виде интерстициального </w:t>
      </w:r>
      <w:proofErr w:type="spellStart"/>
      <w:r w:rsidRPr="003E4276">
        <w:t>сиаладенита</w:t>
      </w:r>
      <w:proofErr w:type="spellEnd"/>
      <w:r w:rsidRPr="003E4276">
        <w:t xml:space="preserve">. В остальном симптомы интерстициального </w:t>
      </w:r>
      <w:proofErr w:type="spellStart"/>
      <w:r w:rsidRPr="003E4276">
        <w:t>сиаладеноза</w:t>
      </w:r>
      <w:proofErr w:type="spellEnd"/>
      <w:r w:rsidRPr="003E4276">
        <w:t xml:space="preserve"> сходны с интерстициальным </w:t>
      </w:r>
      <w:proofErr w:type="spellStart"/>
      <w:r w:rsidRPr="003E4276">
        <w:t>сиаладенитом</w:t>
      </w:r>
      <w:proofErr w:type="spellEnd"/>
      <w:r w:rsidRPr="003E4276">
        <w:t xml:space="preserve"> в состоянии</w:t>
      </w:r>
      <w:r w:rsidR="009861D6" w:rsidRPr="009861D6">
        <w:rPr>
          <w:i/>
          <w:iCs/>
        </w:rPr>
        <w:t>.</w:t>
      </w:r>
    </w:p>
    <w:p w14:paraId="3792B3A1" w14:textId="77777777" w:rsidR="00F73627" w:rsidRPr="00F73627" w:rsidRDefault="00F73627" w:rsidP="00F73627">
      <w:pPr>
        <w:divId w:val="266810958"/>
        <w:rPr>
          <w:i/>
          <w:iCs/>
        </w:rPr>
      </w:pPr>
    </w:p>
    <w:p w14:paraId="1201F352" w14:textId="77777777" w:rsidR="00B46390" w:rsidRDefault="00B46390" w:rsidP="00011A5F">
      <w:pPr>
        <w:pStyle w:val="2"/>
        <w:spacing w:before="0"/>
        <w:divId w:val="266810958"/>
      </w:pPr>
      <w:bookmarkStart w:id="20" w:name="_Toc180750287"/>
      <w:r w:rsidRPr="00B46390">
        <w:t xml:space="preserve">2.2 </w:t>
      </w:r>
      <w:proofErr w:type="spellStart"/>
      <w:r w:rsidRPr="0021676E">
        <w:t>Физикальное</w:t>
      </w:r>
      <w:proofErr w:type="spellEnd"/>
      <w:r w:rsidRPr="00B46390">
        <w:t xml:space="preserve"> обследование</w:t>
      </w:r>
      <w:bookmarkEnd w:id="20"/>
    </w:p>
    <w:p w14:paraId="0FFBF7DF" w14:textId="12BEFE94" w:rsidR="003E4276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r w:rsidRPr="007861D7">
        <w:rPr>
          <w:rFonts w:cs="Times New Roman"/>
          <w:b/>
          <w:color w:val="000000" w:themeColor="text1"/>
          <w:szCs w:val="24"/>
        </w:rPr>
        <w:t>При осмотре</w:t>
      </w:r>
      <w:r>
        <w:rPr>
          <w:rFonts w:cs="Times New Roman"/>
          <w:color w:val="000000" w:themeColor="text1"/>
          <w:szCs w:val="24"/>
        </w:rPr>
        <w:t xml:space="preserve"> конфигурация лица пациентов с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изменена из-за наличия припухлости</w:t>
      </w:r>
      <w:r w:rsidRPr="007861D7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чаще - ОУСЖ</w:t>
      </w:r>
      <w:r w:rsidRPr="00EC0CB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и практически всегда с обеих сторон. Припухлость ОУСЖ сходная по характеристикам с припухлостью при отёке</w:t>
      </w:r>
      <w:r w:rsidRPr="00EC0CB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хотя таковым по своей сущности не является. Увеличение СЖ происходит за счёт секреторной гипертрофии. Стоит заметить</w:t>
      </w:r>
      <w:r w:rsidRPr="0018213E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что данный тезис может быть правильным только до появления в СЖ с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явлений интерстициального </w:t>
      </w:r>
      <w:proofErr w:type="spellStart"/>
      <w:r>
        <w:rPr>
          <w:rFonts w:cs="Times New Roman"/>
          <w:color w:val="000000" w:themeColor="text1"/>
          <w:szCs w:val="24"/>
        </w:rPr>
        <w:t>сиаладенита</w:t>
      </w:r>
      <w:proofErr w:type="spellEnd"/>
      <w:r>
        <w:rPr>
          <w:rFonts w:cs="Times New Roman"/>
          <w:color w:val="000000" w:themeColor="text1"/>
          <w:szCs w:val="24"/>
        </w:rPr>
        <w:t xml:space="preserve">. Консистенция увеличенных ОУСЖ у пациентов с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Pr="0018213E">
        <w:rPr>
          <w:rFonts w:cs="Times New Roman"/>
          <w:b/>
          <w:color w:val="000000" w:themeColor="text1"/>
          <w:szCs w:val="24"/>
        </w:rPr>
        <w:t xml:space="preserve">при пальпации </w:t>
      </w:r>
      <w:r>
        <w:rPr>
          <w:rFonts w:cs="Times New Roman"/>
          <w:color w:val="000000" w:themeColor="text1"/>
          <w:szCs w:val="24"/>
        </w:rPr>
        <w:t>мягкая</w:t>
      </w:r>
      <w:r w:rsidRPr="00B75D18">
        <w:rPr>
          <w:rFonts w:cs="Times New Roman"/>
          <w:color w:val="000000" w:themeColor="text1"/>
          <w:szCs w:val="24"/>
        </w:rPr>
        <w:t>,</w:t>
      </w:r>
      <w:r w:rsidR="00E93F84">
        <w:rPr>
          <w:rFonts w:cs="Times New Roman"/>
          <w:color w:val="000000" w:themeColor="text1"/>
          <w:szCs w:val="24"/>
        </w:rPr>
        <w:t xml:space="preserve"> тестообразной </w:t>
      </w:r>
      <w:proofErr w:type="spellStart"/>
      <w:r w:rsidR="00E93F84">
        <w:rPr>
          <w:rFonts w:cs="Times New Roman"/>
          <w:color w:val="000000" w:themeColor="text1"/>
          <w:szCs w:val="24"/>
        </w:rPr>
        <w:t>конистенции</w:t>
      </w:r>
      <w:proofErr w:type="spellEnd"/>
      <w:r w:rsidR="00E93F84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болевые ощущения отсутствуют. Поднижнечелюстные железы также достаточно часто вовлекаются в реактивно-дистрофический процесс</w:t>
      </w:r>
      <w:r w:rsidRPr="00B75D1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однако </w:t>
      </w:r>
      <w:r w:rsidRPr="0018213E">
        <w:rPr>
          <w:rFonts w:cs="Times New Roman"/>
          <w:b/>
          <w:color w:val="000000" w:themeColor="text1"/>
          <w:szCs w:val="24"/>
        </w:rPr>
        <w:t>при осмотре</w:t>
      </w:r>
      <w:r>
        <w:rPr>
          <w:rFonts w:cs="Times New Roman"/>
          <w:color w:val="000000" w:themeColor="text1"/>
          <w:szCs w:val="24"/>
        </w:rPr>
        <w:t xml:space="preserve"> обнаружить их припухлость в поднижнечелюстном треугольнике можно далеко не всегда. В таких случаях их мягкое безболезненное увеличение можно обнаружить только с помощью </w:t>
      </w:r>
      <w:r w:rsidRPr="00B75D18">
        <w:rPr>
          <w:rFonts w:cs="Times New Roman"/>
          <w:b/>
          <w:color w:val="000000" w:themeColor="text1"/>
          <w:szCs w:val="24"/>
        </w:rPr>
        <w:t>пальпации</w:t>
      </w:r>
      <w:r w:rsidRPr="00B75D1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лучше - с помощью </w:t>
      </w:r>
      <w:proofErr w:type="spellStart"/>
      <w:r w:rsidRPr="00B75D18">
        <w:rPr>
          <w:rFonts w:cs="Times New Roman"/>
          <w:b/>
          <w:color w:val="000000" w:themeColor="text1"/>
          <w:szCs w:val="24"/>
        </w:rPr>
        <w:t>бимануальной</w:t>
      </w:r>
      <w:proofErr w:type="spellEnd"/>
      <w:r w:rsidRPr="00B75D18">
        <w:rPr>
          <w:rFonts w:cs="Times New Roman"/>
          <w:b/>
          <w:color w:val="000000" w:themeColor="text1"/>
          <w:szCs w:val="24"/>
        </w:rPr>
        <w:t xml:space="preserve"> пальпации</w:t>
      </w:r>
      <w:r>
        <w:rPr>
          <w:rFonts w:cs="Times New Roman"/>
          <w:color w:val="000000" w:themeColor="text1"/>
          <w:szCs w:val="24"/>
        </w:rPr>
        <w:t xml:space="preserve">. Припухания ПЧСЖ становятся заметными в поднижнечелюстных областях при синдроме </w:t>
      </w:r>
      <w:proofErr w:type="spellStart"/>
      <w:r>
        <w:rPr>
          <w:rFonts w:cs="Times New Roman"/>
          <w:color w:val="000000" w:themeColor="text1"/>
          <w:szCs w:val="24"/>
        </w:rPr>
        <w:t>Кюттнера</w:t>
      </w:r>
      <w:proofErr w:type="spellEnd"/>
      <w:r w:rsidRPr="00B75D1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proofErr w:type="gramStart"/>
      <w:r>
        <w:rPr>
          <w:rFonts w:cs="Times New Roman"/>
          <w:color w:val="000000" w:themeColor="text1"/>
          <w:szCs w:val="24"/>
        </w:rPr>
        <w:t>который</w:t>
      </w:r>
      <w:r w:rsidR="00E93F84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впрочем</w:t>
      </w:r>
      <w:proofErr w:type="gramEnd"/>
      <w:r>
        <w:rPr>
          <w:rFonts w:cs="Times New Roman"/>
          <w:color w:val="000000" w:themeColor="text1"/>
          <w:szCs w:val="24"/>
        </w:rPr>
        <w:t xml:space="preserve"> является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 w:rsidRPr="00C65F04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только по происхождению</w:t>
      </w:r>
      <w:r w:rsidRPr="00B07B5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а по состоянию представляет собой </w:t>
      </w:r>
      <w:proofErr w:type="spellStart"/>
      <w:r>
        <w:rPr>
          <w:rFonts w:cs="Times New Roman"/>
          <w:color w:val="000000" w:themeColor="text1"/>
          <w:szCs w:val="24"/>
        </w:rPr>
        <w:t>склерозирующий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сиаладенит</w:t>
      </w:r>
      <w:proofErr w:type="spellEnd"/>
      <w:r>
        <w:rPr>
          <w:rFonts w:cs="Times New Roman"/>
          <w:color w:val="000000" w:themeColor="text1"/>
          <w:szCs w:val="24"/>
        </w:rPr>
        <w:t xml:space="preserve"> ПЧСЖ. Из-за плотной структуры увеличенных ПЧСЖ данное заболевание называют иногда «воспалительной опухолью </w:t>
      </w:r>
      <w:proofErr w:type="spellStart"/>
      <w:r>
        <w:rPr>
          <w:rFonts w:cs="Times New Roman"/>
          <w:color w:val="000000" w:themeColor="text1"/>
          <w:szCs w:val="24"/>
        </w:rPr>
        <w:t>Кюттнера</w:t>
      </w:r>
      <w:proofErr w:type="spellEnd"/>
      <w:r>
        <w:rPr>
          <w:rFonts w:cs="Times New Roman"/>
          <w:color w:val="000000" w:themeColor="text1"/>
          <w:szCs w:val="24"/>
        </w:rPr>
        <w:t xml:space="preserve">». </w:t>
      </w:r>
    </w:p>
    <w:p w14:paraId="5060DD62" w14:textId="77777777" w:rsidR="003E4276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В качестве дифференциальной диагностики</w:t>
      </w:r>
      <w:r w:rsidRPr="006E2AEF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СЖ при паренхиматозном и </w:t>
      </w:r>
      <w:proofErr w:type="spellStart"/>
      <w:r>
        <w:rPr>
          <w:rFonts w:cs="Times New Roman"/>
          <w:color w:val="000000" w:themeColor="text1"/>
          <w:szCs w:val="24"/>
        </w:rPr>
        <w:t>протоковом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сиаладенозах</w:t>
      </w:r>
      <w:proofErr w:type="spellEnd"/>
      <w:r>
        <w:rPr>
          <w:rFonts w:cs="Times New Roman"/>
          <w:color w:val="000000" w:themeColor="text1"/>
          <w:szCs w:val="24"/>
        </w:rPr>
        <w:t xml:space="preserve"> в отличие от интерстициального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не припухают. Припухлость при данных формах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может возникать периодически или наблюдаться постоянно в качестве симптомов паренхиматозного и </w:t>
      </w:r>
      <w:proofErr w:type="spellStart"/>
      <w:r>
        <w:rPr>
          <w:rFonts w:cs="Times New Roman"/>
          <w:color w:val="000000" w:themeColor="text1"/>
          <w:szCs w:val="24"/>
        </w:rPr>
        <w:t>протокового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сиаладенитов</w:t>
      </w:r>
      <w:proofErr w:type="spellEnd"/>
      <w:r>
        <w:rPr>
          <w:rFonts w:cs="Times New Roman"/>
          <w:color w:val="000000" w:themeColor="text1"/>
          <w:szCs w:val="24"/>
        </w:rPr>
        <w:t xml:space="preserve">. </w:t>
      </w:r>
    </w:p>
    <w:p w14:paraId="2F19DB5C" w14:textId="77777777" w:rsidR="003E4276" w:rsidRPr="00571006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Пациенты с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могут предъявлять </w:t>
      </w:r>
      <w:r w:rsidRPr="00D94BCD">
        <w:rPr>
          <w:rFonts w:cs="Times New Roman"/>
          <w:b/>
          <w:color w:val="000000" w:themeColor="text1"/>
          <w:szCs w:val="24"/>
        </w:rPr>
        <w:t>жалобы</w:t>
      </w:r>
      <w:r>
        <w:rPr>
          <w:rFonts w:cs="Times New Roman"/>
          <w:color w:val="000000" w:themeColor="text1"/>
          <w:szCs w:val="24"/>
        </w:rPr>
        <w:t xml:space="preserve"> на периодическую или постоянную сухость полости рта. Данный симптом чаще всего встречается у пациентов</w:t>
      </w:r>
      <w:r w:rsidRPr="00A71B5C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развитие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у которых обусловлено сахарным диабетом и психосоматическими расстройствами неврологического происхождения. </w:t>
      </w:r>
      <w:r w:rsidRPr="00D94BCD">
        <w:rPr>
          <w:rFonts w:cs="Times New Roman"/>
          <w:b/>
          <w:color w:val="000000" w:themeColor="text1"/>
          <w:szCs w:val="24"/>
        </w:rPr>
        <w:t>Жалобы</w:t>
      </w:r>
      <w:r>
        <w:rPr>
          <w:rFonts w:cs="Times New Roman"/>
          <w:color w:val="000000" w:themeColor="text1"/>
          <w:szCs w:val="24"/>
        </w:rPr>
        <w:t xml:space="preserve"> на сухость приобретают характер постоянной мучительной ксеростомии лишь у пациентов с синдромом </w:t>
      </w:r>
      <w:proofErr w:type="spellStart"/>
      <w:r>
        <w:rPr>
          <w:rFonts w:cs="Times New Roman"/>
          <w:color w:val="000000" w:themeColor="text1"/>
          <w:szCs w:val="24"/>
        </w:rPr>
        <w:t>Шегрена</w:t>
      </w:r>
      <w:proofErr w:type="spellEnd"/>
      <w:r w:rsidRPr="0093521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аутоиммунный </w:t>
      </w:r>
      <w:proofErr w:type="spellStart"/>
      <w:r>
        <w:rPr>
          <w:rFonts w:cs="Times New Roman"/>
          <w:color w:val="000000" w:themeColor="text1"/>
          <w:szCs w:val="24"/>
        </w:rPr>
        <w:t>сиаладеноз</w:t>
      </w:r>
      <w:proofErr w:type="spellEnd"/>
      <w:r w:rsidRPr="00A71B5C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а правильней сказать - аутоиммунный </w:t>
      </w:r>
      <w:proofErr w:type="spellStart"/>
      <w:r>
        <w:rPr>
          <w:rFonts w:cs="Times New Roman"/>
          <w:color w:val="000000" w:themeColor="text1"/>
          <w:szCs w:val="24"/>
        </w:rPr>
        <w:t>сиаладенит</w:t>
      </w:r>
      <w:proofErr w:type="spellEnd"/>
      <w:r w:rsidRPr="00A71B5C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при котором разрушает </w:t>
      </w:r>
      <w:proofErr w:type="spellStart"/>
      <w:r>
        <w:rPr>
          <w:rFonts w:cs="Times New Roman"/>
          <w:color w:val="000000" w:themeColor="text1"/>
          <w:szCs w:val="24"/>
        </w:rPr>
        <w:t>ацинарную</w:t>
      </w:r>
      <w:proofErr w:type="spellEnd"/>
      <w:r>
        <w:rPr>
          <w:rFonts w:cs="Times New Roman"/>
          <w:color w:val="000000" w:themeColor="text1"/>
          <w:szCs w:val="24"/>
        </w:rPr>
        <w:t xml:space="preserve"> структуру СЖ. При </w:t>
      </w:r>
      <w:r w:rsidRPr="00D94BCD">
        <w:rPr>
          <w:rFonts w:cs="Times New Roman"/>
          <w:b/>
          <w:color w:val="000000" w:themeColor="text1"/>
          <w:szCs w:val="24"/>
        </w:rPr>
        <w:t>осмотре полости рта</w:t>
      </w:r>
      <w:r>
        <w:rPr>
          <w:rFonts w:cs="Times New Roman"/>
          <w:color w:val="000000" w:themeColor="text1"/>
          <w:szCs w:val="24"/>
        </w:rPr>
        <w:t xml:space="preserve"> слизистая оболочка у таких пациентов сухая</w:t>
      </w:r>
      <w:r w:rsidRPr="00617890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блестящая</w:t>
      </w:r>
      <w:r w:rsidRPr="00617890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с участками гиперемии и повреждений. У пациентов с другими формами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слизистая оболочка </w:t>
      </w:r>
      <w:r w:rsidRPr="00D94BCD">
        <w:rPr>
          <w:rFonts w:cs="Times New Roman"/>
          <w:b/>
          <w:color w:val="000000" w:themeColor="text1"/>
          <w:szCs w:val="24"/>
        </w:rPr>
        <w:t>при осмотре полости рта</w:t>
      </w:r>
      <w:r>
        <w:rPr>
          <w:rFonts w:cs="Times New Roman"/>
          <w:color w:val="000000" w:themeColor="text1"/>
          <w:szCs w:val="24"/>
        </w:rPr>
        <w:t xml:space="preserve"> обычного бледно-розового цвета и </w:t>
      </w:r>
      <w:r>
        <w:rPr>
          <w:rFonts w:cs="Times New Roman"/>
          <w:color w:val="000000" w:themeColor="text1"/>
          <w:szCs w:val="24"/>
        </w:rPr>
        <w:lastRenderedPageBreak/>
        <w:t xml:space="preserve">нормального увлажнения. Некоторые девиации данных симптомов носят периодический характер и связаны с функциональным состоянием СЖ в зависимости от активности основного заболевания. </w:t>
      </w:r>
      <w:r w:rsidRPr="00B21E4F">
        <w:rPr>
          <w:rFonts w:cs="Times New Roman"/>
          <w:color w:val="000000" w:themeColor="text1"/>
          <w:szCs w:val="24"/>
        </w:rPr>
        <w:t xml:space="preserve">При </w:t>
      </w:r>
      <w:r w:rsidRPr="00D94BCD">
        <w:rPr>
          <w:rFonts w:cs="Times New Roman"/>
          <w:b/>
          <w:color w:val="000000" w:themeColor="text1"/>
          <w:szCs w:val="24"/>
        </w:rPr>
        <w:t>массировании</w:t>
      </w:r>
      <w:r w:rsidRPr="00B21E4F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неизменённых СЖ</w:t>
      </w:r>
      <w:r w:rsidRPr="00B21E4F">
        <w:rPr>
          <w:rFonts w:cs="Times New Roman"/>
          <w:color w:val="000000" w:themeColor="text1"/>
          <w:szCs w:val="24"/>
        </w:rPr>
        <w:t xml:space="preserve"> из </w:t>
      </w:r>
      <w:r>
        <w:rPr>
          <w:rFonts w:cs="Times New Roman"/>
          <w:color w:val="000000" w:themeColor="text1"/>
          <w:szCs w:val="24"/>
        </w:rPr>
        <w:t xml:space="preserve">околоушного или поднижнечелюстного протоков </w:t>
      </w:r>
      <w:r w:rsidRPr="00B21E4F">
        <w:rPr>
          <w:rFonts w:cs="Times New Roman"/>
          <w:color w:val="000000" w:themeColor="text1"/>
          <w:szCs w:val="24"/>
        </w:rPr>
        <w:t>выделя</w:t>
      </w:r>
      <w:r>
        <w:rPr>
          <w:rFonts w:cs="Times New Roman"/>
          <w:color w:val="000000" w:themeColor="text1"/>
          <w:szCs w:val="24"/>
        </w:rPr>
        <w:t>ется</w:t>
      </w:r>
      <w:r w:rsidRPr="00B21E4F">
        <w:rPr>
          <w:rFonts w:cs="Times New Roman"/>
          <w:color w:val="000000" w:themeColor="text1"/>
          <w:szCs w:val="24"/>
        </w:rPr>
        <w:t xml:space="preserve"> в умеренном количестве жидкая и прозрачная слюна. </w:t>
      </w:r>
      <w:r>
        <w:rPr>
          <w:rFonts w:cs="Times New Roman"/>
          <w:color w:val="000000" w:themeColor="text1"/>
          <w:szCs w:val="24"/>
        </w:rPr>
        <w:t xml:space="preserve">У пациентов с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данные характеристики изменяются незначительно</w:t>
      </w:r>
      <w:r w:rsidRPr="00AC2F06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возможно более скудное выделение слюны</w:t>
      </w:r>
      <w:r w:rsidRPr="00AC2F06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её мутный характер больше связан с развитием </w:t>
      </w:r>
      <w:proofErr w:type="spellStart"/>
      <w:r>
        <w:rPr>
          <w:rFonts w:cs="Times New Roman"/>
          <w:color w:val="000000" w:themeColor="text1"/>
          <w:szCs w:val="24"/>
        </w:rPr>
        <w:t>сиаладенита</w:t>
      </w:r>
      <w:proofErr w:type="spellEnd"/>
      <w:r w:rsidRPr="00AC2F06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чем с самим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. Сказать </w:t>
      </w:r>
      <w:proofErr w:type="gramStart"/>
      <w:r>
        <w:rPr>
          <w:rFonts w:cs="Times New Roman"/>
          <w:color w:val="000000" w:themeColor="text1"/>
          <w:szCs w:val="24"/>
        </w:rPr>
        <w:t>что либо</w:t>
      </w:r>
      <w:proofErr w:type="gramEnd"/>
      <w:r>
        <w:rPr>
          <w:rFonts w:cs="Times New Roman"/>
          <w:color w:val="000000" w:themeColor="text1"/>
          <w:szCs w:val="24"/>
        </w:rPr>
        <w:t xml:space="preserve"> определённое в этом плане по поводу паренхиматозного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сложно. Струйное выделение слюны </w:t>
      </w:r>
      <w:r w:rsidRPr="00733F43">
        <w:rPr>
          <w:rFonts w:cs="Times New Roman"/>
          <w:b/>
          <w:color w:val="000000" w:themeColor="text1"/>
          <w:szCs w:val="24"/>
        </w:rPr>
        <w:t xml:space="preserve">при массировании </w:t>
      </w:r>
      <w:r>
        <w:rPr>
          <w:rFonts w:cs="Times New Roman"/>
          <w:color w:val="000000" w:themeColor="text1"/>
          <w:szCs w:val="24"/>
        </w:rPr>
        <w:t>СЖ может предполагать наличие эктазий выводных протоков</w:t>
      </w:r>
      <w:r w:rsidRPr="00EE592E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что можно подтвердить с помощью </w:t>
      </w:r>
      <w:proofErr w:type="spellStart"/>
      <w:r>
        <w:rPr>
          <w:rFonts w:cs="Times New Roman"/>
          <w:color w:val="000000" w:themeColor="text1"/>
          <w:szCs w:val="24"/>
        </w:rPr>
        <w:t>сиалографии</w:t>
      </w:r>
      <w:proofErr w:type="spellEnd"/>
      <w:r>
        <w:rPr>
          <w:rFonts w:cs="Times New Roman"/>
          <w:color w:val="000000" w:themeColor="text1"/>
          <w:szCs w:val="24"/>
        </w:rPr>
        <w:t xml:space="preserve">. При синдроме </w:t>
      </w:r>
      <w:proofErr w:type="spellStart"/>
      <w:r>
        <w:rPr>
          <w:rFonts w:cs="Times New Roman"/>
          <w:color w:val="000000" w:themeColor="text1"/>
          <w:szCs w:val="24"/>
        </w:rPr>
        <w:t>Шегрена</w:t>
      </w:r>
      <w:proofErr w:type="spellEnd"/>
      <w:r>
        <w:rPr>
          <w:rFonts w:cs="Times New Roman"/>
          <w:color w:val="000000" w:themeColor="text1"/>
          <w:szCs w:val="24"/>
        </w:rPr>
        <w:t xml:space="preserve"> во время </w:t>
      </w:r>
      <w:r w:rsidRPr="00FB3A61">
        <w:rPr>
          <w:rFonts w:cs="Times New Roman"/>
          <w:b/>
          <w:color w:val="000000" w:themeColor="text1"/>
          <w:szCs w:val="24"/>
        </w:rPr>
        <w:t xml:space="preserve">массирования </w:t>
      </w:r>
      <w:r>
        <w:rPr>
          <w:rFonts w:cs="Times New Roman"/>
          <w:color w:val="000000" w:themeColor="text1"/>
          <w:szCs w:val="24"/>
        </w:rPr>
        <w:t>СЖ слюна из протоков выдавливается в виде вязкой слизи или не выделяется совсем</w:t>
      </w:r>
      <w:r w:rsidRPr="00017CA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что яв</w:t>
      </w:r>
      <w:r w:rsidRPr="007D4E16">
        <w:rPr>
          <w:rFonts w:cs="Times New Roman"/>
          <w:color w:val="000000" w:themeColor="text1"/>
          <w:szCs w:val="24"/>
        </w:rPr>
        <w:t>ляется одним из признаков т.н. объективной ксеростомии [3;</w:t>
      </w:r>
      <w:r w:rsidRPr="007D4E16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7D4E16">
        <w:rPr>
          <w:rFonts w:cs="Times New Roman"/>
          <w:color w:val="000000" w:themeColor="text1"/>
          <w:szCs w:val="24"/>
        </w:rPr>
        <w:t>4; 5;</w:t>
      </w:r>
      <w:r w:rsidRPr="007D4E16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7D4E16">
        <w:rPr>
          <w:rFonts w:cs="Times New Roman"/>
          <w:color w:val="000000" w:themeColor="text1"/>
          <w:szCs w:val="24"/>
        </w:rPr>
        <w:t>6;</w:t>
      </w:r>
      <w:r w:rsidRPr="007D4E16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7D4E16">
        <w:rPr>
          <w:rFonts w:cs="Times New Roman"/>
          <w:color w:val="000000" w:themeColor="text1"/>
          <w:szCs w:val="24"/>
        </w:rPr>
        <w:t xml:space="preserve">7; </w:t>
      </w:r>
      <w:r w:rsidRPr="007D4E16">
        <w:rPr>
          <w:color w:val="000000" w:themeColor="text1"/>
        </w:rPr>
        <w:t>10;</w:t>
      </w:r>
      <w:r w:rsidRPr="007D4E16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7D4E1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12; 32</w:t>
      </w:r>
      <w:r w:rsidRPr="007D4E16">
        <w:rPr>
          <w:rFonts w:cs="Times New Roman"/>
          <w:color w:val="000000" w:themeColor="text1"/>
          <w:szCs w:val="24"/>
        </w:rPr>
        <w:t xml:space="preserve">]. </w:t>
      </w:r>
    </w:p>
    <w:p w14:paraId="0E011B56" w14:textId="77777777" w:rsidR="003E4276" w:rsidRPr="00733F43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И</w:t>
      </w:r>
      <w:r w:rsidRPr="00733F4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наконец</w:t>
      </w:r>
      <w:r w:rsidRPr="00733F4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при проведении диагностики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 w:rsidRPr="00733F4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особенно имеющего клинические симптомы интерстициального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 w:rsidRPr="00733F4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необходимо тщательно выяснять информацию о перенесённых и сопутствующих заболеваниях. Интерес представляют также лекарственные препараты с </w:t>
      </w:r>
      <w:proofErr w:type="spellStart"/>
      <w:r>
        <w:rPr>
          <w:rFonts w:cs="Times New Roman"/>
          <w:color w:val="000000" w:themeColor="text1"/>
          <w:szCs w:val="24"/>
        </w:rPr>
        <w:t>ксерогенным</w:t>
      </w:r>
      <w:proofErr w:type="spellEnd"/>
      <w:r>
        <w:rPr>
          <w:rFonts w:cs="Times New Roman"/>
          <w:color w:val="000000" w:themeColor="text1"/>
          <w:szCs w:val="24"/>
        </w:rPr>
        <w:t xml:space="preserve"> эффектом</w:t>
      </w:r>
      <w:r w:rsidRPr="00733F4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которые пациенты используют для </w:t>
      </w:r>
      <w:r w:rsidRPr="007D4E16">
        <w:rPr>
          <w:rFonts w:cs="Times New Roman"/>
          <w:color w:val="000000" w:themeColor="text1"/>
          <w:szCs w:val="24"/>
        </w:rPr>
        <w:t>лечения многих заболеваний [32; 33;</w:t>
      </w:r>
      <w:r w:rsidRPr="007D4E16">
        <w:rPr>
          <w:rFonts w:cs="Times New Roman"/>
          <w:color w:val="000000" w:themeColor="text1"/>
          <w:szCs w:val="24"/>
          <w:shd w:val="clear" w:color="auto" w:fill="FFFFFF"/>
        </w:rPr>
        <w:t xml:space="preserve"> 34</w:t>
      </w:r>
      <w:r w:rsidRPr="007D4E16">
        <w:rPr>
          <w:rFonts w:cs="Times New Roman"/>
          <w:color w:val="000000" w:themeColor="text1"/>
          <w:szCs w:val="24"/>
        </w:rPr>
        <w:t>]. При необходимости пациенты направляются на</w:t>
      </w:r>
      <w:r>
        <w:rPr>
          <w:rFonts w:cs="Times New Roman"/>
          <w:color w:val="000000" w:themeColor="text1"/>
          <w:szCs w:val="24"/>
        </w:rPr>
        <w:t xml:space="preserve"> обследование</w:t>
      </w:r>
      <w:r w:rsidRPr="00733F4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диагностику и лечение к соответствующим специалистам </w:t>
      </w:r>
      <w:r w:rsidRPr="000B39CD">
        <w:rPr>
          <w:rFonts w:cs="Times New Roman"/>
          <w:i/>
          <w:color w:val="000000" w:themeColor="text1"/>
          <w:szCs w:val="24"/>
        </w:rPr>
        <w:t>(см. информацию в разделах: 1.2. Этиология и патогенез, и 1.5. Классификация).</w:t>
      </w:r>
      <w:r>
        <w:rPr>
          <w:rFonts w:cs="Times New Roman"/>
          <w:color w:val="000000" w:themeColor="text1"/>
          <w:szCs w:val="24"/>
        </w:rPr>
        <w:t xml:space="preserve"> В некоторых случаях может идти речь о проведении диспансерного обследования основных органов и систем жизнедеятельности человека. Значение кооперации с другими специалистами является основополагающим</w:t>
      </w:r>
      <w:r w:rsidRPr="008974C6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местное лечение СЖ у пациентов с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без эффективного лечения системных заболеваний может оказаться безуспешным.  </w:t>
      </w:r>
    </w:p>
    <w:p w14:paraId="5B826D96" w14:textId="77777777" w:rsidR="003E4276" w:rsidRPr="006E152F" w:rsidRDefault="003E4276" w:rsidP="003E4276">
      <w:pPr>
        <w:ind w:firstLine="0"/>
        <w:divId w:val="266810958"/>
        <w:rPr>
          <w:b/>
          <w:color w:val="000000" w:themeColor="text1"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</w:p>
    <w:p w14:paraId="033A4DBC" w14:textId="77777777" w:rsidR="00094ED6" w:rsidRDefault="00B46390" w:rsidP="0021676E">
      <w:pPr>
        <w:pStyle w:val="2"/>
        <w:divId w:val="266810958"/>
      </w:pPr>
      <w:bookmarkStart w:id="21" w:name="_Toc180750288"/>
      <w:r w:rsidRPr="00B46390">
        <w:t>2.3 Лабораторн</w:t>
      </w:r>
      <w:r w:rsidR="003967F2">
        <w:t>ые диагностические исследования</w:t>
      </w:r>
      <w:bookmarkEnd w:id="21"/>
    </w:p>
    <w:p w14:paraId="0977C43A" w14:textId="77777777" w:rsidR="003E4276" w:rsidRPr="00C53B46" w:rsidRDefault="003E4276" w:rsidP="003E4276">
      <w:pPr>
        <w:divId w:val="266810958"/>
      </w:pPr>
      <w:r>
        <w:t>Относятся к общим методам обследования пациентов с заболеваниями СЖ.</w:t>
      </w:r>
    </w:p>
    <w:p w14:paraId="52AFA548" w14:textId="77777777" w:rsidR="003E4276" w:rsidRPr="00D86FA3" w:rsidRDefault="003E4276" w:rsidP="003E4276">
      <w:pPr>
        <w:ind w:firstLine="0"/>
        <w:divId w:val="266810958"/>
        <w:rPr>
          <w:rFonts w:cs="Times New Roman"/>
          <w:color w:val="000000" w:themeColor="text1"/>
          <w:szCs w:val="24"/>
        </w:rPr>
      </w:pPr>
      <w:r w:rsidRPr="00AF0C09">
        <w:rPr>
          <w:rFonts w:cs="Times New Roman"/>
          <w:b/>
          <w:color w:val="000000" w:themeColor="text1"/>
          <w:szCs w:val="24"/>
        </w:rPr>
        <w:t>Клинический анализ крови</w:t>
      </w:r>
      <w:r>
        <w:rPr>
          <w:rFonts w:cs="Times New Roman"/>
          <w:color w:val="000000" w:themeColor="text1"/>
          <w:szCs w:val="24"/>
        </w:rPr>
        <w:t xml:space="preserve"> для диагностики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не используется. Информация</w:t>
      </w:r>
      <w:r w:rsidRPr="007A0C04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полученная с помощью данного исследования</w:t>
      </w:r>
      <w:r w:rsidRPr="007A0C04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может быть маркером развития на фоне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воспаления в виде соответствующего </w:t>
      </w:r>
      <w:proofErr w:type="spellStart"/>
      <w:r>
        <w:rPr>
          <w:rFonts w:cs="Times New Roman"/>
          <w:color w:val="000000" w:themeColor="text1"/>
          <w:szCs w:val="24"/>
        </w:rPr>
        <w:t>сиаладенита</w:t>
      </w:r>
      <w:proofErr w:type="spellEnd"/>
      <w:r>
        <w:rPr>
          <w:rFonts w:cs="Times New Roman"/>
          <w:color w:val="000000" w:themeColor="text1"/>
          <w:szCs w:val="24"/>
        </w:rPr>
        <w:t xml:space="preserve">. Значительное повышение СОЭ в крови на протяжении длительного времени может указывать на наличие </w:t>
      </w:r>
      <w:r w:rsidRPr="00241F56">
        <w:rPr>
          <w:rFonts w:cs="Times New Roman"/>
          <w:color w:val="000000" w:themeColor="text1"/>
          <w:szCs w:val="24"/>
        </w:rPr>
        <w:t xml:space="preserve">многих заболеваний с хроническим течением. </w:t>
      </w:r>
      <w:proofErr w:type="spellStart"/>
      <w:r w:rsidRPr="00241F56">
        <w:rPr>
          <w:rFonts w:cs="Times New Roman"/>
          <w:color w:val="000000" w:themeColor="text1"/>
          <w:szCs w:val="24"/>
        </w:rPr>
        <w:t>Сиалологов</w:t>
      </w:r>
      <w:proofErr w:type="spellEnd"/>
      <w:r w:rsidRPr="00241F56">
        <w:rPr>
          <w:rFonts w:cs="Times New Roman"/>
          <w:color w:val="000000" w:themeColor="text1"/>
          <w:szCs w:val="24"/>
        </w:rPr>
        <w:t xml:space="preserve"> интересует прежде всего</w:t>
      </w:r>
      <w:r>
        <w:rPr>
          <w:rFonts w:cs="Times New Roman"/>
          <w:color w:val="000000" w:themeColor="text1"/>
          <w:szCs w:val="24"/>
        </w:rPr>
        <w:t xml:space="preserve"> вероятность развития диффузных заболеваний соединительной ткани</w:t>
      </w:r>
      <w:r w:rsidRPr="00241F56">
        <w:rPr>
          <w:rFonts w:cs="Times New Roman"/>
          <w:color w:val="000000" w:themeColor="text1"/>
          <w:szCs w:val="24"/>
        </w:rPr>
        <w:t>:</w:t>
      </w:r>
      <w:r>
        <w:rPr>
          <w:rFonts w:cs="Times New Roman"/>
          <w:color w:val="000000" w:themeColor="text1"/>
          <w:szCs w:val="24"/>
        </w:rPr>
        <w:t xml:space="preserve"> </w:t>
      </w:r>
      <w:r w:rsidRPr="00241F56">
        <w:rPr>
          <w:rFonts w:cs="Times New Roman"/>
          <w:color w:val="222426"/>
          <w:szCs w:val="24"/>
          <w:shd w:val="clear" w:color="auto" w:fill="FFFFFF"/>
        </w:rPr>
        <w:t>ревматоидн</w:t>
      </w:r>
      <w:r>
        <w:rPr>
          <w:rFonts w:cs="Times New Roman"/>
          <w:color w:val="222426"/>
          <w:szCs w:val="24"/>
          <w:shd w:val="clear" w:color="auto" w:fill="FFFFFF"/>
        </w:rPr>
        <w:t>ого поли</w:t>
      </w:r>
      <w:r w:rsidRPr="00241F56">
        <w:rPr>
          <w:rFonts w:cs="Times New Roman"/>
          <w:color w:val="222426"/>
          <w:szCs w:val="24"/>
          <w:shd w:val="clear" w:color="auto" w:fill="FFFFFF"/>
        </w:rPr>
        <w:t>артрит</w:t>
      </w:r>
      <w:r>
        <w:rPr>
          <w:rFonts w:cs="Times New Roman"/>
          <w:color w:val="222426"/>
          <w:szCs w:val="24"/>
          <w:shd w:val="clear" w:color="auto" w:fill="FFFFFF"/>
        </w:rPr>
        <w:t>а</w:t>
      </w:r>
      <w:r w:rsidRPr="00241F56">
        <w:rPr>
          <w:rFonts w:cs="Times New Roman"/>
          <w:color w:val="222426"/>
          <w:szCs w:val="24"/>
          <w:shd w:val="clear" w:color="auto" w:fill="FFFFFF"/>
        </w:rPr>
        <w:t xml:space="preserve">, </w:t>
      </w:r>
      <w:r w:rsidRPr="00241F56">
        <w:rPr>
          <w:rFonts w:cs="Times New Roman"/>
          <w:color w:val="222426"/>
          <w:szCs w:val="24"/>
          <w:shd w:val="clear" w:color="auto" w:fill="FFFFFF"/>
        </w:rPr>
        <w:lastRenderedPageBreak/>
        <w:t>системной красной волчанкой, склеродерми</w:t>
      </w:r>
      <w:r>
        <w:rPr>
          <w:rFonts w:cs="Times New Roman"/>
          <w:color w:val="222426"/>
          <w:szCs w:val="24"/>
          <w:shd w:val="clear" w:color="auto" w:fill="FFFFFF"/>
        </w:rPr>
        <w:t>и</w:t>
      </w:r>
      <w:r w:rsidRPr="00241F56">
        <w:rPr>
          <w:rFonts w:cs="Times New Roman"/>
          <w:color w:val="222426"/>
          <w:szCs w:val="24"/>
          <w:shd w:val="clear" w:color="auto" w:fill="FFFFFF"/>
        </w:rPr>
        <w:t>,</w:t>
      </w:r>
      <w:r>
        <w:rPr>
          <w:rFonts w:cs="Times New Roman"/>
          <w:color w:val="222426"/>
          <w:szCs w:val="24"/>
          <w:shd w:val="clear" w:color="auto" w:fill="FFFFFF"/>
        </w:rPr>
        <w:t xml:space="preserve"> которые в виде синдрома </w:t>
      </w:r>
      <w:proofErr w:type="spellStart"/>
      <w:r>
        <w:rPr>
          <w:rFonts w:cs="Times New Roman"/>
          <w:color w:val="222426"/>
          <w:szCs w:val="24"/>
          <w:shd w:val="clear" w:color="auto" w:fill="FFFFFF"/>
        </w:rPr>
        <w:t>Шегрена</w:t>
      </w:r>
      <w:proofErr w:type="spellEnd"/>
      <w:r>
        <w:rPr>
          <w:rFonts w:cs="Times New Roman"/>
          <w:color w:val="222426"/>
          <w:szCs w:val="24"/>
          <w:shd w:val="clear" w:color="auto" w:fill="FFFFFF"/>
        </w:rPr>
        <w:t xml:space="preserve"> поражают в том числе и СЖ. В таком виде информация может повлиять на формирование соответствующего предварительного диагноза и послужить поводом для направления пациента к врачу-ревматологу для проведения дальнейшей дифференциальной диагностики. Более убедительным данный предварительный диагноз может быть при изучении некоторых показателей </w:t>
      </w:r>
      <w:r w:rsidRPr="00241F56">
        <w:rPr>
          <w:rFonts w:cs="Times New Roman"/>
          <w:b/>
          <w:color w:val="222426"/>
          <w:szCs w:val="24"/>
          <w:shd w:val="clear" w:color="auto" w:fill="FFFFFF"/>
        </w:rPr>
        <w:t>биохимического исследования крови</w:t>
      </w:r>
      <w:r>
        <w:rPr>
          <w:rFonts w:cs="Times New Roman"/>
          <w:color w:val="222426"/>
          <w:szCs w:val="24"/>
          <w:shd w:val="clear" w:color="auto" w:fill="FFFFFF"/>
        </w:rPr>
        <w:t xml:space="preserve">. У пациентов с предполагаемым синдромом </w:t>
      </w:r>
      <w:proofErr w:type="spellStart"/>
      <w:r>
        <w:rPr>
          <w:rFonts w:cs="Times New Roman"/>
          <w:color w:val="222426"/>
          <w:szCs w:val="24"/>
          <w:shd w:val="clear" w:color="auto" w:fill="FFFFFF"/>
        </w:rPr>
        <w:t>Шегрена</w:t>
      </w:r>
      <w:proofErr w:type="spellEnd"/>
      <w:r>
        <w:rPr>
          <w:rFonts w:cs="Times New Roman"/>
          <w:color w:val="222426"/>
          <w:szCs w:val="24"/>
          <w:shd w:val="clear" w:color="auto" w:fill="FFFFFF"/>
        </w:rPr>
        <w:t xml:space="preserve"> может наблюдаться диспропорция между белковыми фракциями крови в сторону глобулиновых фракций</w:t>
      </w:r>
      <w:r w:rsidRPr="00E14630">
        <w:rPr>
          <w:rFonts w:cs="Times New Roman"/>
          <w:color w:val="222426"/>
          <w:szCs w:val="24"/>
          <w:shd w:val="clear" w:color="auto" w:fill="FFFFFF"/>
        </w:rPr>
        <w:t>,</w:t>
      </w:r>
      <w:r>
        <w:rPr>
          <w:rFonts w:cs="Times New Roman"/>
          <w:color w:val="222426"/>
          <w:szCs w:val="24"/>
          <w:shd w:val="clear" w:color="auto" w:fill="FFFFFF"/>
        </w:rPr>
        <w:t xml:space="preserve"> чаще в виде повышения гамма-глобулинов. В качестве дополнительного примера</w:t>
      </w:r>
      <w:r w:rsidRPr="000951E5">
        <w:rPr>
          <w:rFonts w:cs="Times New Roman"/>
          <w:color w:val="222426"/>
          <w:szCs w:val="24"/>
          <w:shd w:val="clear" w:color="auto" w:fill="FFFFFF"/>
        </w:rPr>
        <w:t>,</w:t>
      </w:r>
      <w:r>
        <w:rPr>
          <w:rFonts w:cs="Times New Roman"/>
          <w:color w:val="222426"/>
          <w:szCs w:val="24"/>
          <w:shd w:val="clear" w:color="auto" w:fill="FFFFFF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б</w:t>
      </w:r>
      <w:r w:rsidRPr="00AF0C09">
        <w:rPr>
          <w:rFonts w:cs="Times New Roman"/>
          <w:b/>
          <w:color w:val="000000" w:themeColor="text1"/>
          <w:szCs w:val="24"/>
        </w:rPr>
        <w:t>иохимический анализ крови</w:t>
      </w:r>
      <w:r>
        <w:rPr>
          <w:rFonts w:cs="Times New Roman"/>
          <w:color w:val="000000" w:themeColor="text1"/>
          <w:szCs w:val="24"/>
        </w:rPr>
        <w:t xml:space="preserve"> позволяет о</w:t>
      </w:r>
      <w:r w:rsidRPr="00473441">
        <w:rPr>
          <w:rFonts w:cs="Times New Roman"/>
          <w:color w:val="000000" w:themeColor="text1"/>
          <w:szCs w:val="24"/>
        </w:rPr>
        <w:t>предел</w:t>
      </w:r>
      <w:r>
        <w:rPr>
          <w:rFonts w:cs="Times New Roman"/>
          <w:color w:val="000000" w:themeColor="text1"/>
          <w:szCs w:val="24"/>
        </w:rPr>
        <w:t>ить</w:t>
      </w:r>
      <w:r w:rsidRPr="00473441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гормональный профиль </w:t>
      </w:r>
      <w:r w:rsidRPr="00473441">
        <w:rPr>
          <w:rFonts w:cs="Times New Roman"/>
          <w:color w:val="000000" w:themeColor="text1"/>
          <w:szCs w:val="24"/>
        </w:rPr>
        <w:t>щитовидной</w:t>
      </w:r>
      <w:r>
        <w:rPr>
          <w:rFonts w:cs="Times New Roman"/>
          <w:color w:val="000000" w:themeColor="text1"/>
          <w:szCs w:val="24"/>
        </w:rPr>
        <w:t xml:space="preserve"> железы</w:t>
      </w:r>
      <w:r w:rsidRPr="00473441">
        <w:rPr>
          <w:rFonts w:cs="Times New Roman"/>
          <w:color w:val="000000" w:themeColor="text1"/>
          <w:szCs w:val="24"/>
        </w:rPr>
        <w:t>, поджелудочной и половых желёз</w:t>
      </w:r>
      <w:r w:rsidRPr="000951E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а</w:t>
      </w:r>
      <w:r w:rsidRPr="000951E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следовательно</w:t>
      </w:r>
      <w:r w:rsidRPr="000951E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выяснить у пациентов с интерстициальным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сиаладеноз</w:t>
      </w:r>
      <w:r>
        <w:rPr>
          <w:rFonts w:cs="Times New Roman"/>
          <w:color w:val="000000" w:themeColor="text1"/>
          <w:szCs w:val="24"/>
        </w:rPr>
        <w:t>ом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особенности </w:t>
      </w:r>
      <w:r w:rsidRPr="00473441">
        <w:rPr>
          <w:rFonts w:cs="Times New Roman"/>
          <w:color w:val="000000" w:themeColor="text1"/>
          <w:szCs w:val="24"/>
        </w:rPr>
        <w:t xml:space="preserve">патогенезе </w:t>
      </w:r>
      <w:r>
        <w:rPr>
          <w:rFonts w:cs="Times New Roman"/>
          <w:color w:val="000000" w:themeColor="text1"/>
          <w:szCs w:val="24"/>
        </w:rPr>
        <w:t xml:space="preserve">реактивно-дистрофического </w:t>
      </w:r>
      <w:proofErr w:type="gramStart"/>
      <w:r>
        <w:rPr>
          <w:rFonts w:cs="Times New Roman"/>
          <w:color w:val="000000" w:themeColor="text1"/>
          <w:szCs w:val="24"/>
        </w:rPr>
        <w:t xml:space="preserve">процесса </w:t>
      </w:r>
      <w:r w:rsidRPr="002966A8">
        <w:rPr>
          <w:rFonts w:cs="Times New Roman"/>
          <w:color w:val="000000" w:themeColor="text1"/>
          <w:szCs w:val="24"/>
        </w:rPr>
        <w:t>,</w:t>
      </w:r>
      <w:proofErr w:type="gramEnd"/>
      <w:r>
        <w:rPr>
          <w:rFonts w:cs="Times New Roman"/>
          <w:color w:val="000000" w:themeColor="text1"/>
          <w:szCs w:val="24"/>
        </w:rPr>
        <w:t xml:space="preserve"> что важно для составления плана комплексного лечения. Без кооперации с другими специалистами</w:t>
      </w:r>
      <w:r w:rsidRPr="008974C6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лечение пациентов с интерстициальным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может оказаться безуспешным</w:t>
      </w:r>
      <w:r w:rsidRPr="00473441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548FD">
        <w:rPr>
          <w:rFonts w:cs="Times New Roman"/>
          <w:b/>
          <w:color w:val="000000" w:themeColor="text1"/>
          <w:szCs w:val="24"/>
        </w:rPr>
        <w:t>Иммунография</w:t>
      </w:r>
      <w:proofErr w:type="spellEnd"/>
      <w:r w:rsidRPr="00F548FD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при правильной интерпретации показателей</w:t>
      </w:r>
      <w:r w:rsidRPr="00AF5C2F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может быть использована врачом-стоматологом для профилактики </w:t>
      </w:r>
      <w:r w:rsidRPr="007D4E16">
        <w:rPr>
          <w:rFonts w:cs="Times New Roman"/>
          <w:color w:val="000000" w:themeColor="text1"/>
          <w:szCs w:val="24"/>
        </w:rPr>
        <w:t xml:space="preserve">развития у пациентов с </w:t>
      </w:r>
      <w:proofErr w:type="spellStart"/>
      <w:r w:rsidRPr="007D4E16">
        <w:rPr>
          <w:rFonts w:cs="Times New Roman"/>
          <w:color w:val="000000" w:themeColor="text1"/>
          <w:szCs w:val="24"/>
        </w:rPr>
        <w:t>сиаладенозм</w:t>
      </w:r>
      <w:proofErr w:type="spellEnd"/>
      <w:r w:rsidRPr="007D4E16">
        <w:rPr>
          <w:rFonts w:cs="Times New Roman"/>
          <w:color w:val="000000" w:themeColor="text1"/>
          <w:szCs w:val="24"/>
        </w:rPr>
        <w:t xml:space="preserve"> воспалительных явлений в виде </w:t>
      </w:r>
      <w:proofErr w:type="spellStart"/>
      <w:r w:rsidRPr="007D4E16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Pr="007D4E16">
        <w:rPr>
          <w:rFonts w:cs="Times New Roman"/>
          <w:color w:val="000000" w:themeColor="text1"/>
          <w:szCs w:val="24"/>
        </w:rPr>
        <w:t xml:space="preserve"> [4; 6;</w:t>
      </w:r>
      <w:r w:rsidRPr="007D4E16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7D4E16">
        <w:rPr>
          <w:rFonts w:cs="Times New Roman"/>
          <w:color w:val="000000" w:themeColor="text1"/>
          <w:szCs w:val="24"/>
        </w:rPr>
        <w:t>7; 25;</w:t>
      </w:r>
      <w:r w:rsidRPr="007D4E1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 28</w:t>
      </w:r>
      <w:r w:rsidRPr="007D4E16">
        <w:rPr>
          <w:rFonts w:cs="Times New Roman"/>
          <w:color w:val="000000" w:themeColor="text1"/>
          <w:szCs w:val="24"/>
        </w:rPr>
        <w:t>].</w:t>
      </w:r>
    </w:p>
    <w:p w14:paraId="3764AE8C" w14:textId="77777777" w:rsidR="003E4276" w:rsidRPr="006B63DD" w:rsidRDefault="003E4276" w:rsidP="003E4276">
      <w:pPr>
        <w:ind w:firstLine="0"/>
        <w:divId w:val="266810958"/>
        <w:rPr>
          <w:rFonts w:cs="Times New Roman"/>
          <w:color w:val="000000" w:themeColor="text1"/>
          <w:szCs w:val="24"/>
        </w:rPr>
      </w:pPr>
      <w:r w:rsidRPr="006B63DD">
        <w:rPr>
          <w:rFonts w:cs="Times New Roman"/>
          <w:b/>
          <w:color w:val="000000" w:themeColor="text1"/>
          <w:szCs w:val="24"/>
        </w:rPr>
        <w:t>•</w:t>
      </w:r>
      <w:r w:rsidRPr="006B63DD">
        <w:rPr>
          <w:rFonts w:cs="Times New Roman"/>
          <w:b/>
          <w:color w:val="000000" w:themeColor="text1"/>
          <w:szCs w:val="24"/>
        </w:rPr>
        <w:tab/>
        <w:t>Рекомендуется</w:t>
      </w:r>
      <w:r w:rsidRPr="006B63DD">
        <w:rPr>
          <w:rFonts w:cs="Times New Roman"/>
          <w:color w:val="000000" w:themeColor="text1"/>
          <w:szCs w:val="24"/>
        </w:rPr>
        <w:t xml:space="preserve"> у всех пациентов с предполагаемым диагнозом «синдром </w:t>
      </w:r>
      <w:proofErr w:type="spellStart"/>
      <w:r w:rsidRPr="006B63DD">
        <w:rPr>
          <w:rFonts w:cs="Times New Roman"/>
          <w:color w:val="000000" w:themeColor="text1"/>
          <w:szCs w:val="24"/>
        </w:rPr>
        <w:t>Ше</w:t>
      </w:r>
      <w:r>
        <w:rPr>
          <w:rFonts w:cs="Times New Roman"/>
          <w:color w:val="000000" w:themeColor="text1"/>
          <w:szCs w:val="24"/>
        </w:rPr>
        <w:t>грена</w:t>
      </w:r>
      <w:proofErr w:type="spellEnd"/>
      <w:r w:rsidRPr="006B63DD">
        <w:rPr>
          <w:rFonts w:cs="Times New Roman"/>
          <w:color w:val="000000" w:themeColor="text1"/>
          <w:szCs w:val="24"/>
        </w:rPr>
        <w:t>» проведение анализов РФ, АНФ, анти-</w:t>
      </w:r>
      <w:r w:rsidRPr="006B63DD">
        <w:rPr>
          <w:rFonts w:cs="Times New Roman"/>
          <w:color w:val="000000" w:themeColor="text1"/>
          <w:szCs w:val="24"/>
          <w:lang w:val="en-GB"/>
        </w:rPr>
        <w:t>SSA</w:t>
      </w:r>
      <w:r w:rsidRPr="006B63DD">
        <w:rPr>
          <w:rFonts w:cs="Times New Roman"/>
          <w:color w:val="000000" w:themeColor="text1"/>
          <w:szCs w:val="24"/>
        </w:rPr>
        <w:t>/</w:t>
      </w:r>
      <w:r w:rsidRPr="006B63DD">
        <w:rPr>
          <w:rFonts w:cs="Times New Roman"/>
          <w:color w:val="000000" w:themeColor="text1"/>
          <w:szCs w:val="24"/>
          <w:lang w:val="en-GB"/>
        </w:rPr>
        <w:t>Ro</w:t>
      </w:r>
      <w:r w:rsidRPr="006B63DD">
        <w:rPr>
          <w:rFonts w:cs="Times New Roman"/>
          <w:color w:val="000000" w:themeColor="text1"/>
          <w:szCs w:val="24"/>
        </w:rPr>
        <w:t>, анти-</w:t>
      </w:r>
      <w:r w:rsidRPr="006B63DD">
        <w:rPr>
          <w:rFonts w:cs="Times New Roman"/>
          <w:color w:val="000000" w:themeColor="text1"/>
          <w:szCs w:val="24"/>
          <w:lang w:val="en-GB"/>
        </w:rPr>
        <w:t>SSB</w:t>
      </w:r>
      <w:r w:rsidRPr="006B63DD">
        <w:rPr>
          <w:rFonts w:cs="Times New Roman"/>
          <w:color w:val="000000" w:themeColor="text1"/>
          <w:szCs w:val="24"/>
        </w:rPr>
        <w:t>/</w:t>
      </w:r>
      <w:r w:rsidRPr="006B63DD">
        <w:rPr>
          <w:rFonts w:cs="Times New Roman"/>
          <w:color w:val="000000" w:themeColor="text1"/>
          <w:szCs w:val="24"/>
          <w:lang w:val="en-GB"/>
        </w:rPr>
        <w:t>La</w:t>
      </w:r>
      <w:r w:rsidRPr="006B63DD">
        <w:rPr>
          <w:rFonts w:cs="Times New Roman"/>
          <w:color w:val="000000" w:themeColor="text1"/>
          <w:szCs w:val="24"/>
        </w:rPr>
        <w:t xml:space="preserve"> антиядерных антител для определения дальнейшей тактики лечения [68]</w:t>
      </w:r>
    </w:p>
    <w:p w14:paraId="2C890036" w14:textId="7BC03070" w:rsidR="003E4276" w:rsidRPr="006B63DD" w:rsidRDefault="003E4276" w:rsidP="003E4276">
      <w:pPr>
        <w:ind w:firstLine="0"/>
        <w:divId w:val="266810958"/>
        <w:rPr>
          <w:rFonts w:cs="Times New Roman"/>
          <w:b/>
          <w:color w:val="000000" w:themeColor="text1"/>
          <w:szCs w:val="24"/>
        </w:rPr>
      </w:pPr>
      <w:r w:rsidRPr="006B63DD">
        <w:rPr>
          <w:rFonts w:cs="Times New Roman"/>
          <w:b/>
          <w:color w:val="000000" w:themeColor="text1"/>
          <w:szCs w:val="24"/>
        </w:rPr>
        <w:t>Уровень убедительности рекомендаций –</w:t>
      </w:r>
      <w:r w:rsidRPr="006B63DD">
        <w:rPr>
          <w:rFonts w:cs="Times New Roman"/>
          <w:b/>
          <w:color w:val="000000" w:themeColor="text1"/>
          <w:szCs w:val="24"/>
          <w:lang w:val="en-US"/>
        </w:rPr>
        <w:t>B</w:t>
      </w:r>
      <w:r w:rsidRPr="006B63DD">
        <w:rPr>
          <w:rFonts w:cs="Times New Roman"/>
          <w:b/>
          <w:color w:val="000000" w:themeColor="text1"/>
          <w:szCs w:val="24"/>
        </w:rPr>
        <w:t xml:space="preserve"> (уровень достоверности доказательств</w:t>
      </w:r>
      <w:r w:rsidR="00E93F84">
        <w:rPr>
          <w:rFonts w:cs="Times New Roman"/>
          <w:b/>
          <w:color w:val="000000" w:themeColor="text1"/>
          <w:szCs w:val="24"/>
        </w:rPr>
        <w:t xml:space="preserve"> </w:t>
      </w:r>
      <w:r w:rsidRPr="006B63DD">
        <w:rPr>
          <w:rFonts w:cs="Times New Roman"/>
          <w:b/>
          <w:color w:val="000000" w:themeColor="text1"/>
          <w:szCs w:val="24"/>
        </w:rPr>
        <w:t>–2)</w:t>
      </w:r>
    </w:p>
    <w:p w14:paraId="1ED9D8CF" w14:textId="77777777" w:rsidR="003E4276" w:rsidRPr="00F60138" w:rsidRDefault="003E4276" w:rsidP="003E4276">
      <w:pPr>
        <w:ind w:firstLine="0"/>
        <w:divId w:val="266810958"/>
        <w:rPr>
          <w:rFonts w:cs="Times New Roman"/>
          <w:color w:val="000000" w:themeColor="text1"/>
          <w:szCs w:val="24"/>
        </w:rPr>
      </w:pPr>
      <w:r w:rsidRPr="006B63DD">
        <w:rPr>
          <w:rFonts w:cs="Times New Roman"/>
          <w:b/>
          <w:color w:val="000000" w:themeColor="text1"/>
          <w:szCs w:val="24"/>
        </w:rPr>
        <w:t>•</w:t>
      </w:r>
      <w:r w:rsidRPr="006B63DD">
        <w:rPr>
          <w:rFonts w:cs="Times New Roman"/>
          <w:b/>
          <w:color w:val="000000" w:themeColor="text1"/>
          <w:szCs w:val="24"/>
        </w:rPr>
        <w:tab/>
        <w:t>Рекомендуется</w:t>
      </w:r>
      <w:r w:rsidRPr="006B63DD">
        <w:rPr>
          <w:rFonts w:cs="Times New Roman"/>
          <w:color w:val="000000" w:themeColor="text1"/>
          <w:szCs w:val="24"/>
        </w:rPr>
        <w:t xml:space="preserve"> у всех пациентов с предполагаемым диагнозом «</w:t>
      </w:r>
      <w:proofErr w:type="spellStart"/>
      <w:proofErr w:type="gramStart"/>
      <w:r w:rsidRPr="006B63DD">
        <w:rPr>
          <w:rFonts w:cs="Times New Roman"/>
          <w:color w:val="000000" w:themeColor="text1"/>
          <w:szCs w:val="24"/>
        </w:rPr>
        <w:t>сиалоз</w:t>
      </w:r>
      <w:proofErr w:type="spellEnd"/>
      <w:r w:rsidRPr="006B63DD">
        <w:rPr>
          <w:rFonts w:cs="Times New Roman"/>
          <w:color w:val="000000" w:themeColor="text1"/>
          <w:szCs w:val="24"/>
        </w:rPr>
        <w:t xml:space="preserve">»   </w:t>
      </w:r>
      <w:proofErr w:type="gramEnd"/>
      <w:r w:rsidRPr="006B63DD">
        <w:rPr>
          <w:rFonts w:cs="Times New Roman"/>
          <w:color w:val="000000" w:themeColor="text1"/>
          <w:szCs w:val="24"/>
        </w:rPr>
        <w:t>связанным с   патологией щитовидной железы, проведение анализов на ТТГ, Т3,Т4  ,для определения дальнейшей тактики лечения. [</w:t>
      </w:r>
      <w:r w:rsidRPr="00F60138">
        <w:rPr>
          <w:rFonts w:cs="Times New Roman"/>
          <w:color w:val="000000" w:themeColor="text1"/>
          <w:szCs w:val="24"/>
        </w:rPr>
        <w:t>23]</w:t>
      </w:r>
    </w:p>
    <w:p w14:paraId="265F31BA" w14:textId="170F2F14" w:rsidR="003E4276" w:rsidRPr="006B63DD" w:rsidRDefault="003E4276" w:rsidP="003E4276">
      <w:pPr>
        <w:ind w:firstLine="0"/>
        <w:divId w:val="266810958"/>
        <w:rPr>
          <w:rFonts w:cs="Times New Roman"/>
          <w:b/>
          <w:color w:val="000000" w:themeColor="text1"/>
          <w:szCs w:val="24"/>
        </w:rPr>
      </w:pPr>
      <w:r w:rsidRPr="006B63DD">
        <w:rPr>
          <w:rFonts w:cs="Times New Roman"/>
          <w:b/>
          <w:color w:val="000000" w:themeColor="text1"/>
          <w:szCs w:val="24"/>
        </w:rPr>
        <w:t xml:space="preserve">Уровень убедительности рекомендаций– </w:t>
      </w:r>
      <w:proofErr w:type="gramStart"/>
      <w:r w:rsidRPr="006B63DD">
        <w:rPr>
          <w:rFonts w:cs="Times New Roman"/>
          <w:b/>
          <w:color w:val="000000" w:themeColor="text1"/>
          <w:szCs w:val="24"/>
        </w:rPr>
        <w:t>B(</w:t>
      </w:r>
      <w:proofErr w:type="gramEnd"/>
      <w:r w:rsidRPr="006B63DD">
        <w:rPr>
          <w:rFonts w:cs="Times New Roman"/>
          <w:b/>
          <w:color w:val="000000" w:themeColor="text1"/>
          <w:szCs w:val="24"/>
        </w:rPr>
        <w:t>уровень достоверности доказательств –2 )</w:t>
      </w:r>
    </w:p>
    <w:p w14:paraId="2D036CB6" w14:textId="77777777" w:rsidR="003E4276" w:rsidRPr="005528BF" w:rsidRDefault="003E4276" w:rsidP="003E4276">
      <w:pPr>
        <w:ind w:firstLine="0"/>
        <w:divId w:val="266810958"/>
        <w:rPr>
          <w:rFonts w:cs="Times New Roman"/>
          <w:b/>
          <w:color w:val="000000" w:themeColor="text1"/>
          <w:szCs w:val="24"/>
        </w:rPr>
      </w:pPr>
      <w:r w:rsidRPr="006B63DD">
        <w:rPr>
          <w:rFonts w:cs="Times New Roman"/>
          <w:b/>
          <w:color w:val="000000" w:themeColor="text1"/>
          <w:szCs w:val="24"/>
        </w:rPr>
        <w:t>•</w:t>
      </w:r>
      <w:r w:rsidRPr="006B63DD">
        <w:rPr>
          <w:rFonts w:cs="Times New Roman"/>
          <w:b/>
          <w:color w:val="000000" w:themeColor="text1"/>
          <w:szCs w:val="24"/>
        </w:rPr>
        <w:tab/>
        <w:t>Рекомендуется</w:t>
      </w:r>
      <w:r w:rsidRPr="006B63DD">
        <w:rPr>
          <w:rFonts w:cs="Times New Roman"/>
          <w:color w:val="000000" w:themeColor="text1"/>
          <w:szCs w:val="24"/>
        </w:rPr>
        <w:t xml:space="preserve"> у всех пациентов с предполагаемым диагнозом «</w:t>
      </w:r>
      <w:proofErr w:type="spellStart"/>
      <w:proofErr w:type="gramStart"/>
      <w:r w:rsidRPr="006B63DD">
        <w:rPr>
          <w:rFonts w:cs="Times New Roman"/>
          <w:color w:val="000000" w:themeColor="text1"/>
          <w:szCs w:val="24"/>
        </w:rPr>
        <w:t>сиалоз</w:t>
      </w:r>
      <w:proofErr w:type="spellEnd"/>
      <w:r w:rsidRPr="006B63DD">
        <w:rPr>
          <w:rFonts w:cs="Times New Roman"/>
          <w:color w:val="000000" w:themeColor="text1"/>
          <w:szCs w:val="24"/>
        </w:rPr>
        <w:t xml:space="preserve">»   </w:t>
      </w:r>
      <w:proofErr w:type="gramEnd"/>
      <w:r w:rsidRPr="006B63DD">
        <w:rPr>
          <w:rFonts w:cs="Times New Roman"/>
          <w:color w:val="000000" w:themeColor="text1"/>
          <w:szCs w:val="24"/>
        </w:rPr>
        <w:t>связан-</w:t>
      </w:r>
      <w:proofErr w:type="spellStart"/>
      <w:r w:rsidRPr="006B63DD">
        <w:rPr>
          <w:rFonts w:cs="Times New Roman"/>
          <w:color w:val="000000" w:themeColor="text1"/>
          <w:szCs w:val="24"/>
        </w:rPr>
        <w:t>ным</w:t>
      </w:r>
      <w:proofErr w:type="spellEnd"/>
      <w:r w:rsidRPr="006B63DD">
        <w:rPr>
          <w:rFonts w:cs="Times New Roman"/>
          <w:color w:val="000000" w:themeColor="text1"/>
          <w:szCs w:val="24"/>
        </w:rPr>
        <w:t xml:space="preserve"> с </w:t>
      </w:r>
      <w:r w:rsidRPr="005528BF">
        <w:rPr>
          <w:rFonts w:cs="Times New Roman"/>
          <w:color w:val="000000" w:themeColor="text1"/>
          <w:szCs w:val="24"/>
        </w:rPr>
        <w:t xml:space="preserve"> </w:t>
      </w:r>
      <w:r w:rsidRPr="006B63DD">
        <w:rPr>
          <w:rFonts w:cs="Times New Roman"/>
          <w:color w:val="000000" w:themeColor="text1"/>
          <w:szCs w:val="24"/>
        </w:rPr>
        <w:t xml:space="preserve">сахарным диабетом, проведение анализов на </w:t>
      </w:r>
      <w:proofErr w:type="spellStart"/>
      <w:r w:rsidRPr="006B63DD">
        <w:rPr>
          <w:rFonts w:cs="Times New Roman"/>
          <w:color w:val="000000" w:themeColor="text1"/>
          <w:szCs w:val="24"/>
        </w:rPr>
        <w:t>гликированный</w:t>
      </w:r>
      <w:proofErr w:type="spellEnd"/>
      <w:r w:rsidRPr="006B63DD">
        <w:rPr>
          <w:rFonts w:cs="Times New Roman"/>
          <w:color w:val="000000" w:themeColor="text1"/>
          <w:szCs w:val="24"/>
        </w:rPr>
        <w:t xml:space="preserve"> гемоглобин (при подо</w:t>
      </w:r>
      <w:r>
        <w:rPr>
          <w:rFonts w:cs="Times New Roman"/>
          <w:color w:val="000000" w:themeColor="text1"/>
          <w:szCs w:val="24"/>
        </w:rPr>
        <w:t xml:space="preserve">зрении на </w:t>
      </w:r>
      <w:proofErr w:type="spellStart"/>
      <w:r>
        <w:rPr>
          <w:rFonts w:cs="Times New Roman"/>
          <w:color w:val="000000" w:themeColor="text1"/>
          <w:szCs w:val="24"/>
        </w:rPr>
        <w:t>преддиабет</w:t>
      </w:r>
      <w:proofErr w:type="spellEnd"/>
      <w:r>
        <w:rPr>
          <w:rFonts w:cs="Times New Roman"/>
          <w:color w:val="000000" w:themeColor="text1"/>
          <w:szCs w:val="24"/>
        </w:rPr>
        <w:t>)  глюкозы</w:t>
      </w:r>
      <w:r w:rsidRPr="006B63DD">
        <w:rPr>
          <w:rFonts w:cs="Times New Roman"/>
          <w:color w:val="000000" w:themeColor="text1"/>
          <w:szCs w:val="24"/>
        </w:rPr>
        <w:t xml:space="preserve"> в плазме, для определения дальнейшей тактики лече</w:t>
      </w:r>
      <w:r w:rsidRPr="005528BF">
        <w:rPr>
          <w:rFonts w:cs="Times New Roman"/>
          <w:color w:val="000000" w:themeColor="text1"/>
          <w:szCs w:val="24"/>
        </w:rPr>
        <w:t>ния.[69,70]</w:t>
      </w:r>
    </w:p>
    <w:p w14:paraId="6EC4D686" w14:textId="3C8DC571" w:rsidR="00A90E4C" w:rsidRPr="00E300F5" w:rsidRDefault="003E4276" w:rsidP="003E4276">
      <w:pPr>
        <w:divId w:val="266810958"/>
      </w:pPr>
      <w:r w:rsidRPr="006B63DD">
        <w:rPr>
          <w:rFonts w:cs="Times New Roman"/>
          <w:b/>
          <w:color w:val="000000" w:themeColor="text1"/>
          <w:szCs w:val="24"/>
        </w:rPr>
        <w:t>Уровень убедительности рекомендаций –</w:t>
      </w:r>
      <w:r w:rsidRPr="006B63DD">
        <w:rPr>
          <w:rFonts w:cs="Times New Roman"/>
          <w:b/>
          <w:color w:val="000000" w:themeColor="text1"/>
          <w:szCs w:val="24"/>
          <w:lang w:val="en-US"/>
        </w:rPr>
        <w:t>B</w:t>
      </w:r>
      <w:r w:rsidRPr="006B63DD">
        <w:rPr>
          <w:rFonts w:cs="Times New Roman"/>
          <w:b/>
          <w:color w:val="000000" w:themeColor="text1"/>
          <w:szCs w:val="24"/>
        </w:rPr>
        <w:t xml:space="preserve"> (уровень достоверности доказательств –2)</w:t>
      </w:r>
    </w:p>
    <w:p w14:paraId="1066B97D" w14:textId="77777777" w:rsidR="00B46390" w:rsidRDefault="00B46390" w:rsidP="0021676E">
      <w:pPr>
        <w:pStyle w:val="2"/>
        <w:divId w:val="266810958"/>
      </w:pPr>
      <w:bookmarkStart w:id="22" w:name="_Toc180750289"/>
      <w:r w:rsidRPr="00B46390">
        <w:t xml:space="preserve">2.4 </w:t>
      </w:r>
      <w:r w:rsidRPr="00B104EF">
        <w:t>Инструментальн</w:t>
      </w:r>
      <w:r w:rsidR="003967F2">
        <w:t>ые диагностические исследования</w:t>
      </w:r>
      <w:bookmarkEnd w:id="22"/>
    </w:p>
    <w:p w14:paraId="4FE69CB1" w14:textId="30CFE1BD" w:rsidR="003967F2" w:rsidRPr="00101387" w:rsidRDefault="003967F2" w:rsidP="00101387">
      <w:pPr>
        <w:divId w:val="266810958"/>
        <w:rPr>
          <w:b/>
          <w:bCs/>
        </w:rPr>
      </w:pPr>
      <w:r w:rsidRPr="00101387">
        <w:rPr>
          <w:b/>
          <w:bCs/>
        </w:rPr>
        <w:t xml:space="preserve">2.4.1 </w:t>
      </w:r>
      <w:proofErr w:type="spellStart"/>
      <w:r w:rsidR="003E4276">
        <w:rPr>
          <w:b/>
          <w:bCs/>
        </w:rPr>
        <w:t>Сиалометрия</w:t>
      </w:r>
      <w:proofErr w:type="spellEnd"/>
    </w:p>
    <w:p w14:paraId="3661B027" w14:textId="70064B35" w:rsidR="003E4276" w:rsidRPr="005528BF" w:rsidRDefault="003E4276" w:rsidP="003E4276">
      <w:pPr>
        <w:divId w:val="266810958"/>
        <w:rPr>
          <w:rFonts w:eastAsia="Calibri" w:cs="Times New Roman"/>
          <w:color w:val="000000"/>
          <w:szCs w:val="24"/>
        </w:rPr>
      </w:pPr>
      <w:r w:rsidRPr="005528BF">
        <w:rPr>
          <w:rFonts w:eastAsia="Calibri" w:cs="Times New Roman"/>
          <w:b/>
          <w:color w:val="000000"/>
          <w:szCs w:val="24"/>
        </w:rPr>
        <w:lastRenderedPageBreak/>
        <w:t xml:space="preserve">Рекомендуется </w:t>
      </w:r>
      <w:r w:rsidRPr="005528BF">
        <w:rPr>
          <w:rFonts w:eastAsia="Calibri" w:cs="Times New Roman"/>
          <w:color w:val="000000"/>
          <w:szCs w:val="24"/>
        </w:rPr>
        <w:t>у всех пациентов с предполагаемым диагнозом «</w:t>
      </w:r>
      <w:proofErr w:type="spellStart"/>
      <w:r>
        <w:rPr>
          <w:rFonts w:eastAsia="Calibri" w:cs="Times New Roman"/>
          <w:color w:val="000000"/>
          <w:szCs w:val="24"/>
        </w:rPr>
        <w:t>сиалоз</w:t>
      </w:r>
      <w:proofErr w:type="spellEnd"/>
      <w:r w:rsidRPr="005528BF">
        <w:rPr>
          <w:rFonts w:eastAsia="Calibri" w:cs="Times New Roman"/>
          <w:color w:val="000000"/>
          <w:szCs w:val="24"/>
        </w:rPr>
        <w:t>»</w:t>
      </w:r>
      <w:r w:rsidR="00E93F84">
        <w:rPr>
          <w:rFonts w:eastAsia="Calibri" w:cs="Times New Roman"/>
          <w:color w:val="000000"/>
          <w:szCs w:val="24"/>
        </w:rPr>
        <w:t xml:space="preserve"> (</w:t>
      </w:r>
      <w:proofErr w:type="spellStart"/>
      <w:r w:rsidR="00E93F84">
        <w:rPr>
          <w:rFonts w:eastAsia="Calibri" w:cs="Times New Roman"/>
          <w:color w:val="000000"/>
          <w:szCs w:val="24"/>
        </w:rPr>
        <w:t>сиаладеноз</w:t>
      </w:r>
      <w:proofErr w:type="spellEnd"/>
      <w:r w:rsidR="00E93F84">
        <w:rPr>
          <w:rFonts w:eastAsia="Calibri" w:cs="Times New Roman"/>
          <w:color w:val="000000"/>
          <w:szCs w:val="24"/>
        </w:rPr>
        <w:t>)</w:t>
      </w:r>
      <w:r w:rsidRPr="005528BF">
        <w:rPr>
          <w:rFonts w:eastAsia="Calibri" w:cs="Times New Roman"/>
          <w:color w:val="000000"/>
          <w:szCs w:val="24"/>
        </w:rPr>
        <w:t xml:space="preserve">, а так </w:t>
      </w:r>
      <w:proofErr w:type="gramStart"/>
      <w:r w:rsidRPr="005528BF">
        <w:rPr>
          <w:rFonts w:eastAsia="Calibri" w:cs="Times New Roman"/>
          <w:color w:val="000000"/>
          <w:szCs w:val="24"/>
        </w:rPr>
        <w:t>же  при</w:t>
      </w:r>
      <w:proofErr w:type="gramEnd"/>
      <w:r w:rsidRPr="005528BF">
        <w:rPr>
          <w:rFonts w:eastAsia="Calibri" w:cs="Times New Roman"/>
          <w:color w:val="000000"/>
          <w:szCs w:val="24"/>
        </w:rPr>
        <w:t xml:space="preserve"> наличии жалобы на сухость полости рта , проведение </w:t>
      </w:r>
      <w:proofErr w:type="spellStart"/>
      <w:r w:rsidRPr="00C772AD">
        <w:rPr>
          <w:rFonts w:eastAsia="Calibri" w:cs="Times New Roman"/>
          <w:b/>
          <w:color w:val="000000"/>
          <w:szCs w:val="24"/>
        </w:rPr>
        <w:t>сиалометрии</w:t>
      </w:r>
      <w:proofErr w:type="spellEnd"/>
      <w:r w:rsidRPr="005528BF">
        <w:rPr>
          <w:rFonts w:eastAsia="Calibri" w:cs="Times New Roman"/>
          <w:color w:val="000000"/>
          <w:szCs w:val="24"/>
        </w:rPr>
        <w:t>, для определения тактики лечения.</w:t>
      </w:r>
    </w:p>
    <w:p w14:paraId="5CAFA72D" w14:textId="7AB07D64" w:rsidR="003E4276" w:rsidRPr="005528BF" w:rsidRDefault="003E4276" w:rsidP="003E4276">
      <w:pPr>
        <w:divId w:val="266810958"/>
        <w:rPr>
          <w:rFonts w:eastAsia="Calibri" w:cs="Times New Roman"/>
          <w:i/>
          <w:color w:val="000000"/>
          <w:szCs w:val="24"/>
        </w:rPr>
      </w:pPr>
      <w:r w:rsidRPr="005528BF">
        <w:rPr>
          <w:rFonts w:eastAsia="Calibri" w:cs="Times New Roman"/>
          <w:i/>
          <w:color w:val="000000"/>
          <w:szCs w:val="24"/>
        </w:rPr>
        <w:t xml:space="preserve">Комментарии: Существуют различные способы проведения </w:t>
      </w:r>
      <w:proofErr w:type="spellStart"/>
      <w:r w:rsidRPr="005528BF">
        <w:rPr>
          <w:rFonts w:eastAsia="Calibri" w:cs="Times New Roman"/>
          <w:i/>
          <w:color w:val="000000"/>
          <w:szCs w:val="24"/>
        </w:rPr>
        <w:t>сиалометрии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 (</w:t>
      </w:r>
      <w:r w:rsidR="00E93F84">
        <w:rPr>
          <w:rFonts w:eastAsia="Calibri" w:cs="Times New Roman"/>
          <w:i/>
          <w:color w:val="000000"/>
          <w:szCs w:val="24"/>
        </w:rPr>
        <w:t xml:space="preserve">по методам </w:t>
      </w:r>
      <w:r w:rsidRPr="005528BF">
        <w:rPr>
          <w:rFonts w:eastAsia="Calibri" w:cs="Times New Roman"/>
          <w:i/>
          <w:color w:val="000000"/>
          <w:szCs w:val="24"/>
        </w:rPr>
        <w:t>Андреевой Т.Б.,</w:t>
      </w:r>
      <w:r w:rsidRPr="005528BF">
        <w:rPr>
          <w:rFonts w:eastAsia="Calibri" w:cs="Times New Roman"/>
          <w:i/>
        </w:rPr>
        <w:t xml:space="preserve"> </w:t>
      </w:r>
      <w:proofErr w:type="spellStart"/>
      <w:r w:rsidRPr="005528BF">
        <w:rPr>
          <w:rFonts w:eastAsia="Calibri" w:cs="Times New Roman"/>
          <w:i/>
          <w:color w:val="000000"/>
          <w:szCs w:val="24"/>
        </w:rPr>
        <w:t>Пожарицкой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 М.М.,</w:t>
      </w:r>
      <w:r w:rsidRPr="005528BF">
        <w:rPr>
          <w:rFonts w:eastAsia="Calibri" w:cs="Times New Roman"/>
          <w:i/>
        </w:rPr>
        <w:t xml:space="preserve"> </w:t>
      </w:r>
      <w:r w:rsidRPr="005528BF">
        <w:rPr>
          <w:rFonts w:eastAsia="Calibri" w:cs="Times New Roman"/>
          <w:i/>
          <w:color w:val="000000"/>
          <w:szCs w:val="24"/>
        </w:rPr>
        <w:t xml:space="preserve">A. </w:t>
      </w:r>
      <w:proofErr w:type="spellStart"/>
      <w:proofErr w:type="gramStart"/>
      <w:r w:rsidRPr="005528BF">
        <w:rPr>
          <w:rFonts w:eastAsia="Calibri" w:cs="Times New Roman"/>
          <w:i/>
          <w:color w:val="000000"/>
          <w:szCs w:val="24"/>
        </w:rPr>
        <w:t>Chen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 ,</w:t>
      </w:r>
      <w:proofErr w:type="gramEnd"/>
      <w:r w:rsidRPr="005528BF">
        <w:rPr>
          <w:rFonts w:eastAsia="Calibri" w:cs="Times New Roman"/>
          <w:i/>
          <w:color w:val="000000"/>
          <w:szCs w:val="24"/>
        </w:rPr>
        <w:t xml:space="preserve"> M. </w:t>
      </w:r>
      <w:proofErr w:type="spellStart"/>
      <w:r w:rsidRPr="005528BF">
        <w:rPr>
          <w:rFonts w:eastAsia="Calibri" w:cs="Times New Roman"/>
          <w:i/>
          <w:color w:val="000000"/>
          <w:szCs w:val="24"/>
        </w:rPr>
        <w:t>Fontana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  и </w:t>
      </w:r>
      <w:r w:rsidR="00E93F84">
        <w:rPr>
          <w:rFonts w:eastAsia="Calibri" w:cs="Times New Roman"/>
          <w:i/>
          <w:color w:val="000000"/>
          <w:szCs w:val="24"/>
        </w:rPr>
        <w:t>др</w:t>
      </w:r>
      <w:r w:rsidRPr="005528BF">
        <w:rPr>
          <w:rFonts w:eastAsia="Calibri" w:cs="Times New Roman"/>
          <w:i/>
          <w:color w:val="000000"/>
          <w:szCs w:val="24"/>
        </w:rPr>
        <w:t>.).</w:t>
      </w:r>
    </w:p>
    <w:p w14:paraId="59AD4F79" w14:textId="77777777" w:rsidR="003E4276" w:rsidRPr="005528BF" w:rsidRDefault="003E4276" w:rsidP="003E4276">
      <w:pPr>
        <w:divId w:val="266810958"/>
        <w:rPr>
          <w:rFonts w:eastAsia="Calibri" w:cs="Times New Roman"/>
          <w:i/>
          <w:color w:val="000000"/>
          <w:szCs w:val="24"/>
        </w:rPr>
      </w:pPr>
      <w:r w:rsidRPr="005528BF">
        <w:rPr>
          <w:rFonts w:eastAsia="Calibri" w:cs="Times New Roman"/>
          <w:i/>
          <w:color w:val="000000"/>
          <w:szCs w:val="24"/>
        </w:rPr>
        <w:t xml:space="preserve">При </w:t>
      </w:r>
      <w:proofErr w:type="spellStart"/>
      <w:proofErr w:type="gramStart"/>
      <w:r w:rsidRPr="005528BF">
        <w:rPr>
          <w:rFonts w:eastAsia="Calibri" w:cs="Times New Roman"/>
          <w:i/>
          <w:color w:val="000000"/>
          <w:szCs w:val="24"/>
        </w:rPr>
        <w:t>сиалометрии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  стимулированной</w:t>
      </w:r>
      <w:proofErr w:type="gramEnd"/>
      <w:r w:rsidRPr="005528BF">
        <w:rPr>
          <w:rFonts w:eastAsia="Calibri" w:cs="Times New Roman"/>
          <w:i/>
          <w:color w:val="000000"/>
          <w:szCs w:val="24"/>
        </w:rPr>
        <w:t xml:space="preserve"> </w:t>
      </w:r>
      <w:proofErr w:type="spellStart"/>
      <w:r w:rsidRPr="005528BF">
        <w:rPr>
          <w:rFonts w:eastAsia="Calibri" w:cs="Times New Roman"/>
          <w:i/>
          <w:color w:val="000000"/>
          <w:szCs w:val="24"/>
        </w:rPr>
        <w:t>протоковой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 слюны  околоушных слюнных желез возможно применение капсулы </w:t>
      </w:r>
      <w:proofErr w:type="spellStart"/>
      <w:r w:rsidRPr="005528BF">
        <w:rPr>
          <w:rFonts w:eastAsia="Calibri" w:cs="Times New Roman"/>
          <w:i/>
          <w:color w:val="000000"/>
          <w:szCs w:val="24"/>
        </w:rPr>
        <w:t>Лешли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-Ющенко-Красногорского или катетера, которая устанавливается в области устья протока, другой конец помещается в градуированную пробирку.  </w:t>
      </w:r>
      <w:proofErr w:type="gramStart"/>
      <w:r w:rsidRPr="005528BF">
        <w:rPr>
          <w:rFonts w:eastAsia="Calibri" w:cs="Times New Roman"/>
          <w:i/>
          <w:color w:val="000000"/>
          <w:szCs w:val="24"/>
        </w:rPr>
        <w:t>Для  увеличения</w:t>
      </w:r>
      <w:proofErr w:type="gramEnd"/>
      <w:r w:rsidRPr="005528BF">
        <w:rPr>
          <w:rFonts w:eastAsia="Calibri" w:cs="Times New Roman"/>
          <w:i/>
          <w:color w:val="000000"/>
          <w:szCs w:val="24"/>
        </w:rPr>
        <w:t xml:space="preserve"> продуцирования применяют 3% раствор аскорбиновой кислоты, который каждые 30 секунд  наносят на  язык.  Сбор слюны осуществляют после появление первой капли в </w:t>
      </w:r>
      <w:proofErr w:type="gramStart"/>
      <w:r w:rsidRPr="005528BF">
        <w:rPr>
          <w:rFonts w:eastAsia="Calibri" w:cs="Times New Roman"/>
          <w:i/>
          <w:color w:val="000000"/>
          <w:szCs w:val="24"/>
        </w:rPr>
        <w:t>пробирке  за</w:t>
      </w:r>
      <w:proofErr w:type="gramEnd"/>
      <w:r w:rsidRPr="005528BF">
        <w:rPr>
          <w:rFonts w:eastAsia="Calibri" w:cs="Times New Roman"/>
          <w:i/>
          <w:color w:val="000000"/>
          <w:szCs w:val="24"/>
        </w:rPr>
        <w:t xml:space="preserve"> 5 мин.</w:t>
      </w:r>
    </w:p>
    <w:p w14:paraId="68CEC4E6" w14:textId="77777777" w:rsidR="003E4276" w:rsidRPr="005528BF" w:rsidRDefault="003E4276" w:rsidP="003E4276">
      <w:pPr>
        <w:divId w:val="266810958"/>
        <w:rPr>
          <w:rFonts w:eastAsia="Calibri" w:cs="Times New Roman"/>
          <w:i/>
          <w:color w:val="000000"/>
          <w:szCs w:val="24"/>
        </w:rPr>
      </w:pPr>
      <w:r w:rsidRPr="005528BF">
        <w:rPr>
          <w:rFonts w:eastAsia="Calibri" w:cs="Times New Roman"/>
          <w:i/>
          <w:color w:val="000000"/>
          <w:szCs w:val="24"/>
        </w:rPr>
        <w:t>Степень снижения секреции определяли по следующим критериям:</w:t>
      </w:r>
    </w:p>
    <w:p w14:paraId="5F6493A1" w14:textId="77777777" w:rsidR="003E4276" w:rsidRPr="005528BF" w:rsidRDefault="003E4276" w:rsidP="003E4276">
      <w:pPr>
        <w:divId w:val="266810958"/>
        <w:rPr>
          <w:rFonts w:eastAsia="Calibri" w:cs="Times New Roman"/>
          <w:i/>
          <w:color w:val="000000"/>
          <w:szCs w:val="24"/>
        </w:rPr>
      </w:pPr>
      <w:r w:rsidRPr="005528BF">
        <w:rPr>
          <w:rFonts w:eastAsia="Calibri" w:cs="Times New Roman"/>
          <w:i/>
          <w:color w:val="000000"/>
          <w:szCs w:val="24"/>
        </w:rPr>
        <w:t>• I степень — 2,4-2,0 мл слюны;</w:t>
      </w:r>
    </w:p>
    <w:p w14:paraId="30806CCB" w14:textId="77777777" w:rsidR="003E4276" w:rsidRPr="005528BF" w:rsidRDefault="003E4276" w:rsidP="003E4276">
      <w:pPr>
        <w:divId w:val="266810958"/>
        <w:rPr>
          <w:rFonts w:eastAsia="Calibri" w:cs="Times New Roman"/>
          <w:i/>
          <w:color w:val="000000"/>
          <w:szCs w:val="24"/>
        </w:rPr>
      </w:pPr>
      <w:r w:rsidRPr="005528BF">
        <w:rPr>
          <w:rFonts w:eastAsia="Calibri" w:cs="Times New Roman"/>
          <w:i/>
          <w:color w:val="000000"/>
          <w:szCs w:val="24"/>
        </w:rPr>
        <w:t xml:space="preserve">• II </w:t>
      </w:r>
      <w:proofErr w:type="spellStart"/>
      <w:r w:rsidRPr="005528BF">
        <w:rPr>
          <w:rFonts w:eastAsia="Calibri" w:cs="Times New Roman"/>
          <w:i/>
          <w:color w:val="000000"/>
          <w:szCs w:val="24"/>
        </w:rPr>
        <w:t>cтепень</w:t>
      </w:r>
      <w:proofErr w:type="spellEnd"/>
      <w:r w:rsidRPr="005528BF">
        <w:rPr>
          <w:rFonts w:eastAsia="Calibri" w:cs="Times New Roman"/>
          <w:i/>
          <w:color w:val="000000"/>
          <w:szCs w:val="24"/>
        </w:rPr>
        <w:t xml:space="preserve"> — 1,9-0,9 мл слюны;</w:t>
      </w:r>
    </w:p>
    <w:p w14:paraId="49DA7166" w14:textId="77777777" w:rsidR="003E4276" w:rsidRPr="005528BF" w:rsidRDefault="003E4276" w:rsidP="003E4276">
      <w:pPr>
        <w:divId w:val="266810958"/>
        <w:rPr>
          <w:rFonts w:eastAsia="Calibri" w:cs="Times New Roman"/>
          <w:i/>
          <w:color w:val="000000"/>
          <w:szCs w:val="24"/>
        </w:rPr>
      </w:pPr>
      <w:r w:rsidRPr="005528BF">
        <w:rPr>
          <w:rFonts w:eastAsia="Calibri" w:cs="Times New Roman"/>
          <w:i/>
          <w:color w:val="000000"/>
          <w:szCs w:val="24"/>
        </w:rPr>
        <w:t>•</w:t>
      </w:r>
      <w:r>
        <w:rPr>
          <w:rFonts w:eastAsia="Calibri" w:cs="Times New Roman"/>
          <w:i/>
          <w:color w:val="000000"/>
          <w:szCs w:val="24"/>
        </w:rPr>
        <w:t xml:space="preserve"> III степень — 0,8-0 мл слюны. </w:t>
      </w:r>
      <w:r w:rsidRPr="007D4E16">
        <w:rPr>
          <w:rFonts w:cs="Times New Roman"/>
          <w:color w:val="000000" w:themeColor="text1"/>
          <w:szCs w:val="24"/>
        </w:rPr>
        <w:t xml:space="preserve"> </w:t>
      </w:r>
      <w:r w:rsidRPr="005528BF">
        <w:rPr>
          <w:rFonts w:cs="Times New Roman"/>
          <w:i/>
          <w:color w:val="000000" w:themeColor="text1"/>
          <w:szCs w:val="24"/>
        </w:rPr>
        <w:t>[</w:t>
      </w:r>
      <w:proofErr w:type="gramStart"/>
      <w:r w:rsidRPr="005528BF">
        <w:rPr>
          <w:rFonts w:cs="Times New Roman"/>
          <w:i/>
          <w:color w:val="000000" w:themeColor="text1"/>
          <w:szCs w:val="24"/>
        </w:rPr>
        <w:t>3;</w:t>
      </w:r>
      <w:r w:rsidRPr="005528BF">
        <w:rPr>
          <w:rFonts w:cs="Times New Roman"/>
          <w:i/>
          <w:color w:val="000000" w:themeColor="text1"/>
          <w:szCs w:val="24"/>
          <w:shd w:val="clear" w:color="auto" w:fill="FFFFFF"/>
        </w:rPr>
        <w:t> </w:t>
      </w:r>
      <w:r w:rsidRPr="005528BF">
        <w:rPr>
          <w:rFonts w:cs="Times New Roman"/>
          <w:i/>
          <w:color w:val="000000" w:themeColor="text1"/>
          <w:szCs w:val="24"/>
        </w:rPr>
        <w:t xml:space="preserve"> 4</w:t>
      </w:r>
      <w:proofErr w:type="gramEnd"/>
      <w:r w:rsidRPr="005528BF">
        <w:rPr>
          <w:rFonts w:cs="Times New Roman"/>
          <w:i/>
          <w:color w:val="000000" w:themeColor="text1"/>
          <w:szCs w:val="24"/>
        </w:rPr>
        <w:t>; 6;</w:t>
      </w:r>
      <w:r w:rsidRPr="005528BF">
        <w:rPr>
          <w:rFonts w:cs="Times New Roman"/>
          <w:i/>
          <w:color w:val="000000" w:themeColor="text1"/>
          <w:szCs w:val="24"/>
          <w:shd w:val="clear" w:color="auto" w:fill="FFFFFF"/>
        </w:rPr>
        <w:t> </w:t>
      </w:r>
      <w:r w:rsidRPr="005528BF"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 xml:space="preserve"> 11; 32; 33</w:t>
      </w:r>
      <w:r w:rsidRPr="005528BF">
        <w:rPr>
          <w:rFonts w:cs="Times New Roman"/>
          <w:i/>
          <w:color w:val="000000" w:themeColor="text1"/>
          <w:szCs w:val="24"/>
        </w:rPr>
        <w:t>].</w:t>
      </w:r>
    </w:p>
    <w:p w14:paraId="2529DA1D" w14:textId="60ED3416" w:rsidR="00B0133E" w:rsidRDefault="003E4276" w:rsidP="003E4276">
      <w:pPr>
        <w:ind w:firstLine="0"/>
        <w:divId w:val="266810958"/>
        <w:rPr>
          <w:rFonts w:eastAsia="Calibri" w:cs="Times New Roman"/>
          <w:b/>
          <w:color w:val="000000"/>
        </w:rPr>
      </w:pPr>
      <w:r w:rsidRPr="003E4276">
        <w:rPr>
          <w:rFonts w:eastAsia="Calibri" w:cs="Times New Roman"/>
          <w:b/>
          <w:color w:val="000000"/>
        </w:rPr>
        <w:t>Уровень убедительности рекомендаций В (уровень достоверности доказательств</w:t>
      </w:r>
      <w:r w:rsidR="00E93F84">
        <w:rPr>
          <w:rFonts w:eastAsia="Calibri" w:cs="Times New Roman"/>
          <w:b/>
          <w:color w:val="000000"/>
        </w:rPr>
        <w:t xml:space="preserve"> -</w:t>
      </w:r>
      <w:r w:rsidRPr="003E4276">
        <w:rPr>
          <w:rFonts w:eastAsia="Calibri" w:cs="Times New Roman"/>
          <w:b/>
          <w:color w:val="000000"/>
        </w:rPr>
        <w:t xml:space="preserve"> 2)</w:t>
      </w:r>
    </w:p>
    <w:p w14:paraId="16E69480" w14:textId="7E2E4D8F" w:rsidR="003E4276" w:rsidRDefault="003E4276" w:rsidP="003E4276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2</w:t>
      </w:r>
      <w:r w:rsidRPr="00101387">
        <w:rPr>
          <w:b/>
          <w:bCs/>
        </w:rPr>
        <w:t xml:space="preserve"> </w:t>
      </w:r>
      <w:r>
        <w:rPr>
          <w:b/>
          <w:bCs/>
        </w:rPr>
        <w:t>Обзорная рентгенография</w:t>
      </w:r>
    </w:p>
    <w:p w14:paraId="0D784840" w14:textId="157E1767" w:rsidR="003E4276" w:rsidRPr="00626F9F" w:rsidRDefault="003E4276" w:rsidP="003E4276">
      <w:pPr>
        <w:divId w:val="266810958"/>
        <w:rPr>
          <w:rFonts w:cs="Times New Roman"/>
          <w:color w:val="000000" w:themeColor="text1"/>
          <w:sz w:val="22"/>
          <w:szCs w:val="24"/>
        </w:rPr>
      </w:pPr>
      <w:r w:rsidRPr="00626F9F">
        <w:rPr>
          <w:rFonts w:cs="Times New Roman"/>
          <w:b/>
          <w:color w:val="000000" w:themeColor="text1"/>
          <w:szCs w:val="24"/>
        </w:rPr>
        <w:t>•</w:t>
      </w:r>
      <w:r w:rsidRPr="00626F9F">
        <w:rPr>
          <w:rFonts w:cs="Times New Roman"/>
          <w:b/>
          <w:color w:val="000000" w:themeColor="text1"/>
          <w:szCs w:val="24"/>
        </w:rPr>
        <w:tab/>
        <w:t xml:space="preserve">Рекомендуется </w:t>
      </w:r>
      <w:r w:rsidRPr="00626F9F">
        <w:rPr>
          <w:rFonts w:cs="Times New Roman"/>
          <w:color w:val="000000" w:themeColor="text1"/>
          <w:szCs w:val="24"/>
        </w:rPr>
        <w:t>у</w:t>
      </w:r>
      <w:r w:rsidRPr="00626F9F">
        <w:rPr>
          <w:rFonts w:cs="Times New Roman"/>
          <w:color w:val="000000" w:themeColor="text1"/>
          <w:szCs w:val="28"/>
        </w:rPr>
        <w:t xml:space="preserve"> всех пациентов с предполагаемым диагнозом «</w:t>
      </w:r>
      <w:proofErr w:type="spellStart"/>
      <w:r>
        <w:rPr>
          <w:rFonts w:cs="Times New Roman"/>
          <w:color w:val="000000" w:themeColor="text1"/>
          <w:szCs w:val="28"/>
        </w:rPr>
        <w:t>сиалоз</w:t>
      </w:r>
      <w:proofErr w:type="spellEnd"/>
      <w:r w:rsidRPr="00626F9F">
        <w:rPr>
          <w:rFonts w:cs="Times New Roman"/>
          <w:color w:val="000000" w:themeColor="text1"/>
          <w:szCs w:val="28"/>
        </w:rPr>
        <w:t xml:space="preserve">» </w:t>
      </w:r>
      <w:r w:rsidR="00E93F84">
        <w:rPr>
          <w:rFonts w:cs="Times New Roman"/>
          <w:color w:val="000000" w:themeColor="text1"/>
          <w:szCs w:val="28"/>
        </w:rPr>
        <w:t>(</w:t>
      </w:r>
      <w:proofErr w:type="spellStart"/>
      <w:r w:rsidR="00E93F84">
        <w:rPr>
          <w:rFonts w:cs="Times New Roman"/>
          <w:color w:val="000000" w:themeColor="text1"/>
          <w:szCs w:val="28"/>
        </w:rPr>
        <w:t>сиаладеноз</w:t>
      </w:r>
      <w:proofErr w:type="spellEnd"/>
      <w:r w:rsidR="00E93F84">
        <w:rPr>
          <w:rFonts w:cs="Times New Roman"/>
          <w:color w:val="000000" w:themeColor="text1"/>
          <w:szCs w:val="28"/>
        </w:rPr>
        <w:t xml:space="preserve">) </w:t>
      </w:r>
      <w:r w:rsidRPr="00626F9F">
        <w:rPr>
          <w:rFonts w:cs="Times New Roman"/>
          <w:color w:val="000000" w:themeColor="text1"/>
          <w:szCs w:val="28"/>
        </w:rPr>
        <w:t xml:space="preserve">проведение обзорной </w:t>
      </w:r>
      <w:r w:rsidRPr="00C772AD">
        <w:rPr>
          <w:rFonts w:cs="Times New Roman"/>
          <w:b/>
          <w:color w:val="000000" w:themeColor="text1"/>
          <w:szCs w:val="28"/>
        </w:rPr>
        <w:t xml:space="preserve">рентгенографии </w:t>
      </w:r>
      <w:r w:rsidRPr="00626F9F">
        <w:rPr>
          <w:rFonts w:cs="Times New Roman"/>
          <w:color w:val="000000" w:themeColor="text1"/>
          <w:szCs w:val="28"/>
        </w:rPr>
        <w:t xml:space="preserve">для исключения наличия конкрементов. </w:t>
      </w:r>
    </w:p>
    <w:p w14:paraId="5A787F50" w14:textId="77777777" w:rsidR="003E4276" w:rsidRPr="00FA22A0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proofErr w:type="gramStart"/>
      <w:r w:rsidRPr="00626F9F">
        <w:rPr>
          <w:rFonts w:cs="Times New Roman"/>
          <w:i/>
          <w:color w:val="000000" w:themeColor="text1"/>
          <w:szCs w:val="24"/>
        </w:rPr>
        <w:t>Комментарии:  В</w:t>
      </w:r>
      <w:proofErr w:type="gramEnd"/>
      <w:r w:rsidRPr="00626F9F">
        <w:rPr>
          <w:rFonts w:cs="Times New Roman"/>
          <w:i/>
          <w:color w:val="000000" w:themeColor="text1"/>
          <w:szCs w:val="24"/>
        </w:rPr>
        <w:t xml:space="preserve"> зависимости от предполагаемого расположения конкремента, применяются различные рентгенологические проекции. При исследовании околоушной слюнной железы применяют прямую или боковую проекцию, </w:t>
      </w:r>
      <w:proofErr w:type="spellStart"/>
      <w:r w:rsidRPr="00626F9F">
        <w:rPr>
          <w:rFonts w:cs="Times New Roman"/>
          <w:i/>
          <w:color w:val="000000" w:themeColor="text1"/>
          <w:szCs w:val="24"/>
        </w:rPr>
        <w:t>внутриротовой</w:t>
      </w:r>
      <w:proofErr w:type="spellEnd"/>
      <w:r w:rsidRPr="00626F9F">
        <w:rPr>
          <w:rFonts w:cs="Times New Roman"/>
          <w:i/>
          <w:color w:val="000000" w:themeColor="text1"/>
          <w:szCs w:val="24"/>
        </w:rPr>
        <w:t xml:space="preserve"> снимок щечной области при локализации камня в </w:t>
      </w:r>
      <w:proofErr w:type="spellStart"/>
      <w:r w:rsidRPr="00626F9F">
        <w:rPr>
          <w:rFonts w:cs="Times New Roman"/>
          <w:i/>
          <w:color w:val="000000" w:themeColor="text1"/>
          <w:szCs w:val="24"/>
        </w:rPr>
        <w:t>Стеноновом</w:t>
      </w:r>
      <w:proofErr w:type="spellEnd"/>
      <w:r>
        <w:rPr>
          <w:rFonts w:cs="Times New Roman"/>
          <w:i/>
          <w:color w:val="000000" w:themeColor="text1"/>
          <w:szCs w:val="24"/>
        </w:rPr>
        <w:t xml:space="preserve"> (околоушном)</w:t>
      </w:r>
      <w:r w:rsidRPr="00626F9F">
        <w:rPr>
          <w:rFonts w:cs="Times New Roman"/>
          <w:i/>
          <w:color w:val="000000" w:themeColor="text1"/>
          <w:szCs w:val="24"/>
        </w:rPr>
        <w:t xml:space="preserve"> протоке. Так же рентгенография в боковой проекции черепа </w:t>
      </w:r>
      <w:proofErr w:type="gramStart"/>
      <w:r w:rsidRPr="00626F9F">
        <w:rPr>
          <w:rFonts w:cs="Times New Roman"/>
          <w:i/>
          <w:color w:val="000000" w:themeColor="text1"/>
          <w:szCs w:val="24"/>
        </w:rPr>
        <w:t>проводится  при</w:t>
      </w:r>
      <w:proofErr w:type="gramEnd"/>
      <w:r w:rsidRPr="00626F9F">
        <w:rPr>
          <w:rFonts w:cs="Times New Roman"/>
          <w:i/>
          <w:color w:val="000000" w:themeColor="text1"/>
          <w:szCs w:val="24"/>
        </w:rPr>
        <w:t xml:space="preserve"> локализации конкремента в паренхиме поднижнечелюстной слюнной железы.</w:t>
      </w:r>
      <w:r>
        <w:rPr>
          <w:rFonts w:cs="Times New Roman"/>
          <w:i/>
          <w:color w:val="000000" w:themeColor="text1"/>
          <w:szCs w:val="24"/>
        </w:rPr>
        <w:t xml:space="preserve"> </w:t>
      </w:r>
      <w:r w:rsidRPr="00626F9F">
        <w:rPr>
          <w:rFonts w:cs="Times New Roman"/>
          <w:i/>
          <w:color w:val="000000" w:themeColor="text1"/>
          <w:szCs w:val="24"/>
        </w:rPr>
        <w:t xml:space="preserve">Рентгенограмма в </w:t>
      </w:r>
      <w:proofErr w:type="gramStart"/>
      <w:r w:rsidRPr="00626F9F">
        <w:rPr>
          <w:rFonts w:cs="Times New Roman"/>
          <w:i/>
          <w:color w:val="000000" w:themeColor="text1"/>
          <w:szCs w:val="24"/>
        </w:rPr>
        <w:t>прикус  (</w:t>
      </w:r>
      <w:proofErr w:type="spellStart"/>
      <w:proofErr w:type="gramEnd"/>
      <w:r w:rsidRPr="00626F9F">
        <w:rPr>
          <w:rFonts w:cs="Times New Roman"/>
          <w:i/>
          <w:color w:val="000000" w:themeColor="text1"/>
          <w:szCs w:val="24"/>
        </w:rPr>
        <w:t>внутриротовая</w:t>
      </w:r>
      <w:proofErr w:type="spellEnd"/>
      <w:r w:rsidRPr="00626F9F">
        <w:rPr>
          <w:rFonts w:cs="Times New Roman"/>
          <w:i/>
          <w:color w:val="000000" w:themeColor="text1"/>
          <w:szCs w:val="24"/>
        </w:rPr>
        <w:t xml:space="preserve"> рентгенограмма дна полости рта)  проводится при подозрении на нахождении  слюнного камня  в  устье или медиальной части </w:t>
      </w:r>
      <w:proofErr w:type="spellStart"/>
      <w:r w:rsidRPr="00626F9F">
        <w:rPr>
          <w:rFonts w:cs="Times New Roman"/>
          <w:i/>
          <w:color w:val="000000" w:themeColor="text1"/>
          <w:szCs w:val="24"/>
        </w:rPr>
        <w:t>Вартонова</w:t>
      </w:r>
      <w:proofErr w:type="spellEnd"/>
      <w:r>
        <w:rPr>
          <w:rFonts w:cs="Times New Roman"/>
          <w:i/>
          <w:color w:val="000000" w:themeColor="text1"/>
          <w:szCs w:val="24"/>
        </w:rPr>
        <w:t xml:space="preserve"> (поднижнечелюстного)</w:t>
      </w:r>
      <w:r w:rsidRPr="00626F9F">
        <w:rPr>
          <w:rFonts w:cs="Times New Roman"/>
          <w:i/>
          <w:color w:val="000000" w:themeColor="text1"/>
          <w:szCs w:val="24"/>
        </w:rPr>
        <w:t xml:space="preserve"> протока. В случае </w:t>
      </w:r>
      <w:proofErr w:type="gramStart"/>
      <w:r w:rsidRPr="00626F9F">
        <w:rPr>
          <w:rFonts w:cs="Times New Roman"/>
          <w:i/>
          <w:color w:val="000000" w:themeColor="text1"/>
          <w:szCs w:val="24"/>
        </w:rPr>
        <w:t>локализации  конкремента</w:t>
      </w:r>
      <w:proofErr w:type="gramEnd"/>
      <w:r w:rsidRPr="00626F9F">
        <w:rPr>
          <w:rFonts w:cs="Times New Roman"/>
          <w:i/>
          <w:color w:val="000000" w:themeColor="text1"/>
          <w:szCs w:val="24"/>
        </w:rPr>
        <w:t xml:space="preserve"> в дистальном отделе протока подчелюстной слюнной железы  или в ее верхнем полюсе паренхимы можно провести  рентгенографию в прикус по методу  Коваленко В.С. (196</w:t>
      </w:r>
      <w:r>
        <w:rPr>
          <w:rFonts w:cs="Times New Roman"/>
          <w:i/>
          <w:color w:val="000000" w:themeColor="text1"/>
          <w:szCs w:val="24"/>
        </w:rPr>
        <w:t xml:space="preserve">4) или </w:t>
      </w:r>
      <w:proofErr w:type="spellStart"/>
      <w:r>
        <w:rPr>
          <w:rFonts w:cs="Times New Roman"/>
          <w:i/>
          <w:color w:val="000000" w:themeColor="text1"/>
          <w:szCs w:val="24"/>
        </w:rPr>
        <w:t>Абдусалам</w:t>
      </w:r>
      <w:r w:rsidRPr="00287A67">
        <w:rPr>
          <w:rFonts w:cs="Times New Roman"/>
          <w:i/>
          <w:color w:val="000000" w:themeColor="text1"/>
          <w:szCs w:val="24"/>
        </w:rPr>
        <w:t>ова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М.Р. (2000) [6;</w:t>
      </w:r>
      <w:r w:rsidRPr="00287A67">
        <w:rPr>
          <w:rFonts w:cs="Times New Roman"/>
          <w:i/>
          <w:color w:val="000000" w:themeColor="text1"/>
          <w:szCs w:val="24"/>
          <w:shd w:val="clear" w:color="auto" w:fill="FFFFFF"/>
        </w:rPr>
        <w:t> </w:t>
      </w:r>
      <w:r w:rsidRPr="00287A67"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 xml:space="preserve"> 37; 38</w:t>
      </w:r>
      <w:r w:rsidRPr="00287A67">
        <w:rPr>
          <w:rFonts w:cs="Times New Roman"/>
          <w:i/>
          <w:color w:val="000000" w:themeColor="text1"/>
          <w:szCs w:val="24"/>
        </w:rPr>
        <w:t>].</w:t>
      </w:r>
    </w:p>
    <w:p w14:paraId="5BB90584" w14:textId="77777777" w:rsidR="003E4276" w:rsidRPr="00C37371" w:rsidRDefault="003E4276" w:rsidP="003E4276">
      <w:pPr>
        <w:ind w:firstLine="0"/>
        <w:divId w:val="266810958"/>
        <w:rPr>
          <w:rFonts w:cs="Times New Roman"/>
          <w:color w:val="000000" w:themeColor="text1"/>
          <w:szCs w:val="24"/>
        </w:rPr>
      </w:pPr>
      <w:r w:rsidRPr="00C37371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  <w:r w:rsidRPr="00C37371">
        <w:rPr>
          <w:rFonts w:cs="Times New Roman"/>
          <w:color w:val="000000" w:themeColor="text1"/>
          <w:szCs w:val="24"/>
        </w:rPr>
        <w:t xml:space="preserve"> </w:t>
      </w:r>
    </w:p>
    <w:p w14:paraId="36C57D5E" w14:textId="5DC9E068" w:rsidR="003E4276" w:rsidRDefault="003E4276" w:rsidP="003E4276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3</w:t>
      </w:r>
      <w:r w:rsidRPr="00101387">
        <w:rPr>
          <w:b/>
          <w:bCs/>
        </w:rPr>
        <w:t xml:space="preserve"> </w:t>
      </w:r>
      <w:proofErr w:type="spellStart"/>
      <w:r>
        <w:rPr>
          <w:b/>
          <w:bCs/>
        </w:rPr>
        <w:t>Сиалография</w:t>
      </w:r>
      <w:proofErr w:type="spellEnd"/>
    </w:p>
    <w:p w14:paraId="578802FC" w14:textId="77777777" w:rsidR="003E4276" w:rsidRPr="009F75E6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r w:rsidRPr="009F75E6">
        <w:rPr>
          <w:rFonts w:cs="Times New Roman"/>
          <w:color w:val="000000" w:themeColor="text1"/>
          <w:szCs w:val="24"/>
        </w:rPr>
        <w:lastRenderedPageBreak/>
        <w:t>•</w:t>
      </w:r>
      <w:r w:rsidRPr="009F75E6">
        <w:rPr>
          <w:rFonts w:cs="Times New Roman"/>
          <w:b/>
          <w:color w:val="000000" w:themeColor="text1"/>
          <w:szCs w:val="24"/>
        </w:rPr>
        <w:tab/>
        <w:t xml:space="preserve">Рекомендуется </w:t>
      </w:r>
      <w:r w:rsidRPr="009F75E6">
        <w:rPr>
          <w:rFonts w:cs="Times New Roman"/>
          <w:color w:val="000000" w:themeColor="text1"/>
          <w:szCs w:val="24"/>
        </w:rPr>
        <w:t>у всех пациентов с предполагаемым диагнозом «</w:t>
      </w:r>
      <w:proofErr w:type="spellStart"/>
      <w:proofErr w:type="gramStart"/>
      <w:r>
        <w:rPr>
          <w:rFonts w:cs="Times New Roman"/>
          <w:color w:val="000000" w:themeColor="text1"/>
          <w:szCs w:val="24"/>
        </w:rPr>
        <w:t>сиалоз</w:t>
      </w:r>
      <w:proofErr w:type="spellEnd"/>
      <w:r w:rsidRPr="009F75E6">
        <w:rPr>
          <w:rFonts w:cs="Times New Roman"/>
          <w:color w:val="000000" w:themeColor="text1"/>
          <w:szCs w:val="24"/>
        </w:rPr>
        <w:t xml:space="preserve">»   </w:t>
      </w:r>
      <w:proofErr w:type="gramEnd"/>
      <w:r w:rsidRPr="009F75E6">
        <w:rPr>
          <w:rFonts w:cs="Times New Roman"/>
          <w:color w:val="000000" w:themeColor="text1"/>
          <w:szCs w:val="24"/>
        </w:rPr>
        <w:t>при подозрении  на наличие конкремента, стриктуры или расширение</w:t>
      </w:r>
      <w:r w:rsidRPr="00CA632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9F75E6">
        <w:rPr>
          <w:rFonts w:cs="Times New Roman"/>
          <w:color w:val="000000" w:themeColor="text1"/>
          <w:szCs w:val="24"/>
        </w:rPr>
        <w:t>протоковой</w:t>
      </w:r>
      <w:proofErr w:type="spellEnd"/>
      <w:r w:rsidRPr="009F75E6">
        <w:rPr>
          <w:rFonts w:cs="Times New Roman"/>
          <w:color w:val="000000" w:themeColor="text1"/>
          <w:szCs w:val="24"/>
        </w:rPr>
        <w:t xml:space="preserve"> системы</w:t>
      </w:r>
      <w:r>
        <w:rPr>
          <w:rFonts w:cs="Times New Roman"/>
          <w:color w:val="000000" w:themeColor="text1"/>
          <w:szCs w:val="24"/>
        </w:rPr>
        <w:t xml:space="preserve">, </w:t>
      </w:r>
      <w:r w:rsidRPr="009F75E6">
        <w:rPr>
          <w:rFonts w:cs="Times New Roman"/>
          <w:color w:val="000000" w:themeColor="text1"/>
          <w:szCs w:val="24"/>
        </w:rPr>
        <w:t>проведение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772AD">
        <w:rPr>
          <w:rFonts w:cs="Times New Roman"/>
          <w:b/>
          <w:color w:val="000000" w:themeColor="text1"/>
          <w:szCs w:val="24"/>
        </w:rPr>
        <w:t>сиалографии</w:t>
      </w:r>
      <w:proofErr w:type="spellEnd"/>
      <w:r w:rsidRPr="009F75E6">
        <w:rPr>
          <w:rFonts w:cs="Times New Roman"/>
          <w:color w:val="000000" w:themeColor="text1"/>
          <w:szCs w:val="24"/>
        </w:rPr>
        <w:t>, для определения дальнейшей тактики лечения.</w:t>
      </w:r>
    </w:p>
    <w:p w14:paraId="17E767CC" w14:textId="77777777" w:rsidR="003E4276" w:rsidRDefault="003E4276" w:rsidP="003E4276">
      <w:pPr>
        <w:divId w:val="266810958"/>
        <w:rPr>
          <w:rFonts w:cs="Times New Roman"/>
          <w:i/>
          <w:color w:val="000000" w:themeColor="text1"/>
          <w:szCs w:val="24"/>
        </w:rPr>
      </w:pPr>
      <w:r w:rsidRPr="00287A67">
        <w:rPr>
          <w:rFonts w:cs="Times New Roman"/>
          <w:i/>
          <w:color w:val="000000" w:themeColor="text1"/>
          <w:szCs w:val="24"/>
        </w:rPr>
        <w:t>Комментарий</w:t>
      </w:r>
      <w:proofErr w:type="gramStart"/>
      <w:r w:rsidRPr="00287A67">
        <w:rPr>
          <w:rFonts w:cs="Times New Roman"/>
          <w:i/>
          <w:color w:val="000000" w:themeColor="text1"/>
          <w:szCs w:val="24"/>
        </w:rPr>
        <w:t>: Следует</w:t>
      </w:r>
      <w:proofErr w:type="gramEnd"/>
      <w:r w:rsidRPr="00287A67">
        <w:rPr>
          <w:rFonts w:cs="Times New Roman"/>
          <w:i/>
          <w:color w:val="000000" w:themeColor="text1"/>
          <w:szCs w:val="24"/>
        </w:rPr>
        <w:t xml:space="preserve"> помнить, что большинство изменений выводных протоков и паренхимы СЖ, выявляемых на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сиалограммах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у пациентов с интерстициальным,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протоковым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и паренхиматозным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сиаладенитами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по своему происхождению являются симптомами соответствующей формы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сиаладеноза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.  Таким образом можно получить уникальную информацию о состоянии СЖ: сужении и прерывистости выводных протоков при интерстициальном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сиаладенозе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, а при развитии воспаления и при интерстициальном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сиаладените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; множественных округлых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сиалэктазах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при паренхиматозном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сиаладенозе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, а при развитии воспаления и при паренхиматозном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сиаладените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; расширении протоков разной степени со стриктурами при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протоковом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сиаладенозе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, а при развитии воспаления и при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протоковом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сиаладените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(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сиалодохите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); нечётких, как бы размытых, контурах протоков и округлых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сиалэктазов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при поражении СЖ у пациентов с синдромом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Шегрена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. Следует иметь в виду, что основные нарушения СЖ, выявляемые на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сиалограммах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у пациентов с паренхиматозным и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протоковым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сиаладенозами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, являются врождёнными. Следовательно, использовать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сиалографию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в динамике для определения эффективности лечебных мероприятий не получается в связи с неизменным характером данных нарушений. Как было установлено, клиническую симптоматику паренхиматозного или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протокового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сиаладенита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с помощью эффективного лечения можно купировать,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ренгеносемиотика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паренхиматозного и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протокового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сиаладенозов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останется неизменной. Обсуждение значения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сиалографии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для определения динамики интерстициального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сиаладеноза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, а возможно и интерстициального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сиаладенита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, не столь существенно в связи с минимальными нарушениями, а то и их отсутствием на </w:t>
      </w:r>
      <w:proofErr w:type="spellStart"/>
      <w:r w:rsidRPr="00287A67">
        <w:rPr>
          <w:rFonts w:cs="Times New Roman"/>
          <w:i/>
          <w:color w:val="000000" w:themeColor="text1"/>
          <w:szCs w:val="24"/>
        </w:rPr>
        <w:t>сиалограммах</w:t>
      </w:r>
      <w:proofErr w:type="spellEnd"/>
      <w:r w:rsidRPr="00287A67">
        <w:rPr>
          <w:rFonts w:cs="Times New Roman"/>
          <w:i/>
          <w:color w:val="000000" w:themeColor="text1"/>
          <w:szCs w:val="24"/>
        </w:rPr>
        <w:t xml:space="preserve"> [</w:t>
      </w:r>
      <w:r w:rsidRPr="00287A67"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 xml:space="preserve">2; </w:t>
      </w:r>
      <w:r w:rsidRPr="00287A67">
        <w:rPr>
          <w:rFonts w:cs="Times New Roman"/>
          <w:i/>
          <w:color w:val="000000" w:themeColor="text1"/>
          <w:szCs w:val="24"/>
        </w:rPr>
        <w:t>4; 6;</w:t>
      </w:r>
      <w:r w:rsidRPr="00287A67">
        <w:rPr>
          <w:rFonts w:cs="Times New Roman"/>
          <w:i/>
          <w:color w:val="000000" w:themeColor="text1"/>
          <w:szCs w:val="24"/>
          <w:shd w:val="clear" w:color="auto" w:fill="FFFFFF"/>
        </w:rPr>
        <w:t> </w:t>
      </w:r>
      <w:r w:rsidRPr="00287A67">
        <w:rPr>
          <w:rFonts w:cs="Times New Roman"/>
          <w:i/>
          <w:color w:val="000000" w:themeColor="text1"/>
          <w:szCs w:val="24"/>
        </w:rPr>
        <w:t>7; 39;</w:t>
      </w:r>
      <w:r w:rsidRPr="00287A67">
        <w:rPr>
          <w:rFonts w:eastAsia="Calibri" w:cs="Times New Roman"/>
          <w:i/>
          <w:color w:val="000000" w:themeColor="text1"/>
          <w:szCs w:val="24"/>
        </w:rPr>
        <w:t xml:space="preserve"> 40;</w:t>
      </w:r>
      <w:r w:rsidRPr="00287A67"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 xml:space="preserve"> 41; </w:t>
      </w:r>
      <w:r w:rsidRPr="00287A67">
        <w:rPr>
          <w:rFonts w:cs="Times New Roman"/>
          <w:bCs/>
          <w:i/>
          <w:color w:val="000000" w:themeColor="text1"/>
          <w:szCs w:val="24"/>
        </w:rPr>
        <w:t xml:space="preserve"> 42; </w:t>
      </w:r>
      <w:r w:rsidRPr="00287A67"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Pr="00287A67">
        <w:rPr>
          <w:rFonts w:cs="Times New Roman"/>
          <w:i/>
          <w:color w:val="000000" w:themeColor="text1"/>
          <w:szCs w:val="24"/>
        </w:rPr>
        <w:t>43;</w:t>
      </w:r>
      <w:r w:rsidRPr="00287A67">
        <w:rPr>
          <w:rFonts w:eastAsia="Calibri" w:cs="Times New Roman"/>
          <w:i/>
          <w:color w:val="000000" w:themeColor="text1"/>
          <w:szCs w:val="24"/>
        </w:rPr>
        <w:t xml:space="preserve"> </w:t>
      </w:r>
      <w:r w:rsidRPr="00287A67">
        <w:rPr>
          <w:rFonts w:cs="Times New Roman"/>
          <w:i/>
          <w:color w:val="000000" w:themeColor="text1"/>
          <w:szCs w:val="24"/>
        </w:rPr>
        <w:t>44].</w:t>
      </w:r>
    </w:p>
    <w:p w14:paraId="2385C651" w14:textId="77777777" w:rsidR="003E4276" w:rsidRPr="009F75E6" w:rsidRDefault="003E4276" w:rsidP="003E4276">
      <w:pPr>
        <w:spacing w:line="480" w:lineRule="auto"/>
        <w:divId w:val="266810958"/>
        <w:rPr>
          <w:rFonts w:cs="Times New Roman"/>
          <w:color w:val="000000" w:themeColor="text1"/>
          <w:szCs w:val="24"/>
        </w:rPr>
      </w:pPr>
      <w:proofErr w:type="gramStart"/>
      <w:r w:rsidRPr="009F75E6">
        <w:rPr>
          <w:rFonts w:cs="Times New Roman"/>
          <w:color w:val="000000" w:themeColor="text1"/>
          <w:szCs w:val="24"/>
        </w:rPr>
        <w:t>Таблица .</w:t>
      </w:r>
      <w:proofErr w:type="gramEnd"/>
      <w:r w:rsidRPr="009F75E6">
        <w:rPr>
          <w:rFonts w:cs="Times New Roman"/>
          <w:color w:val="000000" w:themeColor="text1"/>
          <w:szCs w:val="24"/>
        </w:rPr>
        <w:t xml:space="preserve"> Водорастворимые препараты, применяемые для </w:t>
      </w:r>
      <w:proofErr w:type="spellStart"/>
      <w:r w:rsidRPr="009F75E6">
        <w:rPr>
          <w:rFonts w:cs="Times New Roman"/>
          <w:color w:val="000000" w:themeColor="text1"/>
          <w:szCs w:val="24"/>
        </w:rPr>
        <w:t>сиалографии</w:t>
      </w:r>
      <w:proofErr w:type="spellEnd"/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1875"/>
        <w:gridCol w:w="2419"/>
        <w:gridCol w:w="1424"/>
        <w:gridCol w:w="1678"/>
        <w:gridCol w:w="2175"/>
      </w:tblGrid>
      <w:tr w:rsidR="003E4276" w:rsidRPr="009F75E6" w14:paraId="397FB448" w14:textId="77777777" w:rsidTr="003E4276">
        <w:trPr>
          <w:divId w:val="266810958"/>
        </w:trPr>
        <w:tc>
          <w:tcPr>
            <w:tcW w:w="1954" w:type="dxa"/>
          </w:tcPr>
          <w:p w14:paraId="5E15D6A8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t>Международное непатентованное название</w:t>
            </w:r>
          </w:p>
        </w:tc>
        <w:tc>
          <w:tcPr>
            <w:tcW w:w="1824" w:type="dxa"/>
          </w:tcPr>
          <w:p w14:paraId="06D8E4F2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Торговое название аналогов</w:t>
            </w:r>
          </w:p>
        </w:tc>
        <w:tc>
          <w:tcPr>
            <w:tcW w:w="1867" w:type="dxa"/>
          </w:tcPr>
          <w:p w14:paraId="49D3B955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Содержание йода,</w:t>
            </w:r>
          </w:p>
          <w:p w14:paraId="5A79CC2B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мг/мл</w:t>
            </w:r>
          </w:p>
        </w:tc>
        <w:tc>
          <w:tcPr>
            <w:tcW w:w="1907" w:type="dxa"/>
          </w:tcPr>
          <w:p w14:paraId="0D9A62BE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Осмолярность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>,</w:t>
            </w:r>
          </w:p>
          <w:p w14:paraId="76CAD3AF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мОсмоль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>/кг</w:t>
            </w:r>
          </w:p>
        </w:tc>
        <w:tc>
          <w:tcPr>
            <w:tcW w:w="2019" w:type="dxa"/>
          </w:tcPr>
          <w:p w14:paraId="5E27D769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Характеристика</w:t>
            </w:r>
          </w:p>
        </w:tc>
      </w:tr>
      <w:tr w:rsidR="003E4276" w:rsidRPr="009F75E6" w14:paraId="2CDEC1ED" w14:textId="77777777" w:rsidTr="003E4276">
        <w:trPr>
          <w:divId w:val="266810958"/>
        </w:trPr>
        <w:tc>
          <w:tcPr>
            <w:tcW w:w="9571" w:type="dxa"/>
            <w:gridSpan w:val="5"/>
          </w:tcPr>
          <w:p w14:paraId="7333FF87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Ионные контрастные препараты</w:t>
            </w:r>
          </w:p>
        </w:tc>
      </w:tr>
      <w:tr w:rsidR="003E4276" w:rsidRPr="009F75E6" w14:paraId="58A774FE" w14:textId="77777777" w:rsidTr="003E4276">
        <w:trPr>
          <w:divId w:val="266810958"/>
        </w:trPr>
        <w:tc>
          <w:tcPr>
            <w:tcW w:w="1954" w:type="dxa"/>
          </w:tcPr>
          <w:p w14:paraId="78C25984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Sodium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amidotrizoate</w:t>
            </w:r>
            <w:proofErr w:type="spellEnd"/>
          </w:p>
        </w:tc>
        <w:tc>
          <w:tcPr>
            <w:tcW w:w="1824" w:type="dxa"/>
          </w:tcPr>
          <w:p w14:paraId="52F1148A" w14:textId="77777777" w:rsidR="003E4276" w:rsidRPr="009F75E6" w:rsidRDefault="003E4276" w:rsidP="00906EC6">
            <w:pPr>
              <w:spacing w:line="240" w:lineRule="auto"/>
              <w:ind w:firstLine="0"/>
            </w:pPr>
            <w:proofErr w:type="spellStart"/>
            <w:r w:rsidRPr="009F75E6">
              <w:t>Верографин</w:t>
            </w:r>
            <w:proofErr w:type="spellEnd"/>
            <w:r w:rsidRPr="009F75E6">
              <w:t xml:space="preserve">, </w:t>
            </w:r>
            <w:proofErr w:type="spellStart"/>
            <w:r w:rsidRPr="009F75E6">
              <w:t>гипак</w:t>
            </w:r>
            <w:proofErr w:type="spellEnd"/>
            <w:r w:rsidRPr="009F75E6">
              <w:t xml:space="preserve">, </w:t>
            </w:r>
            <w:proofErr w:type="spellStart"/>
            <w:proofErr w:type="gramStart"/>
            <w:r w:rsidRPr="009F75E6">
              <w:t>визотраст,тразограф</w:t>
            </w:r>
            <w:proofErr w:type="spellEnd"/>
            <w:proofErr w:type="gramEnd"/>
            <w:r w:rsidRPr="009F75E6">
              <w:t xml:space="preserve">, </w:t>
            </w:r>
            <w:proofErr w:type="spellStart"/>
            <w:r w:rsidRPr="009F75E6">
              <w:t>триомраст,триомбрин</w:t>
            </w:r>
            <w:proofErr w:type="spellEnd"/>
            <w:r w:rsidRPr="009F75E6">
              <w:t xml:space="preserve">, </w:t>
            </w:r>
            <w:proofErr w:type="spellStart"/>
            <w:r w:rsidRPr="009F75E6">
              <w:t>уротраст</w:t>
            </w:r>
            <w:proofErr w:type="spellEnd"/>
          </w:p>
        </w:tc>
        <w:tc>
          <w:tcPr>
            <w:tcW w:w="1867" w:type="dxa"/>
          </w:tcPr>
          <w:p w14:paraId="05ADC814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292</w:t>
            </w:r>
          </w:p>
        </w:tc>
        <w:tc>
          <w:tcPr>
            <w:tcW w:w="1907" w:type="dxa"/>
          </w:tcPr>
          <w:p w14:paraId="76E167DA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1550</w:t>
            </w:r>
          </w:p>
        </w:tc>
        <w:tc>
          <w:tcPr>
            <w:tcW w:w="2019" w:type="dxa"/>
          </w:tcPr>
          <w:p w14:paraId="405A0610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Высокоосмолярный</w:t>
            </w:r>
            <w:proofErr w:type="spellEnd"/>
          </w:p>
        </w:tc>
      </w:tr>
      <w:tr w:rsidR="003E4276" w:rsidRPr="009F75E6" w14:paraId="1902E792" w14:textId="77777777" w:rsidTr="003E4276">
        <w:trPr>
          <w:divId w:val="266810958"/>
        </w:trPr>
        <w:tc>
          <w:tcPr>
            <w:tcW w:w="1954" w:type="dxa"/>
          </w:tcPr>
          <w:p w14:paraId="2B4024AB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Sodium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amidotrizoate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 xml:space="preserve"> &amp;</w:t>
            </w:r>
          </w:p>
          <w:p w14:paraId="56CB7947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Sodium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lastRenderedPageBreak/>
              <w:t>ioksaglat</w:t>
            </w:r>
            <w:proofErr w:type="spellEnd"/>
          </w:p>
        </w:tc>
        <w:tc>
          <w:tcPr>
            <w:tcW w:w="1824" w:type="dxa"/>
          </w:tcPr>
          <w:p w14:paraId="56F88BBB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lastRenderedPageBreak/>
              <w:t>Урографин</w:t>
            </w:r>
            <w:proofErr w:type="spellEnd"/>
          </w:p>
        </w:tc>
        <w:tc>
          <w:tcPr>
            <w:tcW w:w="1867" w:type="dxa"/>
          </w:tcPr>
          <w:p w14:paraId="18157734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292 (370)</w:t>
            </w:r>
          </w:p>
        </w:tc>
        <w:tc>
          <w:tcPr>
            <w:tcW w:w="1907" w:type="dxa"/>
          </w:tcPr>
          <w:p w14:paraId="0A8AB972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1550</w:t>
            </w:r>
          </w:p>
        </w:tc>
        <w:tc>
          <w:tcPr>
            <w:tcW w:w="2019" w:type="dxa"/>
          </w:tcPr>
          <w:p w14:paraId="06F8FCB2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proofErr w:type="spellStart"/>
            <w:r w:rsidRPr="009F75E6">
              <w:rPr>
                <w:rFonts w:cs="Times New Roman"/>
                <w:szCs w:val="24"/>
              </w:rPr>
              <w:t>Высокоосмолярный</w:t>
            </w:r>
            <w:proofErr w:type="spellEnd"/>
          </w:p>
        </w:tc>
      </w:tr>
      <w:tr w:rsidR="003E4276" w:rsidRPr="009F75E6" w14:paraId="3D8B4DCF" w14:textId="77777777" w:rsidTr="003E4276">
        <w:trPr>
          <w:divId w:val="266810958"/>
        </w:trPr>
        <w:tc>
          <w:tcPr>
            <w:tcW w:w="9571" w:type="dxa"/>
            <w:gridSpan w:val="5"/>
          </w:tcPr>
          <w:p w14:paraId="1F7A9AA4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Неионные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 xml:space="preserve"> контрастные препараты</w:t>
            </w:r>
          </w:p>
        </w:tc>
      </w:tr>
      <w:tr w:rsidR="003E4276" w:rsidRPr="009F75E6" w14:paraId="7F201C39" w14:textId="77777777" w:rsidTr="003E4276">
        <w:trPr>
          <w:divId w:val="266810958"/>
        </w:trPr>
        <w:tc>
          <w:tcPr>
            <w:tcW w:w="1954" w:type="dxa"/>
          </w:tcPr>
          <w:p w14:paraId="2434DBF0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Iohexol</w:t>
            </w:r>
            <w:proofErr w:type="spellEnd"/>
          </w:p>
        </w:tc>
        <w:tc>
          <w:tcPr>
            <w:tcW w:w="1824" w:type="dxa"/>
          </w:tcPr>
          <w:p w14:paraId="1AE64295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Омнипак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юнипак</w:t>
            </w:r>
            <w:proofErr w:type="spellEnd"/>
            <w:r w:rsidRPr="009F75E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юни</w:t>
            </w:r>
            <w:r>
              <w:rPr>
                <w:rFonts w:cs="Times New Roman"/>
                <w:color w:val="000000" w:themeColor="text1"/>
                <w:szCs w:val="24"/>
              </w:rPr>
              <w:t>гексол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томогексол</w:t>
            </w:r>
            <w:proofErr w:type="spellEnd"/>
          </w:p>
          <w:p w14:paraId="0E95110B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67" w:type="dxa"/>
          </w:tcPr>
          <w:p w14:paraId="07BB8E58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140</w:t>
            </w:r>
            <w:r w:rsidRPr="009F75E6">
              <w:rPr>
                <w:rFonts w:cs="Times New Roman"/>
                <w:color w:val="000000" w:themeColor="text1"/>
                <w:szCs w:val="24"/>
              </w:rPr>
              <w:t>(180, 240, 300,</w:t>
            </w:r>
          </w:p>
          <w:p w14:paraId="4150740D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350)</w:t>
            </w:r>
          </w:p>
        </w:tc>
        <w:tc>
          <w:tcPr>
            <w:tcW w:w="1907" w:type="dxa"/>
          </w:tcPr>
          <w:p w14:paraId="4680E566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9F75E6">
              <w:rPr>
                <w:rFonts w:cs="Times New Roman"/>
                <w:color w:val="000000" w:themeColor="text1"/>
                <w:szCs w:val="24"/>
              </w:rPr>
              <w:t>884</w:t>
            </w:r>
          </w:p>
        </w:tc>
        <w:tc>
          <w:tcPr>
            <w:tcW w:w="2019" w:type="dxa"/>
          </w:tcPr>
          <w:p w14:paraId="59ED4941" w14:textId="77777777" w:rsidR="003E4276" w:rsidRPr="009F75E6" w:rsidRDefault="003E4276" w:rsidP="00906EC6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9F75E6">
              <w:rPr>
                <w:rFonts w:cs="Times New Roman"/>
                <w:color w:val="000000" w:themeColor="text1"/>
                <w:szCs w:val="24"/>
              </w:rPr>
              <w:t>Низкоосмолярный</w:t>
            </w:r>
            <w:proofErr w:type="spellEnd"/>
          </w:p>
        </w:tc>
      </w:tr>
    </w:tbl>
    <w:p w14:paraId="0DE7C034" w14:textId="2C5ED1D8" w:rsidR="003E4276" w:rsidRPr="00B332CE" w:rsidRDefault="00E93F84" w:rsidP="003E4276">
      <w:pPr>
        <w:pStyle w:val="aff0"/>
        <w:spacing w:before="0" w:line="240" w:lineRule="auto"/>
        <w:ind w:left="0"/>
        <w:jc w:val="left"/>
        <w:divId w:val="266810958"/>
        <w:rPr>
          <w:szCs w:val="28"/>
        </w:rPr>
      </w:pPr>
      <w:r>
        <w:rPr>
          <w:szCs w:val="28"/>
        </w:rPr>
        <w:t xml:space="preserve">     </w:t>
      </w:r>
      <w:r w:rsidR="003E4276" w:rsidRPr="00B332CE">
        <w:rPr>
          <w:szCs w:val="28"/>
        </w:rPr>
        <w:t xml:space="preserve">Таблица. Количество контрастного вещества при проведении </w:t>
      </w:r>
      <w:proofErr w:type="spellStart"/>
      <w:r w:rsidR="003E4276" w:rsidRPr="00B332CE">
        <w:rPr>
          <w:szCs w:val="28"/>
        </w:rPr>
        <w:t>сиалографии</w:t>
      </w:r>
      <w:proofErr w:type="spellEnd"/>
      <w:r w:rsidR="003E4276" w:rsidRPr="00B332CE">
        <w:rPr>
          <w:szCs w:val="28"/>
        </w:rPr>
        <w:t xml:space="preserve"> по </w:t>
      </w:r>
      <w:proofErr w:type="gramStart"/>
      <w:r w:rsidR="003E4276" w:rsidRPr="00B332CE">
        <w:rPr>
          <w:szCs w:val="28"/>
        </w:rPr>
        <w:t xml:space="preserve">данным  </w:t>
      </w:r>
      <w:proofErr w:type="spellStart"/>
      <w:r w:rsidR="003E4276" w:rsidRPr="00B332CE">
        <w:rPr>
          <w:szCs w:val="28"/>
        </w:rPr>
        <w:t>Щипск</w:t>
      </w:r>
      <w:r>
        <w:rPr>
          <w:szCs w:val="28"/>
        </w:rPr>
        <w:t>ого</w:t>
      </w:r>
      <w:proofErr w:type="spellEnd"/>
      <w:proofErr w:type="gramEnd"/>
      <w:r w:rsidR="003E4276" w:rsidRPr="00B332CE">
        <w:rPr>
          <w:szCs w:val="28"/>
        </w:rPr>
        <w:t xml:space="preserve"> А.В., Кондрашин</w:t>
      </w:r>
      <w:r>
        <w:rPr>
          <w:szCs w:val="28"/>
        </w:rPr>
        <w:t>а</w:t>
      </w:r>
      <w:r w:rsidR="003E4276" w:rsidRPr="00B332CE">
        <w:rPr>
          <w:szCs w:val="28"/>
        </w:rPr>
        <w:t xml:space="preserve"> С.А. (2015 г)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4276" w:rsidRPr="00B332CE" w14:paraId="57E2192F" w14:textId="77777777" w:rsidTr="003E4276">
        <w:trPr>
          <w:divId w:val="266810958"/>
        </w:trPr>
        <w:tc>
          <w:tcPr>
            <w:tcW w:w="3190" w:type="dxa"/>
          </w:tcPr>
          <w:p w14:paraId="0EC54A5C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Состояние СЖ</w:t>
            </w:r>
          </w:p>
        </w:tc>
        <w:tc>
          <w:tcPr>
            <w:tcW w:w="6381" w:type="dxa"/>
            <w:gridSpan w:val="2"/>
          </w:tcPr>
          <w:p w14:paraId="41C25921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Количества контрастного вещества, мл</w:t>
            </w:r>
          </w:p>
        </w:tc>
      </w:tr>
      <w:tr w:rsidR="003E4276" w:rsidRPr="00B332CE" w14:paraId="1B90984A" w14:textId="77777777" w:rsidTr="003E4276">
        <w:trPr>
          <w:divId w:val="266810958"/>
        </w:trPr>
        <w:tc>
          <w:tcPr>
            <w:tcW w:w="3190" w:type="dxa"/>
          </w:tcPr>
          <w:p w14:paraId="17ED03E2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190" w:type="dxa"/>
          </w:tcPr>
          <w:p w14:paraId="7ABAA67A" w14:textId="4CA51593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О</w:t>
            </w:r>
            <w:r w:rsidR="00E93F84">
              <w:rPr>
                <w:rFonts w:cs="Times New Roman"/>
                <w:szCs w:val="28"/>
              </w:rPr>
              <w:t>У</w:t>
            </w:r>
            <w:r w:rsidRPr="00B332CE">
              <w:rPr>
                <w:rFonts w:cs="Times New Roman"/>
                <w:szCs w:val="28"/>
              </w:rPr>
              <w:t>СЖ</w:t>
            </w:r>
          </w:p>
        </w:tc>
        <w:tc>
          <w:tcPr>
            <w:tcW w:w="3191" w:type="dxa"/>
          </w:tcPr>
          <w:p w14:paraId="65918B0E" w14:textId="7439748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П</w:t>
            </w:r>
            <w:r w:rsidR="00E93F84">
              <w:rPr>
                <w:rFonts w:cs="Times New Roman"/>
                <w:szCs w:val="28"/>
              </w:rPr>
              <w:t>Ч</w:t>
            </w:r>
            <w:r w:rsidRPr="00B332CE">
              <w:rPr>
                <w:rFonts w:cs="Times New Roman"/>
                <w:szCs w:val="28"/>
              </w:rPr>
              <w:t>СЖ</w:t>
            </w:r>
          </w:p>
        </w:tc>
      </w:tr>
      <w:tr w:rsidR="003E4276" w:rsidRPr="00B332CE" w14:paraId="6CE6691C" w14:textId="77777777" w:rsidTr="003E4276">
        <w:trPr>
          <w:divId w:val="266810958"/>
        </w:trPr>
        <w:tc>
          <w:tcPr>
            <w:tcW w:w="3190" w:type="dxa"/>
          </w:tcPr>
          <w:p w14:paraId="152F208F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Неизмененные</w:t>
            </w:r>
          </w:p>
        </w:tc>
        <w:tc>
          <w:tcPr>
            <w:tcW w:w="3190" w:type="dxa"/>
          </w:tcPr>
          <w:p w14:paraId="4C00C0FA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1,5 ± 0,3</w:t>
            </w:r>
          </w:p>
        </w:tc>
        <w:tc>
          <w:tcPr>
            <w:tcW w:w="3191" w:type="dxa"/>
          </w:tcPr>
          <w:p w14:paraId="53F8050B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1,1 ±0,4</w:t>
            </w:r>
          </w:p>
        </w:tc>
      </w:tr>
      <w:tr w:rsidR="003E4276" w:rsidRPr="00B332CE" w14:paraId="08BFCEE6" w14:textId="77777777" w:rsidTr="003E4276">
        <w:trPr>
          <w:divId w:val="266810958"/>
        </w:trPr>
        <w:tc>
          <w:tcPr>
            <w:tcW w:w="3190" w:type="dxa"/>
          </w:tcPr>
          <w:p w14:paraId="5E5B4983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Паренхиматозный паротит</w:t>
            </w:r>
          </w:p>
        </w:tc>
        <w:tc>
          <w:tcPr>
            <w:tcW w:w="3190" w:type="dxa"/>
          </w:tcPr>
          <w:p w14:paraId="6F20079F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1,4 ±0,2</w:t>
            </w:r>
          </w:p>
        </w:tc>
        <w:tc>
          <w:tcPr>
            <w:tcW w:w="3191" w:type="dxa"/>
          </w:tcPr>
          <w:p w14:paraId="3AD14138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3E4276" w:rsidRPr="00B332CE" w14:paraId="1C7C308E" w14:textId="77777777" w:rsidTr="003E4276">
        <w:trPr>
          <w:divId w:val="266810958"/>
        </w:trPr>
        <w:tc>
          <w:tcPr>
            <w:tcW w:w="3190" w:type="dxa"/>
          </w:tcPr>
          <w:p w14:paraId="417100F5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Интерстициальная форма</w:t>
            </w:r>
          </w:p>
        </w:tc>
        <w:tc>
          <w:tcPr>
            <w:tcW w:w="3190" w:type="dxa"/>
          </w:tcPr>
          <w:p w14:paraId="273E81B6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1,6 ±0,4</w:t>
            </w:r>
          </w:p>
        </w:tc>
        <w:tc>
          <w:tcPr>
            <w:tcW w:w="3191" w:type="dxa"/>
          </w:tcPr>
          <w:p w14:paraId="2402DA44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1,4± 0,2</w:t>
            </w:r>
          </w:p>
        </w:tc>
      </w:tr>
      <w:tr w:rsidR="003E4276" w:rsidRPr="00B332CE" w14:paraId="18770E24" w14:textId="77777777" w:rsidTr="003E4276">
        <w:trPr>
          <w:divId w:val="266810958"/>
        </w:trPr>
        <w:tc>
          <w:tcPr>
            <w:tcW w:w="3190" w:type="dxa"/>
          </w:tcPr>
          <w:p w14:paraId="635F86DC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B332CE">
              <w:rPr>
                <w:rFonts w:cs="Times New Roman"/>
                <w:szCs w:val="28"/>
              </w:rPr>
              <w:t>Протоковая</w:t>
            </w:r>
            <w:proofErr w:type="spellEnd"/>
            <w:r w:rsidRPr="00B332CE">
              <w:rPr>
                <w:rFonts w:cs="Times New Roman"/>
                <w:szCs w:val="28"/>
              </w:rPr>
              <w:t xml:space="preserve"> форма</w:t>
            </w:r>
          </w:p>
        </w:tc>
        <w:tc>
          <w:tcPr>
            <w:tcW w:w="3190" w:type="dxa"/>
          </w:tcPr>
          <w:p w14:paraId="62C58681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2,5± 0,7</w:t>
            </w:r>
          </w:p>
        </w:tc>
        <w:tc>
          <w:tcPr>
            <w:tcW w:w="3191" w:type="dxa"/>
          </w:tcPr>
          <w:p w14:paraId="4EC5E1DF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1,9± 0,5</w:t>
            </w:r>
          </w:p>
        </w:tc>
      </w:tr>
      <w:tr w:rsidR="003E4276" w:rsidRPr="00B332CE" w14:paraId="52858030" w14:textId="77777777" w:rsidTr="003E4276">
        <w:trPr>
          <w:divId w:val="266810958"/>
        </w:trPr>
        <w:tc>
          <w:tcPr>
            <w:tcW w:w="3190" w:type="dxa"/>
          </w:tcPr>
          <w:p w14:paraId="2A6644A9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B332CE">
              <w:rPr>
                <w:rFonts w:cs="Times New Roman"/>
                <w:szCs w:val="28"/>
              </w:rPr>
              <w:t>Слюннокаменная</w:t>
            </w:r>
            <w:proofErr w:type="spellEnd"/>
            <w:r w:rsidRPr="00B332CE">
              <w:rPr>
                <w:rFonts w:cs="Times New Roman"/>
                <w:szCs w:val="28"/>
              </w:rPr>
              <w:t xml:space="preserve"> болезнь</w:t>
            </w:r>
          </w:p>
        </w:tc>
        <w:tc>
          <w:tcPr>
            <w:tcW w:w="3190" w:type="dxa"/>
          </w:tcPr>
          <w:p w14:paraId="3064C91C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</w:tcPr>
          <w:p w14:paraId="2583F61D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1,8 ±0,4</w:t>
            </w:r>
          </w:p>
        </w:tc>
      </w:tr>
      <w:tr w:rsidR="003E4276" w:rsidRPr="00B332CE" w14:paraId="60C0155E" w14:textId="77777777" w:rsidTr="003E4276">
        <w:trPr>
          <w:divId w:val="266810958"/>
        </w:trPr>
        <w:tc>
          <w:tcPr>
            <w:tcW w:w="3190" w:type="dxa"/>
          </w:tcPr>
          <w:p w14:paraId="6693A07B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Новообразования СЖ</w:t>
            </w:r>
          </w:p>
        </w:tc>
        <w:tc>
          <w:tcPr>
            <w:tcW w:w="3190" w:type="dxa"/>
          </w:tcPr>
          <w:p w14:paraId="48806FDE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  <w:r w:rsidRPr="00B332CE">
              <w:rPr>
                <w:rFonts w:cs="Times New Roman"/>
                <w:szCs w:val="28"/>
              </w:rPr>
              <w:t>1,7± 0,2</w:t>
            </w:r>
          </w:p>
        </w:tc>
        <w:tc>
          <w:tcPr>
            <w:tcW w:w="3191" w:type="dxa"/>
          </w:tcPr>
          <w:p w14:paraId="025061AF" w14:textId="77777777" w:rsidR="003E4276" w:rsidRPr="00B332CE" w:rsidRDefault="003E4276" w:rsidP="00906EC6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14:paraId="4400AA17" w14:textId="77777777" w:rsidR="003E4276" w:rsidRPr="00287A67" w:rsidRDefault="003E4276" w:rsidP="003E4276">
      <w:pPr>
        <w:divId w:val="266810958"/>
        <w:rPr>
          <w:rFonts w:cs="Times New Roman"/>
          <w:i/>
          <w:color w:val="000000" w:themeColor="text1"/>
          <w:szCs w:val="24"/>
        </w:rPr>
      </w:pPr>
    </w:p>
    <w:p w14:paraId="665C19C0" w14:textId="688A1742" w:rsidR="003E4276" w:rsidRPr="00C37371" w:rsidRDefault="003E4276" w:rsidP="003E4276">
      <w:pPr>
        <w:ind w:firstLine="0"/>
        <w:divId w:val="266810958"/>
        <w:rPr>
          <w:rFonts w:cs="Times New Roman"/>
          <w:color w:val="000000" w:themeColor="text1"/>
          <w:szCs w:val="24"/>
        </w:rPr>
      </w:pPr>
      <w:r w:rsidRPr="006E152F">
        <w:rPr>
          <w:b/>
          <w:color w:val="000000" w:themeColor="text1"/>
        </w:rPr>
        <w:t>Уровень убедительности рекомендаций А (уровень достоверности доказательств 2)</w:t>
      </w:r>
    </w:p>
    <w:p w14:paraId="17E970FA" w14:textId="59E30026" w:rsidR="003E4276" w:rsidRDefault="003E4276" w:rsidP="003E4276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4</w:t>
      </w:r>
      <w:r w:rsidRPr="00101387">
        <w:rPr>
          <w:b/>
          <w:bCs/>
        </w:rPr>
        <w:t xml:space="preserve"> </w:t>
      </w:r>
      <w:r>
        <w:rPr>
          <w:b/>
          <w:bCs/>
        </w:rPr>
        <w:t>КТ-</w:t>
      </w:r>
      <w:proofErr w:type="spellStart"/>
      <w:r>
        <w:rPr>
          <w:b/>
          <w:bCs/>
        </w:rPr>
        <w:t>сиалография</w:t>
      </w:r>
      <w:proofErr w:type="spellEnd"/>
    </w:p>
    <w:p w14:paraId="5C44242E" w14:textId="5B384DDC" w:rsidR="003E4276" w:rsidRPr="00A67F59" w:rsidRDefault="003E4276" w:rsidP="003E4276">
      <w:pPr>
        <w:spacing w:line="480" w:lineRule="auto"/>
        <w:divId w:val="266810958"/>
        <w:rPr>
          <w:b/>
          <w:color w:val="000000" w:themeColor="text1"/>
        </w:rPr>
      </w:pPr>
      <w:r w:rsidRPr="00197B3A">
        <w:rPr>
          <w:i/>
          <w:color w:val="000000" w:themeColor="text1"/>
        </w:rPr>
        <w:t>•</w:t>
      </w:r>
      <w:r w:rsidRPr="00197B3A">
        <w:rPr>
          <w:b/>
          <w:color w:val="000000" w:themeColor="text1"/>
        </w:rPr>
        <w:tab/>
        <w:t xml:space="preserve">Рекомендуется </w:t>
      </w:r>
      <w:r w:rsidRPr="00197B3A">
        <w:rPr>
          <w:color w:val="000000" w:themeColor="text1"/>
        </w:rPr>
        <w:t>у всех пациентов с предполагаемым диагнозом «хрони-</w:t>
      </w:r>
      <w:proofErr w:type="spellStart"/>
      <w:r w:rsidRPr="00197B3A">
        <w:rPr>
          <w:color w:val="000000" w:themeColor="text1"/>
        </w:rPr>
        <w:t>ческий</w:t>
      </w:r>
      <w:proofErr w:type="spellEnd"/>
      <w:r w:rsidRPr="00197B3A">
        <w:rPr>
          <w:color w:val="000000" w:themeColor="text1"/>
        </w:rPr>
        <w:t xml:space="preserve"> сиалоаденит» при подозрении на наличие конкремента, стриктуры или расширение </w:t>
      </w:r>
      <w:proofErr w:type="spellStart"/>
      <w:r w:rsidRPr="00197B3A">
        <w:rPr>
          <w:color w:val="000000" w:themeColor="text1"/>
        </w:rPr>
        <w:t>протоковой</w:t>
      </w:r>
      <w:proofErr w:type="spellEnd"/>
      <w:r w:rsidRPr="00197B3A">
        <w:rPr>
          <w:color w:val="000000" w:themeColor="text1"/>
        </w:rPr>
        <w:t xml:space="preserve"> системы проведение </w:t>
      </w:r>
      <w:r w:rsidRPr="00C772AD">
        <w:rPr>
          <w:b/>
          <w:color w:val="000000" w:themeColor="text1"/>
        </w:rPr>
        <w:t xml:space="preserve">КТ- </w:t>
      </w:r>
      <w:proofErr w:type="spellStart"/>
      <w:r w:rsidRPr="00C772AD">
        <w:rPr>
          <w:b/>
          <w:color w:val="000000" w:themeColor="text1"/>
        </w:rPr>
        <w:t>сиалографии</w:t>
      </w:r>
      <w:proofErr w:type="spellEnd"/>
      <w:r w:rsidRPr="00197B3A">
        <w:rPr>
          <w:color w:val="000000" w:themeColor="text1"/>
        </w:rPr>
        <w:t xml:space="preserve"> с реформацией изображения при наличии технического оборудования для определения дальнейшей тактики лечения</w:t>
      </w:r>
      <w:r w:rsidR="00E93F84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[ 51</w:t>
      </w:r>
      <w:proofErr w:type="gramEnd"/>
      <w:r>
        <w:rPr>
          <w:color w:val="000000" w:themeColor="text1"/>
        </w:rPr>
        <w:t>,72</w:t>
      </w:r>
      <w:r w:rsidRPr="00197B3A">
        <w:rPr>
          <w:color w:val="000000" w:themeColor="text1"/>
        </w:rPr>
        <w:t>]</w:t>
      </w:r>
      <w:r w:rsidRPr="00197B3A">
        <w:rPr>
          <w:b/>
          <w:color w:val="000000" w:themeColor="text1"/>
        </w:rPr>
        <w:t>.</w:t>
      </w:r>
    </w:p>
    <w:p w14:paraId="3D2CE236" w14:textId="77777777" w:rsidR="003E4276" w:rsidRDefault="003E4276" w:rsidP="003E4276">
      <w:pPr>
        <w:spacing w:line="480" w:lineRule="auto"/>
        <w:divId w:val="266810958"/>
        <w:rPr>
          <w:b/>
          <w:color w:val="000000" w:themeColor="text1"/>
        </w:rPr>
      </w:pPr>
      <w:r w:rsidRPr="00A67F59">
        <w:rPr>
          <w:b/>
          <w:color w:val="000000" w:themeColor="text1"/>
        </w:rPr>
        <w:t>Урове</w:t>
      </w:r>
      <w:r>
        <w:rPr>
          <w:b/>
          <w:color w:val="000000" w:themeColor="text1"/>
        </w:rPr>
        <w:t>нь убедительности рекомендаций В</w:t>
      </w:r>
      <w:r w:rsidRPr="00A67F59">
        <w:rPr>
          <w:b/>
          <w:color w:val="000000" w:themeColor="text1"/>
        </w:rPr>
        <w:t xml:space="preserve"> (уровень достоверности доказательств 2)</w:t>
      </w:r>
    </w:p>
    <w:p w14:paraId="5C0EDBC8" w14:textId="62FDCDD6" w:rsidR="003E4276" w:rsidRDefault="003E4276" w:rsidP="003E4276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5</w:t>
      </w:r>
      <w:r w:rsidRPr="00101387">
        <w:rPr>
          <w:b/>
          <w:bCs/>
        </w:rPr>
        <w:t xml:space="preserve"> </w:t>
      </w:r>
      <w:proofErr w:type="spellStart"/>
      <w:r>
        <w:rPr>
          <w:b/>
          <w:bCs/>
        </w:rPr>
        <w:t>Сиалосонография</w:t>
      </w:r>
      <w:proofErr w:type="spellEnd"/>
    </w:p>
    <w:p w14:paraId="49CE5183" w14:textId="77777777" w:rsidR="003E4276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r w:rsidRPr="00197B3A">
        <w:rPr>
          <w:rFonts w:cs="Times New Roman"/>
          <w:b/>
          <w:color w:val="000000" w:themeColor="text1"/>
          <w:szCs w:val="24"/>
        </w:rPr>
        <w:t>•</w:t>
      </w:r>
      <w:r w:rsidRPr="00197B3A">
        <w:rPr>
          <w:rFonts w:cs="Times New Roman"/>
          <w:b/>
          <w:color w:val="000000" w:themeColor="text1"/>
          <w:szCs w:val="24"/>
        </w:rPr>
        <w:tab/>
        <w:t xml:space="preserve">Рекомендуется </w:t>
      </w:r>
      <w:r w:rsidRPr="00197B3A">
        <w:rPr>
          <w:rFonts w:cs="Times New Roman"/>
          <w:color w:val="000000" w:themeColor="text1"/>
          <w:szCs w:val="24"/>
        </w:rPr>
        <w:t>у всех пациентов с предполагаемым диагнозом «</w:t>
      </w:r>
      <w:proofErr w:type="spellStart"/>
      <w:proofErr w:type="gramStart"/>
      <w:r>
        <w:rPr>
          <w:rFonts w:cs="Times New Roman"/>
          <w:color w:val="000000" w:themeColor="text1"/>
          <w:szCs w:val="24"/>
        </w:rPr>
        <w:t>сиалоз</w:t>
      </w:r>
      <w:proofErr w:type="spellEnd"/>
      <w:r w:rsidRPr="00197B3A">
        <w:rPr>
          <w:rFonts w:cs="Times New Roman"/>
          <w:color w:val="000000" w:themeColor="text1"/>
          <w:szCs w:val="24"/>
        </w:rPr>
        <w:t xml:space="preserve">»   </w:t>
      </w:r>
      <w:proofErr w:type="gramEnd"/>
      <w:r w:rsidRPr="00197B3A">
        <w:rPr>
          <w:rFonts w:cs="Times New Roman"/>
          <w:color w:val="000000" w:themeColor="text1"/>
          <w:szCs w:val="24"/>
        </w:rPr>
        <w:t xml:space="preserve"> при подозрении  на наличие конкрементов, изменения структуры железы, стриктур, расширений </w:t>
      </w:r>
      <w:proofErr w:type="spellStart"/>
      <w:r w:rsidRPr="00197B3A">
        <w:rPr>
          <w:rFonts w:cs="Times New Roman"/>
          <w:color w:val="000000" w:themeColor="text1"/>
          <w:szCs w:val="24"/>
        </w:rPr>
        <w:t>протоковой</w:t>
      </w:r>
      <w:proofErr w:type="spellEnd"/>
      <w:r w:rsidRPr="00197B3A">
        <w:rPr>
          <w:rFonts w:cs="Times New Roman"/>
          <w:color w:val="000000" w:themeColor="text1"/>
          <w:szCs w:val="24"/>
        </w:rPr>
        <w:t xml:space="preserve"> системы, а так же дифференциальной диагностики  проведение </w:t>
      </w:r>
      <w:proofErr w:type="spellStart"/>
      <w:r w:rsidRPr="00C772AD">
        <w:rPr>
          <w:rFonts w:cs="Times New Roman"/>
          <w:b/>
          <w:color w:val="000000" w:themeColor="text1"/>
          <w:szCs w:val="24"/>
        </w:rPr>
        <w:t>сиалосонографии</w:t>
      </w:r>
      <w:proofErr w:type="spellEnd"/>
      <w:r>
        <w:rPr>
          <w:rFonts w:cs="Times New Roman"/>
          <w:color w:val="000000" w:themeColor="text1"/>
          <w:szCs w:val="24"/>
        </w:rPr>
        <w:t xml:space="preserve"> (УЗИ слюнных желез) </w:t>
      </w:r>
      <w:r w:rsidRPr="00197B3A">
        <w:rPr>
          <w:rFonts w:cs="Times New Roman"/>
          <w:color w:val="000000" w:themeColor="text1"/>
          <w:szCs w:val="24"/>
        </w:rPr>
        <w:t>для определения дальнейшей тактики лечения.</w:t>
      </w:r>
    </w:p>
    <w:p w14:paraId="0B19F95E" w14:textId="0EBB0AAF" w:rsidR="003E4276" w:rsidRPr="009243F1" w:rsidRDefault="003E4276" w:rsidP="003E4276">
      <w:pPr>
        <w:divId w:val="266810958"/>
        <w:rPr>
          <w:rFonts w:cs="Times New Roman"/>
          <w:color w:val="000000" w:themeColor="text1"/>
          <w:szCs w:val="24"/>
        </w:rPr>
      </w:pPr>
      <w:r w:rsidRPr="009243F1">
        <w:rPr>
          <w:rFonts w:cs="Times New Roman"/>
          <w:i/>
          <w:color w:val="000000" w:themeColor="text1"/>
          <w:szCs w:val="24"/>
        </w:rPr>
        <w:t>Комментарии:</w:t>
      </w:r>
      <w:r>
        <w:rPr>
          <w:rFonts w:cs="Times New Roman"/>
          <w:i/>
          <w:color w:val="000000" w:themeColor="text1"/>
          <w:szCs w:val="24"/>
        </w:rPr>
        <w:t xml:space="preserve"> </w:t>
      </w:r>
      <w:r w:rsidRPr="009243F1">
        <w:rPr>
          <w:rFonts w:cs="Times New Roman"/>
          <w:i/>
          <w:color w:val="000000" w:themeColor="text1"/>
          <w:szCs w:val="24"/>
        </w:rPr>
        <w:t xml:space="preserve">Ультразвуковая картина </w:t>
      </w:r>
      <w:proofErr w:type="spellStart"/>
      <w:proofErr w:type="gramStart"/>
      <w:r w:rsidRPr="009243F1">
        <w:rPr>
          <w:rFonts w:cs="Times New Roman"/>
          <w:i/>
          <w:color w:val="000000" w:themeColor="text1"/>
          <w:szCs w:val="24"/>
        </w:rPr>
        <w:t>сиалозов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 не</w:t>
      </w:r>
      <w:proofErr w:type="gramEnd"/>
      <w:r w:rsidRPr="009243F1">
        <w:rPr>
          <w:rFonts w:cs="Times New Roman"/>
          <w:i/>
          <w:color w:val="000000" w:themeColor="text1"/>
          <w:szCs w:val="24"/>
        </w:rPr>
        <w:t xml:space="preserve"> очень характерн</w:t>
      </w:r>
      <w:r w:rsidR="00E93F84">
        <w:rPr>
          <w:rFonts w:cs="Times New Roman"/>
          <w:i/>
          <w:color w:val="000000" w:themeColor="text1"/>
          <w:szCs w:val="24"/>
        </w:rPr>
        <w:t>а</w:t>
      </w:r>
      <w:r w:rsidRPr="009243F1">
        <w:rPr>
          <w:rFonts w:cs="Times New Roman"/>
          <w:i/>
          <w:color w:val="000000" w:themeColor="text1"/>
          <w:szCs w:val="24"/>
        </w:rPr>
        <w:t xml:space="preserve">. Первоначально наблюдается только увеличение железы (обычно околоушной железы). Более поздние стадии заболевания напоминают хроническое воспаление с признаками паренхиматозного фиброза. Иногда можно наблюдать утолщение стенок расширенных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lastRenderedPageBreak/>
        <w:t>внутригландулярных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протоков, а также области секреторной ретенции в слюнных долях.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Эхогенность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железы значительно неоднородна и повышена, а граница между паренхимой и окружающими тканями постепенно становится размытой.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Сонография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высокого разрешения по качеству визуализации искомых деталей приближается по информативности к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сиалографии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и может даже в отдельных случаях рассматриваться в качестве альтернативы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сиалографии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у пациентов с непереносимостью к препаратам йода, у ослабленных пациентов старшего возраста и у маленьких детей</w:t>
      </w:r>
      <w:r>
        <w:rPr>
          <w:rFonts w:cs="Times New Roman"/>
          <w:i/>
          <w:color w:val="000000" w:themeColor="text1"/>
          <w:szCs w:val="24"/>
        </w:rPr>
        <w:t xml:space="preserve">. </w:t>
      </w:r>
      <w:r w:rsidRPr="009243F1">
        <w:rPr>
          <w:rFonts w:cs="Times New Roman"/>
          <w:i/>
          <w:color w:val="000000" w:themeColor="text1"/>
          <w:szCs w:val="24"/>
        </w:rPr>
        <w:t xml:space="preserve">На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сонограмме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СЖ при синдроме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Кюттнера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определяются также как и опухоли в виде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гипоэхогенного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образования с наличием звуковой дорожки. Различия лишь в размерах данной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гипоэхогенной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зоны. При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внутрижелезистых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опухолях она занимает часть СЖ, при синдроме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Кюттнера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всю слюнную железу. Это следует знать, чтобы не использовать сходную с опухолью информацию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сонографии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у пациента с синдромом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Кюттнера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в качестве показания для удаления ПЧСЖ. Стоит быть Информацию, полученную с помощью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сонографии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, можно использовать в качестве вспомогательной для динамического контроля за результатами лечения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сиаладенозов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 и возникших на их фоне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сиаладенитов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 xml:space="preserve">. В данном качестве </w:t>
      </w:r>
      <w:proofErr w:type="spellStart"/>
      <w:r w:rsidRPr="009243F1">
        <w:rPr>
          <w:rFonts w:cs="Times New Roman"/>
          <w:i/>
          <w:color w:val="000000" w:themeColor="text1"/>
          <w:szCs w:val="24"/>
        </w:rPr>
        <w:t>сонография</w:t>
      </w:r>
      <w:proofErr w:type="spellEnd"/>
      <w:r w:rsidRPr="009243F1">
        <w:rPr>
          <w:rFonts w:cs="Times New Roman"/>
          <w:i/>
          <w:color w:val="000000" w:themeColor="text1"/>
          <w:szCs w:val="24"/>
        </w:rPr>
        <w:t>, наоборот, может быть более информативной по сравнению с контрастной рентгенографией СЖ [5;</w:t>
      </w:r>
      <w:r w:rsidRPr="009243F1">
        <w:rPr>
          <w:rFonts w:cs="Times New Roman"/>
          <w:i/>
          <w:color w:val="000000" w:themeColor="text1"/>
          <w:szCs w:val="24"/>
          <w:shd w:val="clear" w:color="auto" w:fill="FFFFFF"/>
        </w:rPr>
        <w:t> </w:t>
      </w:r>
      <w:proofErr w:type="gramStart"/>
      <w:r w:rsidRPr="009243F1">
        <w:rPr>
          <w:rFonts w:cs="Times New Roman"/>
          <w:i/>
          <w:color w:val="000000" w:themeColor="text1"/>
          <w:szCs w:val="24"/>
        </w:rPr>
        <w:t>6;</w:t>
      </w:r>
      <w:r w:rsidRPr="009243F1"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>45;.</w:t>
      </w:r>
      <w:proofErr w:type="gramEnd"/>
      <w:r w:rsidRPr="009243F1"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 xml:space="preserve"> 46; 47</w:t>
      </w:r>
      <w:r>
        <w:rPr>
          <w:rFonts w:eastAsia="Times New Roman" w:cs="Times New Roman"/>
          <w:bCs/>
          <w:i/>
          <w:color w:val="000000" w:themeColor="text1"/>
          <w:szCs w:val="24"/>
          <w:shd w:val="clear" w:color="auto" w:fill="FFFFFF"/>
          <w:lang w:eastAsia="ru-RU"/>
        </w:rPr>
        <w:t>,73</w:t>
      </w:r>
      <w:r w:rsidRPr="009243F1">
        <w:rPr>
          <w:rFonts w:cs="Times New Roman"/>
          <w:i/>
          <w:color w:val="000000" w:themeColor="text1"/>
          <w:szCs w:val="24"/>
        </w:rPr>
        <w:t>].</w:t>
      </w:r>
    </w:p>
    <w:p w14:paraId="15FE837D" w14:textId="7E803867" w:rsidR="003E4276" w:rsidRDefault="003E4276" w:rsidP="003E4276">
      <w:pPr>
        <w:ind w:firstLine="0"/>
        <w:divId w:val="266810958"/>
        <w:rPr>
          <w:b/>
          <w:bCs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</w:p>
    <w:p w14:paraId="55EDE881" w14:textId="4FBDF743" w:rsidR="003E4276" w:rsidRDefault="003E4276" w:rsidP="003E4276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6</w:t>
      </w:r>
      <w:r w:rsidRPr="00101387">
        <w:rPr>
          <w:b/>
          <w:bCs/>
        </w:rPr>
        <w:t xml:space="preserve"> </w:t>
      </w:r>
      <w:r w:rsidRPr="003E4276">
        <w:rPr>
          <w:b/>
          <w:bCs/>
        </w:rPr>
        <w:t>Сцинтиграфия</w:t>
      </w:r>
    </w:p>
    <w:p w14:paraId="120EB70C" w14:textId="77777777" w:rsidR="00142DAB" w:rsidRPr="00FA22A0" w:rsidRDefault="00142DAB" w:rsidP="00142DAB">
      <w:pPr>
        <w:divId w:val="266810958"/>
        <w:rPr>
          <w:rFonts w:cs="Times New Roman"/>
          <w:color w:val="000000" w:themeColor="text1"/>
          <w:szCs w:val="24"/>
        </w:rPr>
      </w:pPr>
      <w:r w:rsidRPr="00A141D1">
        <w:rPr>
          <w:rFonts w:cs="Times New Roman"/>
          <w:color w:val="000000" w:themeColor="text1"/>
          <w:szCs w:val="24"/>
        </w:rPr>
        <w:t xml:space="preserve">Относится к </w:t>
      </w:r>
      <w:r>
        <w:rPr>
          <w:rFonts w:cs="Times New Roman"/>
          <w:color w:val="000000" w:themeColor="text1"/>
          <w:szCs w:val="24"/>
        </w:rPr>
        <w:t>специальным</w:t>
      </w:r>
      <w:r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</w:t>
      </w:r>
      <w:r>
        <w:rPr>
          <w:rFonts w:cs="Times New Roman"/>
          <w:color w:val="000000" w:themeColor="text1"/>
          <w:szCs w:val="24"/>
        </w:rPr>
        <w:t xml:space="preserve">. Является </w:t>
      </w:r>
      <w:r w:rsidRPr="00473441">
        <w:rPr>
          <w:rFonts w:cs="Times New Roman"/>
          <w:color w:val="000000" w:themeColor="text1"/>
          <w:szCs w:val="24"/>
        </w:rPr>
        <w:t xml:space="preserve">радионуклидным методом исследования </w:t>
      </w:r>
      <w:proofErr w:type="gramStart"/>
      <w:r w:rsidRPr="00473441">
        <w:rPr>
          <w:rFonts w:cs="Times New Roman"/>
          <w:color w:val="000000" w:themeColor="text1"/>
          <w:szCs w:val="24"/>
        </w:rPr>
        <w:t>и</w:t>
      </w:r>
      <w:proofErr w:type="gramEnd"/>
      <w:r w:rsidRPr="00473441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в связи с этим </w:t>
      </w:r>
      <w:r w:rsidRPr="00473441">
        <w:rPr>
          <w:rFonts w:cs="Times New Roman"/>
          <w:color w:val="000000" w:themeColor="text1"/>
          <w:szCs w:val="24"/>
        </w:rPr>
        <w:t xml:space="preserve">должна применяться по особым показаниям. Например, для </w:t>
      </w:r>
      <w:r>
        <w:rPr>
          <w:rFonts w:cs="Times New Roman"/>
          <w:color w:val="000000" w:themeColor="text1"/>
          <w:szCs w:val="24"/>
        </w:rPr>
        <w:t xml:space="preserve">дифференциальной диагностики </w:t>
      </w:r>
      <w:proofErr w:type="spellStart"/>
      <w:r>
        <w:rPr>
          <w:rFonts w:cs="Times New Roman"/>
          <w:color w:val="000000" w:themeColor="text1"/>
          <w:szCs w:val="24"/>
        </w:rPr>
        <w:t>сиаладенозов</w:t>
      </w:r>
      <w:proofErr w:type="spellEnd"/>
      <w:r>
        <w:rPr>
          <w:rFonts w:cs="Times New Roman"/>
          <w:color w:val="000000" w:themeColor="text1"/>
          <w:szCs w:val="24"/>
        </w:rPr>
        <w:t xml:space="preserve"> с выраженной сухостью полости рта и </w:t>
      </w:r>
      <w:r w:rsidRPr="00473441">
        <w:rPr>
          <w:rFonts w:cs="Times New Roman"/>
          <w:color w:val="000000" w:themeColor="text1"/>
          <w:szCs w:val="24"/>
        </w:rPr>
        <w:t>синдром</w:t>
      </w:r>
      <w:r>
        <w:rPr>
          <w:rFonts w:cs="Times New Roman"/>
          <w:color w:val="000000" w:themeColor="text1"/>
          <w:szCs w:val="24"/>
        </w:rPr>
        <w:t>ом</w:t>
      </w:r>
      <w:r w:rsidRPr="0047344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473441">
        <w:rPr>
          <w:rFonts w:cs="Times New Roman"/>
          <w:color w:val="000000" w:themeColor="text1"/>
          <w:szCs w:val="24"/>
        </w:rPr>
        <w:t>Шегрена</w:t>
      </w:r>
      <w:proofErr w:type="spellEnd"/>
      <w:r w:rsidRPr="008B67C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при котором ксеростомия является патогномоничным симптомом</w:t>
      </w:r>
      <w:r w:rsidRPr="00473441">
        <w:rPr>
          <w:rFonts w:cs="Times New Roman"/>
          <w:color w:val="000000" w:themeColor="text1"/>
          <w:szCs w:val="24"/>
        </w:rPr>
        <w:t xml:space="preserve">. </w:t>
      </w:r>
      <w:r>
        <w:rPr>
          <w:rFonts w:cs="Times New Roman"/>
          <w:color w:val="000000" w:themeColor="text1"/>
          <w:szCs w:val="24"/>
        </w:rPr>
        <w:t xml:space="preserve">Однако и в этом случае факт объективной ксеростомии должен быть установлен с помощью </w:t>
      </w:r>
      <w:proofErr w:type="spellStart"/>
      <w:r>
        <w:rPr>
          <w:rFonts w:cs="Times New Roman"/>
          <w:color w:val="000000" w:themeColor="text1"/>
          <w:szCs w:val="24"/>
        </w:rPr>
        <w:t>сиалометрии</w:t>
      </w:r>
      <w:proofErr w:type="spellEnd"/>
      <w:r>
        <w:rPr>
          <w:rFonts w:cs="Times New Roman"/>
          <w:color w:val="000000" w:themeColor="text1"/>
          <w:szCs w:val="24"/>
        </w:rPr>
        <w:t xml:space="preserve"> и может быть правильно интерпретирован с помощью динамической сцинтиграфии. </w:t>
      </w:r>
      <w:r w:rsidRPr="00473441">
        <w:rPr>
          <w:rFonts w:cs="Times New Roman"/>
          <w:color w:val="000000" w:themeColor="text1"/>
          <w:szCs w:val="24"/>
        </w:rPr>
        <w:t xml:space="preserve">При </w:t>
      </w:r>
      <w:r>
        <w:rPr>
          <w:rFonts w:cs="Times New Roman"/>
          <w:color w:val="000000" w:themeColor="text1"/>
          <w:szCs w:val="24"/>
        </w:rPr>
        <w:t xml:space="preserve">синдроме </w:t>
      </w:r>
      <w:proofErr w:type="spellStart"/>
      <w:r>
        <w:rPr>
          <w:rFonts w:cs="Times New Roman"/>
          <w:color w:val="000000" w:themeColor="text1"/>
          <w:szCs w:val="24"/>
        </w:rPr>
        <w:t>Шегрена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разрушенные </w:t>
      </w:r>
      <w:proofErr w:type="spellStart"/>
      <w:r w:rsidRPr="00473441">
        <w:rPr>
          <w:rFonts w:cs="Times New Roman"/>
          <w:color w:val="000000" w:themeColor="text1"/>
          <w:szCs w:val="24"/>
        </w:rPr>
        <w:t>аутоимунным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процессом </w:t>
      </w:r>
      <w:r>
        <w:rPr>
          <w:rFonts w:cs="Times New Roman"/>
          <w:color w:val="000000" w:themeColor="text1"/>
          <w:szCs w:val="24"/>
        </w:rPr>
        <w:t>СЖ</w:t>
      </w:r>
      <w:r w:rsidRPr="00473441">
        <w:rPr>
          <w:rFonts w:cs="Times New Roman"/>
          <w:color w:val="000000" w:themeColor="text1"/>
          <w:szCs w:val="24"/>
        </w:rPr>
        <w:t xml:space="preserve"> теряют свойство депонировать радиофармпрепарат</w:t>
      </w:r>
      <w:r w:rsidRPr="008B67C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</w:t>
      </w:r>
      <w:r w:rsidRPr="00473441">
        <w:rPr>
          <w:rFonts w:cs="Times New Roman"/>
          <w:color w:val="000000" w:themeColor="text1"/>
          <w:szCs w:val="24"/>
        </w:rPr>
        <w:t>цинтиграфическая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кривая "активность-время" </w:t>
      </w:r>
      <w:r>
        <w:rPr>
          <w:rFonts w:cs="Times New Roman"/>
          <w:color w:val="000000" w:themeColor="text1"/>
          <w:szCs w:val="24"/>
        </w:rPr>
        <w:t xml:space="preserve">всех СЖ </w:t>
      </w:r>
      <w:r w:rsidRPr="00473441">
        <w:rPr>
          <w:rFonts w:cs="Times New Roman"/>
          <w:color w:val="000000" w:themeColor="text1"/>
          <w:szCs w:val="24"/>
        </w:rPr>
        <w:t xml:space="preserve">лишена характерных сегментов и приобретает плоский вид. Такую же картину можно наблюдать со стороны </w:t>
      </w:r>
      <w:r>
        <w:rPr>
          <w:rFonts w:cs="Times New Roman"/>
          <w:color w:val="000000" w:themeColor="text1"/>
          <w:szCs w:val="24"/>
        </w:rPr>
        <w:t>ПЧСЖ</w:t>
      </w:r>
      <w:r w:rsidRPr="00473441">
        <w:rPr>
          <w:rFonts w:cs="Times New Roman"/>
          <w:color w:val="000000" w:themeColor="text1"/>
          <w:szCs w:val="24"/>
        </w:rPr>
        <w:t xml:space="preserve"> у пациентов с</w:t>
      </w:r>
      <w:r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 xml:space="preserve">синдромом </w:t>
      </w:r>
      <w:proofErr w:type="spellStart"/>
      <w:r w:rsidRPr="00473441">
        <w:rPr>
          <w:rFonts w:cs="Times New Roman"/>
          <w:color w:val="000000" w:themeColor="text1"/>
          <w:szCs w:val="24"/>
        </w:rPr>
        <w:t>Кюттнера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, который может возникать при сахарном диабете. </w:t>
      </w:r>
      <w:r>
        <w:rPr>
          <w:rFonts w:cs="Times New Roman"/>
          <w:color w:val="000000" w:themeColor="text1"/>
          <w:szCs w:val="24"/>
        </w:rPr>
        <w:t>Р</w:t>
      </w:r>
      <w:r w:rsidRPr="00473441">
        <w:rPr>
          <w:rFonts w:cs="Times New Roman"/>
          <w:color w:val="000000" w:themeColor="text1"/>
          <w:szCs w:val="24"/>
        </w:rPr>
        <w:t xml:space="preserve">евматологами обнаружен при синдроме </w:t>
      </w:r>
      <w:proofErr w:type="spellStart"/>
      <w:r w:rsidRPr="00473441">
        <w:rPr>
          <w:rFonts w:cs="Times New Roman"/>
          <w:color w:val="000000" w:themeColor="text1"/>
          <w:szCs w:val="24"/>
        </w:rPr>
        <w:t>Кюттнера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  <w:lang w:val="en-US"/>
        </w:rPr>
        <w:t>Ig</w:t>
      </w:r>
      <w:r w:rsidRPr="00473441">
        <w:rPr>
          <w:rFonts w:cs="Times New Roman"/>
          <w:color w:val="000000" w:themeColor="text1"/>
          <w:szCs w:val="24"/>
        </w:rPr>
        <w:t xml:space="preserve">4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сиаладенит</w:t>
      </w:r>
      <w:proofErr w:type="spellEnd"/>
      <w:r w:rsidRPr="00473441">
        <w:rPr>
          <w:rFonts w:cs="Times New Roman"/>
          <w:color w:val="000000" w:themeColor="text1"/>
          <w:szCs w:val="24"/>
        </w:rPr>
        <w:t>, что с па</w:t>
      </w:r>
      <w:r w:rsidRPr="00FA22A0">
        <w:rPr>
          <w:rFonts w:cs="Times New Roman"/>
          <w:color w:val="000000" w:themeColor="text1"/>
          <w:szCs w:val="24"/>
        </w:rPr>
        <w:t xml:space="preserve">тогенетической точки зрения роднит данное заболевание с синдромом </w:t>
      </w:r>
      <w:proofErr w:type="spellStart"/>
      <w:r w:rsidRPr="00FA22A0">
        <w:rPr>
          <w:rFonts w:cs="Times New Roman"/>
          <w:color w:val="000000" w:themeColor="text1"/>
          <w:szCs w:val="24"/>
        </w:rPr>
        <w:t>Шегрена</w:t>
      </w:r>
      <w:proofErr w:type="spellEnd"/>
      <w:r w:rsidRPr="00FA22A0">
        <w:rPr>
          <w:rFonts w:cs="Times New Roman"/>
          <w:color w:val="000000" w:themeColor="text1"/>
          <w:szCs w:val="24"/>
        </w:rPr>
        <w:t xml:space="preserve"> [</w:t>
      </w:r>
      <w:proofErr w:type="gramStart"/>
      <w:r w:rsidRPr="00FA22A0">
        <w:rPr>
          <w:rFonts w:cs="Times New Roman"/>
          <w:color w:val="000000" w:themeColor="text1"/>
          <w:szCs w:val="24"/>
        </w:rPr>
        <w:t>6;</w:t>
      </w:r>
      <w:r w:rsidRPr="00FA22A0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FA22A0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 48</w:t>
      </w:r>
      <w:proofErr w:type="gramEnd"/>
      <w:r w:rsidRPr="00FA22A0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;  </w:t>
      </w:r>
      <w:r w:rsidRPr="00FA22A0">
        <w:rPr>
          <w:rFonts w:cs="Times New Roman"/>
          <w:color w:val="000000" w:themeColor="text1"/>
          <w:szCs w:val="24"/>
        </w:rPr>
        <w:t>49;</w:t>
      </w:r>
      <w:r w:rsidRPr="00FA22A0">
        <w:rPr>
          <w:rFonts w:cs="Times New Roman"/>
          <w:color w:val="000000" w:themeColor="text1"/>
          <w:szCs w:val="24"/>
          <w:shd w:val="clear" w:color="auto" w:fill="FFFFFF"/>
        </w:rPr>
        <w:t> 50</w:t>
      </w:r>
      <w:r w:rsidRPr="00FA22A0">
        <w:rPr>
          <w:rFonts w:cs="Times New Roman"/>
          <w:color w:val="000000" w:themeColor="text1"/>
          <w:szCs w:val="24"/>
        </w:rPr>
        <w:t>].</w:t>
      </w:r>
    </w:p>
    <w:p w14:paraId="45C3A6AC" w14:textId="5C477B46" w:rsidR="003E4276" w:rsidRDefault="00142DAB" w:rsidP="00142DAB">
      <w:pPr>
        <w:ind w:firstLine="0"/>
        <w:divId w:val="266810958"/>
        <w:rPr>
          <w:rFonts w:cs="Times New Roman"/>
          <w:b/>
          <w:color w:val="000000" w:themeColor="text1"/>
          <w:szCs w:val="24"/>
        </w:rPr>
      </w:pPr>
      <w:bookmarkStart w:id="23" w:name="_Toc180182222"/>
      <w:r w:rsidRPr="006E152F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E93F84">
        <w:rPr>
          <w:rFonts w:cs="Times New Roman"/>
          <w:b/>
          <w:color w:val="000000" w:themeColor="text1"/>
          <w:szCs w:val="24"/>
        </w:rPr>
        <w:t xml:space="preserve"> -</w:t>
      </w:r>
      <w:r w:rsidRPr="006E152F">
        <w:rPr>
          <w:rFonts w:cs="Times New Roman"/>
          <w:b/>
          <w:color w:val="000000" w:themeColor="text1"/>
          <w:szCs w:val="24"/>
        </w:rPr>
        <w:t xml:space="preserve"> 2)</w:t>
      </w:r>
      <w:bookmarkEnd w:id="23"/>
    </w:p>
    <w:p w14:paraId="5BB58FA0" w14:textId="26966F5C" w:rsidR="00142DAB" w:rsidRDefault="00142DAB" w:rsidP="00142DAB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lastRenderedPageBreak/>
        <w:t>2.4.</w:t>
      </w:r>
      <w:r>
        <w:rPr>
          <w:b/>
          <w:bCs/>
        </w:rPr>
        <w:t>7</w:t>
      </w:r>
      <w:r w:rsidRPr="00101387">
        <w:rPr>
          <w:b/>
          <w:bCs/>
        </w:rPr>
        <w:t xml:space="preserve"> </w:t>
      </w:r>
      <w:r>
        <w:rPr>
          <w:b/>
          <w:bCs/>
        </w:rPr>
        <w:t>Компьютерная томография</w:t>
      </w:r>
    </w:p>
    <w:p w14:paraId="743ADBA9" w14:textId="46D2AD73" w:rsidR="00142DAB" w:rsidRDefault="00142DAB" w:rsidP="00142DAB">
      <w:pPr>
        <w:ind w:firstLine="0"/>
        <w:divId w:val="266810958"/>
        <w:rPr>
          <w:rFonts w:cs="Times New Roman"/>
          <w:color w:val="000000" w:themeColor="text1"/>
          <w:szCs w:val="24"/>
        </w:rPr>
      </w:pPr>
      <w:r w:rsidRPr="00A141D1">
        <w:rPr>
          <w:rFonts w:cs="Times New Roman"/>
          <w:color w:val="000000" w:themeColor="text1"/>
          <w:szCs w:val="24"/>
        </w:rPr>
        <w:t xml:space="preserve">Относится к </w:t>
      </w:r>
      <w:r>
        <w:rPr>
          <w:rFonts w:cs="Times New Roman"/>
          <w:color w:val="000000" w:themeColor="text1"/>
          <w:szCs w:val="24"/>
        </w:rPr>
        <w:t>специальным</w:t>
      </w:r>
      <w:r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</w:t>
      </w:r>
      <w:r>
        <w:rPr>
          <w:rFonts w:cs="Times New Roman"/>
          <w:color w:val="000000" w:themeColor="text1"/>
          <w:szCs w:val="24"/>
        </w:rPr>
        <w:t>. Самостоятельная ценность компьютерной томогра</w:t>
      </w:r>
      <w:r w:rsidRPr="000A376C">
        <w:rPr>
          <w:rFonts w:cs="Times New Roman"/>
          <w:color w:val="000000" w:themeColor="text1"/>
          <w:szCs w:val="24"/>
        </w:rPr>
        <w:t xml:space="preserve">фии СЖ при проведении дифференциальной диагностики различных форм </w:t>
      </w:r>
      <w:proofErr w:type="spellStart"/>
      <w:r w:rsidRPr="000A376C">
        <w:rPr>
          <w:rFonts w:cs="Times New Roman"/>
          <w:color w:val="000000" w:themeColor="text1"/>
          <w:szCs w:val="24"/>
        </w:rPr>
        <w:t>сиаладеноза</w:t>
      </w:r>
      <w:proofErr w:type="spellEnd"/>
      <w:r w:rsidRPr="000A376C">
        <w:rPr>
          <w:rFonts w:cs="Times New Roman"/>
          <w:color w:val="000000" w:themeColor="text1"/>
          <w:szCs w:val="24"/>
        </w:rPr>
        <w:t xml:space="preserve"> отсутствует. Учитывая то, что </w:t>
      </w:r>
      <w:proofErr w:type="spellStart"/>
      <w:r w:rsidRPr="000A376C">
        <w:rPr>
          <w:rFonts w:cs="Times New Roman"/>
          <w:color w:val="000000" w:themeColor="text1"/>
          <w:szCs w:val="24"/>
        </w:rPr>
        <w:t>сиаладеноз</w:t>
      </w:r>
      <w:proofErr w:type="spellEnd"/>
      <w:r w:rsidRPr="000A376C">
        <w:rPr>
          <w:rFonts w:cs="Times New Roman"/>
          <w:color w:val="000000" w:themeColor="text1"/>
          <w:szCs w:val="24"/>
        </w:rPr>
        <w:t xml:space="preserve"> отнесён в МКБ-10 в раздел «</w:t>
      </w:r>
      <w:proofErr w:type="spellStart"/>
      <w:r w:rsidRPr="000A376C">
        <w:rPr>
          <w:rFonts w:cs="Times New Roman"/>
          <w:color w:val="000000" w:themeColor="text1"/>
          <w:szCs w:val="24"/>
        </w:rPr>
        <w:t>Опухолеподбные</w:t>
      </w:r>
      <w:proofErr w:type="spellEnd"/>
      <w:r w:rsidRPr="000A376C">
        <w:rPr>
          <w:rFonts w:cs="Times New Roman"/>
          <w:color w:val="000000" w:themeColor="text1"/>
          <w:szCs w:val="24"/>
        </w:rPr>
        <w:t xml:space="preserve"> поражения»,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м</w:t>
      </w:r>
      <w:r w:rsidRPr="000A376C">
        <w:rPr>
          <w:rFonts w:cs="Times New Roman"/>
          <w:color w:val="000000" w:themeColor="text1"/>
          <w:szCs w:val="24"/>
        </w:rPr>
        <w:t>ультиспиральную</w:t>
      </w:r>
      <w:proofErr w:type="spellEnd"/>
      <w:r w:rsidRPr="000A376C">
        <w:rPr>
          <w:rFonts w:cs="Times New Roman"/>
          <w:color w:val="000000" w:themeColor="text1"/>
          <w:szCs w:val="24"/>
        </w:rPr>
        <w:t xml:space="preserve"> или конусно-лучевую компьютерную томографию можно использовать для дифференциальной диагностики интерстициального </w:t>
      </w:r>
      <w:proofErr w:type="spellStart"/>
      <w:r w:rsidRPr="000A376C">
        <w:rPr>
          <w:rFonts w:cs="Times New Roman"/>
          <w:color w:val="000000" w:themeColor="text1"/>
          <w:szCs w:val="24"/>
        </w:rPr>
        <w:t>сиаладеноза</w:t>
      </w:r>
      <w:proofErr w:type="spellEnd"/>
      <w:r w:rsidRPr="000A376C">
        <w:rPr>
          <w:rFonts w:cs="Times New Roman"/>
          <w:color w:val="000000" w:themeColor="text1"/>
          <w:szCs w:val="24"/>
        </w:rPr>
        <w:t xml:space="preserve"> с </w:t>
      </w:r>
      <w:proofErr w:type="spellStart"/>
      <w:r w:rsidRPr="000A376C">
        <w:rPr>
          <w:rFonts w:cs="Times New Roman"/>
          <w:color w:val="000000" w:themeColor="text1"/>
          <w:szCs w:val="24"/>
        </w:rPr>
        <w:t>внутрижелезистыми</w:t>
      </w:r>
      <w:proofErr w:type="spellEnd"/>
      <w:r w:rsidRPr="000A376C">
        <w:rPr>
          <w:rFonts w:cs="Times New Roman"/>
          <w:color w:val="000000" w:themeColor="text1"/>
          <w:szCs w:val="24"/>
        </w:rPr>
        <w:t xml:space="preserve"> опухолями, которые определя</w:t>
      </w:r>
      <w:r>
        <w:rPr>
          <w:rFonts w:cs="Times New Roman"/>
          <w:color w:val="000000" w:themeColor="text1"/>
          <w:szCs w:val="24"/>
        </w:rPr>
        <w:t>ются</w:t>
      </w:r>
      <w:r w:rsidRPr="000A376C">
        <w:rPr>
          <w:rFonts w:cs="Times New Roman"/>
          <w:color w:val="000000" w:themeColor="text1"/>
          <w:szCs w:val="24"/>
        </w:rPr>
        <w:t xml:space="preserve"> на томограммах в виде ограниченной структуры с большей или меньшей по сравнению с паренхимой плотностью.</w:t>
      </w:r>
      <w:r>
        <w:rPr>
          <w:rFonts w:cs="Times New Roman"/>
          <w:color w:val="000000" w:themeColor="text1"/>
          <w:szCs w:val="24"/>
        </w:rPr>
        <w:t xml:space="preserve"> При </w:t>
      </w:r>
      <w:proofErr w:type="spellStart"/>
      <w:r>
        <w:rPr>
          <w:rFonts w:cs="Times New Roman"/>
          <w:color w:val="000000" w:themeColor="text1"/>
          <w:szCs w:val="24"/>
        </w:rPr>
        <w:t>протоковом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сиаладенозе</w:t>
      </w:r>
      <w:proofErr w:type="spellEnd"/>
      <w:r>
        <w:rPr>
          <w:rFonts w:cs="Times New Roman"/>
          <w:color w:val="000000" w:themeColor="text1"/>
          <w:szCs w:val="24"/>
        </w:rPr>
        <w:t xml:space="preserve"> с помощью компьютерной томографии можно подтвердить или опровергнуть предположения о наличии в расширенных выводных протоках слюнных камней. Важно</w:t>
      </w:r>
      <w:r w:rsidRPr="00B1172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что патогенез образования слюнных камней при </w:t>
      </w:r>
      <w:proofErr w:type="spellStart"/>
      <w:r>
        <w:rPr>
          <w:rFonts w:cs="Times New Roman"/>
          <w:color w:val="000000" w:themeColor="text1"/>
          <w:szCs w:val="24"/>
        </w:rPr>
        <w:t>протоковом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сиаладенозе</w:t>
      </w:r>
      <w:proofErr w:type="spellEnd"/>
      <w:r w:rsidRPr="00B1172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а затем и </w:t>
      </w:r>
      <w:proofErr w:type="spellStart"/>
      <w:r>
        <w:rPr>
          <w:rFonts w:cs="Times New Roman"/>
          <w:color w:val="000000" w:themeColor="text1"/>
          <w:szCs w:val="24"/>
        </w:rPr>
        <w:t>сиаладените</w:t>
      </w:r>
      <w:proofErr w:type="spellEnd"/>
      <w:r w:rsidRPr="00B1172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предполагает этап конденсации вязкой слюны с минимальной плотностью. В отличие от обзорной рентгенографии</w:t>
      </w:r>
      <w:r w:rsidRPr="00B1172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компьютерная томография позволяет выявлять такие </w:t>
      </w:r>
      <w:proofErr w:type="spellStart"/>
      <w:r>
        <w:rPr>
          <w:rFonts w:cs="Times New Roman"/>
          <w:color w:val="000000" w:themeColor="text1"/>
          <w:szCs w:val="24"/>
        </w:rPr>
        <w:t>рентгенонегативные</w:t>
      </w:r>
      <w:proofErr w:type="spellEnd"/>
      <w:r>
        <w:rPr>
          <w:rFonts w:cs="Times New Roman"/>
          <w:color w:val="000000" w:themeColor="text1"/>
          <w:szCs w:val="24"/>
        </w:rPr>
        <w:t xml:space="preserve"> конкременты.</w:t>
      </w:r>
    </w:p>
    <w:p w14:paraId="34847B8B" w14:textId="0541AEC4" w:rsidR="00142DAB" w:rsidRDefault="00142DAB" w:rsidP="00142DAB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8</w:t>
      </w:r>
      <w:r w:rsidRPr="00101387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Магнито</w:t>
      </w:r>
      <w:proofErr w:type="spellEnd"/>
      <w:r>
        <w:rPr>
          <w:b/>
          <w:bCs/>
        </w:rPr>
        <w:t>-резонансная</w:t>
      </w:r>
      <w:proofErr w:type="gramEnd"/>
      <w:r>
        <w:rPr>
          <w:b/>
          <w:bCs/>
        </w:rPr>
        <w:t xml:space="preserve"> томография</w:t>
      </w:r>
    </w:p>
    <w:p w14:paraId="1936E355" w14:textId="77777777" w:rsidR="00142DAB" w:rsidRPr="0013268A" w:rsidRDefault="00142DAB" w:rsidP="00142DAB">
      <w:pPr>
        <w:divId w:val="266810958"/>
        <w:rPr>
          <w:rFonts w:cs="Times New Roman"/>
          <w:color w:val="000000" w:themeColor="text1"/>
          <w:szCs w:val="24"/>
        </w:rPr>
      </w:pPr>
      <w:r w:rsidRPr="0013268A">
        <w:rPr>
          <w:rFonts w:cs="Times New Roman"/>
          <w:b/>
          <w:szCs w:val="24"/>
        </w:rPr>
        <w:t>•</w:t>
      </w:r>
      <w:r w:rsidRPr="0013268A">
        <w:rPr>
          <w:rFonts w:cs="Times New Roman"/>
          <w:b/>
          <w:szCs w:val="24"/>
        </w:rPr>
        <w:tab/>
        <w:t xml:space="preserve">Рекомендуется </w:t>
      </w:r>
      <w:r w:rsidRPr="0013268A">
        <w:rPr>
          <w:rFonts w:cs="Times New Roman"/>
          <w:szCs w:val="24"/>
        </w:rPr>
        <w:t>у всех пациентов с предполагаемым диагнозом «</w:t>
      </w:r>
      <w:proofErr w:type="spellStart"/>
      <w:proofErr w:type="gramStart"/>
      <w:r w:rsidRPr="0013268A">
        <w:rPr>
          <w:rFonts w:cs="Times New Roman"/>
          <w:szCs w:val="24"/>
        </w:rPr>
        <w:t>сиалоз</w:t>
      </w:r>
      <w:proofErr w:type="spellEnd"/>
      <w:r w:rsidRPr="0013268A">
        <w:rPr>
          <w:rFonts w:cs="Times New Roman"/>
          <w:szCs w:val="24"/>
        </w:rPr>
        <w:t xml:space="preserve">»   </w:t>
      </w:r>
      <w:proofErr w:type="gramEnd"/>
      <w:r w:rsidRPr="0013268A">
        <w:rPr>
          <w:rFonts w:cs="Times New Roman"/>
          <w:szCs w:val="24"/>
        </w:rPr>
        <w:t xml:space="preserve">  проведение </w:t>
      </w:r>
      <w:r w:rsidRPr="00161AB4">
        <w:rPr>
          <w:rFonts w:cs="Times New Roman"/>
          <w:b/>
          <w:szCs w:val="24"/>
        </w:rPr>
        <w:t>магнитно-резонансной томографии</w:t>
      </w:r>
      <w:r w:rsidRPr="0013268A">
        <w:rPr>
          <w:rFonts w:cs="Times New Roman"/>
          <w:szCs w:val="24"/>
        </w:rPr>
        <w:t xml:space="preserve">  для оценки структуры железы, а так же дифференциальной диагностик со </w:t>
      </w:r>
      <w:proofErr w:type="spellStart"/>
      <w:r w:rsidRPr="0013268A">
        <w:rPr>
          <w:rFonts w:cs="Times New Roman"/>
          <w:szCs w:val="24"/>
        </w:rPr>
        <w:t>слюннокаменной</w:t>
      </w:r>
      <w:proofErr w:type="spellEnd"/>
      <w:r w:rsidRPr="0013268A">
        <w:rPr>
          <w:rFonts w:cs="Times New Roman"/>
          <w:szCs w:val="24"/>
        </w:rPr>
        <w:t xml:space="preserve"> болезнью, новообразованием  при невозможности проведения </w:t>
      </w:r>
      <w:proofErr w:type="spellStart"/>
      <w:r w:rsidRPr="0013268A">
        <w:rPr>
          <w:rFonts w:cs="Times New Roman"/>
          <w:szCs w:val="24"/>
        </w:rPr>
        <w:t>сиалографии</w:t>
      </w:r>
      <w:proofErr w:type="spellEnd"/>
      <w:r w:rsidRPr="0013268A">
        <w:rPr>
          <w:rFonts w:cs="Times New Roman"/>
          <w:szCs w:val="24"/>
        </w:rPr>
        <w:t>, для определения дальнейшей тактики лечения.</w:t>
      </w:r>
      <w:r w:rsidRPr="0013268A">
        <w:rPr>
          <w:rFonts w:cs="Times New Roman"/>
          <w:color w:val="000000" w:themeColor="text1"/>
          <w:szCs w:val="24"/>
        </w:rPr>
        <w:t xml:space="preserve"> [6;</w:t>
      </w:r>
      <w:r w:rsidRPr="0013268A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13268A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37; </w:t>
      </w:r>
      <w:r w:rsidRPr="0013268A">
        <w:rPr>
          <w:rFonts w:cs="Times New Roman"/>
          <w:color w:val="000000" w:themeColor="text1"/>
          <w:szCs w:val="24"/>
        </w:rPr>
        <w:t>39;</w:t>
      </w:r>
      <w:r w:rsidRPr="0013268A">
        <w:rPr>
          <w:rFonts w:eastAsia="Calibri" w:cs="Times New Roman"/>
          <w:color w:val="000000" w:themeColor="text1"/>
          <w:szCs w:val="24"/>
        </w:rPr>
        <w:t xml:space="preserve"> 40</w:t>
      </w:r>
      <w:r w:rsidRPr="0013268A">
        <w:rPr>
          <w:rFonts w:cs="Times New Roman"/>
          <w:color w:val="000000" w:themeColor="text1"/>
          <w:szCs w:val="24"/>
        </w:rPr>
        <w:t>].</w:t>
      </w:r>
    </w:p>
    <w:p w14:paraId="69BBEF12" w14:textId="77777777" w:rsidR="00142DAB" w:rsidRPr="0013268A" w:rsidRDefault="00142DAB" w:rsidP="00142DAB">
      <w:pPr>
        <w:divId w:val="266810958"/>
        <w:rPr>
          <w:rFonts w:cs="Times New Roman"/>
          <w:i/>
          <w:color w:val="000000" w:themeColor="text1"/>
          <w:szCs w:val="24"/>
        </w:rPr>
      </w:pPr>
      <w:proofErr w:type="gramStart"/>
      <w:r w:rsidRPr="0013268A">
        <w:rPr>
          <w:rFonts w:cs="Times New Roman"/>
          <w:i/>
          <w:color w:val="000000" w:themeColor="text1"/>
          <w:szCs w:val="24"/>
        </w:rPr>
        <w:t>Комментарий:</w:t>
      </w:r>
      <w:r w:rsidRPr="0013268A">
        <w:rPr>
          <w:i/>
        </w:rPr>
        <w:t xml:space="preserve"> </w:t>
      </w:r>
      <w:r w:rsidRPr="0013268A">
        <w:rPr>
          <w:rFonts w:cs="Times New Roman"/>
          <w:i/>
          <w:color w:val="000000" w:themeColor="text1"/>
          <w:szCs w:val="24"/>
        </w:rPr>
        <w:t xml:space="preserve"> На</w:t>
      </w:r>
      <w:proofErr w:type="gramEnd"/>
      <w:r w:rsidRPr="0013268A">
        <w:rPr>
          <w:rFonts w:cs="Times New Roman"/>
          <w:i/>
          <w:color w:val="000000" w:themeColor="text1"/>
          <w:szCs w:val="24"/>
        </w:rPr>
        <w:t xml:space="preserve"> МРТ  слюнные камни диагностируются  как различные виды  сигнальных пустот внутри </w:t>
      </w:r>
      <w:proofErr w:type="spellStart"/>
      <w:r w:rsidRPr="0013268A">
        <w:rPr>
          <w:rFonts w:cs="Times New Roman"/>
          <w:i/>
          <w:color w:val="000000" w:themeColor="text1"/>
          <w:szCs w:val="24"/>
        </w:rPr>
        <w:t>протоковой</w:t>
      </w:r>
      <w:proofErr w:type="spellEnd"/>
      <w:r w:rsidRPr="0013268A">
        <w:rPr>
          <w:rFonts w:cs="Times New Roman"/>
          <w:i/>
          <w:color w:val="000000" w:themeColor="text1"/>
          <w:szCs w:val="24"/>
        </w:rPr>
        <w:t xml:space="preserve"> системы. При стенозе протока наблюдается резкий переход от расширения протока к сигнальной пустоте. При синдроме </w:t>
      </w:r>
      <w:proofErr w:type="spellStart"/>
      <w:r w:rsidRPr="0013268A">
        <w:rPr>
          <w:rFonts w:cs="Times New Roman"/>
          <w:i/>
          <w:color w:val="000000" w:themeColor="text1"/>
          <w:szCs w:val="24"/>
        </w:rPr>
        <w:t>Шегрена</w:t>
      </w:r>
      <w:proofErr w:type="spellEnd"/>
      <w:r w:rsidRPr="0013268A">
        <w:rPr>
          <w:rFonts w:cs="Times New Roman"/>
          <w:i/>
          <w:color w:val="000000" w:themeColor="text1"/>
          <w:szCs w:val="24"/>
        </w:rPr>
        <w:t xml:space="preserve"> визуализируются точечные или полостные образования в периферических отделах </w:t>
      </w:r>
      <w:proofErr w:type="spellStart"/>
      <w:r w:rsidRPr="0013268A">
        <w:rPr>
          <w:rFonts w:cs="Times New Roman"/>
          <w:i/>
          <w:color w:val="000000" w:themeColor="text1"/>
          <w:szCs w:val="24"/>
        </w:rPr>
        <w:t>протоковой</w:t>
      </w:r>
      <w:proofErr w:type="spellEnd"/>
      <w:r w:rsidRPr="0013268A">
        <w:rPr>
          <w:rFonts w:cs="Times New Roman"/>
          <w:i/>
          <w:color w:val="000000" w:themeColor="text1"/>
          <w:szCs w:val="24"/>
        </w:rPr>
        <w:t xml:space="preserve"> системы, которые имеют яркие сигналы в связи с наличием там жидкости. Может быть исполь</w:t>
      </w:r>
      <w:r>
        <w:rPr>
          <w:rFonts w:cs="Times New Roman"/>
          <w:i/>
          <w:color w:val="000000" w:themeColor="text1"/>
          <w:szCs w:val="24"/>
        </w:rPr>
        <w:t>зован</w:t>
      </w:r>
      <w:r w:rsidRPr="0013268A">
        <w:rPr>
          <w:rFonts w:cs="Times New Roman"/>
          <w:i/>
          <w:color w:val="000000" w:themeColor="text1"/>
          <w:szCs w:val="24"/>
        </w:rPr>
        <w:t xml:space="preserve"> как альтернативный метод визуализации </w:t>
      </w:r>
      <w:proofErr w:type="spellStart"/>
      <w:r w:rsidRPr="0013268A">
        <w:rPr>
          <w:rFonts w:cs="Times New Roman"/>
          <w:i/>
          <w:color w:val="000000" w:themeColor="text1"/>
          <w:szCs w:val="24"/>
        </w:rPr>
        <w:t>протоковой</w:t>
      </w:r>
      <w:proofErr w:type="spellEnd"/>
      <w:r w:rsidRPr="0013268A">
        <w:rPr>
          <w:rFonts w:cs="Times New Roman"/>
          <w:i/>
          <w:color w:val="000000" w:themeColor="text1"/>
          <w:szCs w:val="24"/>
        </w:rPr>
        <w:t xml:space="preserve"> </w:t>
      </w:r>
      <w:proofErr w:type="gramStart"/>
      <w:r w:rsidRPr="0013268A">
        <w:rPr>
          <w:rFonts w:cs="Times New Roman"/>
          <w:i/>
          <w:color w:val="000000" w:themeColor="text1"/>
          <w:szCs w:val="24"/>
        </w:rPr>
        <w:t>системы  при</w:t>
      </w:r>
      <w:proofErr w:type="gramEnd"/>
      <w:r w:rsidRPr="0013268A">
        <w:rPr>
          <w:rFonts w:cs="Times New Roman"/>
          <w:i/>
          <w:color w:val="000000" w:themeColor="text1"/>
          <w:szCs w:val="24"/>
        </w:rPr>
        <w:t xml:space="preserve"> аллергической реакции пациента на йодсодержащий контраст [74].</w:t>
      </w:r>
    </w:p>
    <w:p w14:paraId="43DA417C" w14:textId="69A0C8C5" w:rsidR="00142DAB" w:rsidRDefault="00142DAB" w:rsidP="00142DAB">
      <w:pPr>
        <w:ind w:firstLine="0"/>
        <w:divId w:val="266810958"/>
        <w:rPr>
          <w:rFonts w:cs="Times New Roman"/>
          <w:b/>
          <w:color w:val="000000" w:themeColor="text1"/>
          <w:szCs w:val="24"/>
        </w:rPr>
      </w:pPr>
      <w:bookmarkStart w:id="24" w:name="_Toc180182223"/>
      <w:r w:rsidRPr="006E152F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E93F84">
        <w:rPr>
          <w:rFonts w:cs="Times New Roman"/>
          <w:b/>
          <w:color w:val="000000" w:themeColor="text1"/>
          <w:szCs w:val="24"/>
        </w:rPr>
        <w:t xml:space="preserve"> -</w:t>
      </w:r>
      <w:r w:rsidRPr="006E152F">
        <w:rPr>
          <w:rFonts w:cs="Times New Roman"/>
          <w:b/>
          <w:color w:val="000000" w:themeColor="text1"/>
          <w:szCs w:val="24"/>
        </w:rPr>
        <w:t xml:space="preserve"> 2)</w:t>
      </w:r>
      <w:bookmarkEnd w:id="24"/>
    </w:p>
    <w:p w14:paraId="6DEE4C7D" w14:textId="1D76DF8F" w:rsidR="00142DAB" w:rsidRDefault="00142DAB" w:rsidP="00142DAB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9</w:t>
      </w:r>
      <w:r w:rsidRPr="00101387">
        <w:rPr>
          <w:b/>
          <w:bCs/>
        </w:rPr>
        <w:t xml:space="preserve"> </w:t>
      </w:r>
      <w:r>
        <w:rPr>
          <w:b/>
          <w:bCs/>
        </w:rPr>
        <w:t>Биопсия малых слюнных желез</w:t>
      </w:r>
    </w:p>
    <w:p w14:paraId="18DB9B75" w14:textId="080793A4" w:rsidR="00142DAB" w:rsidRDefault="00142DAB" w:rsidP="00142DAB">
      <w:pPr>
        <w:divId w:val="266810958"/>
        <w:rPr>
          <w:rFonts w:cs="Times New Roman"/>
          <w:color w:val="000000" w:themeColor="text1"/>
          <w:szCs w:val="24"/>
        </w:rPr>
      </w:pPr>
      <w:r w:rsidRPr="00A141D1">
        <w:rPr>
          <w:rFonts w:cs="Times New Roman"/>
          <w:color w:val="000000" w:themeColor="text1"/>
          <w:szCs w:val="24"/>
        </w:rPr>
        <w:t xml:space="preserve">Относится к </w:t>
      </w:r>
      <w:r>
        <w:rPr>
          <w:rFonts w:cs="Times New Roman"/>
          <w:color w:val="000000" w:themeColor="text1"/>
          <w:szCs w:val="24"/>
        </w:rPr>
        <w:t>специальным</w:t>
      </w:r>
      <w:r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</w:t>
      </w:r>
      <w:r>
        <w:rPr>
          <w:rFonts w:cs="Times New Roman"/>
          <w:color w:val="000000" w:themeColor="text1"/>
          <w:szCs w:val="24"/>
        </w:rPr>
        <w:t xml:space="preserve">. </w:t>
      </w:r>
      <w:r w:rsidRPr="00473441">
        <w:rPr>
          <w:rFonts w:cs="Times New Roman"/>
          <w:color w:val="000000" w:themeColor="text1"/>
          <w:szCs w:val="24"/>
        </w:rPr>
        <w:t xml:space="preserve">Биопсия малых слюнных желёз </w:t>
      </w:r>
      <w:r>
        <w:rPr>
          <w:rFonts w:cs="Times New Roman"/>
          <w:color w:val="000000" w:themeColor="text1"/>
          <w:szCs w:val="24"/>
        </w:rPr>
        <w:t xml:space="preserve">для диагностики хронических форм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не является достаточно информативным исследованием. Метод широко используется </w:t>
      </w:r>
      <w:r w:rsidR="00E93F84">
        <w:rPr>
          <w:rFonts w:cs="Times New Roman"/>
          <w:color w:val="000000" w:themeColor="text1"/>
          <w:szCs w:val="24"/>
        </w:rPr>
        <w:t>только</w:t>
      </w:r>
      <w:r>
        <w:rPr>
          <w:rFonts w:cs="Times New Roman"/>
          <w:color w:val="000000" w:themeColor="text1"/>
          <w:szCs w:val="24"/>
        </w:rPr>
        <w:t xml:space="preserve"> для дифференциальной диагностики интерстициально</w:t>
      </w:r>
      <w:r w:rsidRPr="002B0576">
        <w:rPr>
          <w:rFonts w:cs="Times New Roman"/>
          <w:color w:val="000000" w:themeColor="text1"/>
          <w:szCs w:val="24"/>
        </w:rPr>
        <w:t xml:space="preserve">го </w:t>
      </w:r>
      <w:proofErr w:type="spellStart"/>
      <w:r w:rsidRPr="002B0576">
        <w:rPr>
          <w:rFonts w:cs="Times New Roman"/>
          <w:color w:val="000000" w:themeColor="text1"/>
          <w:szCs w:val="24"/>
        </w:rPr>
        <w:t>сиаладеноза</w:t>
      </w:r>
      <w:proofErr w:type="spellEnd"/>
      <w:r w:rsidRPr="002B0576">
        <w:rPr>
          <w:rFonts w:cs="Times New Roman"/>
          <w:color w:val="000000" w:themeColor="text1"/>
          <w:szCs w:val="24"/>
        </w:rPr>
        <w:t xml:space="preserve"> [4; 6; </w:t>
      </w:r>
      <w:r w:rsidRPr="002B057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14; </w:t>
      </w:r>
      <w:r w:rsidRPr="002B0576">
        <w:rPr>
          <w:rFonts w:cs="Times New Roman"/>
          <w:color w:val="000000" w:themeColor="text1"/>
          <w:szCs w:val="24"/>
          <w:shd w:val="clear" w:color="auto" w:fill="FFFFFF"/>
        </w:rPr>
        <w:t>54;  55 </w:t>
      </w:r>
      <w:r w:rsidRPr="002B0576">
        <w:rPr>
          <w:rFonts w:cs="Times New Roman"/>
          <w:color w:val="000000" w:themeColor="text1"/>
          <w:szCs w:val="24"/>
        </w:rPr>
        <w:t xml:space="preserve">] с </w:t>
      </w:r>
      <w:r w:rsidRPr="002B0576">
        <w:rPr>
          <w:rFonts w:cs="Times New Roman"/>
          <w:color w:val="000000" w:themeColor="text1"/>
          <w:szCs w:val="24"/>
        </w:rPr>
        <w:lastRenderedPageBreak/>
        <w:t>жалобами на сухость полости рта функционального</w:t>
      </w:r>
      <w:r>
        <w:rPr>
          <w:rFonts w:cs="Times New Roman"/>
          <w:color w:val="000000" w:themeColor="text1"/>
          <w:szCs w:val="24"/>
        </w:rPr>
        <w:t xml:space="preserve"> происхождения с синдромом </w:t>
      </w:r>
      <w:proofErr w:type="spellStart"/>
      <w:r>
        <w:rPr>
          <w:rFonts w:cs="Times New Roman"/>
          <w:color w:val="000000" w:themeColor="text1"/>
          <w:szCs w:val="24"/>
        </w:rPr>
        <w:t>Шегрена</w:t>
      </w:r>
      <w:proofErr w:type="spellEnd"/>
      <w:r w:rsidRPr="000743E9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при котором ксеростомия является следствием </w:t>
      </w:r>
      <w:r w:rsidRPr="002B0576">
        <w:rPr>
          <w:rFonts w:cs="Times New Roman"/>
          <w:color w:val="000000" w:themeColor="text1"/>
          <w:szCs w:val="24"/>
        </w:rPr>
        <w:t xml:space="preserve">разрушения </w:t>
      </w:r>
      <w:proofErr w:type="spellStart"/>
      <w:r w:rsidRPr="002B0576">
        <w:rPr>
          <w:rFonts w:cs="Times New Roman"/>
          <w:color w:val="000000" w:themeColor="text1"/>
          <w:szCs w:val="24"/>
        </w:rPr>
        <w:t>ацинарной</w:t>
      </w:r>
      <w:proofErr w:type="spellEnd"/>
      <w:r w:rsidRPr="002B0576">
        <w:rPr>
          <w:rFonts w:cs="Times New Roman"/>
          <w:color w:val="000000" w:themeColor="text1"/>
          <w:szCs w:val="24"/>
        </w:rPr>
        <w:t xml:space="preserve"> структуры СЖ лимфоидными инфильтратами [6; </w:t>
      </w:r>
      <w:r w:rsidRPr="002B0576">
        <w:rPr>
          <w:rFonts w:cs="Times New Roman"/>
          <w:b/>
          <w:color w:val="000000" w:themeColor="text1"/>
          <w:szCs w:val="24"/>
        </w:rPr>
        <w:t>7</w:t>
      </w:r>
      <w:r w:rsidRPr="002B0576">
        <w:rPr>
          <w:rFonts w:cs="Times New Roman"/>
          <w:color w:val="000000" w:themeColor="text1"/>
          <w:szCs w:val="24"/>
        </w:rPr>
        <w:t>]. В случае об</w:t>
      </w:r>
      <w:r>
        <w:rPr>
          <w:rFonts w:cs="Times New Roman"/>
          <w:color w:val="000000" w:themeColor="text1"/>
          <w:szCs w:val="24"/>
        </w:rPr>
        <w:t xml:space="preserve">наружения картины синдрома </w:t>
      </w:r>
      <w:proofErr w:type="spellStart"/>
      <w:r>
        <w:rPr>
          <w:rFonts w:cs="Times New Roman"/>
          <w:color w:val="000000" w:themeColor="text1"/>
          <w:szCs w:val="24"/>
        </w:rPr>
        <w:t>Шегрена</w:t>
      </w:r>
      <w:proofErr w:type="spellEnd"/>
      <w:r>
        <w:rPr>
          <w:rFonts w:cs="Times New Roman"/>
          <w:color w:val="000000" w:themeColor="text1"/>
          <w:szCs w:val="24"/>
        </w:rPr>
        <w:t xml:space="preserve"> биопсия малой СЖ может быть дополнена по направлению врача-ревматолога более информативной </w:t>
      </w:r>
      <w:r w:rsidRPr="00E10491">
        <w:rPr>
          <w:rFonts w:cs="Times New Roman"/>
          <w:b/>
          <w:color w:val="000000" w:themeColor="text1"/>
          <w:sz w:val="28"/>
          <w:szCs w:val="28"/>
        </w:rPr>
        <w:t>расширенн</w:t>
      </w:r>
      <w:r>
        <w:rPr>
          <w:rFonts w:cs="Times New Roman"/>
          <w:b/>
          <w:color w:val="000000" w:themeColor="text1"/>
          <w:sz w:val="28"/>
          <w:szCs w:val="28"/>
        </w:rPr>
        <w:t>ой</w:t>
      </w:r>
      <w:r w:rsidRPr="00E10491">
        <w:rPr>
          <w:rFonts w:cs="Times New Roman"/>
          <w:b/>
          <w:color w:val="000000" w:themeColor="text1"/>
          <w:sz w:val="28"/>
          <w:szCs w:val="28"/>
        </w:rPr>
        <w:t xml:space="preserve"> биопси</w:t>
      </w:r>
      <w:r>
        <w:rPr>
          <w:rFonts w:cs="Times New Roman"/>
          <w:b/>
          <w:color w:val="000000" w:themeColor="text1"/>
          <w:sz w:val="28"/>
          <w:szCs w:val="28"/>
        </w:rPr>
        <w:t>ей</w:t>
      </w:r>
      <w:r w:rsidRPr="00E10491">
        <w:rPr>
          <w:rFonts w:cs="Times New Roman"/>
          <w:b/>
          <w:color w:val="000000" w:themeColor="text1"/>
          <w:sz w:val="28"/>
          <w:szCs w:val="28"/>
        </w:rPr>
        <w:t xml:space="preserve"> око</w:t>
      </w:r>
      <w:r w:rsidRPr="002B0576">
        <w:rPr>
          <w:rFonts w:cs="Times New Roman"/>
          <w:color w:val="000000" w:themeColor="text1"/>
          <w:sz w:val="28"/>
          <w:szCs w:val="28"/>
        </w:rPr>
        <w:t xml:space="preserve">лоушных желёз </w:t>
      </w:r>
      <w:r w:rsidRPr="002B0576">
        <w:rPr>
          <w:rFonts w:cs="Times New Roman"/>
          <w:color w:val="000000" w:themeColor="text1"/>
          <w:szCs w:val="24"/>
        </w:rPr>
        <w:t>[</w:t>
      </w:r>
      <w:r w:rsidRPr="002B057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20; 52; 53</w:t>
      </w:r>
      <w:r w:rsidRPr="002B0576">
        <w:rPr>
          <w:rFonts w:cs="Times New Roman"/>
          <w:color w:val="000000" w:themeColor="text1"/>
          <w:szCs w:val="24"/>
        </w:rPr>
        <w:t>]. Несмотря на дискуссию специалистов о её относительной</w:t>
      </w:r>
      <w:r w:rsidRPr="00473441">
        <w:rPr>
          <w:rFonts w:cs="Times New Roman"/>
          <w:color w:val="000000" w:themeColor="text1"/>
          <w:szCs w:val="24"/>
        </w:rPr>
        <w:t xml:space="preserve"> информативности, </w:t>
      </w:r>
      <w:r>
        <w:rPr>
          <w:rFonts w:cs="Times New Roman"/>
          <w:color w:val="000000" w:themeColor="text1"/>
          <w:szCs w:val="24"/>
        </w:rPr>
        <w:t xml:space="preserve">биопсия малой слюнной железы </w:t>
      </w:r>
      <w:r w:rsidRPr="00473441">
        <w:rPr>
          <w:rFonts w:cs="Times New Roman"/>
          <w:color w:val="000000" w:themeColor="text1"/>
          <w:szCs w:val="24"/>
        </w:rPr>
        <w:t xml:space="preserve">продолжает сохранять свою актуальность в связи с малоинвазивным характером и возможностью проведения данного исследования </w:t>
      </w:r>
      <w:r>
        <w:rPr>
          <w:rFonts w:cs="Times New Roman"/>
          <w:color w:val="000000" w:themeColor="text1"/>
          <w:szCs w:val="24"/>
        </w:rPr>
        <w:t xml:space="preserve">у первичных пациентов с жалобами на </w:t>
      </w:r>
      <w:proofErr w:type="gramStart"/>
      <w:r>
        <w:rPr>
          <w:rFonts w:cs="Times New Roman"/>
          <w:color w:val="000000" w:themeColor="text1"/>
          <w:szCs w:val="24"/>
        </w:rPr>
        <w:t xml:space="preserve">ксеростомию  </w:t>
      </w:r>
      <w:r>
        <w:rPr>
          <w:rFonts w:cs="Times New Roman"/>
          <w:color w:val="000000" w:themeColor="text1"/>
          <w:szCs w:val="24"/>
          <w:lang w:val="en-US"/>
        </w:rPr>
        <w:t>c</w:t>
      </w:r>
      <w:proofErr w:type="gramEnd"/>
      <w:r w:rsidRPr="00CB6047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в амбулаторных условиях</w:t>
      </w:r>
      <w:r>
        <w:rPr>
          <w:rFonts w:cs="Times New Roman"/>
          <w:color w:val="000000" w:themeColor="text1"/>
          <w:szCs w:val="24"/>
        </w:rPr>
        <w:t xml:space="preserve"> стоматологической клиники</w:t>
      </w:r>
      <w:r w:rsidRPr="00CB6047">
        <w:rPr>
          <w:rFonts w:cs="Times New Roman"/>
          <w:color w:val="000000" w:themeColor="text1"/>
          <w:szCs w:val="24"/>
        </w:rPr>
        <w:t>.</w:t>
      </w:r>
    </w:p>
    <w:p w14:paraId="746B23E3" w14:textId="423202D6" w:rsidR="00142DAB" w:rsidRDefault="00142DAB" w:rsidP="00142DAB">
      <w:pPr>
        <w:ind w:firstLine="0"/>
        <w:divId w:val="266810958"/>
        <w:rPr>
          <w:rFonts w:cs="Times New Roman"/>
          <w:b/>
          <w:color w:val="000000" w:themeColor="text1"/>
          <w:szCs w:val="24"/>
        </w:rPr>
      </w:pPr>
      <w:bookmarkStart w:id="25" w:name="_Toc180182224"/>
      <w:r w:rsidRPr="006E152F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237E2E">
        <w:rPr>
          <w:rFonts w:cs="Times New Roman"/>
          <w:b/>
          <w:color w:val="000000" w:themeColor="text1"/>
          <w:szCs w:val="24"/>
        </w:rPr>
        <w:t xml:space="preserve"> -</w:t>
      </w:r>
      <w:r w:rsidRPr="006E152F">
        <w:rPr>
          <w:rFonts w:cs="Times New Roman"/>
          <w:b/>
          <w:color w:val="000000" w:themeColor="text1"/>
          <w:szCs w:val="24"/>
        </w:rPr>
        <w:t xml:space="preserve"> 2)</w:t>
      </w:r>
      <w:bookmarkEnd w:id="25"/>
    </w:p>
    <w:p w14:paraId="3CFA473F" w14:textId="62A7608D" w:rsidR="00142DAB" w:rsidRDefault="00142DAB" w:rsidP="00142DAB">
      <w:pPr>
        <w:ind w:firstLine="0"/>
        <w:divId w:val="266810958"/>
        <w:rPr>
          <w:b/>
          <w:bCs/>
        </w:rPr>
      </w:pPr>
      <w:r w:rsidRPr="00101387">
        <w:rPr>
          <w:b/>
          <w:bCs/>
        </w:rPr>
        <w:t>2.4.</w:t>
      </w:r>
      <w:r>
        <w:rPr>
          <w:b/>
          <w:bCs/>
        </w:rPr>
        <w:t>10</w:t>
      </w:r>
      <w:r w:rsidRPr="00101387">
        <w:rPr>
          <w:b/>
          <w:bCs/>
        </w:rPr>
        <w:t xml:space="preserve"> </w:t>
      </w:r>
      <w:proofErr w:type="spellStart"/>
      <w:r>
        <w:rPr>
          <w:b/>
          <w:bCs/>
        </w:rPr>
        <w:t>Сиалэндоскопия</w:t>
      </w:r>
      <w:proofErr w:type="spellEnd"/>
    </w:p>
    <w:p w14:paraId="08EA82C0" w14:textId="77777777" w:rsidR="00142DAB" w:rsidRDefault="00142DAB" w:rsidP="00142DAB">
      <w:pPr>
        <w:divId w:val="266810958"/>
      </w:pPr>
      <w:r w:rsidRPr="00681B8D">
        <w:rPr>
          <w:b/>
        </w:rPr>
        <w:t>•</w:t>
      </w:r>
      <w:r w:rsidRPr="00681B8D">
        <w:rPr>
          <w:b/>
        </w:rPr>
        <w:tab/>
        <w:t xml:space="preserve">Рекомендуется </w:t>
      </w:r>
      <w:r w:rsidRPr="00681B8D">
        <w:t>у всех пациентов с предполагаемым диагнозом «</w:t>
      </w:r>
      <w:proofErr w:type="spellStart"/>
      <w:proofErr w:type="gramStart"/>
      <w:r w:rsidRPr="00681B8D">
        <w:t>сиалоз</w:t>
      </w:r>
      <w:proofErr w:type="spellEnd"/>
      <w:r w:rsidRPr="00681B8D">
        <w:t xml:space="preserve">»   </w:t>
      </w:r>
      <w:proofErr w:type="gramEnd"/>
      <w:r w:rsidRPr="00681B8D">
        <w:t xml:space="preserve">при подозрении  на наличие стриктуры или расширение </w:t>
      </w:r>
      <w:proofErr w:type="spellStart"/>
      <w:r w:rsidRPr="00681B8D">
        <w:t>протоковой</w:t>
      </w:r>
      <w:proofErr w:type="spellEnd"/>
      <w:r w:rsidRPr="00681B8D">
        <w:t xml:space="preserve"> системы проведение диагностической </w:t>
      </w:r>
      <w:proofErr w:type="spellStart"/>
      <w:r w:rsidRPr="00161AB4">
        <w:rPr>
          <w:b/>
        </w:rPr>
        <w:t>сиалэндоскопии</w:t>
      </w:r>
      <w:proofErr w:type="spellEnd"/>
      <w:r w:rsidRPr="00681B8D">
        <w:t xml:space="preserve"> при наличии технического оборудования для определения дальнейшей тактики лечения [</w:t>
      </w:r>
      <w:r>
        <w:t>74,</w:t>
      </w:r>
      <w:r w:rsidRPr="00681B8D">
        <w:t xml:space="preserve">75]. </w:t>
      </w:r>
      <w:r w:rsidRPr="00681B8D">
        <w:tab/>
      </w:r>
    </w:p>
    <w:p w14:paraId="477BA115" w14:textId="27A6BC85" w:rsidR="003E4276" w:rsidRDefault="00142DAB" w:rsidP="00142DAB">
      <w:pPr>
        <w:pStyle w:val="2"/>
        <w:divId w:val="266810958"/>
      </w:pPr>
      <w:bookmarkStart w:id="26" w:name="_Toc180750290"/>
      <w:r w:rsidRPr="00A67F59">
        <w:t>Уровень убедительности рекомендаций В (уровень достоверности доказательств 2)</w:t>
      </w:r>
      <w:bookmarkEnd w:id="26"/>
    </w:p>
    <w:p w14:paraId="33979769" w14:textId="4BE5BC75" w:rsidR="009D384D" w:rsidRDefault="009D384D" w:rsidP="009D384D">
      <w:pPr>
        <w:pStyle w:val="2"/>
        <w:divId w:val="266810958"/>
      </w:pPr>
      <w:bookmarkStart w:id="27" w:name="_Toc180750291"/>
      <w:r>
        <w:t>2.5 Иные диагностические исследования</w:t>
      </w:r>
      <w:bookmarkEnd w:id="27"/>
    </w:p>
    <w:p w14:paraId="48642305" w14:textId="5222FAEE" w:rsidR="00B0133E" w:rsidRPr="001F1669" w:rsidRDefault="004C6FB9" w:rsidP="00B0133E">
      <w:pPr>
        <w:divId w:val="266810958"/>
      </w:pPr>
      <w:r>
        <w:rPr>
          <w:bCs/>
        </w:rPr>
        <w:t>Не выполняются</w:t>
      </w:r>
      <w:r w:rsidR="009D384D" w:rsidRPr="001F1669">
        <w:t>.</w:t>
      </w:r>
    </w:p>
    <w:p w14:paraId="11B82932" w14:textId="77777777" w:rsidR="000414F6" w:rsidRDefault="00CB71DA" w:rsidP="00B104EF">
      <w:pPr>
        <w:pStyle w:val="CustomContentNormal"/>
      </w:pPr>
      <w:bookmarkStart w:id="28" w:name="__RefHeading___doc_3"/>
      <w:bookmarkStart w:id="29" w:name="_Toc180750292"/>
      <w:r>
        <w:t xml:space="preserve">3. </w:t>
      </w:r>
      <w:r w:rsidRPr="00B104EF">
        <w:t>Лечение</w:t>
      </w:r>
      <w:bookmarkEnd w:id="28"/>
      <w:r w:rsidR="009D384D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9"/>
    </w:p>
    <w:p w14:paraId="31F670E1" w14:textId="565528ED" w:rsidR="00142DAB" w:rsidRPr="00142DAB" w:rsidRDefault="00142DAB" w:rsidP="00142DAB">
      <w:pPr>
        <w:pStyle w:val="CustomContentNormal"/>
        <w:jc w:val="both"/>
        <w:rPr>
          <w:b w:val="0"/>
          <w:bCs/>
          <w:sz w:val="24"/>
          <w:szCs w:val="24"/>
        </w:rPr>
      </w:pPr>
      <w:bookmarkStart w:id="30" w:name="_Toc180749811"/>
      <w:bookmarkStart w:id="31" w:name="_Toc180750293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Характер комплексного лечения реактивно-дистрофических заболеваний СЖ определяется общесоматическими заболеваниями, которые являются основной причиной развития интерстициального </w:t>
      </w:r>
      <w:proofErr w:type="spellStart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>сиаладеноза</w:t>
      </w:r>
      <w:proofErr w:type="spellEnd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и формируют индивидуальные особенности его клинической картины.  При планировании лечебных мероприятий у пациентов с паренхиматозным и </w:t>
      </w:r>
      <w:proofErr w:type="spellStart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>протоковым</w:t>
      </w:r>
      <w:proofErr w:type="spellEnd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w:type="spellStart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>сиаладенозами</w:t>
      </w:r>
      <w:proofErr w:type="spellEnd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необходимо учитывать характер врождённых нарушений СЖ. В зависимости от этого лечение пациента с </w:t>
      </w:r>
      <w:proofErr w:type="spellStart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>сиаладенозом</w:t>
      </w:r>
      <w:proofErr w:type="spellEnd"/>
      <w:r w:rsidRPr="00142DAB">
        <w:rPr>
          <w:rFonts w:cs="Times New Roman"/>
          <w:b w:val="0"/>
          <w:bCs/>
          <w:color w:val="000000" w:themeColor="text1"/>
          <w:sz w:val="24"/>
          <w:szCs w:val="24"/>
        </w:rPr>
        <w:t xml:space="preserve"> может быть: консервативным и хирургическим, местным и общим, стационарным и амбулаторным.</w:t>
      </w:r>
      <w:bookmarkEnd w:id="30"/>
      <w:bookmarkEnd w:id="31"/>
    </w:p>
    <w:p w14:paraId="66FA8A9F" w14:textId="77777777" w:rsidR="002929B1" w:rsidRDefault="0003485D" w:rsidP="001F3248">
      <w:pPr>
        <w:pStyle w:val="2"/>
        <w:numPr>
          <w:ilvl w:val="1"/>
          <w:numId w:val="4"/>
        </w:numPr>
        <w:spacing w:before="0"/>
        <w:contextualSpacing/>
        <w:divId w:val="1767193717"/>
        <w:rPr>
          <w:rFonts w:eastAsia="Times New Roman"/>
        </w:rPr>
      </w:pPr>
      <w:bookmarkStart w:id="32" w:name="_Toc469402341"/>
      <w:bookmarkStart w:id="33" w:name="_Toc468273538"/>
      <w:bookmarkStart w:id="34" w:name="_Toc468273456"/>
      <w:bookmarkEnd w:id="32"/>
      <w:bookmarkEnd w:id="33"/>
      <w:bookmarkEnd w:id="34"/>
      <w:r>
        <w:rPr>
          <w:rFonts w:eastAsia="Times New Roman"/>
        </w:rPr>
        <w:t xml:space="preserve"> </w:t>
      </w:r>
      <w:bookmarkStart w:id="35" w:name="_Toc18918595"/>
      <w:bookmarkStart w:id="36" w:name="_Toc180750294"/>
      <w:r w:rsidR="004E1288" w:rsidRPr="004E1288">
        <w:rPr>
          <w:rFonts w:eastAsia="Times New Roman"/>
        </w:rPr>
        <w:t>Консервативное лечение</w:t>
      </w:r>
      <w:bookmarkEnd w:id="35"/>
      <w:bookmarkEnd w:id="36"/>
    </w:p>
    <w:p w14:paraId="53E291B6" w14:textId="77777777" w:rsidR="00142DAB" w:rsidRPr="002B0576" w:rsidRDefault="00142DAB" w:rsidP="00142DAB">
      <w:pPr>
        <w:ind w:firstLine="0"/>
        <w:divId w:val="1767193717"/>
        <w:rPr>
          <w:color w:val="000000" w:themeColor="text1"/>
        </w:rPr>
      </w:pPr>
      <w:bookmarkStart w:id="37" w:name="_Toc18918596"/>
      <w:bookmarkStart w:id="38" w:name="_Toc179490043"/>
      <w:r>
        <w:lastRenderedPageBreak/>
        <w:t xml:space="preserve">Консервативное лечение пациентов с интерстициальным </w:t>
      </w:r>
      <w:proofErr w:type="spellStart"/>
      <w:r>
        <w:t>сиаладенозом</w:t>
      </w:r>
      <w:proofErr w:type="spellEnd"/>
      <w:r>
        <w:t xml:space="preserve"> включает комплекс мероприятий</w:t>
      </w:r>
      <w:r w:rsidRPr="000E71CB">
        <w:t>,</w:t>
      </w:r>
      <w:r>
        <w:t xml:space="preserve"> направленных на уменьшение интенсивности дистрофического процесса за счёт улучшения трофики тканей</w:t>
      </w:r>
      <w:r w:rsidRPr="009F4535">
        <w:t>,</w:t>
      </w:r>
      <w:r>
        <w:t xml:space="preserve"> функциональных способностей СЖ и предотвращения возникновения на его фоне </w:t>
      </w:r>
      <w:proofErr w:type="spellStart"/>
      <w:r>
        <w:t>сиаладеноза</w:t>
      </w:r>
      <w:proofErr w:type="spellEnd"/>
      <w:r>
        <w:t xml:space="preserve"> воспалительного процесса в виде </w:t>
      </w:r>
      <w:proofErr w:type="spellStart"/>
      <w:r>
        <w:t>сиаладенита</w:t>
      </w:r>
      <w:proofErr w:type="spellEnd"/>
      <w:r>
        <w:t xml:space="preserve">. Лечение паренхиматозного и </w:t>
      </w:r>
      <w:proofErr w:type="spellStart"/>
      <w:r>
        <w:t>протокового</w:t>
      </w:r>
      <w:proofErr w:type="spellEnd"/>
      <w:r>
        <w:t xml:space="preserve"> </w:t>
      </w:r>
      <w:proofErr w:type="spellStart"/>
      <w:r>
        <w:t>сиаладеноза</w:t>
      </w:r>
      <w:proofErr w:type="spellEnd"/>
      <w:r>
        <w:t xml:space="preserve"> включает комплекс общих и местных лечебных мероприятий</w:t>
      </w:r>
      <w:r w:rsidRPr="009F4535">
        <w:t>,</w:t>
      </w:r>
      <w:r>
        <w:t xml:space="preserve"> а </w:t>
      </w:r>
      <w:proofErr w:type="spellStart"/>
      <w:r>
        <w:t>протокового</w:t>
      </w:r>
      <w:proofErr w:type="spellEnd"/>
      <w:r>
        <w:t xml:space="preserve"> </w:t>
      </w:r>
      <w:proofErr w:type="spellStart"/>
      <w:r>
        <w:t>сиаладеноза</w:t>
      </w:r>
      <w:proofErr w:type="spellEnd"/>
      <w:r w:rsidRPr="00F2302A">
        <w:t>,</w:t>
      </w:r>
      <w:r>
        <w:t xml:space="preserve"> в том числе с использованием хирургических методик</w:t>
      </w:r>
      <w:r w:rsidRPr="00F2302A">
        <w:t>,</w:t>
      </w:r>
      <w:r>
        <w:t xml:space="preserve"> направленных на устранения причин</w:t>
      </w:r>
      <w:r w:rsidRPr="00F2302A">
        <w:t>,</w:t>
      </w:r>
      <w:r>
        <w:t xml:space="preserve"> нарушающих от</w:t>
      </w:r>
      <w:r w:rsidRPr="002B0576">
        <w:rPr>
          <w:color w:val="000000" w:themeColor="text1"/>
        </w:rPr>
        <w:t>ток слюны из выводных протоков   [</w:t>
      </w:r>
      <w:r w:rsidRPr="002B0576">
        <w:rPr>
          <w:rFonts w:cs="Times New Roman"/>
          <w:color w:val="000000" w:themeColor="text1"/>
          <w:szCs w:val="24"/>
        </w:rPr>
        <w:t>3;</w:t>
      </w:r>
      <w:r w:rsidRPr="002B0576">
        <w:rPr>
          <w:rFonts w:cs="Times New Roman"/>
          <w:color w:val="000000" w:themeColor="text1"/>
          <w:szCs w:val="24"/>
          <w:shd w:val="clear" w:color="auto" w:fill="FFFFFF"/>
        </w:rPr>
        <w:t> </w:t>
      </w:r>
      <w:r w:rsidRPr="002B0576">
        <w:rPr>
          <w:rFonts w:cs="Times New Roman"/>
          <w:color w:val="000000" w:themeColor="text1"/>
          <w:szCs w:val="24"/>
        </w:rPr>
        <w:t xml:space="preserve"> 4; </w:t>
      </w:r>
      <w:r w:rsidRPr="002B0576">
        <w:rPr>
          <w:color w:val="000000" w:themeColor="text1"/>
        </w:rPr>
        <w:t>8;</w:t>
      </w:r>
      <w:r w:rsidRPr="002B0576">
        <w:rPr>
          <w:rFonts w:cs="Times New Roman"/>
          <w:color w:val="000000" w:themeColor="text1"/>
          <w:szCs w:val="24"/>
        </w:rPr>
        <w:t xml:space="preserve"> </w:t>
      </w:r>
      <w:r w:rsidRPr="002B0576">
        <w:rPr>
          <w:color w:val="000000" w:themeColor="text1"/>
        </w:rPr>
        <w:t>10;</w:t>
      </w:r>
      <w:r w:rsidRPr="002B057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 12; 38; </w:t>
      </w:r>
      <w:r w:rsidRPr="002B0576">
        <w:rPr>
          <w:rFonts w:cs="Times New Roman"/>
          <w:color w:val="000000" w:themeColor="text1"/>
          <w:szCs w:val="24"/>
          <w:shd w:val="clear" w:color="auto" w:fill="FFFFFF"/>
        </w:rPr>
        <w:t>56</w:t>
      </w:r>
      <w:r w:rsidRPr="002B0576">
        <w:rPr>
          <w:color w:val="000000" w:themeColor="text1"/>
        </w:rPr>
        <w:t>].</w:t>
      </w:r>
    </w:p>
    <w:p w14:paraId="35FCC996" w14:textId="77777777" w:rsidR="00142DAB" w:rsidRPr="00142DAB" w:rsidRDefault="00142DAB" w:rsidP="00142DAB">
      <w:pPr>
        <w:divId w:val="1767193717"/>
        <w:rPr>
          <w:szCs w:val="24"/>
          <w:shd w:val="clear" w:color="auto" w:fill="FFFFFF"/>
        </w:rPr>
      </w:pPr>
      <w:r w:rsidRPr="00142DAB">
        <w:rPr>
          <w:b/>
          <w:szCs w:val="24"/>
          <w:shd w:val="clear" w:color="auto" w:fill="FFFFFF"/>
        </w:rPr>
        <w:t xml:space="preserve">Общее консервативное лечение </w:t>
      </w:r>
      <w:proofErr w:type="spellStart"/>
      <w:r w:rsidRPr="00142DAB">
        <w:rPr>
          <w:b/>
          <w:szCs w:val="24"/>
          <w:shd w:val="clear" w:color="auto" w:fill="FFFFFF"/>
        </w:rPr>
        <w:t>сиаладеноза</w:t>
      </w:r>
      <w:proofErr w:type="spellEnd"/>
      <w:r w:rsidRPr="00142DAB">
        <w:rPr>
          <w:b/>
          <w:szCs w:val="24"/>
          <w:shd w:val="clear" w:color="auto" w:fill="FFFFFF"/>
        </w:rPr>
        <w:t>.</w:t>
      </w:r>
      <w:r w:rsidRPr="00142DAB">
        <w:rPr>
          <w:szCs w:val="24"/>
          <w:shd w:val="clear" w:color="auto" w:fill="FFFFFF"/>
        </w:rPr>
        <w:t xml:space="preserve"> </w:t>
      </w:r>
    </w:p>
    <w:p w14:paraId="3DCE4A7F" w14:textId="77777777" w:rsidR="00142DAB" w:rsidRPr="00840045" w:rsidRDefault="00142DAB" w:rsidP="00142DAB">
      <w:pPr>
        <w:divId w:val="1767193717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Общее консервативное лечение пациентов с интерстициальным </w:t>
      </w:r>
      <w:proofErr w:type="spellStart"/>
      <w:r>
        <w:rPr>
          <w:szCs w:val="24"/>
          <w:shd w:val="clear" w:color="auto" w:fill="FFFFFF"/>
        </w:rPr>
        <w:t>сиаладенозом</w:t>
      </w:r>
      <w:proofErr w:type="spellEnd"/>
      <w:r>
        <w:rPr>
          <w:szCs w:val="24"/>
          <w:shd w:val="clear" w:color="auto" w:fill="FFFFFF"/>
        </w:rPr>
        <w:t xml:space="preserve"> тех предполагает прежде всего лечение общесоматических заболеваний</w:t>
      </w:r>
      <w:r w:rsidRPr="00572093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которые послужили причиной развития реактивно-дистрофического процесса СЖ и должно проводиться профильными специалистами или в кооперации с таковыми специалистами</w:t>
      </w:r>
      <w:r w:rsidRPr="00125536">
        <w:rPr>
          <w:szCs w:val="24"/>
          <w:shd w:val="clear" w:color="auto" w:fill="FFFFFF"/>
        </w:rPr>
        <w:t>:</w:t>
      </w:r>
      <w:r>
        <w:rPr>
          <w:szCs w:val="24"/>
          <w:shd w:val="clear" w:color="auto" w:fill="FFFFFF"/>
        </w:rPr>
        <w:t xml:space="preserve"> </w:t>
      </w:r>
    </w:p>
    <w:p w14:paraId="2E0CBD29" w14:textId="77777777" w:rsidR="00142DAB" w:rsidRPr="00840045" w:rsidRDefault="00142DAB" w:rsidP="00142DAB">
      <w:pPr>
        <w:divId w:val="1767193717"/>
        <w:rPr>
          <w:color w:val="000000" w:themeColor="text1"/>
        </w:rPr>
      </w:pPr>
      <w:r w:rsidRPr="00E55DFC">
        <w:rPr>
          <w:color w:val="000000" w:themeColor="text1"/>
        </w:rPr>
        <w:t xml:space="preserve">1) </w:t>
      </w:r>
      <w:r>
        <w:rPr>
          <w:color w:val="000000" w:themeColor="text1"/>
        </w:rPr>
        <w:t>с эндокринологами для лечения пациентов сахарным диабетом и его осложнениями</w:t>
      </w:r>
      <w:r w:rsidRPr="006059B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B0576">
        <w:rPr>
          <w:color w:val="000000" w:themeColor="text1"/>
        </w:rPr>
        <w:t xml:space="preserve">для профилактики и лечения </w:t>
      </w:r>
      <w:proofErr w:type="spellStart"/>
      <w:r w:rsidRPr="002B0576">
        <w:rPr>
          <w:color w:val="000000" w:themeColor="text1"/>
        </w:rPr>
        <w:t>дисметаболического</w:t>
      </w:r>
      <w:proofErr w:type="spellEnd"/>
      <w:r w:rsidRPr="002B0576">
        <w:rPr>
          <w:color w:val="000000" w:themeColor="text1"/>
        </w:rPr>
        <w:t xml:space="preserve"> синдрома [</w:t>
      </w:r>
      <w:r w:rsidRPr="002B057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19; 24; 25</w:t>
      </w:r>
      <w:r w:rsidRPr="002B0576">
        <w:rPr>
          <w:color w:val="000000" w:themeColor="text1"/>
        </w:rPr>
        <w:t xml:space="preserve">]; </w:t>
      </w:r>
    </w:p>
    <w:p w14:paraId="39C18B43" w14:textId="77777777" w:rsidR="00142DAB" w:rsidRPr="00840045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>2) с эндокринологами для лечения заболеваний щитовидной железы</w:t>
      </w:r>
      <w:r w:rsidRPr="006059B1">
        <w:rPr>
          <w:color w:val="000000" w:themeColor="text1"/>
        </w:rPr>
        <w:t>,</w:t>
      </w:r>
      <w:r>
        <w:rPr>
          <w:color w:val="000000" w:themeColor="text1"/>
        </w:rPr>
        <w:t xml:space="preserve"> гипертиреоза</w:t>
      </w:r>
      <w:r w:rsidRPr="00B566F6">
        <w:rPr>
          <w:color w:val="000000" w:themeColor="text1"/>
        </w:rPr>
        <w:t>,</w:t>
      </w:r>
      <w:r>
        <w:rPr>
          <w:color w:val="000000" w:themeColor="text1"/>
        </w:rPr>
        <w:t xml:space="preserve"> гипо</w:t>
      </w:r>
      <w:r w:rsidRPr="002B0576">
        <w:rPr>
          <w:color w:val="000000" w:themeColor="text1"/>
        </w:rPr>
        <w:t>тиреоза и др. [</w:t>
      </w:r>
      <w:r w:rsidRPr="002B057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23; 26</w:t>
      </w:r>
      <w:r w:rsidRPr="002B0576">
        <w:rPr>
          <w:color w:val="000000" w:themeColor="text1"/>
        </w:rPr>
        <w:t xml:space="preserve">]; </w:t>
      </w:r>
    </w:p>
    <w:p w14:paraId="51085A1D" w14:textId="77777777" w:rsidR="00142DAB" w:rsidRPr="00840045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>3) с эндокринологами для лечения пациентов с дисфункцией половой гормональной сферы</w:t>
      </w:r>
      <w:r w:rsidRPr="006059B1">
        <w:rPr>
          <w:color w:val="000000" w:themeColor="text1"/>
        </w:rPr>
        <w:t>,</w:t>
      </w:r>
      <w:r>
        <w:rPr>
          <w:color w:val="000000" w:themeColor="text1"/>
        </w:rPr>
        <w:t xml:space="preserve"> нарушениями менструального цикла</w:t>
      </w:r>
      <w:r w:rsidRPr="00B566F6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гипогонадизмом</w:t>
      </w:r>
      <w:proofErr w:type="spellEnd"/>
      <w:r w:rsidRPr="00B566F6">
        <w:rPr>
          <w:color w:val="000000" w:themeColor="text1"/>
        </w:rPr>
        <w:t>,</w:t>
      </w:r>
      <w:r>
        <w:rPr>
          <w:color w:val="000000" w:themeColor="text1"/>
        </w:rPr>
        <w:t xml:space="preserve"> нарушениями при смене пола и </w:t>
      </w:r>
      <w:r w:rsidRPr="002B0576">
        <w:rPr>
          <w:color w:val="000000" w:themeColor="text1"/>
        </w:rPr>
        <w:t>т.п. [</w:t>
      </w:r>
      <w:r w:rsidRPr="002B0576">
        <w:rPr>
          <w:rFonts w:cs="Times New Roman"/>
          <w:color w:val="000000" w:themeColor="text1"/>
          <w:szCs w:val="24"/>
        </w:rPr>
        <w:t>6;</w:t>
      </w:r>
      <w:r w:rsidRPr="002B057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 15; </w:t>
      </w:r>
      <w:r w:rsidRPr="002B0576">
        <w:rPr>
          <w:rFonts w:eastAsia="Calibri" w:cs="Times New Roman"/>
          <w:color w:val="000000" w:themeColor="text1"/>
          <w:szCs w:val="24"/>
        </w:rPr>
        <w:t xml:space="preserve">16; 17; </w:t>
      </w:r>
      <w:r w:rsidRPr="002B057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28</w:t>
      </w:r>
      <w:r w:rsidRPr="002B0576">
        <w:rPr>
          <w:color w:val="000000" w:themeColor="text1"/>
        </w:rPr>
        <w:t xml:space="preserve">]; </w:t>
      </w:r>
    </w:p>
    <w:p w14:paraId="4875DD08" w14:textId="77777777" w:rsidR="00142DAB" w:rsidRPr="00840045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>4) с урологами для лечения пациентов с хроническим простатитом</w:t>
      </w:r>
      <w:r w:rsidRPr="004E0556">
        <w:rPr>
          <w:color w:val="000000" w:themeColor="text1"/>
        </w:rPr>
        <w:t>,</w:t>
      </w:r>
      <w:r>
        <w:rPr>
          <w:color w:val="000000" w:themeColor="text1"/>
        </w:rPr>
        <w:t xml:space="preserve"> хронической почечной </w:t>
      </w:r>
      <w:r w:rsidRPr="00840045">
        <w:rPr>
          <w:color w:val="000000" w:themeColor="text1"/>
        </w:rPr>
        <w:t>недостаточностью [</w:t>
      </w:r>
      <w:r w:rsidRPr="0084004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14; 22</w:t>
      </w:r>
      <w:r w:rsidRPr="00840045">
        <w:rPr>
          <w:color w:val="000000" w:themeColor="text1"/>
        </w:rPr>
        <w:t xml:space="preserve">]; </w:t>
      </w:r>
    </w:p>
    <w:p w14:paraId="6CAD5538" w14:textId="77777777" w:rsidR="00142DAB" w:rsidRPr="00840045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>5) с невропатологами и психиатрами для лечения пациентов с заболеваниями нервной системы</w:t>
      </w:r>
      <w:r w:rsidRPr="00753936">
        <w:rPr>
          <w:color w:val="000000" w:themeColor="text1"/>
        </w:rPr>
        <w:t>,</w:t>
      </w:r>
      <w:r>
        <w:rPr>
          <w:color w:val="000000" w:themeColor="text1"/>
        </w:rPr>
        <w:t xml:space="preserve"> психосоматическими состояниями на фоне стресса</w:t>
      </w:r>
      <w:r w:rsidRPr="00753936">
        <w:rPr>
          <w:color w:val="000000" w:themeColor="text1"/>
        </w:rPr>
        <w:t>,</w:t>
      </w:r>
      <w:r>
        <w:rPr>
          <w:color w:val="000000" w:themeColor="text1"/>
        </w:rPr>
        <w:t xml:space="preserve"> неврозами</w:t>
      </w:r>
      <w:r w:rsidRPr="00753936">
        <w:rPr>
          <w:color w:val="000000" w:themeColor="text1"/>
        </w:rPr>
        <w:t>,</w:t>
      </w:r>
      <w:r>
        <w:rPr>
          <w:color w:val="000000" w:themeColor="text1"/>
        </w:rPr>
        <w:t xml:space="preserve"> депрессивными состояниями</w:t>
      </w:r>
      <w:r w:rsidRPr="00753936">
        <w:rPr>
          <w:color w:val="000000" w:themeColor="text1"/>
        </w:rPr>
        <w:t>,</w:t>
      </w:r>
      <w:r>
        <w:rPr>
          <w:color w:val="000000" w:themeColor="text1"/>
        </w:rPr>
        <w:t xml:space="preserve"> анорексией и т.п</w:t>
      </w:r>
      <w:r w:rsidRPr="008B4A4E">
        <w:rPr>
          <w:b/>
          <w:color w:val="000000" w:themeColor="text1"/>
        </w:rPr>
        <w:t>.</w:t>
      </w:r>
      <w:r w:rsidRPr="006059B1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50AB32F7" w14:textId="77777777" w:rsidR="00142DAB" w:rsidRPr="00840045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>6) с гастроэнтерологами для лечения пациентов с заболеваниями желудочно-кишечного тракта</w:t>
      </w:r>
      <w:r w:rsidRPr="004E0556">
        <w:rPr>
          <w:color w:val="000000" w:themeColor="text1"/>
        </w:rPr>
        <w:t>,</w:t>
      </w:r>
      <w:r>
        <w:rPr>
          <w:color w:val="000000" w:themeColor="text1"/>
        </w:rPr>
        <w:t xml:space="preserve"> хроническим гастритом</w:t>
      </w:r>
      <w:r w:rsidRPr="00753936">
        <w:rPr>
          <w:color w:val="000000" w:themeColor="text1"/>
        </w:rPr>
        <w:t>,</w:t>
      </w:r>
      <w:r>
        <w:rPr>
          <w:color w:val="000000" w:themeColor="text1"/>
        </w:rPr>
        <w:t xml:space="preserve"> гепатитом</w:t>
      </w:r>
      <w:r w:rsidRPr="00753936">
        <w:rPr>
          <w:color w:val="000000" w:themeColor="text1"/>
        </w:rPr>
        <w:t>,</w:t>
      </w:r>
      <w:r>
        <w:rPr>
          <w:color w:val="000000" w:themeColor="text1"/>
        </w:rPr>
        <w:t xml:space="preserve"> холециститом</w:t>
      </w:r>
      <w:r w:rsidRPr="00753936">
        <w:rPr>
          <w:color w:val="000000" w:themeColor="text1"/>
        </w:rPr>
        <w:t>,</w:t>
      </w:r>
      <w:r>
        <w:rPr>
          <w:color w:val="000000" w:themeColor="text1"/>
        </w:rPr>
        <w:t xml:space="preserve"> язвенной болезнью </w:t>
      </w:r>
      <w:r w:rsidRPr="00840045">
        <w:rPr>
          <w:color w:val="000000" w:themeColor="text1"/>
        </w:rPr>
        <w:t>желудка и т.п. [</w:t>
      </w:r>
      <w:r w:rsidRPr="0084004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11; 13; 21; 27</w:t>
      </w:r>
      <w:r w:rsidRPr="00840045">
        <w:rPr>
          <w:color w:val="000000" w:themeColor="text1"/>
        </w:rPr>
        <w:t xml:space="preserve">]; </w:t>
      </w:r>
    </w:p>
    <w:p w14:paraId="52CEFDAE" w14:textId="77777777" w:rsidR="00142DAB" w:rsidRPr="00802000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>7) с гематологами для лечения пациентов с заболеваниями крови и лимфатической системы</w:t>
      </w:r>
      <w:r w:rsidRPr="00B00976">
        <w:rPr>
          <w:color w:val="000000" w:themeColor="text1"/>
        </w:rPr>
        <w:t>,</w:t>
      </w:r>
      <w:r>
        <w:rPr>
          <w:color w:val="000000" w:themeColor="text1"/>
        </w:rPr>
        <w:t xml:space="preserve"> лейкозами</w:t>
      </w:r>
      <w:r w:rsidRPr="002B08A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лимфогранулёматозом</w:t>
      </w:r>
      <w:proofErr w:type="spellEnd"/>
      <w:r>
        <w:rPr>
          <w:color w:val="000000" w:themeColor="text1"/>
        </w:rPr>
        <w:t xml:space="preserve"> и т.п.</w:t>
      </w:r>
      <w:r w:rsidRPr="002B08A2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69E6CEC8" w14:textId="77777777" w:rsidR="00142DAB" w:rsidRPr="00BE19EA" w:rsidRDefault="00142DAB" w:rsidP="00142DAB">
      <w:pPr>
        <w:divId w:val="1767193717"/>
        <w:rPr>
          <w:color w:val="000000" w:themeColor="text1"/>
        </w:rPr>
      </w:pPr>
      <w:r w:rsidRPr="008B4A4E">
        <w:rPr>
          <w:color w:val="000000" w:themeColor="text1"/>
        </w:rPr>
        <w:t>8</w:t>
      </w:r>
      <w:r>
        <w:rPr>
          <w:color w:val="000000" w:themeColor="text1"/>
        </w:rPr>
        <w:t>) с ревматологами для лечения пациентов с аутоиммунными заболеваниями</w:t>
      </w:r>
      <w:r w:rsidRPr="002B08A2">
        <w:rPr>
          <w:color w:val="000000" w:themeColor="text1"/>
        </w:rPr>
        <w:t>,</w:t>
      </w:r>
      <w:r>
        <w:rPr>
          <w:color w:val="000000" w:themeColor="text1"/>
        </w:rPr>
        <w:t xml:space="preserve"> тиреоидитом </w:t>
      </w:r>
      <w:proofErr w:type="spellStart"/>
      <w:r>
        <w:rPr>
          <w:color w:val="000000" w:themeColor="text1"/>
        </w:rPr>
        <w:t>Хашимото</w:t>
      </w:r>
      <w:proofErr w:type="spellEnd"/>
      <w:r w:rsidRPr="002B08A2">
        <w:rPr>
          <w:color w:val="000000" w:themeColor="text1"/>
        </w:rPr>
        <w:t>,</w:t>
      </w:r>
      <w:r>
        <w:rPr>
          <w:color w:val="000000" w:themeColor="text1"/>
        </w:rPr>
        <w:t xml:space="preserve"> ревматоидным полиартритом</w:t>
      </w:r>
      <w:r w:rsidRPr="002B08A2">
        <w:rPr>
          <w:color w:val="000000" w:themeColor="text1"/>
        </w:rPr>
        <w:t>,</w:t>
      </w:r>
      <w:r>
        <w:rPr>
          <w:color w:val="000000" w:themeColor="text1"/>
        </w:rPr>
        <w:t xml:space="preserve"> системной красной волчанкой</w:t>
      </w:r>
      <w:r w:rsidRPr="002B08A2">
        <w:rPr>
          <w:color w:val="000000" w:themeColor="text1"/>
        </w:rPr>
        <w:t>,</w:t>
      </w:r>
      <w:r>
        <w:rPr>
          <w:color w:val="000000" w:themeColor="text1"/>
        </w:rPr>
        <w:t xml:space="preserve"> скле</w:t>
      </w:r>
      <w:r w:rsidRPr="00BE19EA">
        <w:rPr>
          <w:color w:val="000000" w:themeColor="text1"/>
        </w:rPr>
        <w:t>родермией и т.п. [</w:t>
      </w:r>
      <w:r w:rsidRPr="00BE19EA">
        <w:rPr>
          <w:rFonts w:cs="Times New Roman"/>
          <w:color w:val="000000" w:themeColor="text1"/>
          <w:szCs w:val="24"/>
        </w:rPr>
        <w:t xml:space="preserve">7; </w:t>
      </w:r>
      <w:r w:rsidRPr="00BE19EA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20; 52;</w:t>
      </w:r>
      <w:r w:rsidRPr="00BE19EA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E19EA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53</w:t>
      </w:r>
      <w:r w:rsidRPr="00BE19EA">
        <w:rPr>
          <w:color w:val="000000" w:themeColor="text1"/>
        </w:rPr>
        <w:t xml:space="preserve">]; </w:t>
      </w:r>
    </w:p>
    <w:p w14:paraId="5697AEF0" w14:textId="77777777" w:rsidR="00142DAB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lastRenderedPageBreak/>
        <w:t>9)</w:t>
      </w:r>
      <w:r w:rsidRPr="002B08A2">
        <w:rPr>
          <w:color w:val="000000" w:themeColor="text1"/>
        </w:rPr>
        <w:t xml:space="preserve"> </w:t>
      </w:r>
      <w:r>
        <w:rPr>
          <w:color w:val="000000" w:themeColor="text1"/>
        </w:rPr>
        <w:t>с другими специалистами в случае диагностики заболеваний</w:t>
      </w:r>
      <w:r w:rsidRPr="009346D2">
        <w:rPr>
          <w:color w:val="000000" w:themeColor="text1"/>
        </w:rPr>
        <w:t>,</w:t>
      </w:r>
      <w:r>
        <w:rPr>
          <w:color w:val="000000" w:themeColor="text1"/>
        </w:rPr>
        <w:t xml:space="preserve"> которые могут оказывать отрицательное влияние на весь организм</w:t>
      </w:r>
      <w:r w:rsidRPr="009346D2">
        <w:rPr>
          <w:color w:val="000000" w:themeColor="text1"/>
        </w:rPr>
        <w:t>,</w:t>
      </w:r>
      <w:r>
        <w:rPr>
          <w:color w:val="000000" w:themeColor="text1"/>
        </w:rPr>
        <w:t xml:space="preserve"> в том числе и СЖ.</w:t>
      </w:r>
    </w:p>
    <w:p w14:paraId="141F16B1" w14:textId="77777777" w:rsidR="00142DAB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 xml:space="preserve">Местное консервативное лечение пациентов с интерстициальным </w:t>
      </w:r>
      <w:proofErr w:type="spellStart"/>
      <w:r>
        <w:rPr>
          <w:color w:val="000000" w:themeColor="text1"/>
        </w:rPr>
        <w:t>сиаладенозом</w:t>
      </w:r>
      <w:proofErr w:type="spellEnd"/>
      <w:r>
        <w:rPr>
          <w:color w:val="000000" w:themeColor="text1"/>
        </w:rPr>
        <w:t xml:space="preserve"> без лечения основного заболевания может иметь симптоматический характер</w:t>
      </w:r>
      <w:r w:rsidRPr="00572093">
        <w:rPr>
          <w:color w:val="000000" w:themeColor="text1"/>
        </w:rPr>
        <w:t>,</w:t>
      </w:r>
      <w:r>
        <w:rPr>
          <w:color w:val="000000" w:themeColor="text1"/>
        </w:rPr>
        <w:t xml:space="preserve"> неполный и кратковременный результат.</w:t>
      </w:r>
    </w:p>
    <w:p w14:paraId="07B62E31" w14:textId="77777777" w:rsidR="00142DAB" w:rsidRDefault="00142DAB" w:rsidP="00142DAB">
      <w:pPr>
        <w:divId w:val="1767193717"/>
        <w:rPr>
          <w:bCs/>
          <w:szCs w:val="24"/>
          <w:shd w:val="clear" w:color="auto" w:fill="FFFFFF"/>
        </w:rPr>
      </w:pPr>
      <w:r>
        <w:rPr>
          <w:color w:val="000000" w:themeColor="text1"/>
        </w:rPr>
        <w:t xml:space="preserve">В стоматологической клинике общее консервативное лечение пациентов с интерстициальным </w:t>
      </w:r>
      <w:proofErr w:type="spellStart"/>
      <w:r>
        <w:rPr>
          <w:color w:val="000000" w:themeColor="text1"/>
        </w:rPr>
        <w:t>сиаладенозом</w:t>
      </w:r>
      <w:proofErr w:type="spellEnd"/>
      <w:r>
        <w:rPr>
          <w:color w:val="000000" w:themeColor="text1"/>
        </w:rPr>
        <w:t xml:space="preserve"> направлено на профилактику возникновения в СЖ воспалительного процесса в виде </w:t>
      </w:r>
      <w:proofErr w:type="spellStart"/>
      <w:r>
        <w:rPr>
          <w:color w:val="000000" w:themeColor="text1"/>
        </w:rPr>
        <w:t>сиаладенита</w:t>
      </w:r>
      <w:proofErr w:type="spellEnd"/>
      <w:r>
        <w:rPr>
          <w:color w:val="000000" w:themeColor="text1"/>
        </w:rPr>
        <w:t xml:space="preserve"> и предполагает</w:t>
      </w:r>
      <w:r>
        <w:rPr>
          <w:szCs w:val="24"/>
          <w:shd w:val="clear" w:color="auto" w:fill="FFFFFF"/>
        </w:rPr>
        <w:t xml:space="preserve"> к</w:t>
      </w:r>
      <w:r w:rsidRPr="00426089">
        <w:rPr>
          <w:bCs/>
          <w:szCs w:val="24"/>
          <w:shd w:val="clear" w:color="auto" w:fill="FFFFFF"/>
        </w:rPr>
        <w:t>оррекцию нарушенного иммунитета (повышение неспецифической резистен</w:t>
      </w:r>
      <w:r>
        <w:rPr>
          <w:bCs/>
          <w:szCs w:val="24"/>
          <w:shd w:val="clear" w:color="auto" w:fill="FFFFFF"/>
        </w:rPr>
        <w:t xml:space="preserve">тности </w:t>
      </w:r>
      <w:r w:rsidRPr="00426089">
        <w:rPr>
          <w:bCs/>
          <w:szCs w:val="24"/>
          <w:shd w:val="clear" w:color="auto" w:fill="FFFFFF"/>
        </w:rPr>
        <w:t>организма)</w:t>
      </w:r>
      <w:r>
        <w:rPr>
          <w:bCs/>
          <w:szCs w:val="24"/>
          <w:shd w:val="clear" w:color="auto" w:fill="FFFFFF"/>
        </w:rPr>
        <w:t xml:space="preserve"> </w:t>
      </w:r>
      <w:r w:rsidRPr="00161AB4">
        <w:rPr>
          <w:bCs/>
          <w:szCs w:val="24"/>
          <w:shd w:val="clear" w:color="auto" w:fill="FFFFFF"/>
        </w:rPr>
        <w:t>под наблюдением врача - иммунолога, о</w:t>
      </w:r>
      <w:r w:rsidRPr="00426089">
        <w:rPr>
          <w:bCs/>
          <w:szCs w:val="24"/>
          <w:shd w:val="clear" w:color="auto" w:fill="FFFFFF"/>
        </w:rPr>
        <w:t>собенно осенью и весной</w:t>
      </w:r>
      <w:r w:rsidRPr="00B11307">
        <w:rPr>
          <w:bCs/>
          <w:szCs w:val="24"/>
          <w:shd w:val="clear" w:color="auto" w:fill="FFFFFF"/>
        </w:rPr>
        <w:t>:</w:t>
      </w:r>
      <w:r>
        <w:rPr>
          <w:bCs/>
          <w:szCs w:val="24"/>
          <w:shd w:val="clear" w:color="auto" w:fill="FFFFFF"/>
        </w:rPr>
        <w:t xml:space="preserve"> </w:t>
      </w:r>
    </w:p>
    <w:p w14:paraId="7316AF84" w14:textId="77777777" w:rsidR="00142DAB" w:rsidRDefault="00142DAB" w:rsidP="00142DAB">
      <w:pPr>
        <w:divId w:val="1767193717"/>
        <w:rPr>
          <w:color w:val="000000" w:themeColor="text1"/>
        </w:rPr>
      </w:pPr>
      <w:r w:rsidRPr="00681B8D">
        <w:rPr>
          <w:b/>
          <w:color w:val="000000" w:themeColor="text1"/>
        </w:rPr>
        <w:t>•</w:t>
      </w:r>
      <w:r w:rsidRPr="00681B8D">
        <w:rPr>
          <w:b/>
          <w:color w:val="000000" w:themeColor="text1"/>
        </w:rPr>
        <w:tab/>
        <w:t>Рекомендуется</w:t>
      </w:r>
      <w:r w:rsidRPr="00681B8D">
        <w:rPr>
          <w:color w:val="000000" w:themeColor="text1"/>
        </w:rPr>
        <w:t xml:space="preserve"> у всех пациентов с предполагаемым диагнозом «</w:t>
      </w:r>
      <w:proofErr w:type="spellStart"/>
      <w:r w:rsidRPr="00681B8D">
        <w:rPr>
          <w:color w:val="000000" w:themeColor="text1"/>
        </w:rPr>
        <w:t>сиалоз</w:t>
      </w:r>
      <w:proofErr w:type="spellEnd"/>
      <w:r w:rsidRPr="00681B8D">
        <w:rPr>
          <w:color w:val="000000" w:themeColor="text1"/>
        </w:rPr>
        <w:t xml:space="preserve">»     связанного с </w:t>
      </w:r>
      <w:proofErr w:type="spellStart"/>
      <w:r w:rsidRPr="00681B8D">
        <w:rPr>
          <w:color w:val="000000" w:themeColor="text1"/>
        </w:rPr>
        <w:t>дисметаболическим</w:t>
      </w:r>
      <w:proofErr w:type="spellEnd"/>
      <w:r w:rsidRPr="00681B8D">
        <w:rPr>
          <w:color w:val="000000" w:themeColor="text1"/>
        </w:rPr>
        <w:t xml:space="preserve"> синдромом,</w:t>
      </w:r>
      <w:r>
        <w:rPr>
          <w:color w:val="000000" w:themeColor="text1"/>
        </w:rPr>
        <w:t xml:space="preserve"> </w:t>
      </w:r>
      <w:r w:rsidRPr="00681B8D">
        <w:rPr>
          <w:color w:val="000000" w:themeColor="text1"/>
        </w:rPr>
        <w:t xml:space="preserve">патологией щитовидной железы, дисфункцией половой гормональной сферы, нарушениями менструального цикла, </w:t>
      </w:r>
      <w:proofErr w:type="spellStart"/>
      <w:r w:rsidRPr="00681B8D">
        <w:rPr>
          <w:color w:val="000000" w:themeColor="text1"/>
        </w:rPr>
        <w:t>гипогонадизмом</w:t>
      </w:r>
      <w:proofErr w:type="spellEnd"/>
      <w:r w:rsidRPr="00681B8D">
        <w:rPr>
          <w:color w:val="000000" w:themeColor="text1"/>
        </w:rPr>
        <w:t>, нарушениями при смене пола и т.п. консультация  эндокринолога для лечения основного заболевания пациента [</w:t>
      </w:r>
      <w:r w:rsidRPr="00681B8D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19; 24; 25;23; 26;</w:t>
      </w:r>
      <w:r w:rsidRPr="00681B8D">
        <w:rPr>
          <w:rFonts w:cs="Times New Roman"/>
          <w:color w:val="000000" w:themeColor="text1"/>
          <w:szCs w:val="24"/>
        </w:rPr>
        <w:t>6;</w:t>
      </w:r>
      <w:r w:rsidRPr="00681B8D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 15; </w:t>
      </w:r>
      <w:r w:rsidRPr="00681B8D">
        <w:rPr>
          <w:rFonts w:eastAsia="Calibri" w:cs="Times New Roman"/>
          <w:color w:val="000000" w:themeColor="text1"/>
          <w:szCs w:val="24"/>
        </w:rPr>
        <w:t xml:space="preserve">16; 17; </w:t>
      </w:r>
      <w:r w:rsidRPr="00681B8D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28</w:t>
      </w:r>
      <w:r w:rsidRPr="00681B8D">
        <w:rPr>
          <w:color w:val="000000" w:themeColor="text1"/>
        </w:rPr>
        <w:t xml:space="preserve">]; </w:t>
      </w:r>
    </w:p>
    <w:p w14:paraId="4858511D" w14:textId="77777777" w:rsidR="00142DAB" w:rsidRPr="00D853E1" w:rsidRDefault="00142DAB" w:rsidP="00142DAB">
      <w:pPr>
        <w:keepLines/>
        <w:ind w:firstLine="0"/>
        <w:outlineLvl w:val="1"/>
        <w:divId w:val="1767193717"/>
        <w:rPr>
          <w:rFonts w:eastAsiaTheme="majorEastAsia" w:cs="Times New Roman"/>
          <w:b/>
          <w:color w:val="000000" w:themeColor="text1"/>
          <w:szCs w:val="24"/>
        </w:rPr>
      </w:pPr>
      <w:bookmarkStart w:id="39" w:name="_Toc180182227"/>
      <w:bookmarkStart w:id="40" w:name="_Toc180749813"/>
      <w:bookmarkStart w:id="41" w:name="_Toc180750295"/>
      <w:r w:rsidRPr="00681B8D">
        <w:rPr>
          <w:rFonts w:eastAsiaTheme="majorEastAsia"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2)</w:t>
      </w:r>
      <w:bookmarkEnd w:id="39"/>
      <w:bookmarkEnd w:id="40"/>
      <w:bookmarkEnd w:id="41"/>
    </w:p>
    <w:p w14:paraId="7F2CB09B" w14:textId="77777777" w:rsidR="00142DAB" w:rsidRDefault="00142DAB" w:rsidP="00142DAB">
      <w:pPr>
        <w:divId w:val="1767193717"/>
        <w:rPr>
          <w:color w:val="000000" w:themeColor="text1"/>
        </w:rPr>
      </w:pPr>
      <w:r w:rsidRPr="00681B8D">
        <w:rPr>
          <w:b/>
          <w:color w:val="000000" w:themeColor="text1"/>
        </w:rPr>
        <w:t>•</w:t>
      </w:r>
      <w:r w:rsidRPr="00681B8D">
        <w:rPr>
          <w:b/>
          <w:color w:val="000000" w:themeColor="text1"/>
        </w:rPr>
        <w:tab/>
        <w:t>Рекомендуется</w:t>
      </w:r>
      <w:r w:rsidRPr="00681B8D">
        <w:rPr>
          <w:color w:val="000000" w:themeColor="text1"/>
        </w:rPr>
        <w:t xml:space="preserve"> у всех пациентов с предполагаемым диагнозом «</w:t>
      </w:r>
      <w:proofErr w:type="spellStart"/>
      <w:proofErr w:type="gramStart"/>
      <w:r w:rsidRPr="00681B8D">
        <w:rPr>
          <w:color w:val="000000" w:themeColor="text1"/>
        </w:rPr>
        <w:t>сиалоз</w:t>
      </w:r>
      <w:proofErr w:type="spellEnd"/>
      <w:r w:rsidRPr="00681B8D">
        <w:rPr>
          <w:color w:val="000000" w:themeColor="text1"/>
        </w:rPr>
        <w:t xml:space="preserve">»   </w:t>
      </w:r>
      <w:proofErr w:type="gramEnd"/>
      <w:r w:rsidRPr="00681B8D">
        <w:rPr>
          <w:color w:val="000000" w:themeColor="text1"/>
        </w:rPr>
        <w:t xml:space="preserve">  связанного с  хроническим простатитом, хронической почечной недостаточностью консультация  уро</w:t>
      </w:r>
      <w:r>
        <w:rPr>
          <w:color w:val="000000" w:themeColor="text1"/>
        </w:rPr>
        <w:t>л</w:t>
      </w:r>
      <w:r w:rsidRPr="00681B8D">
        <w:rPr>
          <w:color w:val="000000" w:themeColor="text1"/>
        </w:rPr>
        <w:t>ога для лечения основного заболевания пациент с урологами для лечения пациентов [</w:t>
      </w:r>
      <w:r w:rsidRPr="00681B8D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14; 22</w:t>
      </w:r>
      <w:r w:rsidRPr="00681B8D">
        <w:rPr>
          <w:color w:val="000000" w:themeColor="text1"/>
        </w:rPr>
        <w:t xml:space="preserve">]; </w:t>
      </w:r>
    </w:p>
    <w:p w14:paraId="708019CD" w14:textId="05485702" w:rsidR="00142DAB" w:rsidRPr="00AC01E5" w:rsidRDefault="00142DAB" w:rsidP="00142DAB">
      <w:pPr>
        <w:keepLines/>
        <w:ind w:firstLine="0"/>
        <w:outlineLvl w:val="1"/>
        <w:divId w:val="1767193717"/>
        <w:rPr>
          <w:rFonts w:eastAsiaTheme="majorEastAsia" w:cs="Times New Roman"/>
          <w:b/>
          <w:color w:val="000000" w:themeColor="text1"/>
          <w:szCs w:val="24"/>
        </w:rPr>
      </w:pPr>
      <w:bookmarkStart w:id="42" w:name="_Toc180182228"/>
      <w:bookmarkStart w:id="43" w:name="_Toc180749814"/>
      <w:bookmarkStart w:id="44" w:name="_Toc180750296"/>
      <w:r w:rsidRPr="00681B8D">
        <w:rPr>
          <w:rFonts w:eastAsiaTheme="majorEastAsia"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237E2E">
        <w:rPr>
          <w:rFonts w:eastAsiaTheme="majorEastAsia" w:cs="Times New Roman"/>
          <w:b/>
          <w:color w:val="000000" w:themeColor="text1"/>
          <w:szCs w:val="24"/>
        </w:rPr>
        <w:t xml:space="preserve"> -</w:t>
      </w:r>
      <w:r w:rsidRPr="00681B8D">
        <w:rPr>
          <w:rFonts w:eastAsiaTheme="majorEastAsia" w:cs="Times New Roman"/>
          <w:b/>
          <w:color w:val="000000" w:themeColor="text1"/>
          <w:szCs w:val="24"/>
        </w:rPr>
        <w:t xml:space="preserve"> 2)</w:t>
      </w:r>
      <w:bookmarkEnd w:id="42"/>
      <w:bookmarkEnd w:id="43"/>
      <w:bookmarkEnd w:id="44"/>
    </w:p>
    <w:p w14:paraId="7D6AB219" w14:textId="77777777" w:rsidR="00142DAB" w:rsidRDefault="00142DAB" w:rsidP="00142DAB">
      <w:pPr>
        <w:divId w:val="1767193717"/>
        <w:rPr>
          <w:color w:val="000000" w:themeColor="text1"/>
        </w:rPr>
      </w:pPr>
      <w:r w:rsidRPr="00681B8D">
        <w:rPr>
          <w:b/>
          <w:color w:val="000000" w:themeColor="text1"/>
        </w:rPr>
        <w:t>•</w:t>
      </w:r>
      <w:r w:rsidRPr="00681B8D">
        <w:rPr>
          <w:b/>
          <w:color w:val="000000" w:themeColor="text1"/>
        </w:rPr>
        <w:tab/>
        <w:t>Рекомендуется</w:t>
      </w:r>
      <w:r w:rsidRPr="00681B8D">
        <w:rPr>
          <w:color w:val="000000" w:themeColor="text1"/>
        </w:rPr>
        <w:t xml:space="preserve"> у всех пациентов с предполагаемым диагнозом «</w:t>
      </w:r>
      <w:proofErr w:type="spellStart"/>
      <w:proofErr w:type="gramStart"/>
      <w:r w:rsidRPr="00681B8D">
        <w:rPr>
          <w:color w:val="000000" w:themeColor="text1"/>
        </w:rPr>
        <w:t>сиалоз</w:t>
      </w:r>
      <w:proofErr w:type="spellEnd"/>
      <w:r w:rsidRPr="00681B8D">
        <w:rPr>
          <w:color w:val="000000" w:themeColor="text1"/>
        </w:rPr>
        <w:t xml:space="preserve">»   </w:t>
      </w:r>
      <w:proofErr w:type="gramEnd"/>
      <w:r w:rsidRPr="00681B8D">
        <w:rPr>
          <w:color w:val="000000" w:themeColor="text1"/>
        </w:rPr>
        <w:t xml:space="preserve">  связанного с заболеваниями нервной системы, психосоматическими состояниями на фоне стресса, неврозами, депрессивными состояниями, анорексией и т.п консультация  невропатолога и психиатра для лечения основного заболевания пациент </w:t>
      </w:r>
    </w:p>
    <w:p w14:paraId="013F6731" w14:textId="5250DD05" w:rsidR="00142DAB" w:rsidRPr="00AC01E5" w:rsidRDefault="00142DAB" w:rsidP="00142DAB">
      <w:pPr>
        <w:keepLines/>
        <w:ind w:firstLine="0"/>
        <w:outlineLvl w:val="1"/>
        <w:divId w:val="1767193717"/>
        <w:rPr>
          <w:rFonts w:eastAsiaTheme="majorEastAsia" w:cs="Times New Roman"/>
          <w:b/>
          <w:color w:val="000000" w:themeColor="text1"/>
          <w:szCs w:val="24"/>
        </w:rPr>
      </w:pPr>
      <w:bookmarkStart w:id="45" w:name="_Toc180182229"/>
      <w:bookmarkStart w:id="46" w:name="_Toc180749815"/>
      <w:bookmarkStart w:id="47" w:name="_Toc180750297"/>
      <w:r w:rsidRPr="00681B8D">
        <w:rPr>
          <w:rFonts w:eastAsiaTheme="majorEastAsia"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237E2E">
        <w:rPr>
          <w:rFonts w:eastAsiaTheme="majorEastAsia" w:cs="Times New Roman"/>
          <w:b/>
          <w:color w:val="000000" w:themeColor="text1"/>
          <w:szCs w:val="24"/>
        </w:rPr>
        <w:t xml:space="preserve"> -</w:t>
      </w:r>
      <w:r w:rsidRPr="00681B8D">
        <w:rPr>
          <w:rFonts w:eastAsiaTheme="majorEastAsia" w:cs="Times New Roman"/>
          <w:b/>
          <w:color w:val="000000" w:themeColor="text1"/>
          <w:szCs w:val="24"/>
        </w:rPr>
        <w:t xml:space="preserve"> 2)</w:t>
      </w:r>
      <w:bookmarkEnd w:id="45"/>
      <w:bookmarkEnd w:id="46"/>
      <w:bookmarkEnd w:id="47"/>
    </w:p>
    <w:p w14:paraId="78666AE2" w14:textId="77777777" w:rsidR="00142DAB" w:rsidRDefault="00142DAB" w:rsidP="00142DAB">
      <w:pPr>
        <w:divId w:val="1767193717"/>
        <w:rPr>
          <w:color w:val="000000" w:themeColor="text1"/>
        </w:rPr>
      </w:pPr>
      <w:r w:rsidRPr="00681B8D">
        <w:rPr>
          <w:b/>
          <w:color w:val="000000" w:themeColor="text1"/>
        </w:rPr>
        <w:t>•</w:t>
      </w:r>
      <w:r w:rsidRPr="00681B8D">
        <w:rPr>
          <w:b/>
          <w:color w:val="000000" w:themeColor="text1"/>
        </w:rPr>
        <w:tab/>
        <w:t>Рекомендуется</w:t>
      </w:r>
      <w:r w:rsidRPr="00681B8D">
        <w:rPr>
          <w:color w:val="000000" w:themeColor="text1"/>
        </w:rPr>
        <w:t xml:space="preserve"> у всех пациентов с предполагаемым диагнозом «</w:t>
      </w:r>
      <w:proofErr w:type="spellStart"/>
      <w:proofErr w:type="gramStart"/>
      <w:r w:rsidRPr="00681B8D">
        <w:rPr>
          <w:color w:val="000000" w:themeColor="text1"/>
        </w:rPr>
        <w:t>сиалоз</w:t>
      </w:r>
      <w:proofErr w:type="spellEnd"/>
      <w:r w:rsidRPr="00681B8D">
        <w:rPr>
          <w:color w:val="000000" w:themeColor="text1"/>
        </w:rPr>
        <w:t xml:space="preserve">»   </w:t>
      </w:r>
      <w:proofErr w:type="gramEnd"/>
      <w:r w:rsidRPr="00681B8D">
        <w:rPr>
          <w:color w:val="000000" w:themeColor="text1"/>
        </w:rPr>
        <w:t xml:space="preserve">  связанного с заболеваниями желудочно-кишечного тракта, хроническим гастритом, гепатитом, холециститом, язвенной болезнью желудка и т.п. консультация  гастроэнтеролога для лечения основного заболевания пациент [</w:t>
      </w:r>
      <w:r w:rsidRPr="00681B8D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11; 13; 21; 27</w:t>
      </w:r>
      <w:r w:rsidRPr="00681B8D">
        <w:rPr>
          <w:color w:val="000000" w:themeColor="text1"/>
        </w:rPr>
        <w:t xml:space="preserve">]; </w:t>
      </w:r>
    </w:p>
    <w:p w14:paraId="0C1F6721" w14:textId="2E44983E" w:rsidR="00142DAB" w:rsidRPr="00AC01E5" w:rsidRDefault="00142DAB" w:rsidP="00142DAB">
      <w:pPr>
        <w:keepLines/>
        <w:ind w:firstLine="0"/>
        <w:outlineLvl w:val="1"/>
        <w:divId w:val="1767193717"/>
        <w:rPr>
          <w:rFonts w:eastAsiaTheme="majorEastAsia" w:cs="Times New Roman"/>
          <w:b/>
          <w:color w:val="000000" w:themeColor="text1"/>
          <w:szCs w:val="24"/>
        </w:rPr>
      </w:pPr>
      <w:bookmarkStart w:id="48" w:name="_Toc180182230"/>
      <w:bookmarkStart w:id="49" w:name="_Toc180749816"/>
      <w:bookmarkStart w:id="50" w:name="_Toc180750298"/>
      <w:r w:rsidRPr="00681B8D">
        <w:rPr>
          <w:rFonts w:eastAsiaTheme="majorEastAsia"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237E2E">
        <w:rPr>
          <w:rFonts w:eastAsiaTheme="majorEastAsia" w:cs="Times New Roman"/>
          <w:b/>
          <w:color w:val="000000" w:themeColor="text1"/>
          <w:szCs w:val="24"/>
        </w:rPr>
        <w:t xml:space="preserve"> -</w:t>
      </w:r>
      <w:r w:rsidRPr="00681B8D">
        <w:rPr>
          <w:rFonts w:eastAsiaTheme="majorEastAsia" w:cs="Times New Roman"/>
          <w:b/>
          <w:color w:val="000000" w:themeColor="text1"/>
          <w:szCs w:val="24"/>
        </w:rPr>
        <w:t xml:space="preserve"> 2)</w:t>
      </w:r>
      <w:bookmarkEnd w:id="48"/>
      <w:bookmarkEnd w:id="49"/>
      <w:bookmarkEnd w:id="50"/>
    </w:p>
    <w:p w14:paraId="2BC401C8" w14:textId="77777777" w:rsidR="00142DAB" w:rsidRDefault="00142DAB" w:rsidP="00142DAB">
      <w:pPr>
        <w:divId w:val="1767193717"/>
        <w:rPr>
          <w:color w:val="000000" w:themeColor="text1"/>
        </w:rPr>
      </w:pPr>
      <w:r w:rsidRPr="00681B8D">
        <w:rPr>
          <w:b/>
          <w:color w:val="000000" w:themeColor="text1"/>
        </w:rPr>
        <w:t>•</w:t>
      </w:r>
      <w:r w:rsidRPr="00681B8D">
        <w:rPr>
          <w:b/>
          <w:color w:val="000000" w:themeColor="text1"/>
        </w:rPr>
        <w:tab/>
        <w:t>Рекомендуется</w:t>
      </w:r>
      <w:r w:rsidRPr="00681B8D">
        <w:rPr>
          <w:color w:val="000000" w:themeColor="text1"/>
        </w:rPr>
        <w:t xml:space="preserve"> у всех пациентов с предполагаемым диагнозом «</w:t>
      </w:r>
      <w:proofErr w:type="spellStart"/>
      <w:proofErr w:type="gramStart"/>
      <w:r w:rsidRPr="00681B8D">
        <w:rPr>
          <w:color w:val="000000" w:themeColor="text1"/>
        </w:rPr>
        <w:t>сиалоз</w:t>
      </w:r>
      <w:proofErr w:type="spellEnd"/>
      <w:r w:rsidRPr="00681B8D">
        <w:rPr>
          <w:color w:val="000000" w:themeColor="text1"/>
        </w:rPr>
        <w:t xml:space="preserve">»   </w:t>
      </w:r>
      <w:proofErr w:type="gramEnd"/>
      <w:r w:rsidRPr="00681B8D">
        <w:rPr>
          <w:color w:val="000000" w:themeColor="text1"/>
        </w:rPr>
        <w:t xml:space="preserve">  связанного с заболеваниями крови и лимфатической системы, лейкозами, </w:t>
      </w:r>
      <w:proofErr w:type="spellStart"/>
      <w:r w:rsidRPr="00681B8D">
        <w:rPr>
          <w:color w:val="000000" w:themeColor="text1"/>
        </w:rPr>
        <w:lastRenderedPageBreak/>
        <w:t>лимфогранулёматозом</w:t>
      </w:r>
      <w:proofErr w:type="spellEnd"/>
      <w:r w:rsidRPr="00681B8D">
        <w:rPr>
          <w:color w:val="000000" w:themeColor="text1"/>
        </w:rPr>
        <w:t xml:space="preserve"> и т.п. консультация гематолога для лечения основного заболевания пациент </w:t>
      </w:r>
    </w:p>
    <w:p w14:paraId="19851041" w14:textId="1BB6A2C8" w:rsidR="00142DAB" w:rsidRPr="00AC01E5" w:rsidRDefault="00142DAB" w:rsidP="00142DAB">
      <w:pPr>
        <w:keepLines/>
        <w:ind w:firstLine="0"/>
        <w:outlineLvl w:val="1"/>
        <w:divId w:val="1767193717"/>
        <w:rPr>
          <w:rFonts w:eastAsiaTheme="majorEastAsia" w:cs="Times New Roman"/>
          <w:b/>
          <w:color w:val="000000" w:themeColor="text1"/>
          <w:szCs w:val="24"/>
        </w:rPr>
      </w:pPr>
      <w:bookmarkStart w:id="51" w:name="_Toc180182231"/>
      <w:bookmarkStart w:id="52" w:name="_Toc180749817"/>
      <w:bookmarkStart w:id="53" w:name="_Toc180750299"/>
      <w:r w:rsidRPr="00681B8D">
        <w:rPr>
          <w:rFonts w:eastAsiaTheme="majorEastAsia"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237E2E">
        <w:rPr>
          <w:rFonts w:eastAsiaTheme="majorEastAsia" w:cs="Times New Roman"/>
          <w:b/>
          <w:color w:val="000000" w:themeColor="text1"/>
          <w:szCs w:val="24"/>
        </w:rPr>
        <w:t xml:space="preserve"> -</w:t>
      </w:r>
      <w:r w:rsidRPr="00681B8D">
        <w:rPr>
          <w:rFonts w:eastAsiaTheme="majorEastAsia" w:cs="Times New Roman"/>
          <w:b/>
          <w:color w:val="000000" w:themeColor="text1"/>
          <w:szCs w:val="24"/>
        </w:rPr>
        <w:t xml:space="preserve"> 2)</w:t>
      </w:r>
      <w:bookmarkEnd w:id="51"/>
      <w:bookmarkEnd w:id="52"/>
      <w:bookmarkEnd w:id="53"/>
    </w:p>
    <w:p w14:paraId="20CD42BD" w14:textId="77777777" w:rsidR="00142DAB" w:rsidRDefault="00142DAB" w:rsidP="00142DAB">
      <w:pPr>
        <w:divId w:val="1767193717"/>
        <w:rPr>
          <w:color w:val="000000" w:themeColor="text1"/>
        </w:rPr>
      </w:pPr>
      <w:r w:rsidRPr="00681B8D">
        <w:rPr>
          <w:b/>
          <w:color w:val="000000" w:themeColor="text1"/>
        </w:rPr>
        <w:t>•</w:t>
      </w:r>
      <w:r w:rsidRPr="00681B8D">
        <w:rPr>
          <w:b/>
          <w:color w:val="000000" w:themeColor="text1"/>
        </w:rPr>
        <w:tab/>
        <w:t>Рекомендуется</w:t>
      </w:r>
      <w:r w:rsidRPr="00681B8D">
        <w:rPr>
          <w:color w:val="000000" w:themeColor="text1"/>
        </w:rPr>
        <w:t xml:space="preserve"> у всех пациентов с предполагаемым диагнозом «</w:t>
      </w:r>
      <w:proofErr w:type="spellStart"/>
      <w:proofErr w:type="gramStart"/>
      <w:r w:rsidRPr="00681B8D">
        <w:rPr>
          <w:color w:val="000000" w:themeColor="text1"/>
        </w:rPr>
        <w:t>сиалоз</w:t>
      </w:r>
      <w:proofErr w:type="spellEnd"/>
      <w:r w:rsidRPr="00681B8D">
        <w:rPr>
          <w:color w:val="000000" w:themeColor="text1"/>
        </w:rPr>
        <w:t xml:space="preserve">»   </w:t>
      </w:r>
      <w:proofErr w:type="gramEnd"/>
      <w:r w:rsidRPr="00681B8D">
        <w:rPr>
          <w:color w:val="000000" w:themeColor="text1"/>
        </w:rPr>
        <w:t xml:space="preserve">  связанного с аутоиммунными заболеваниями, тиреоидитом </w:t>
      </w:r>
      <w:proofErr w:type="spellStart"/>
      <w:r w:rsidRPr="00681B8D">
        <w:rPr>
          <w:color w:val="000000" w:themeColor="text1"/>
        </w:rPr>
        <w:t>Хашимото</w:t>
      </w:r>
      <w:proofErr w:type="spellEnd"/>
      <w:r w:rsidRPr="00681B8D">
        <w:rPr>
          <w:color w:val="000000" w:themeColor="text1"/>
        </w:rPr>
        <w:t>, ревматоидным полиартритом, системной красной волчанкой, склеродермией и т.п. консультация ревматолога для лечения основного заболевания пациент [</w:t>
      </w:r>
      <w:r w:rsidRPr="00681B8D">
        <w:rPr>
          <w:rFonts w:cs="Times New Roman"/>
          <w:color w:val="000000" w:themeColor="text1"/>
          <w:szCs w:val="24"/>
        </w:rPr>
        <w:t xml:space="preserve">7; </w:t>
      </w:r>
      <w:r w:rsidRPr="00681B8D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20; 52;</w:t>
      </w:r>
      <w:r w:rsidRPr="00681B8D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681B8D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53</w:t>
      </w:r>
      <w:r w:rsidRPr="00681B8D">
        <w:rPr>
          <w:color w:val="000000" w:themeColor="text1"/>
        </w:rPr>
        <w:t xml:space="preserve">]; </w:t>
      </w:r>
    </w:p>
    <w:p w14:paraId="7D861E2E" w14:textId="77777777" w:rsidR="00142DAB" w:rsidRPr="00A67F59" w:rsidRDefault="00142DAB" w:rsidP="00142DAB">
      <w:pPr>
        <w:keepLines/>
        <w:ind w:firstLine="0"/>
        <w:outlineLvl w:val="1"/>
        <w:divId w:val="1767193717"/>
        <w:rPr>
          <w:rFonts w:eastAsiaTheme="majorEastAsia" w:cs="Times New Roman"/>
          <w:b/>
          <w:color w:val="000000" w:themeColor="text1"/>
          <w:szCs w:val="24"/>
        </w:rPr>
      </w:pPr>
      <w:bookmarkStart w:id="54" w:name="_Toc180182232"/>
      <w:bookmarkStart w:id="55" w:name="_Toc180749818"/>
      <w:bookmarkStart w:id="56" w:name="_Toc180750300"/>
      <w:r w:rsidRPr="00681B8D">
        <w:rPr>
          <w:rFonts w:eastAsiaTheme="majorEastAsia" w:cs="Times New Roman"/>
          <w:b/>
          <w:color w:val="000000" w:themeColor="text1"/>
          <w:szCs w:val="24"/>
        </w:rPr>
        <w:t>Уровень убедительности рекомендаций В (уровень</w:t>
      </w:r>
      <w:r>
        <w:rPr>
          <w:rFonts w:eastAsiaTheme="majorEastAsia" w:cs="Times New Roman"/>
          <w:b/>
          <w:color w:val="000000" w:themeColor="text1"/>
          <w:szCs w:val="24"/>
        </w:rPr>
        <w:t xml:space="preserve"> достоверности доказательств 2)</w:t>
      </w:r>
      <w:bookmarkEnd w:id="54"/>
      <w:bookmarkEnd w:id="55"/>
      <w:bookmarkEnd w:id="56"/>
    </w:p>
    <w:p w14:paraId="1D40BC88" w14:textId="77777777" w:rsidR="00142DAB" w:rsidRDefault="00142DAB" w:rsidP="00142DAB">
      <w:pPr>
        <w:divId w:val="1767193717"/>
        <w:rPr>
          <w:color w:val="000000" w:themeColor="text1"/>
        </w:rPr>
      </w:pPr>
      <w:r>
        <w:rPr>
          <w:color w:val="000000" w:themeColor="text1"/>
        </w:rPr>
        <w:t xml:space="preserve">Местное консервативное лечение пациентов с интерстициальным </w:t>
      </w:r>
      <w:proofErr w:type="spellStart"/>
      <w:r>
        <w:rPr>
          <w:color w:val="000000" w:themeColor="text1"/>
        </w:rPr>
        <w:t>сиаладенозом</w:t>
      </w:r>
      <w:proofErr w:type="spellEnd"/>
      <w:r>
        <w:rPr>
          <w:color w:val="000000" w:themeColor="text1"/>
        </w:rPr>
        <w:t xml:space="preserve"> без лечения основного заболевания может иметь симптоматический характер</w:t>
      </w:r>
      <w:r w:rsidRPr="00572093">
        <w:rPr>
          <w:color w:val="000000" w:themeColor="text1"/>
        </w:rPr>
        <w:t>,</w:t>
      </w:r>
      <w:r>
        <w:rPr>
          <w:color w:val="000000" w:themeColor="text1"/>
        </w:rPr>
        <w:t xml:space="preserve"> неполный и кратковременный результат.</w:t>
      </w:r>
    </w:p>
    <w:p w14:paraId="578D5D96" w14:textId="77777777" w:rsidR="00142DAB" w:rsidRDefault="00142DAB" w:rsidP="00142DAB">
      <w:pPr>
        <w:divId w:val="1767193717"/>
        <w:rPr>
          <w:bCs/>
          <w:szCs w:val="24"/>
          <w:shd w:val="clear" w:color="auto" w:fill="FFFFFF"/>
        </w:rPr>
      </w:pPr>
      <w:r>
        <w:rPr>
          <w:color w:val="000000" w:themeColor="text1"/>
        </w:rPr>
        <w:t xml:space="preserve">В стоматологической клинике общее консервативное лечение пациентов с интерстициальным </w:t>
      </w:r>
      <w:proofErr w:type="spellStart"/>
      <w:r>
        <w:rPr>
          <w:color w:val="000000" w:themeColor="text1"/>
        </w:rPr>
        <w:t>сиаладенозом</w:t>
      </w:r>
      <w:proofErr w:type="spellEnd"/>
      <w:r>
        <w:rPr>
          <w:color w:val="000000" w:themeColor="text1"/>
        </w:rPr>
        <w:t xml:space="preserve"> направлено на профилактику возникновения в СЖ воспалительного процесса в виде </w:t>
      </w:r>
      <w:proofErr w:type="spellStart"/>
      <w:r>
        <w:rPr>
          <w:color w:val="000000" w:themeColor="text1"/>
        </w:rPr>
        <w:t>сиаладенита</w:t>
      </w:r>
      <w:proofErr w:type="spellEnd"/>
      <w:r>
        <w:rPr>
          <w:color w:val="000000" w:themeColor="text1"/>
        </w:rPr>
        <w:t xml:space="preserve"> и предполагает</w:t>
      </w:r>
      <w:r>
        <w:rPr>
          <w:szCs w:val="24"/>
          <w:shd w:val="clear" w:color="auto" w:fill="FFFFFF"/>
        </w:rPr>
        <w:t xml:space="preserve"> к</w:t>
      </w:r>
      <w:r w:rsidRPr="00426089">
        <w:rPr>
          <w:bCs/>
          <w:szCs w:val="24"/>
          <w:shd w:val="clear" w:color="auto" w:fill="FFFFFF"/>
        </w:rPr>
        <w:t>оррекцию нарушенного иммунитета (повышение неспецифической резистен</w:t>
      </w:r>
      <w:r>
        <w:rPr>
          <w:bCs/>
          <w:szCs w:val="24"/>
          <w:shd w:val="clear" w:color="auto" w:fill="FFFFFF"/>
        </w:rPr>
        <w:t xml:space="preserve">тности </w:t>
      </w:r>
      <w:r w:rsidRPr="00426089">
        <w:rPr>
          <w:bCs/>
          <w:szCs w:val="24"/>
          <w:shd w:val="clear" w:color="auto" w:fill="FFFFFF"/>
        </w:rPr>
        <w:t>организма), особенно осенью и весной</w:t>
      </w:r>
      <w:r w:rsidRPr="00B11307">
        <w:rPr>
          <w:bCs/>
          <w:szCs w:val="24"/>
          <w:shd w:val="clear" w:color="auto" w:fill="FFFFFF"/>
        </w:rPr>
        <w:t>:</w:t>
      </w:r>
      <w:r>
        <w:rPr>
          <w:bCs/>
          <w:szCs w:val="24"/>
          <w:shd w:val="clear" w:color="auto" w:fill="FFFFFF"/>
        </w:rPr>
        <w:t xml:space="preserve"> </w:t>
      </w:r>
    </w:p>
    <w:p w14:paraId="654C1576" w14:textId="77777777" w:rsidR="00142DAB" w:rsidRPr="00840045" w:rsidRDefault="00142DAB" w:rsidP="00142DAB">
      <w:pPr>
        <w:ind w:firstLine="0"/>
        <w:divId w:val="1767193717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     а) с помощью методики </w:t>
      </w:r>
      <w:proofErr w:type="spellStart"/>
      <w:r>
        <w:rPr>
          <w:bCs/>
          <w:szCs w:val="24"/>
          <w:shd w:val="clear" w:color="auto" w:fill="FFFFFF"/>
        </w:rPr>
        <w:t>Оглазовой</w:t>
      </w:r>
      <w:proofErr w:type="spellEnd"/>
      <w:r>
        <w:rPr>
          <w:bCs/>
          <w:szCs w:val="24"/>
          <w:shd w:val="clear" w:color="auto" w:fill="FFFFFF"/>
        </w:rPr>
        <w:t xml:space="preserve"> Н.М.</w:t>
      </w:r>
      <w:r w:rsidRPr="003A2A1E">
        <w:rPr>
          <w:bCs/>
          <w:szCs w:val="24"/>
          <w:shd w:val="clear" w:color="auto" w:fill="FFFFFF"/>
        </w:rPr>
        <w:t>,</w:t>
      </w:r>
      <w:r>
        <w:rPr>
          <w:bCs/>
          <w:szCs w:val="24"/>
          <w:shd w:val="clear" w:color="auto" w:fill="FFFFFF"/>
        </w:rPr>
        <w:t xml:space="preserve"> которая предполагает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 приёма натрия </w:t>
      </w:r>
      <w:proofErr w:type="spellStart"/>
      <w:r w:rsidRPr="00D33D74">
        <w:rPr>
          <w:bCs/>
          <w:color w:val="000000" w:themeColor="text1"/>
          <w:szCs w:val="24"/>
          <w:shd w:val="clear" w:color="auto" w:fill="FFFFFF"/>
        </w:rPr>
        <w:t>нуклеината</w:t>
      </w:r>
      <w:proofErr w:type="spellEnd"/>
      <w:r w:rsidRPr="00D33D74">
        <w:rPr>
          <w:rFonts w:cs="Times New Roman"/>
          <w:bCs/>
          <w:color w:val="000000" w:themeColor="text1"/>
          <w:szCs w:val="24"/>
          <w:shd w:val="clear" w:color="auto" w:fill="FFFFFF"/>
        </w:rPr>
        <w:t>®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 (действующее вещество: натрия </w:t>
      </w:r>
      <w:proofErr w:type="spellStart"/>
      <w:r w:rsidRPr="00D33D74">
        <w:rPr>
          <w:bCs/>
          <w:color w:val="000000" w:themeColor="text1"/>
          <w:szCs w:val="24"/>
          <w:shd w:val="clear" w:color="auto" w:fill="FFFFFF"/>
        </w:rPr>
        <w:t>нуклеинат</w:t>
      </w:r>
      <w:proofErr w:type="spellEnd"/>
      <w:r w:rsidRPr="00D33D74">
        <w:rPr>
          <w:bCs/>
          <w:color w:val="000000" w:themeColor="text1"/>
          <w:szCs w:val="24"/>
          <w:shd w:val="clear" w:color="auto" w:fill="FFFFFF"/>
        </w:rPr>
        <w:t xml:space="preserve">, </w:t>
      </w:r>
      <w:r w:rsidRPr="00D33D74">
        <w:rPr>
          <w:bCs/>
          <w:color w:val="000000" w:themeColor="text1"/>
          <w:szCs w:val="24"/>
          <w:shd w:val="clear" w:color="auto" w:fill="FFFFFF"/>
          <w:lang w:val="en-US"/>
        </w:rPr>
        <w:t>Sodium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D33D74">
        <w:rPr>
          <w:bCs/>
          <w:color w:val="000000" w:themeColor="text1"/>
          <w:szCs w:val="24"/>
          <w:shd w:val="clear" w:color="auto" w:fill="FFFFFF"/>
          <w:lang w:val="en-US"/>
        </w:rPr>
        <w:t>nucleinate</w:t>
      </w:r>
      <w:proofErr w:type="spellEnd"/>
      <w:r w:rsidRPr="00D33D74">
        <w:rPr>
          <w:bCs/>
          <w:color w:val="000000" w:themeColor="text1"/>
          <w:szCs w:val="24"/>
          <w:shd w:val="clear" w:color="auto" w:fill="FFFFFF"/>
        </w:rPr>
        <w:t xml:space="preserve">) внутрь по 0.25 г 3 раза </w:t>
      </w:r>
      <w:r w:rsidRPr="00840045">
        <w:rPr>
          <w:bCs/>
          <w:color w:val="000000" w:themeColor="text1"/>
          <w:szCs w:val="24"/>
          <w:shd w:val="clear" w:color="auto" w:fill="FFFFFF"/>
        </w:rPr>
        <w:t>в день в течение 14 дней, 2-3 раза в год [</w:t>
      </w:r>
      <w:r w:rsidRPr="00840045">
        <w:rPr>
          <w:rFonts w:cs="Times New Roman"/>
          <w:color w:val="000000" w:themeColor="text1"/>
          <w:szCs w:val="24"/>
        </w:rPr>
        <w:t>57</w:t>
      </w:r>
      <w:r w:rsidRPr="00840045">
        <w:rPr>
          <w:bCs/>
          <w:color w:val="000000" w:themeColor="text1"/>
          <w:szCs w:val="24"/>
          <w:shd w:val="clear" w:color="auto" w:fill="FFFFFF"/>
        </w:rPr>
        <w:t>];</w:t>
      </w:r>
    </w:p>
    <w:p w14:paraId="32E04522" w14:textId="77777777" w:rsidR="00142DAB" w:rsidRDefault="00142DAB" w:rsidP="00142DAB">
      <w:pPr>
        <w:ind w:firstLine="0"/>
        <w:divId w:val="1767193717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color w:val="000000" w:themeColor="text1"/>
          <w:szCs w:val="24"/>
          <w:shd w:val="clear" w:color="auto" w:fill="FFFFFF"/>
        </w:rPr>
        <w:t xml:space="preserve">     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б) </w:t>
      </w:r>
      <w:r>
        <w:rPr>
          <w:bCs/>
          <w:color w:val="000000" w:themeColor="text1"/>
          <w:szCs w:val="24"/>
          <w:shd w:val="clear" w:color="auto" w:fill="FFFFFF"/>
        </w:rPr>
        <w:t xml:space="preserve">с помощью </w:t>
      </w:r>
      <w:r w:rsidRPr="00D33D74">
        <w:rPr>
          <w:bCs/>
          <w:color w:val="000000" w:themeColor="text1"/>
          <w:szCs w:val="24"/>
          <w:shd w:val="clear" w:color="auto" w:fill="FFFFFF"/>
        </w:rPr>
        <w:t>курсовы</w:t>
      </w:r>
      <w:r>
        <w:rPr>
          <w:bCs/>
          <w:color w:val="000000" w:themeColor="text1"/>
          <w:szCs w:val="24"/>
          <w:shd w:val="clear" w:color="auto" w:fill="FFFFFF"/>
        </w:rPr>
        <w:t xml:space="preserve">х приёмов </w:t>
      </w:r>
      <w:r w:rsidRPr="00D33D74">
        <w:rPr>
          <w:bCs/>
          <w:color w:val="000000" w:themeColor="text1"/>
          <w:szCs w:val="24"/>
          <w:shd w:val="clear" w:color="auto" w:fill="FFFFFF"/>
        </w:rPr>
        <w:t>поливитаминов и микроэлементов</w:t>
      </w:r>
      <w:r w:rsidRPr="003A2A1E">
        <w:rPr>
          <w:bCs/>
          <w:color w:val="000000" w:themeColor="text1"/>
          <w:szCs w:val="24"/>
          <w:shd w:val="clear" w:color="auto" w:fill="FFFFFF"/>
        </w:rPr>
        <w:t>;</w:t>
      </w:r>
      <w:r>
        <w:rPr>
          <w:bCs/>
          <w:color w:val="000000" w:themeColor="text1"/>
          <w:szCs w:val="24"/>
          <w:shd w:val="clear" w:color="auto" w:fill="FFFFFF"/>
        </w:rPr>
        <w:t xml:space="preserve"> </w:t>
      </w:r>
    </w:p>
    <w:p w14:paraId="60C8E717" w14:textId="77777777" w:rsidR="00142DAB" w:rsidRPr="00840045" w:rsidRDefault="00142DAB" w:rsidP="00142DAB">
      <w:pPr>
        <w:ind w:firstLine="0"/>
        <w:divId w:val="1767193717"/>
        <w:rPr>
          <w:bCs/>
          <w:color w:val="000000" w:themeColor="text1"/>
          <w:szCs w:val="24"/>
          <w:shd w:val="clear" w:color="auto" w:fill="FFFFFF"/>
        </w:rPr>
      </w:pPr>
      <w:r>
        <w:rPr>
          <w:bCs/>
          <w:color w:val="000000" w:themeColor="text1"/>
          <w:szCs w:val="24"/>
          <w:shd w:val="clear" w:color="auto" w:fill="FFFFFF"/>
        </w:rPr>
        <w:t xml:space="preserve">     </w:t>
      </w:r>
      <w:r w:rsidRPr="00D33D74">
        <w:rPr>
          <w:bCs/>
          <w:color w:val="000000" w:themeColor="text1"/>
          <w:szCs w:val="24"/>
          <w:shd w:val="clear" w:color="auto" w:fill="FFFFFF"/>
        </w:rPr>
        <w:t>в)</w:t>
      </w:r>
      <w:r>
        <w:rPr>
          <w:bCs/>
          <w:color w:val="000000" w:themeColor="text1"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устранение регионарных инфекционных очагов</w:t>
      </w:r>
      <w:r w:rsidRPr="00C64654">
        <w:rPr>
          <w:bCs/>
          <w:szCs w:val="24"/>
          <w:shd w:val="clear" w:color="auto" w:fill="FFFFFF"/>
        </w:rPr>
        <w:t>:</w:t>
      </w:r>
      <w:r>
        <w:rPr>
          <w:bCs/>
          <w:szCs w:val="24"/>
          <w:shd w:val="clear" w:color="auto" w:fill="FFFFFF"/>
        </w:rPr>
        <w:t xml:space="preserve"> санация полости рта</w:t>
      </w:r>
      <w:r w:rsidRPr="00C64654">
        <w:rPr>
          <w:bCs/>
          <w:szCs w:val="24"/>
          <w:shd w:val="clear" w:color="auto" w:fill="FFFFFF"/>
        </w:rPr>
        <w:t>,</w:t>
      </w:r>
      <w:r>
        <w:rPr>
          <w:bCs/>
          <w:szCs w:val="24"/>
          <w:shd w:val="clear" w:color="auto" w:fill="FFFFFF"/>
        </w:rPr>
        <w:t xml:space="preserve"> лечение у </w:t>
      </w:r>
      <w:proofErr w:type="spellStart"/>
      <w:r>
        <w:rPr>
          <w:bCs/>
          <w:szCs w:val="24"/>
          <w:shd w:val="clear" w:color="auto" w:fill="FFFFFF"/>
        </w:rPr>
        <w:t>ЛОР-врача</w:t>
      </w:r>
      <w:proofErr w:type="spellEnd"/>
      <w:r>
        <w:rPr>
          <w:bCs/>
          <w:szCs w:val="24"/>
          <w:shd w:val="clear" w:color="auto" w:fill="FFFFFF"/>
        </w:rPr>
        <w:t xml:space="preserve"> за</w:t>
      </w:r>
      <w:r w:rsidRPr="00D33D74">
        <w:rPr>
          <w:bCs/>
          <w:color w:val="000000" w:themeColor="text1"/>
          <w:szCs w:val="24"/>
          <w:shd w:val="clear" w:color="auto" w:fill="FFFFFF"/>
        </w:rPr>
        <w:t>болеваний околоносовых при</w:t>
      </w:r>
      <w:r w:rsidRPr="00840045">
        <w:rPr>
          <w:bCs/>
          <w:color w:val="000000" w:themeColor="text1"/>
          <w:szCs w:val="24"/>
          <w:shd w:val="clear" w:color="auto" w:fill="FFFFFF"/>
        </w:rPr>
        <w:t xml:space="preserve">даточных синусов, зева и глотки </w:t>
      </w:r>
      <w:r w:rsidRPr="00840045">
        <w:rPr>
          <w:rFonts w:cs="Times New Roman"/>
          <w:color w:val="000000" w:themeColor="text1"/>
          <w:szCs w:val="24"/>
        </w:rPr>
        <w:t>[</w:t>
      </w:r>
      <w:r w:rsidRPr="0084004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2; </w:t>
      </w:r>
      <w:r w:rsidRPr="00840045">
        <w:rPr>
          <w:rFonts w:cs="Times New Roman"/>
          <w:color w:val="000000" w:themeColor="text1"/>
          <w:szCs w:val="24"/>
        </w:rPr>
        <w:t>4]</w:t>
      </w:r>
      <w:r w:rsidRPr="00840045">
        <w:rPr>
          <w:bCs/>
          <w:color w:val="000000" w:themeColor="text1"/>
          <w:szCs w:val="24"/>
          <w:shd w:val="clear" w:color="auto" w:fill="FFFFFF"/>
        </w:rPr>
        <w:t xml:space="preserve">. </w:t>
      </w:r>
    </w:p>
    <w:p w14:paraId="165650F9" w14:textId="77777777" w:rsidR="00142DAB" w:rsidRPr="00840045" w:rsidRDefault="00142DAB" w:rsidP="00142DAB">
      <w:pPr>
        <w:divId w:val="1767193717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671A24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Для улучшения трофики тканей у пациентов с </w:t>
      </w:r>
      <w:proofErr w:type="spellStart"/>
      <w:r w:rsidRPr="00671A24">
        <w:rPr>
          <w:rFonts w:cs="Times New Roman"/>
          <w:bCs/>
          <w:color w:val="000000" w:themeColor="text1"/>
          <w:szCs w:val="24"/>
          <w:shd w:val="clear" w:color="auto" w:fill="FFFFFF"/>
        </w:rPr>
        <w:t>сиаладенозом</w:t>
      </w:r>
      <w:proofErr w:type="spellEnd"/>
      <w:r w:rsidRPr="00671A24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можно рекомендовать:</w:t>
      </w:r>
    </w:p>
    <w:p w14:paraId="086D1E5A" w14:textId="77777777" w:rsidR="00142DAB" w:rsidRPr="00840045" w:rsidRDefault="00142DAB" w:rsidP="00142DAB">
      <w:pPr>
        <w:ind w:firstLine="0"/>
        <w:divId w:val="1767193717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    а</w:t>
      </w:r>
      <w:r w:rsidRPr="00671A24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) </w:t>
      </w:r>
      <w:r w:rsidRPr="00161AB4">
        <w:rPr>
          <w:rFonts w:cs="Times New Roman"/>
          <w:bCs/>
          <w:szCs w:val="24"/>
          <w:shd w:val="clear" w:color="auto" w:fill="FFFFFF"/>
        </w:rPr>
        <w:t>проведение инфузионной терапии с использованием</w:t>
      </w:r>
      <w:r>
        <w:rPr>
          <w:rFonts w:cs="Times New Roman"/>
          <w:bCs/>
          <w:szCs w:val="24"/>
          <w:shd w:val="clear" w:color="auto" w:fill="FFFFFF"/>
        </w:rPr>
        <w:t>:</w:t>
      </w:r>
      <w:r w:rsidRPr="00AE0ADF">
        <w:rPr>
          <w:rFonts w:cs="Times New Roman"/>
          <w:bCs/>
          <w:color w:val="FF0000"/>
          <w:szCs w:val="24"/>
          <w:shd w:val="clear" w:color="auto" w:fill="FFFFFF"/>
        </w:rPr>
        <w:t xml:space="preserve"> </w:t>
      </w:r>
      <w:r w:rsidRPr="003B70C1">
        <w:rPr>
          <w:rFonts w:cs="Times New Roman"/>
          <w:szCs w:val="24"/>
        </w:rPr>
        <w:t>Декстран (</w:t>
      </w:r>
      <w:proofErr w:type="spellStart"/>
      <w:r w:rsidRPr="003B70C1">
        <w:rPr>
          <w:rFonts w:cs="Times New Roman"/>
          <w:szCs w:val="24"/>
        </w:rPr>
        <w:t>Dextran</w:t>
      </w:r>
      <w:proofErr w:type="spellEnd"/>
      <w:r w:rsidRPr="003B70C1">
        <w:rPr>
          <w:rFonts w:cs="Times New Roman"/>
          <w:szCs w:val="24"/>
        </w:rPr>
        <w:t xml:space="preserve">) </w:t>
      </w:r>
      <w:r w:rsidRPr="003B70C1">
        <w:rPr>
          <w:rFonts w:cs="Times New Roman"/>
          <w:szCs w:val="24"/>
          <w:shd w:val="clear" w:color="auto" w:fill="FFFFFF"/>
        </w:rPr>
        <w:t xml:space="preserve">с молекулярной массой от 30 000 до 40 000, флаконы по 200 мл и 400 мл) </w:t>
      </w:r>
      <w:r w:rsidRPr="003B70C1">
        <w:rPr>
          <w:rFonts w:cs="Times New Roman"/>
          <w:bCs/>
          <w:szCs w:val="24"/>
          <w:shd w:val="clear" w:color="auto" w:fill="FFFFFF"/>
        </w:rPr>
        <w:t>в виде внутривенного капельного введения 400 мл препарата курсовыми дозами в количестве 5-7 вливаний</w:t>
      </w:r>
      <w:r w:rsidRPr="00671A24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. </w:t>
      </w:r>
      <w:r w:rsidRPr="00671A24">
        <w:rPr>
          <w:rFonts w:eastAsia="Times New Roman" w:cs="Times New Roman"/>
          <w:color w:val="000000"/>
          <w:szCs w:val="24"/>
          <w:lang w:eastAsia="ru-RU"/>
        </w:rPr>
        <w:t>Оценку эффективности лечения целесообразно проводить в отдаленный период (через месяц и более) в связи с постепенным наступлением ле</w:t>
      </w:r>
      <w:r w:rsidRPr="00840045">
        <w:rPr>
          <w:rFonts w:eastAsia="Times New Roman" w:cs="Times New Roman"/>
          <w:color w:val="000000" w:themeColor="text1"/>
          <w:szCs w:val="24"/>
          <w:lang w:eastAsia="ru-RU"/>
        </w:rPr>
        <w:t>чебного эффекта [</w:t>
      </w:r>
      <w:r w:rsidRPr="00840045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59</w:t>
      </w:r>
      <w:r w:rsidRPr="00840045">
        <w:rPr>
          <w:rFonts w:eastAsia="Times New Roman" w:cs="Times New Roman"/>
          <w:color w:val="000000" w:themeColor="text1"/>
          <w:szCs w:val="24"/>
          <w:lang w:eastAsia="ru-RU"/>
        </w:rPr>
        <w:t xml:space="preserve">]; </w:t>
      </w:r>
    </w:p>
    <w:p w14:paraId="5D321785" w14:textId="77777777" w:rsidR="00142DAB" w:rsidRPr="00867B9C" w:rsidRDefault="00142DAB" w:rsidP="00142DAB">
      <w:pPr>
        <w:ind w:firstLine="0"/>
        <w:divId w:val="176719371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    б)</w:t>
      </w:r>
      <w:r w:rsidRPr="00416356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67B9C">
        <w:rPr>
          <w:rFonts w:eastAsia="Times New Roman" w:cs="Times New Roman"/>
          <w:szCs w:val="24"/>
          <w:lang w:eastAsia="ru-RU"/>
        </w:rPr>
        <w:t>консультация врача-физиотерапевта для решения вопроса о назначении гипербарической оксигенации</w:t>
      </w:r>
    </w:p>
    <w:p w14:paraId="65BD2554" w14:textId="4724C07C" w:rsidR="00142DAB" w:rsidRPr="001C0691" w:rsidRDefault="00142DAB" w:rsidP="00142DAB">
      <w:pPr>
        <w:pStyle w:val="2"/>
        <w:spacing w:before="0"/>
        <w:ind w:firstLine="0"/>
        <w:divId w:val="1767193717"/>
        <w:rPr>
          <w:bCs/>
          <w:color w:val="000000" w:themeColor="text1"/>
          <w:shd w:val="clear" w:color="auto" w:fill="FFFFFF"/>
        </w:rPr>
      </w:pPr>
      <w:bookmarkStart w:id="57" w:name="_Toc180182233"/>
      <w:bookmarkStart w:id="58" w:name="_Toc180749819"/>
      <w:bookmarkStart w:id="59" w:name="_Toc180750301"/>
      <w:r w:rsidRPr="001C0691">
        <w:rPr>
          <w:color w:val="000000" w:themeColor="text1"/>
        </w:rPr>
        <w:t>Уровень убедительности рекомендаций В (уровень достоверности доказательств</w:t>
      </w:r>
      <w:r w:rsidR="00237E2E">
        <w:rPr>
          <w:color w:val="000000" w:themeColor="text1"/>
        </w:rPr>
        <w:t xml:space="preserve"> -</w:t>
      </w:r>
      <w:r w:rsidRPr="001C0691">
        <w:rPr>
          <w:color w:val="000000" w:themeColor="text1"/>
        </w:rPr>
        <w:t xml:space="preserve"> 2)</w:t>
      </w:r>
      <w:bookmarkEnd w:id="57"/>
      <w:bookmarkEnd w:id="58"/>
      <w:bookmarkEnd w:id="59"/>
    </w:p>
    <w:p w14:paraId="244DE374" w14:textId="77777777" w:rsidR="00142DAB" w:rsidRPr="00142DAB" w:rsidRDefault="00142DAB" w:rsidP="00142DAB">
      <w:pPr>
        <w:pStyle w:val="afb"/>
        <w:shd w:val="clear" w:color="auto" w:fill="FFFFFF"/>
        <w:spacing w:beforeAutospacing="0" w:afterAutospacing="0" w:line="360" w:lineRule="auto"/>
        <w:textAlignment w:val="baseline"/>
        <w:divId w:val="1767193717"/>
        <w:rPr>
          <w:color w:val="000000" w:themeColor="text1"/>
          <w:shd w:val="clear" w:color="auto" w:fill="FFFFFF"/>
        </w:rPr>
      </w:pPr>
      <w:r w:rsidRPr="00142DAB">
        <w:rPr>
          <w:b/>
          <w:color w:val="000000" w:themeColor="text1"/>
          <w:shd w:val="clear" w:color="auto" w:fill="FFFFFF"/>
        </w:rPr>
        <w:t xml:space="preserve">Местное консервативное лечение </w:t>
      </w:r>
      <w:proofErr w:type="spellStart"/>
      <w:r w:rsidRPr="00142DAB">
        <w:rPr>
          <w:b/>
          <w:color w:val="000000" w:themeColor="text1"/>
          <w:shd w:val="clear" w:color="auto" w:fill="FFFFFF"/>
        </w:rPr>
        <w:t>сиаладеноза</w:t>
      </w:r>
      <w:proofErr w:type="spellEnd"/>
      <w:r w:rsidRPr="00142DAB">
        <w:rPr>
          <w:b/>
          <w:color w:val="000000" w:themeColor="text1"/>
          <w:shd w:val="clear" w:color="auto" w:fill="FFFFFF"/>
        </w:rPr>
        <w:t>.</w:t>
      </w:r>
      <w:r w:rsidRPr="00142DAB">
        <w:rPr>
          <w:color w:val="000000" w:themeColor="text1"/>
          <w:shd w:val="clear" w:color="auto" w:fill="FFFFFF"/>
        </w:rPr>
        <w:t xml:space="preserve"> </w:t>
      </w:r>
    </w:p>
    <w:p w14:paraId="5B1BAE1C" w14:textId="77777777" w:rsidR="00142DAB" w:rsidRPr="00840045" w:rsidRDefault="00142DAB" w:rsidP="00142DAB">
      <w:pPr>
        <w:pStyle w:val="afb"/>
        <w:shd w:val="clear" w:color="auto" w:fill="FFFFFF"/>
        <w:spacing w:beforeAutospacing="0" w:afterAutospacing="0" w:line="360" w:lineRule="auto"/>
        <w:textAlignment w:val="baseline"/>
        <w:divId w:val="176719371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Учитывая патогенетическую связь </w:t>
      </w:r>
      <w:proofErr w:type="spellStart"/>
      <w:r>
        <w:rPr>
          <w:color w:val="000000" w:themeColor="text1"/>
          <w:shd w:val="clear" w:color="auto" w:fill="FFFFFF"/>
        </w:rPr>
        <w:t>сиаладеноза</w:t>
      </w:r>
      <w:proofErr w:type="spellEnd"/>
      <w:r>
        <w:rPr>
          <w:color w:val="000000" w:themeColor="text1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hd w:val="clear" w:color="auto" w:fill="FFFFFF"/>
        </w:rPr>
        <w:t>сиаладенита</w:t>
      </w:r>
      <w:proofErr w:type="spellEnd"/>
      <w:r>
        <w:rPr>
          <w:color w:val="000000" w:themeColor="text1"/>
          <w:shd w:val="clear" w:color="auto" w:fill="FFFFFF"/>
        </w:rPr>
        <w:t xml:space="preserve"> и весьма условное различие в их клинической симптоматике</w:t>
      </w:r>
      <w:r w:rsidRPr="00096F23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для местного лечения </w:t>
      </w:r>
      <w:proofErr w:type="spellStart"/>
      <w:r>
        <w:rPr>
          <w:color w:val="000000" w:themeColor="text1"/>
          <w:shd w:val="clear" w:color="auto" w:fill="FFFFFF"/>
        </w:rPr>
        <w:t>сиаладеноза</w:t>
      </w:r>
      <w:proofErr w:type="spellEnd"/>
      <w:r>
        <w:rPr>
          <w:color w:val="000000" w:themeColor="text1"/>
          <w:shd w:val="clear" w:color="auto" w:fill="FFFFFF"/>
        </w:rPr>
        <w:t xml:space="preserve"> можно </w:t>
      </w:r>
      <w:r>
        <w:rPr>
          <w:color w:val="000000" w:themeColor="text1"/>
          <w:shd w:val="clear" w:color="auto" w:fill="FFFFFF"/>
        </w:rPr>
        <w:lastRenderedPageBreak/>
        <w:t>использовать не только непосредственные методики</w:t>
      </w:r>
      <w:r w:rsidRPr="00096F23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но и методики</w:t>
      </w:r>
      <w:r w:rsidRPr="00096F23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адаптированные из комплекса лечебных мероприятий</w:t>
      </w:r>
      <w:r w:rsidRPr="00096F23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применяемых при аналогичной форме </w:t>
      </w:r>
      <w:proofErr w:type="spellStart"/>
      <w:r>
        <w:rPr>
          <w:color w:val="000000" w:themeColor="text1"/>
          <w:shd w:val="clear" w:color="auto" w:fill="FFFFFF"/>
        </w:rPr>
        <w:t>сиаладенита</w:t>
      </w:r>
      <w:proofErr w:type="spellEnd"/>
      <w:r w:rsidRPr="00BC78BA">
        <w:rPr>
          <w:color w:val="000000" w:themeColor="text1"/>
          <w:shd w:val="clear" w:color="auto" w:fill="FFFFFF"/>
        </w:rPr>
        <w:t xml:space="preserve">: </w:t>
      </w:r>
    </w:p>
    <w:p w14:paraId="4FF34143" w14:textId="77777777" w:rsidR="00142DAB" w:rsidRPr="00B365B1" w:rsidRDefault="00142DAB" w:rsidP="00142DAB">
      <w:pPr>
        <w:pStyle w:val="afb"/>
        <w:shd w:val="clear" w:color="auto" w:fill="FFFFFF"/>
        <w:spacing w:beforeAutospacing="0" w:afterAutospacing="0" w:line="360" w:lineRule="auto"/>
        <w:textAlignment w:val="baseline"/>
        <w:divId w:val="1767193717"/>
      </w:pPr>
      <w:r w:rsidRPr="00BC78BA">
        <w:rPr>
          <w:color w:val="000000" w:themeColor="text1"/>
          <w:shd w:val="clear" w:color="auto" w:fill="FFFFFF"/>
        </w:rPr>
        <w:t xml:space="preserve">1) наружные </w:t>
      </w:r>
      <w:r w:rsidRPr="00BC78BA">
        <w:rPr>
          <w:color w:val="000000" w:themeColor="text1"/>
        </w:rPr>
        <w:t xml:space="preserve">блокады через каждые 2-3 дня в виде инфильтрации подкожной клетчатки в области поражённой железы </w:t>
      </w:r>
      <w:r w:rsidRPr="00B365B1">
        <w:t>препаратами для местной инфильтрационной анестезии</w:t>
      </w:r>
    </w:p>
    <w:p w14:paraId="421B800E" w14:textId="77777777" w:rsidR="00142DAB" w:rsidRPr="00142DAB" w:rsidRDefault="00142DAB" w:rsidP="00142DAB">
      <w:pPr>
        <w:pStyle w:val="afb"/>
        <w:shd w:val="clear" w:color="auto" w:fill="FFFFFF"/>
        <w:spacing w:beforeAutospacing="0" w:afterAutospacing="0" w:line="360" w:lineRule="auto"/>
        <w:textAlignment w:val="baseline"/>
        <w:divId w:val="1767193717"/>
      </w:pPr>
      <w:r w:rsidRPr="00BC78BA">
        <w:rPr>
          <w:color w:val="000000" w:themeColor="text1"/>
        </w:rPr>
        <w:t>2</w:t>
      </w:r>
      <w:r w:rsidRPr="00BC78BA">
        <w:rPr>
          <w:color w:val="000000" w:themeColor="text1"/>
          <w:shd w:val="clear" w:color="auto" w:fill="FFFFFF"/>
        </w:rPr>
        <w:t xml:space="preserve">) наружные </w:t>
      </w:r>
      <w:r w:rsidRPr="00BC78BA">
        <w:rPr>
          <w:color w:val="000000" w:themeColor="text1"/>
        </w:rPr>
        <w:t xml:space="preserve">блокады через каждые 2-3 дня в виде инфильтрации подкожной клетчатки в области поражённой железы 20-40 мл </w:t>
      </w:r>
      <w:r w:rsidRPr="00B365B1">
        <w:t>препаратами для местной инфильтрационной анестезии</w:t>
      </w:r>
      <w:r>
        <w:t xml:space="preserve">. </w:t>
      </w:r>
      <w:r>
        <w:rPr>
          <w:color w:val="000000" w:themeColor="text1"/>
        </w:rPr>
        <w:t xml:space="preserve">Блокады можно </w:t>
      </w:r>
      <w:r w:rsidRPr="00BC78BA">
        <w:rPr>
          <w:color w:val="000000"/>
        </w:rPr>
        <w:t>сочета</w:t>
      </w:r>
      <w:r>
        <w:rPr>
          <w:color w:val="000000"/>
        </w:rPr>
        <w:t>ть</w:t>
      </w:r>
      <w:r w:rsidRPr="00BC78BA">
        <w:rPr>
          <w:color w:val="000000"/>
        </w:rPr>
        <w:t xml:space="preserve"> с </w:t>
      </w:r>
      <w:proofErr w:type="spellStart"/>
      <w:r w:rsidRPr="00BC78BA">
        <w:rPr>
          <w:color w:val="000000"/>
        </w:rPr>
        <w:t>внутрипротоковым</w:t>
      </w:r>
      <w:proofErr w:type="spellEnd"/>
      <w:r w:rsidRPr="00BC78BA">
        <w:rPr>
          <w:color w:val="000000"/>
        </w:rPr>
        <w:t xml:space="preserve"> введением </w:t>
      </w:r>
      <w:r w:rsidRPr="00142DAB">
        <w:t xml:space="preserve">0,2 мл раствора </w:t>
      </w:r>
      <w:proofErr w:type="spellStart"/>
      <w:r w:rsidRPr="00142DAB">
        <w:t>Траумель</w:t>
      </w:r>
      <w:proofErr w:type="spellEnd"/>
      <w:r w:rsidRPr="00142DAB">
        <w:t xml:space="preserve"> С® и наружным применением мази </w:t>
      </w:r>
      <w:proofErr w:type="spellStart"/>
      <w:r w:rsidRPr="00142DAB">
        <w:t>Траумель</w:t>
      </w:r>
      <w:proofErr w:type="spellEnd"/>
      <w:r w:rsidRPr="00142DAB">
        <w:t xml:space="preserve"> С®2 раза в сутки на 20 минут в виде согревающей повязки. После завершения курса блокад для закрепления достигнутого эффекта возможен приём </w:t>
      </w:r>
      <w:proofErr w:type="spellStart"/>
      <w:r w:rsidRPr="00142DAB">
        <w:t>сублингвально</w:t>
      </w:r>
      <w:proofErr w:type="spellEnd"/>
      <w:r w:rsidRPr="00142DAB">
        <w:t xml:space="preserve"> таблеток </w:t>
      </w:r>
      <w:proofErr w:type="spellStart"/>
      <w:r w:rsidRPr="00142DAB">
        <w:t>Траумель</w:t>
      </w:r>
      <w:proofErr w:type="spellEnd"/>
      <w:r w:rsidRPr="00142DAB">
        <w:t xml:space="preserve"> С® 3 раза в сутки в течение 10-14 дней. [63] необходимо рассмотреть вопрос о целесообразности </w:t>
      </w:r>
      <w:proofErr w:type="spellStart"/>
      <w:r w:rsidRPr="00142DAB">
        <w:t>внутрипротокового</w:t>
      </w:r>
      <w:proofErr w:type="spellEnd"/>
      <w:r w:rsidRPr="00142DAB">
        <w:t xml:space="preserve"> введения препарата </w:t>
      </w:r>
      <w:proofErr w:type="spellStart"/>
      <w:r w:rsidRPr="00142DAB">
        <w:t>Траумель</w:t>
      </w:r>
      <w:proofErr w:type="spellEnd"/>
      <w:r w:rsidRPr="00142DAB">
        <w:t xml:space="preserve">. </w:t>
      </w:r>
    </w:p>
    <w:p w14:paraId="340C7553" w14:textId="77777777" w:rsidR="00142DAB" w:rsidRPr="00142DAB" w:rsidRDefault="00142DAB" w:rsidP="00142DAB">
      <w:pPr>
        <w:shd w:val="clear" w:color="auto" w:fill="FFFFFF"/>
        <w:divId w:val="1767193717"/>
        <w:rPr>
          <w:rFonts w:cs="Times New Roman"/>
          <w:szCs w:val="24"/>
        </w:rPr>
      </w:pPr>
      <w:r w:rsidRPr="00142DAB">
        <w:rPr>
          <w:rFonts w:cs="Times New Roman"/>
          <w:szCs w:val="24"/>
        </w:rPr>
        <w:t xml:space="preserve">3) </w:t>
      </w:r>
      <w:r w:rsidRPr="00142DAB">
        <w:rPr>
          <w:rFonts w:cs="Times New Roman"/>
          <w:szCs w:val="24"/>
          <w:shd w:val="clear" w:color="auto" w:fill="FFFFFF"/>
        </w:rPr>
        <w:t>к</w:t>
      </w:r>
      <w:r w:rsidRPr="00142DAB">
        <w:rPr>
          <w:rFonts w:cs="Times New Roman"/>
          <w:szCs w:val="24"/>
        </w:rPr>
        <w:t xml:space="preserve">омпрессы наружно на область поражённой железы с 10-30% р-ром </w:t>
      </w:r>
      <w:proofErr w:type="spellStart"/>
      <w:r w:rsidRPr="00142DAB">
        <w:rPr>
          <w:rFonts w:cs="Times New Roman"/>
          <w:szCs w:val="24"/>
        </w:rPr>
        <w:t>димексида</w:t>
      </w:r>
      <w:proofErr w:type="spellEnd"/>
      <w:r w:rsidRPr="00142DAB">
        <w:rPr>
          <w:rFonts w:cs="Times New Roman"/>
          <w:szCs w:val="24"/>
        </w:rPr>
        <w:t>® [</w:t>
      </w:r>
      <w:r w:rsidRPr="00142DAB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2; </w:t>
      </w:r>
      <w:r w:rsidRPr="00142DAB">
        <w:rPr>
          <w:rFonts w:cs="Times New Roman"/>
          <w:szCs w:val="24"/>
        </w:rPr>
        <w:t xml:space="preserve">4];    </w:t>
      </w:r>
    </w:p>
    <w:p w14:paraId="5CFDBBA1" w14:textId="77777777" w:rsidR="00142DAB" w:rsidRPr="00142DAB" w:rsidRDefault="00142DAB" w:rsidP="00142DAB">
      <w:pPr>
        <w:shd w:val="clear" w:color="auto" w:fill="FFFFFF"/>
        <w:divId w:val="1767193717"/>
        <w:rPr>
          <w:rFonts w:cs="Times New Roman"/>
          <w:szCs w:val="24"/>
        </w:rPr>
      </w:pPr>
      <w:r w:rsidRPr="00142DAB">
        <w:rPr>
          <w:szCs w:val="24"/>
        </w:rPr>
        <w:t>4) введение в протоки СЖ масла шиповника или масля</w:t>
      </w:r>
      <w:r w:rsidRPr="00142DAB">
        <w:rPr>
          <w:rFonts w:cs="Times New Roman"/>
          <w:szCs w:val="24"/>
        </w:rPr>
        <w:t>ного раствора витамина А в виде ретинола ацетата® в количестве 0,2 - 0.3 мл однократно с интервалом 3-4 месяца, 1-2 раза в</w:t>
      </w:r>
      <w:r w:rsidRPr="00142DAB">
        <w:rPr>
          <w:szCs w:val="24"/>
        </w:rPr>
        <w:t xml:space="preserve"> год [</w:t>
      </w:r>
      <w:r w:rsidRPr="00142DAB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2; </w:t>
      </w:r>
      <w:r w:rsidRPr="00142DAB">
        <w:rPr>
          <w:rFonts w:cs="Times New Roman"/>
          <w:szCs w:val="24"/>
        </w:rPr>
        <w:t>4</w:t>
      </w:r>
      <w:r w:rsidRPr="00142DAB">
        <w:rPr>
          <w:szCs w:val="24"/>
        </w:rPr>
        <w:t xml:space="preserve">]; </w:t>
      </w:r>
    </w:p>
    <w:p w14:paraId="0D13FE76" w14:textId="77777777" w:rsidR="00142DAB" w:rsidRPr="00142DAB" w:rsidRDefault="00142DAB" w:rsidP="00142DAB">
      <w:pPr>
        <w:shd w:val="clear" w:color="auto" w:fill="FFFFFF"/>
        <w:divId w:val="1767193717"/>
        <w:rPr>
          <w:szCs w:val="24"/>
        </w:rPr>
      </w:pPr>
      <w:r w:rsidRPr="00142DAB">
        <w:rPr>
          <w:rFonts w:cs="Times New Roman"/>
          <w:szCs w:val="24"/>
        </w:rPr>
        <w:t xml:space="preserve"> </w:t>
      </w:r>
      <w:r w:rsidRPr="00142DAB">
        <w:rPr>
          <w:szCs w:val="24"/>
        </w:rPr>
        <w:t xml:space="preserve">5) гальванизацию или электрофорез области поражённой СЖ с различными лекарственными препаратами, магнитотерапия, </w:t>
      </w:r>
      <w:r w:rsidRPr="00142DAB">
        <w:rPr>
          <w:rFonts w:cs="Times New Roman"/>
          <w:szCs w:val="24"/>
        </w:rPr>
        <w:t>гирудотерапия</w:t>
      </w:r>
      <w:r w:rsidRPr="00142DAB">
        <w:rPr>
          <w:szCs w:val="24"/>
        </w:rPr>
        <w:t xml:space="preserve"> назначаемые </w:t>
      </w:r>
      <w:proofErr w:type="gramStart"/>
      <w:r w:rsidRPr="00142DAB">
        <w:rPr>
          <w:szCs w:val="24"/>
        </w:rPr>
        <w:t>физиотерапевтом  [</w:t>
      </w:r>
      <w:proofErr w:type="gramEnd"/>
      <w:r w:rsidRPr="00142DAB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2; </w:t>
      </w:r>
      <w:r w:rsidRPr="00142DAB">
        <w:rPr>
          <w:rFonts w:cs="Times New Roman"/>
          <w:szCs w:val="24"/>
        </w:rPr>
        <w:t>4</w:t>
      </w:r>
      <w:r w:rsidRPr="00142DAB">
        <w:rPr>
          <w:szCs w:val="24"/>
        </w:rPr>
        <w:t>];</w:t>
      </w:r>
    </w:p>
    <w:p w14:paraId="3260F13F" w14:textId="600C6F2B" w:rsidR="00A7793B" w:rsidRDefault="00142DAB" w:rsidP="00142DAB">
      <w:pPr>
        <w:divId w:val="1767193717"/>
      </w:pPr>
      <w:r w:rsidRPr="00142DAB">
        <w:rPr>
          <w:szCs w:val="24"/>
        </w:rPr>
        <w:t xml:space="preserve">Для лечения пациентов с ксеростомией, помимо комплексного лечения </w:t>
      </w:r>
      <w:proofErr w:type="spellStart"/>
      <w:r w:rsidRPr="00142DAB">
        <w:rPr>
          <w:szCs w:val="24"/>
        </w:rPr>
        <w:t>сиаладеноза</w:t>
      </w:r>
      <w:proofErr w:type="spellEnd"/>
      <w:r w:rsidRPr="00142DAB">
        <w:rPr>
          <w:szCs w:val="24"/>
        </w:rPr>
        <w:t xml:space="preserve">, предполагающей устранение функциональных нарушений, существует необходимость поддержания должного уровня качества жизни пациентов с помощью местной заместительной терапии. У пациентов с интерстициальным </w:t>
      </w:r>
      <w:proofErr w:type="spellStart"/>
      <w:r w:rsidRPr="00142DAB">
        <w:rPr>
          <w:szCs w:val="24"/>
        </w:rPr>
        <w:t>сиаладенозом</w:t>
      </w:r>
      <w:proofErr w:type="spellEnd"/>
      <w:r w:rsidRPr="00142DAB">
        <w:rPr>
          <w:szCs w:val="24"/>
        </w:rPr>
        <w:t xml:space="preserve"> заместительная терапия может иметь временный характер, у пациентов после лучевой</w:t>
      </w:r>
      <w:r>
        <w:rPr>
          <w:color w:val="000000" w:themeColor="text1"/>
          <w:szCs w:val="24"/>
        </w:rPr>
        <w:t xml:space="preserve"> терапии - применяться длительно</w:t>
      </w:r>
      <w:r w:rsidRPr="00976A6D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у пациентов с синдромом </w:t>
      </w:r>
      <w:proofErr w:type="spellStart"/>
      <w:r>
        <w:rPr>
          <w:color w:val="000000" w:themeColor="text1"/>
          <w:szCs w:val="24"/>
        </w:rPr>
        <w:t>Шегрена</w:t>
      </w:r>
      <w:proofErr w:type="spellEnd"/>
      <w:r>
        <w:rPr>
          <w:color w:val="000000" w:themeColor="text1"/>
          <w:szCs w:val="24"/>
        </w:rPr>
        <w:t xml:space="preserve"> - постоянно. У пациентов</w:t>
      </w:r>
      <w:r w:rsidRPr="0047590C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принимающих для лечения общесоматических заболеваний лекарственные препараты с </w:t>
      </w:r>
      <w:proofErr w:type="spellStart"/>
      <w:r>
        <w:rPr>
          <w:color w:val="000000" w:themeColor="text1"/>
          <w:szCs w:val="24"/>
        </w:rPr>
        <w:t>ксерогенным</w:t>
      </w:r>
      <w:proofErr w:type="spellEnd"/>
      <w:r>
        <w:rPr>
          <w:color w:val="000000" w:themeColor="text1"/>
          <w:szCs w:val="24"/>
        </w:rPr>
        <w:t xml:space="preserve"> эффектом</w:t>
      </w:r>
      <w:r w:rsidRPr="0047590C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по возможности необходимо провести коррекцию препаратов с </w:t>
      </w:r>
      <w:proofErr w:type="spellStart"/>
      <w:r>
        <w:rPr>
          <w:color w:val="000000" w:themeColor="text1"/>
          <w:szCs w:val="24"/>
        </w:rPr>
        <w:t>ксерогенным</w:t>
      </w:r>
      <w:proofErr w:type="spellEnd"/>
      <w:r>
        <w:rPr>
          <w:color w:val="000000" w:themeColor="text1"/>
          <w:szCs w:val="24"/>
        </w:rPr>
        <w:t xml:space="preserve"> эффектом на препараты с отсутствием такового. Препараты для заместительной терапии при ксеростомии постоянно обновляются</w:t>
      </w:r>
      <w:r w:rsidRPr="0047590C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некоторые из них уходят из рынка</w:t>
      </w:r>
      <w:r w:rsidRPr="0047590C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другие появляются. Из апробированных методик заместительной терапии при ксеростомии можно рекомендовать</w:t>
      </w:r>
      <w:r w:rsidRPr="0047590C">
        <w:rPr>
          <w:color w:val="000000" w:themeColor="text1"/>
          <w:szCs w:val="24"/>
        </w:rPr>
        <w:t>:</w:t>
      </w:r>
      <w:r w:rsidRPr="004D6F5A">
        <w:rPr>
          <w:color w:val="000000" w:themeColor="text1"/>
          <w:szCs w:val="24"/>
        </w:rPr>
        <w:t xml:space="preserve"> </w:t>
      </w:r>
      <w:r w:rsidRPr="00F61E3C">
        <w:rPr>
          <w:color w:val="000000" w:themeColor="text1"/>
        </w:rPr>
        <w:t xml:space="preserve">1) </w:t>
      </w:r>
      <w:proofErr w:type="spellStart"/>
      <w:r w:rsidRPr="00F61E3C">
        <w:rPr>
          <w:color w:val="000000"/>
        </w:rPr>
        <w:t>ферментосодержащие</w:t>
      </w:r>
      <w:proofErr w:type="spellEnd"/>
      <w:r w:rsidRPr="00F61E3C">
        <w:rPr>
          <w:color w:val="000000"/>
        </w:rPr>
        <w:t xml:space="preserve"> препараты Биотин</w:t>
      </w:r>
      <w:r w:rsidRPr="00AE03CE">
        <w:t>® и</w:t>
      </w:r>
      <w:r>
        <w:rPr>
          <w:color w:val="FF0000"/>
        </w:rPr>
        <w:t xml:space="preserve"> </w:t>
      </w:r>
      <w:r w:rsidRPr="00AE03CE">
        <w:t xml:space="preserve">др. </w:t>
      </w:r>
      <w:proofErr w:type="spellStart"/>
      <w:r w:rsidRPr="00AE03CE">
        <w:t>саливозаменители</w:t>
      </w:r>
      <w:proofErr w:type="spellEnd"/>
      <w:r w:rsidR="00237E2E">
        <w:t xml:space="preserve">. </w:t>
      </w:r>
      <w:r w:rsidR="00500111">
        <w:t xml:space="preserve">Консервативное лечение рекомендовано применять в </w:t>
      </w:r>
      <w:r w:rsidR="00500111">
        <w:lastRenderedPageBreak/>
        <w:t xml:space="preserve">случае диагностирования свежего (до 10 суток) неполного наружного слюнного свища. </w:t>
      </w:r>
      <w:r w:rsidR="009D384D" w:rsidRPr="009D384D">
        <w:t xml:space="preserve">Принципы </w:t>
      </w:r>
      <w:r w:rsidR="00500111">
        <w:t xml:space="preserve">консервативного </w:t>
      </w:r>
      <w:r w:rsidR="009D384D" w:rsidRPr="009D384D">
        <w:t xml:space="preserve">лечения </w:t>
      </w:r>
      <w:r w:rsidR="00500111">
        <w:t>пациентов со свищом слюнной железы направлены на</w:t>
      </w:r>
      <w:r w:rsidR="009D384D" w:rsidRPr="009D384D">
        <w:t xml:space="preserve">: </w:t>
      </w:r>
    </w:p>
    <w:p w14:paraId="4C13D28E" w14:textId="257A61C2" w:rsidR="00A7793B" w:rsidRDefault="00500111" w:rsidP="002C6D02">
      <w:pPr>
        <w:pStyle w:val="afd"/>
        <w:numPr>
          <w:ilvl w:val="0"/>
          <w:numId w:val="9"/>
        </w:numPr>
        <w:ind w:left="1134"/>
        <w:divId w:val="1767193717"/>
      </w:pPr>
      <w:r>
        <w:t>уменьшение объема секретируемой слюны</w:t>
      </w:r>
      <w:r w:rsidR="009D384D" w:rsidRPr="009D384D">
        <w:t xml:space="preserve">; </w:t>
      </w:r>
    </w:p>
    <w:p w14:paraId="581A2E7E" w14:textId="265B3C31" w:rsidR="00A7793B" w:rsidRDefault="009D384D" w:rsidP="002C6D02">
      <w:pPr>
        <w:pStyle w:val="afd"/>
        <w:numPr>
          <w:ilvl w:val="0"/>
          <w:numId w:val="9"/>
        </w:numPr>
        <w:ind w:left="1134"/>
        <w:divId w:val="1767193717"/>
      </w:pPr>
      <w:r w:rsidRPr="009D384D">
        <w:t xml:space="preserve">устранение факторов, </w:t>
      </w:r>
      <w:r w:rsidR="00500111">
        <w:t xml:space="preserve">способствующих </w:t>
      </w:r>
      <w:proofErr w:type="spellStart"/>
      <w:r w:rsidR="00500111">
        <w:t>эпителизации</w:t>
      </w:r>
      <w:proofErr w:type="spellEnd"/>
      <w:r w:rsidR="00500111">
        <w:t xml:space="preserve"> свищевого хода;</w:t>
      </w:r>
      <w:r w:rsidRPr="009D384D">
        <w:t xml:space="preserve"> </w:t>
      </w:r>
    </w:p>
    <w:p w14:paraId="7F767DBF" w14:textId="4BFA4114" w:rsidR="00A7793B" w:rsidRDefault="009D384D" w:rsidP="002C6D02">
      <w:pPr>
        <w:pStyle w:val="afd"/>
        <w:numPr>
          <w:ilvl w:val="0"/>
          <w:numId w:val="9"/>
        </w:numPr>
        <w:ind w:left="1134"/>
        <w:divId w:val="1767193717"/>
      </w:pPr>
      <w:r w:rsidRPr="009D384D">
        <w:t>повышение качества жизни пациентов [</w:t>
      </w:r>
      <w:r w:rsidR="00500111" w:rsidRPr="00500111">
        <w:t>1, 2, 4, 5, 9 ,10, 12 ,15, 20</w:t>
      </w:r>
      <w:r w:rsidRPr="009D384D">
        <w:t xml:space="preserve">]. </w:t>
      </w:r>
    </w:p>
    <w:p w14:paraId="7FC310C1" w14:textId="6AC8978D" w:rsidR="00A7793B" w:rsidRDefault="00500111" w:rsidP="009D384D">
      <w:pPr>
        <w:divId w:val="1767193717"/>
      </w:pPr>
      <w:r>
        <w:rPr>
          <w:i/>
          <w:iCs/>
        </w:rPr>
        <w:t>Консервативное лечение свища слюнной железы</w:t>
      </w:r>
      <w:r w:rsidR="009D384D" w:rsidRPr="00A7793B">
        <w:rPr>
          <w:i/>
          <w:iCs/>
        </w:rPr>
        <w:t xml:space="preserve"> в большинстве случаев включает:</w:t>
      </w:r>
      <w:r w:rsidR="009D384D" w:rsidRPr="009D384D">
        <w:t xml:space="preserve"> </w:t>
      </w:r>
    </w:p>
    <w:p w14:paraId="7966AC6D" w14:textId="5505FAE5" w:rsidR="00A7793B" w:rsidRDefault="009D384D" w:rsidP="002C6D02">
      <w:pPr>
        <w:pStyle w:val="afd"/>
        <w:numPr>
          <w:ilvl w:val="0"/>
          <w:numId w:val="8"/>
        </w:numPr>
        <w:ind w:left="1134"/>
        <w:divId w:val="1767193717"/>
      </w:pPr>
      <w:r w:rsidRPr="009D384D">
        <w:t xml:space="preserve">с </w:t>
      </w:r>
      <w:r w:rsidR="00500111">
        <w:t xml:space="preserve">целью уменьшения объема секретируемой слюны применяют </w:t>
      </w:r>
      <w:r w:rsidR="00500111" w:rsidRPr="00500111">
        <w:t>системное назначение антихолинергических средств (0,1% раствор атропина сульфата)</w:t>
      </w:r>
      <w:r w:rsidR="00500111">
        <w:t xml:space="preserve"> – по 8 капель за 30 минут до еды</w:t>
      </w:r>
      <w:r w:rsidR="00500111" w:rsidRPr="00500111">
        <w:t>, тугое бинтование</w:t>
      </w:r>
      <w:r w:rsidRPr="009D384D">
        <w:t xml:space="preserve">; </w:t>
      </w:r>
    </w:p>
    <w:p w14:paraId="61770DAA" w14:textId="00952E38" w:rsidR="00500111" w:rsidRDefault="00500111" w:rsidP="002C6D02">
      <w:pPr>
        <w:pStyle w:val="afd"/>
        <w:numPr>
          <w:ilvl w:val="0"/>
          <w:numId w:val="8"/>
        </w:numPr>
        <w:ind w:left="1134"/>
        <w:divId w:val="1767193717"/>
      </w:pPr>
      <w:r>
        <w:t xml:space="preserve">с целью устранения факторов, способствующих </w:t>
      </w:r>
      <w:proofErr w:type="spellStart"/>
      <w:r>
        <w:t>эпителизации</w:t>
      </w:r>
      <w:proofErr w:type="spellEnd"/>
      <w:r>
        <w:t xml:space="preserve"> свищевого хода рекомендуется применять</w:t>
      </w:r>
      <w:r w:rsidRPr="00500111">
        <w:t xml:space="preserve"> прижигание свищевого хода 5% раствором йода, 70% спиртовым раствором</w:t>
      </w:r>
      <w:r>
        <w:t>;</w:t>
      </w:r>
    </w:p>
    <w:p w14:paraId="43A86499" w14:textId="39B11BD1" w:rsidR="00D70FB1" w:rsidRDefault="009D384D" w:rsidP="002C6D02">
      <w:pPr>
        <w:pStyle w:val="afd"/>
        <w:numPr>
          <w:ilvl w:val="0"/>
          <w:numId w:val="8"/>
        </w:numPr>
        <w:ind w:left="1134"/>
        <w:divId w:val="1767193717"/>
      </w:pPr>
      <w:r w:rsidRPr="009D384D">
        <w:t>рекомендации для пациента (см. Приложение В) [</w:t>
      </w:r>
      <w:r w:rsidR="00500111" w:rsidRPr="00500111">
        <w:t>1, 2, 4, 5, 9 ,10, 12 ,15, 20</w:t>
      </w:r>
      <w:r w:rsidRPr="009D384D">
        <w:t>].</w:t>
      </w:r>
      <w:bookmarkEnd w:id="37"/>
      <w:bookmarkEnd w:id="38"/>
      <w:r w:rsidR="00A7793B">
        <w:t xml:space="preserve"> </w:t>
      </w:r>
    </w:p>
    <w:p w14:paraId="7ECF5E50" w14:textId="77777777" w:rsidR="00D70FB1" w:rsidRDefault="00D70FB1" w:rsidP="00D70FB1">
      <w:pPr>
        <w:divId w:val="1767193717"/>
      </w:pPr>
    </w:p>
    <w:p w14:paraId="7DD583F4" w14:textId="77777777" w:rsidR="00D70FB1" w:rsidRDefault="00D70FB1" w:rsidP="00101387">
      <w:pPr>
        <w:pStyle w:val="afff8"/>
        <w:divId w:val="1767193717"/>
      </w:pPr>
      <w:r w:rsidRPr="00D70FB1">
        <w:rPr>
          <w:u w:val="single"/>
        </w:rPr>
        <w:t>Уровень убедительности рекомендаций С</w:t>
      </w:r>
      <w:r w:rsidRPr="00D70FB1">
        <w:t xml:space="preserve"> (уровень достоверности доказательств – 5)</w:t>
      </w:r>
    </w:p>
    <w:p w14:paraId="53A8398E" w14:textId="77777777" w:rsidR="007F2616" w:rsidRPr="00485AA3" w:rsidRDefault="007F2616" w:rsidP="003E4B68">
      <w:pPr>
        <w:divId w:val="1767193717"/>
        <w:rPr>
          <w:i/>
          <w:iCs/>
        </w:rPr>
      </w:pPr>
    </w:p>
    <w:p w14:paraId="77B4CDE1" w14:textId="77777777" w:rsidR="004E1288" w:rsidRDefault="007F2616" w:rsidP="008E75C0">
      <w:pPr>
        <w:pStyle w:val="2"/>
        <w:numPr>
          <w:ilvl w:val="1"/>
          <w:numId w:val="4"/>
        </w:numPr>
        <w:spacing w:before="0"/>
        <w:contextualSpacing/>
        <w:divId w:val="1767193717"/>
      </w:pPr>
      <w:bookmarkStart w:id="60" w:name="_Toc180750302"/>
      <w:r>
        <w:t>Оперативное (хирургическое) лечение</w:t>
      </w:r>
      <w:bookmarkEnd w:id="60"/>
    </w:p>
    <w:p w14:paraId="6E4B3403" w14:textId="77777777" w:rsidR="008E75C0" w:rsidRDefault="008E75C0" w:rsidP="008E75C0">
      <w:pPr>
        <w:pStyle w:val="2"/>
        <w:spacing w:before="0"/>
        <w:contextualSpacing/>
        <w:divId w:val="1767193717"/>
      </w:pPr>
    </w:p>
    <w:p w14:paraId="484FB237" w14:textId="77777777" w:rsidR="00142DAB" w:rsidRPr="00003918" w:rsidRDefault="00142DAB" w:rsidP="00142DAB">
      <w:pPr>
        <w:pStyle w:val="afb"/>
        <w:shd w:val="clear" w:color="auto" w:fill="FFFFFF"/>
        <w:spacing w:beforeAutospacing="0" w:afterAutospacing="0" w:line="360" w:lineRule="auto"/>
        <w:divId w:val="1767193717"/>
        <w:rPr>
          <w:color w:val="000000" w:themeColor="text1"/>
        </w:rPr>
      </w:pPr>
      <w:r>
        <w:rPr>
          <w:color w:val="333333"/>
        </w:rPr>
        <w:t>Хирургическое лечение может рассматриваться в качестве альтернативного консервативным методам лечения у пациентов</w:t>
      </w:r>
      <w:r w:rsidRPr="00F80AAB">
        <w:rPr>
          <w:color w:val="000000" w:themeColor="text1"/>
        </w:rPr>
        <w:t xml:space="preserve"> </w:t>
      </w:r>
      <w:r w:rsidRPr="00546852">
        <w:rPr>
          <w:color w:val="000000" w:themeColor="text1"/>
        </w:rPr>
        <w:t xml:space="preserve">с </w:t>
      </w:r>
      <w:proofErr w:type="spellStart"/>
      <w:r w:rsidRPr="00546852">
        <w:rPr>
          <w:color w:val="000000" w:themeColor="text1"/>
        </w:rPr>
        <w:t>протоковым</w:t>
      </w:r>
      <w:proofErr w:type="spellEnd"/>
      <w:r w:rsidRPr="00546852">
        <w:rPr>
          <w:color w:val="000000" w:themeColor="text1"/>
        </w:rPr>
        <w:t xml:space="preserve"> </w:t>
      </w:r>
      <w:proofErr w:type="spellStart"/>
      <w:r w:rsidRPr="00546852">
        <w:rPr>
          <w:color w:val="000000" w:themeColor="text1"/>
        </w:rPr>
        <w:t>сиаладен</w:t>
      </w:r>
      <w:r>
        <w:rPr>
          <w:color w:val="000000" w:themeColor="text1"/>
        </w:rPr>
        <w:t>озом</w:t>
      </w:r>
      <w:proofErr w:type="spellEnd"/>
      <w:r w:rsidRPr="006D6746">
        <w:rPr>
          <w:color w:val="333333"/>
        </w:rPr>
        <w:t>:</w:t>
      </w:r>
      <w:r w:rsidRPr="006D6746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546852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в виде рассечения </w:t>
      </w:r>
      <w:r w:rsidRPr="00546852">
        <w:rPr>
          <w:color w:val="000000" w:themeColor="text1"/>
        </w:rPr>
        <w:t xml:space="preserve">расширенного </w:t>
      </w:r>
      <w:r>
        <w:rPr>
          <w:color w:val="000000" w:themeColor="text1"/>
        </w:rPr>
        <w:t xml:space="preserve">околоушного или поднижнечелюстного </w:t>
      </w:r>
      <w:r w:rsidRPr="00546852">
        <w:rPr>
          <w:color w:val="000000" w:themeColor="text1"/>
        </w:rPr>
        <w:t>проток</w:t>
      </w:r>
      <w:r>
        <w:rPr>
          <w:color w:val="000000" w:themeColor="text1"/>
        </w:rPr>
        <w:t>ов</w:t>
      </w:r>
      <w:r w:rsidRPr="00DE7CEE">
        <w:rPr>
          <w:color w:val="000000" w:themeColor="text1"/>
        </w:rPr>
        <w:t>,</w:t>
      </w:r>
      <w:r>
        <w:rPr>
          <w:color w:val="000000" w:themeColor="text1"/>
        </w:rPr>
        <w:t xml:space="preserve"> устранения стриктуры</w:t>
      </w:r>
      <w:r w:rsidRPr="005468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расширенного </w:t>
      </w:r>
      <w:r w:rsidRPr="00546852">
        <w:rPr>
          <w:color w:val="000000" w:themeColor="text1"/>
        </w:rPr>
        <w:t>проток</w:t>
      </w:r>
      <w:r>
        <w:rPr>
          <w:color w:val="000000" w:themeColor="text1"/>
        </w:rPr>
        <w:t xml:space="preserve">а и </w:t>
      </w:r>
      <w:r w:rsidRPr="00546852">
        <w:rPr>
          <w:color w:val="000000" w:themeColor="text1"/>
        </w:rPr>
        <w:t>создани</w:t>
      </w:r>
      <w:r>
        <w:rPr>
          <w:color w:val="000000" w:themeColor="text1"/>
        </w:rPr>
        <w:t>я</w:t>
      </w:r>
      <w:r w:rsidRPr="00546852">
        <w:rPr>
          <w:color w:val="000000" w:themeColor="text1"/>
        </w:rPr>
        <w:t xml:space="preserve"> нового устья</w:t>
      </w:r>
      <w:r>
        <w:rPr>
          <w:color w:val="000000" w:themeColor="text1"/>
        </w:rPr>
        <w:t>, например,</w:t>
      </w:r>
      <w:r w:rsidRPr="00067C9D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546852">
        <w:rPr>
          <w:color w:val="000000" w:themeColor="text1"/>
        </w:rPr>
        <w:t xml:space="preserve">о методу </w:t>
      </w:r>
      <w:r w:rsidRPr="00AE03CE">
        <w:rPr>
          <w:b/>
        </w:rPr>
        <w:t>Афанасьева В.В</w:t>
      </w:r>
      <w:r w:rsidRPr="00AE03CE">
        <w:t xml:space="preserve">., что необходимо для улучшения оттока слюны в полость рта. Операция проводится </w:t>
      </w:r>
      <w:proofErr w:type="spellStart"/>
      <w:r w:rsidRPr="00AE03CE">
        <w:t>внутриротовым</w:t>
      </w:r>
      <w:proofErr w:type="spellEnd"/>
      <w:r w:rsidRPr="00AE03CE">
        <w:t xml:space="preserve"> доступом в </w:t>
      </w:r>
      <w:r>
        <w:rPr>
          <w:color w:val="000000" w:themeColor="text1"/>
        </w:rPr>
        <w:t>амбулаторных условиях или по показаниям в че</w:t>
      </w:r>
      <w:r w:rsidRPr="00003918">
        <w:rPr>
          <w:color w:val="000000" w:themeColor="text1"/>
        </w:rPr>
        <w:t>люстно-лицевом стационаре [37;</w:t>
      </w:r>
      <w:r w:rsidRPr="00003918">
        <w:rPr>
          <w:bCs/>
          <w:color w:val="000000" w:themeColor="text1"/>
          <w:shd w:val="clear" w:color="auto" w:fill="FFFFFF"/>
        </w:rPr>
        <w:t xml:space="preserve"> 38; </w:t>
      </w:r>
      <w:r w:rsidRPr="00003918">
        <w:rPr>
          <w:color w:val="000000" w:themeColor="text1"/>
          <w:shd w:val="clear" w:color="auto" w:fill="FFFFFF"/>
        </w:rPr>
        <w:t>56</w:t>
      </w:r>
      <w:r w:rsidRPr="00003918">
        <w:rPr>
          <w:color w:val="000000" w:themeColor="text1"/>
        </w:rPr>
        <w:t xml:space="preserve">]; </w:t>
      </w:r>
      <w:r>
        <w:rPr>
          <w:color w:val="000000" w:themeColor="text1"/>
        </w:rPr>
        <w:t>2</w:t>
      </w:r>
      <w:r w:rsidRPr="00546852">
        <w:rPr>
          <w:color w:val="000000" w:themeColor="text1"/>
        </w:rPr>
        <w:t>)</w:t>
      </w:r>
      <w:r>
        <w:rPr>
          <w:color w:val="000000" w:themeColor="text1"/>
        </w:rPr>
        <w:t xml:space="preserve"> в</w:t>
      </w:r>
      <w:r>
        <w:rPr>
          <w:color w:val="333333"/>
        </w:rPr>
        <w:t xml:space="preserve"> виде </w:t>
      </w:r>
      <w:r w:rsidRPr="00531D83">
        <w:rPr>
          <w:color w:val="333333"/>
        </w:rPr>
        <w:t>реконструктивно-пластическ</w:t>
      </w:r>
      <w:r>
        <w:rPr>
          <w:color w:val="333333"/>
        </w:rPr>
        <w:t>ой</w:t>
      </w:r>
      <w:r w:rsidRPr="00531D83">
        <w:rPr>
          <w:color w:val="333333"/>
        </w:rPr>
        <w:t xml:space="preserve"> операци</w:t>
      </w:r>
      <w:r>
        <w:rPr>
          <w:color w:val="333333"/>
        </w:rPr>
        <w:t xml:space="preserve">и по уменьшению диаметра </w:t>
      </w:r>
      <w:proofErr w:type="spellStart"/>
      <w:r>
        <w:rPr>
          <w:color w:val="333333"/>
        </w:rPr>
        <w:t>внутрижелезистой</w:t>
      </w:r>
      <w:proofErr w:type="spellEnd"/>
      <w:r>
        <w:rPr>
          <w:color w:val="333333"/>
        </w:rPr>
        <w:t xml:space="preserve"> части расширенного околоушного протока на полиэтиленовом катетере</w:t>
      </w:r>
      <w:r w:rsidRPr="00DE7CEE">
        <w:rPr>
          <w:color w:val="000000" w:themeColor="text1"/>
        </w:rPr>
        <w:t>,</w:t>
      </w:r>
      <w:r>
        <w:rPr>
          <w:color w:val="333333"/>
        </w:rPr>
        <w:t xml:space="preserve"> что необходимо для улучшения оттока слюны</w:t>
      </w:r>
      <w:r w:rsidRPr="00531D83">
        <w:rPr>
          <w:color w:val="333333"/>
        </w:rPr>
        <w:t xml:space="preserve">. </w:t>
      </w:r>
      <w:r w:rsidRPr="00003918">
        <w:rPr>
          <w:color w:val="000000" w:themeColor="text1"/>
        </w:rPr>
        <w:t xml:space="preserve">Операция проводится наружным доступом в челюстно-лицевом стационаре [37; </w:t>
      </w:r>
      <w:r w:rsidRPr="00003918">
        <w:rPr>
          <w:bCs/>
          <w:color w:val="000000" w:themeColor="text1"/>
          <w:shd w:val="clear" w:color="auto" w:fill="FFFFFF"/>
        </w:rPr>
        <w:t xml:space="preserve">38; </w:t>
      </w:r>
      <w:r w:rsidRPr="00003918">
        <w:rPr>
          <w:color w:val="000000" w:themeColor="text1"/>
          <w:shd w:val="clear" w:color="auto" w:fill="FFFFFF"/>
        </w:rPr>
        <w:t>56</w:t>
      </w:r>
      <w:r w:rsidRPr="00003918">
        <w:rPr>
          <w:color w:val="000000" w:themeColor="text1"/>
        </w:rPr>
        <w:t xml:space="preserve">]; </w:t>
      </w:r>
      <w:r>
        <w:rPr>
          <w:color w:val="333333"/>
        </w:rPr>
        <w:t>3) в отдельных случаях</w:t>
      </w:r>
      <w:r w:rsidRPr="00802D3F">
        <w:rPr>
          <w:color w:val="333333"/>
        </w:rPr>
        <w:t>,</w:t>
      </w:r>
      <w:r>
        <w:rPr>
          <w:color w:val="333333"/>
        </w:rPr>
        <w:t xml:space="preserve"> п</w:t>
      </w:r>
      <w:r w:rsidRPr="00531D83">
        <w:rPr>
          <w:color w:val="333333"/>
        </w:rPr>
        <w:t xml:space="preserve">ри невозможности </w:t>
      </w:r>
      <w:r>
        <w:rPr>
          <w:color w:val="333333"/>
        </w:rPr>
        <w:t>эффективной реконструктивно-пластической операции на выводных протоках</w:t>
      </w:r>
      <w:r w:rsidRPr="00531D83">
        <w:rPr>
          <w:color w:val="333333"/>
        </w:rPr>
        <w:t xml:space="preserve">, </w:t>
      </w:r>
      <w:r>
        <w:rPr>
          <w:color w:val="333333"/>
        </w:rPr>
        <w:t xml:space="preserve">можно прибегнуть к погашению секреторной функции ОУСЖ посредством перевязки околоушного протока </w:t>
      </w:r>
      <w:r>
        <w:rPr>
          <w:color w:val="000000" w:themeColor="text1"/>
        </w:rPr>
        <w:t>п</w:t>
      </w:r>
      <w:r w:rsidRPr="00546852">
        <w:rPr>
          <w:color w:val="000000" w:themeColor="text1"/>
        </w:rPr>
        <w:t xml:space="preserve">о методу Афанасьева </w:t>
      </w:r>
      <w:r w:rsidRPr="00003918">
        <w:rPr>
          <w:color w:val="000000" w:themeColor="text1"/>
        </w:rPr>
        <w:t xml:space="preserve">В.В.  </w:t>
      </w:r>
      <w:r w:rsidRPr="00003918">
        <w:rPr>
          <w:color w:val="000000" w:themeColor="text1"/>
        </w:rPr>
        <w:lastRenderedPageBreak/>
        <w:t>Операция проводится наружным доступом в челюстно-лицевом стационаре [</w:t>
      </w:r>
      <w:r w:rsidRPr="00003918">
        <w:rPr>
          <w:bCs/>
          <w:color w:val="000000" w:themeColor="text1"/>
          <w:shd w:val="clear" w:color="auto" w:fill="FFFFFF"/>
        </w:rPr>
        <w:t xml:space="preserve">37; 38; </w:t>
      </w:r>
      <w:r w:rsidRPr="00003918">
        <w:rPr>
          <w:color w:val="000000" w:themeColor="text1"/>
          <w:shd w:val="clear" w:color="auto" w:fill="FFFFFF"/>
        </w:rPr>
        <w:t>56;</w:t>
      </w:r>
      <w:r w:rsidRPr="00003918">
        <w:rPr>
          <w:bCs/>
          <w:color w:val="000000" w:themeColor="text1"/>
        </w:rPr>
        <w:t xml:space="preserve"> </w:t>
      </w:r>
      <w:r w:rsidRPr="00003918">
        <w:rPr>
          <w:color w:val="000000" w:themeColor="text1"/>
          <w:spacing w:val="-8"/>
        </w:rPr>
        <w:t>66</w:t>
      </w:r>
      <w:r w:rsidRPr="00003918">
        <w:rPr>
          <w:color w:val="000000" w:themeColor="text1"/>
        </w:rPr>
        <w:t xml:space="preserve">]. </w:t>
      </w:r>
    </w:p>
    <w:p w14:paraId="3474D647" w14:textId="77777777" w:rsidR="00142DAB" w:rsidRDefault="00142DAB" w:rsidP="00142DAB">
      <w:pPr>
        <w:pStyle w:val="2"/>
        <w:spacing w:before="0"/>
        <w:ind w:firstLine="0"/>
        <w:divId w:val="1767193717"/>
        <w:rPr>
          <w:b w:val="0"/>
          <w:color w:val="000000" w:themeColor="text1"/>
        </w:rPr>
      </w:pPr>
      <w:bookmarkStart w:id="61" w:name="_Toc180182235"/>
      <w:bookmarkStart w:id="62" w:name="_Toc180749821"/>
      <w:bookmarkStart w:id="63" w:name="_Toc180750303"/>
      <w:r w:rsidRPr="001C0691">
        <w:rPr>
          <w:color w:val="000000" w:themeColor="text1"/>
        </w:rPr>
        <w:t>Уровень убедительности рекомендаций В (уровень достоверности доказательств 2)</w:t>
      </w:r>
      <w:bookmarkEnd w:id="61"/>
      <w:bookmarkEnd w:id="62"/>
      <w:bookmarkEnd w:id="63"/>
    </w:p>
    <w:p w14:paraId="014D23A9" w14:textId="77777777" w:rsidR="00142DAB" w:rsidRPr="00C772AD" w:rsidRDefault="00142DAB" w:rsidP="00142DAB">
      <w:pPr>
        <w:divId w:val="1767193717"/>
      </w:pPr>
      <w:r w:rsidRPr="00F15779">
        <w:rPr>
          <w:b/>
        </w:rPr>
        <w:t>•</w:t>
      </w:r>
      <w:r w:rsidRPr="00F15779">
        <w:rPr>
          <w:b/>
        </w:rPr>
        <w:tab/>
        <w:t xml:space="preserve">Рекомендуется </w:t>
      </w:r>
      <w:r w:rsidRPr="00F15779">
        <w:t>у всех пациентов с предполагаемым диагнозом «</w:t>
      </w:r>
      <w:proofErr w:type="spellStart"/>
      <w:proofErr w:type="gramStart"/>
      <w:r w:rsidRPr="00F15779">
        <w:t>сиалоз</w:t>
      </w:r>
      <w:proofErr w:type="spellEnd"/>
      <w:r w:rsidRPr="00F15779">
        <w:t xml:space="preserve">»   </w:t>
      </w:r>
      <w:proofErr w:type="gramEnd"/>
      <w:r w:rsidRPr="00F15779">
        <w:t xml:space="preserve">при подозрении  на наличие  стриктуры  </w:t>
      </w:r>
      <w:proofErr w:type="spellStart"/>
      <w:r w:rsidRPr="00F15779">
        <w:t>протоковой</w:t>
      </w:r>
      <w:proofErr w:type="spellEnd"/>
      <w:r w:rsidRPr="00F15779">
        <w:t xml:space="preserve"> системы проведение устранение ее при помощи баллонов высокого давления, </w:t>
      </w:r>
      <w:proofErr w:type="spellStart"/>
      <w:r w:rsidRPr="00F15779">
        <w:t>микродриллов</w:t>
      </w:r>
      <w:proofErr w:type="spellEnd"/>
      <w:r w:rsidRPr="00F15779">
        <w:t xml:space="preserve">, щипцов  с эндоскопической визуализацией  при наличии технического оборудования, для уменьшения травматизации </w:t>
      </w:r>
      <w:proofErr w:type="spellStart"/>
      <w:r w:rsidRPr="00F15779">
        <w:t>протоковой</w:t>
      </w:r>
      <w:proofErr w:type="spellEnd"/>
      <w:r w:rsidRPr="00F15779">
        <w:t xml:space="preserve"> системы.[76,77]</w:t>
      </w:r>
    </w:p>
    <w:p w14:paraId="075DB0E9" w14:textId="368BAB74" w:rsidR="00142DAB" w:rsidRPr="00AC01E5" w:rsidRDefault="00142DAB" w:rsidP="00142DAB">
      <w:pPr>
        <w:ind w:firstLine="0"/>
        <w:divId w:val="1767193717"/>
      </w:pPr>
      <w:r w:rsidRPr="001C0691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</w:t>
      </w:r>
      <w:r w:rsidR="00237E2E">
        <w:rPr>
          <w:rFonts w:cs="Times New Roman"/>
          <w:b/>
          <w:color w:val="000000" w:themeColor="text1"/>
          <w:szCs w:val="24"/>
        </w:rPr>
        <w:t xml:space="preserve"> -</w:t>
      </w:r>
      <w:r w:rsidRPr="001C0691">
        <w:rPr>
          <w:rFonts w:cs="Times New Roman"/>
          <w:b/>
          <w:color w:val="000000" w:themeColor="text1"/>
          <w:szCs w:val="24"/>
        </w:rPr>
        <w:t xml:space="preserve"> 2)</w:t>
      </w:r>
    </w:p>
    <w:p w14:paraId="30589C0F" w14:textId="411061E1" w:rsidR="00142DAB" w:rsidRPr="00AC01E5" w:rsidRDefault="00142DAB" w:rsidP="00142DAB">
      <w:pPr>
        <w:divId w:val="1767193717"/>
      </w:pPr>
      <w:r w:rsidRPr="00F15779">
        <w:t>•</w:t>
      </w:r>
      <w:r w:rsidRPr="00F15779">
        <w:rPr>
          <w:b/>
        </w:rPr>
        <w:tab/>
        <w:t xml:space="preserve">Рекомендуется </w:t>
      </w:r>
      <w:r w:rsidRPr="00AC01E5">
        <w:t>у всех пациентов с предполагаемым диагнозом «</w:t>
      </w:r>
      <w:proofErr w:type="spellStart"/>
      <w:proofErr w:type="gramStart"/>
      <w:r w:rsidRPr="00AC01E5">
        <w:t>сиалоз</w:t>
      </w:r>
      <w:proofErr w:type="spellEnd"/>
      <w:r w:rsidRPr="00AC01E5">
        <w:t xml:space="preserve"> »</w:t>
      </w:r>
      <w:proofErr w:type="gramEnd"/>
      <w:r w:rsidRPr="00AC01E5">
        <w:t xml:space="preserve">  при  отсутствии эффективности применения консервативной  и малоинвазивной терапии  проведение поверхностной резекции или экстирпации околоушной слюнной железы с </w:t>
      </w:r>
      <w:proofErr w:type="spellStart"/>
      <w:r w:rsidRPr="00AC01E5">
        <w:t>препаровкой</w:t>
      </w:r>
      <w:proofErr w:type="spellEnd"/>
      <w:r w:rsidRPr="00AC01E5">
        <w:t xml:space="preserve"> и сохранением ветвей лицевого нерва под контролем </w:t>
      </w:r>
      <w:proofErr w:type="spellStart"/>
      <w:r w:rsidRPr="00AC01E5">
        <w:t>нейромонит</w:t>
      </w:r>
      <w:r w:rsidR="00237E2E">
        <w:t>ор</w:t>
      </w:r>
      <w:r w:rsidRPr="00AC01E5">
        <w:t>а</w:t>
      </w:r>
      <w:proofErr w:type="spellEnd"/>
      <w:r w:rsidR="00237E2E">
        <w:t xml:space="preserve"> </w:t>
      </w:r>
      <w:r w:rsidRPr="00AC01E5">
        <w:t>[78,79</w:t>
      </w:r>
      <w:r>
        <w:t>,80</w:t>
      </w:r>
      <w:r w:rsidRPr="00AC01E5">
        <w:t>]</w:t>
      </w:r>
    </w:p>
    <w:p w14:paraId="79E0E332" w14:textId="6E3B55E5" w:rsidR="00A0576E" w:rsidRDefault="00142DAB" w:rsidP="007F2616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</w:pPr>
      <w:r w:rsidRPr="001C0691">
        <w:rPr>
          <w:rFonts w:cs="Times New Roman"/>
          <w:b/>
          <w:color w:val="000000" w:themeColor="text1"/>
          <w:szCs w:val="24"/>
        </w:rPr>
        <w:t>Уровень убедительнос</w:t>
      </w:r>
      <w:r>
        <w:rPr>
          <w:rFonts w:cs="Times New Roman"/>
          <w:b/>
          <w:color w:val="000000" w:themeColor="text1"/>
          <w:szCs w:val="24"/>
        </w:rPr>
        <w:t>ти рекомендаций С</w:t>
      </w:r>
      <w:r w:rsidRPr="001C0691">
        <w:rPr>
          <w:rFonts w:cs="Times New Roman"/>
          <w:b/>
          <w:color w:val="000000" w:themeColor="text1"/>
          <w:szCs w:val="24"/>
        </w:rPr>
        <w:t xml:space="preserve"> (уровень достоверности доказа</w:t>
      </w:r>
      <w:r>
        <w:rPr>
          <w:rFonts w:cs="Times New Roman"/>
          <w:b/>
          <w:color w:val="000000" w:themeColor="text1"/>
          <w:szCs w:val="24"/>
        </w:rPr>
        <w:t>тельств</w:t>
      </w:r>
      <w:r w:rsidR="00237E2E">
        <w:rPr>
          <w:rFonts w:cs="Times New Roman"/>
          <w:b/>
          <w:color w:val="000000" w:themeColor="text1"/>
          <w:szCs w:val="24"/>
        </w:rPr>
        <w:t xml:space="preserve"> -</w:t>
      </w:r>
      <w:r>
        <w:rPr>
          <w:rFonts w:cs="Times New Roman"/>
          <w:b/>
          <w:color w:val="000000" w:themeColor="text1"/>
          <w:szCs w:val="24"/>
        </w:rPr>
        <w:t xml:space="preserve"> 3</w:t>
      </w:r>
      <w:r w:rsidRPr="001C0691">
        <w:rPr>
          <w:rFonts w:cs="Times New Roman"/>
          <w:b/>
          <w:color w:val="000000" w:themeColor="text1"/>
          <w:szCs w:val="24"/>
        </w:rPr>
        <w:t>)</w:t>
      </w:r>
    </w:p>
    <w:p w14:paraId="4378E2C9" w14:textId="77777777" w:rsidR="00A0576E" w:rsidRDefault="007F2616" w:rsidP="00A0576E">
      <w:pPr>
        <w:pStyle w:val="2"/>
        <w:divId w:val="1767193717"/>
      </w:pPr>
      <w:r>
        <w:t xml:space="preserve"> </w:t>
      </w:r>
      <w:bookmarkStart w:id="64" w:name="_Toc180750304"/>
      <w:r w:rsidRPr="007F2616">
        <w:t>3.3 Иное лечение</w:t>
      </w:r>
      <w:bookmarkEnd w:id="64"/>
      <w:r w:rsidRPr="007F2616">
        <w:t xml:space="preserve"> </w:t>
      </w:r>
    </w:p>
    <w:p w14:paraId="187A6D84" w14:textId="77777777" w:rsidR="00142DAB" w:rsidRDefault="00142DAB" w:rsidP="0086659E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  <w:rPr>
          <w:b/>
          <w:color w:val="000000" w:themeColor="text1"/>
        </w:rPr>
      </w:pPr>
      <w:r w:rsidRPr="00142DAB">
        <w:t xml:space="preserve">В связи с тем, что </w:t>
      </w:r>
      <w:proofErr w:type="spellStart"/>
      <w:r w:rsidRPr="00142DAB">
        <w:t>сиаладеноз</w:t>
      </w:r>
      <w:proofErr w:type="spellEnd"/>
      <w:r w:rsidRPr="00142DAB">
        <w:t xml:space="preserve"> может протекать на фоне депрессии, ипохондрии, повышенной тревожности, в комплексном лечении пациента с данным заболеванием желательно применять препараты, назначенные неврологом</w:t>
      </w:r>
      <w:r w:rsidR="0086659E">
        <w:t>.</w:t>
      </w:r>
      <w:bookmarkStart w:id="65" w:name="__RefHeading___doc_4"/>
    </w:p>
    <w:p w14:paraId="2FE1E4AB" w14:textId="2978C06A" w:rsidR="0086659E" w:rsidRPr="00A0576E" w:rsidRDefault="00142DAB" w:rsidP="0086659E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  <w:rPr>
          <w:i/>
          <w:iCs/>
        </w:rPr>
      </w:pPr>
      <w:r w:rsidRPr="00D60253">
        <w:rPr>
          <w:b/>
          <w:color w:val="000000" w:themeColor="text1"/>
        </w:rPr>
        <w:t>Сложившаяся клиническая практика (</w:t>
      </w:r>
      <w:r w:rsidRPr="00D60253">
        <w:rPr>
          <w:b/>
          <w:color w:val="000000" w:themeColor="text1"/>
          <w:lang w:val="en-US"/>
        </w:rPr>
        <w:t>GPP</w:t>
      </w:r>
      <w:r w:rsidRPr="006E152F">
        <w:rPr>
          <w:b/>
          <w:color w:val="000000" w:themeColor="text1"/>
        </w:rPr>
        <w:t>)</w:t>
      </w:r>
    </w:p>
    <w:p w14:paraId="4CD9A357" w14:textId="6493FED4" w:rsidR="007C72C3" w:rsidRPr="00A0576E" w:rsidRDefault="007C72C3" w:rsidP="00A0576E">
      <w:pPr>
        <w:pStyle w:val="1"/>
        <w:numPr>
          <w:ilvl w:val="0"/>
          <w:numId w:val="0"/>
        </w:numPr>
        <w:spacing w:before="0"/>
        <w:ind w:firstLine="709"/>
        <w:contextualSpacing/>
        <w:divId w:val="1767193717"/>
        <w:rPr>
          <w:i/>
          <w:iCs/>
        </w:rPr>
      </w:pPr>
    </w:p>
    <w:p w14:paraId="545C253C" w14:textId="77777777" w:rsidR="000414F6" w:rsidRDefault="00CB71DA" w:rsidP="007C72C3">
      <w:pPr>
        <w:pStyle w:val="CustomContentNormal"/>
        <w:spacing w:before="0"/>
      </w:pPr>
      <w:bookmarkStart w:id="66" w:name="_Toc180750305"/>
      <w:r>
        <w:t xml:space="preserve">4. </w:t>
      </w:r>
      <w:r w:rsidR="00A0576E">
        <w:t>Медицинская р</w:t>
      </w:r>
      <w:r>
        <w:t>еабилитация</w:t>
      </w:r>
      <w:bookmarkEnd w:id="65"/>
      <w:r w:rsidR="00A0576E">
        <w:t xml:space="preserve">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  <w:bookmarkEnd w:id="66"/>
    </w:p>
    <w:p w14:paraId="1878AFED" w14:textId="77777777" w:rsidR="00142DAB" w:rsidRDefault="00142DAB" w:rsidP="00142DAB">
      <w:pPr>
        <w:ind w:firstLine="794"/>
        <w:rPr>
          <w:rFonts w:cs="Times New Roman"/>
          <w:color w:val="000000" w:themeColor="text1"/>
          <w:szCs w:val="24"/>
        </w:rPr>
      </w:pPr>
      <w:bookmarkStart w:id="67" w:name="__RefHeading___doc_5"/>
      <w:r>
        <w:rPr>
          <w:rFonts w:cs="Times New Roman"/>
          <w:color w:val="000000" w:themeColor="text1"/>
          <w:szCs w:val="24"/>
        </w:rPr>
        <w:t>Учитывая хронический характер течения интерстициального</w:t>
      </w:r>
      <w:r w:rsidRPr="00D5227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паренхиматозного и </w:t>
      </w:r>
      <w:proofErr w:type="spellStart"/>
      <w:r>
        <w:rPr>
          <w:rFonts w:cs="Times New Roman"/>
          <w:color w:val="000000" w:themeColor="text1"/>
          <w:szCs w:val="24"/>
        </w:rPr>
        <w:t>протокового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сиаладенозов</w:t>
      </w:r>
      <w:proofErr w:type="spellEnd"/>
      <w:r>
        <w:rPr>
          <w:rFonts w:cs="Times New Roman"/>
          <w:color w:val="000000" w:themeColor="text1"/>
          <w:szCs w:val="24"/>
        </w:rPr>
        <w:t xml:space="preserve"> и условный характер положительных исходов</w:t>
      </w:r>
      <w:r w:rsidRPr="00D5227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мероприятия по реабилитации пациентов совпадают с лечебно-профилактическими мероприятиями. В качестве дополнительной меры реабилитации СЖ можно рекомендовать пациенту слюногонную диету и научить его приёмам массирования слюнных желёз с целью регулярного освобождения выводных протоков слюнных желёз</w:t>
      </w:r>
      <w:r w:rsidRPr="00CA1F0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особенно в состоянии эктазии</w:t>
      </w:r>
      <w:r w:rsidRPr="00CA1F0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от застойного секрета. </w:t>
      </w:r>
    </w:p>
    <w:p w14:paraId="1CD785CE" w14:textId="6901DE5A" w:rsidR="007C72C3" w:rsidRDefault="00142DAB" w:rsidP="00142DAB">
      <w:pPr>
        <w:pStyle w:val="aff1"/>
        <w:ind w:left="0" w:firstLine="709"/>
      </w:pPr>
      <w:r w:rsidRPr="00D60253">
        <w:rPr>
          <w:color w:val="000000" w:themeColor="text1"/>
        </w:rPr>
        <w:lastRenderedPageBreak/>
        <w:t>Сложившаяся клиническая практика (</w:t>
      </w:r>
      <w:r w:rsidRPr="00D60253">
        <w:rPr>
          <w:color w:val="000000" w:themeColor="text1"/>
          <w:lang w:val="en-US"/>
        </w:rPr>
        <w:t>GPP</w:t>
      </w:r>
      <w:r w:rsidRPr="001C0691">
        <w:rPr>
          <w:color w:val="000000" w:themeColor="text1"/>
        </w:rPr>
        <w:t>)</w:t>
      </w:r>
    </w:p>
    <w:p w14:paraId="1335033C" w14:textId="77777777" w:rsidR="000414F6" w:rsidRPr="00022C00" w:rsidRDefault="00094ED6" w:rsidP="00101387">
      <w:pPr>
        <w:pStyle w:val="afff0"/>
        <w:rPr>
          <w:szCs w:val="28"/>
        </w:rPr>
      </w:pPr>
      <w:bookmarkStart w:id="68" w:name="_Toc180750306"/>
      <w:r w:rsidRPr="00022C00">
        <w:rPr>
          <w:szCs w:val="28"/>
        </w:rPr>
        <w:t xml:space="preserve">5. </w:t>
      </w:r>
      <w:r w:rsidR="00CB71DA" w:rsidRPr="00022C00">
        <w:rPr>
          <w:szCs w:val="28"/>
        </w:rPr>
        <w:t>Профилактика</w:t>
      </w:r>
      <w:bookmarkEnd w:id="67"/>
      <w:r w:rsidR="00B104EF" w:rsidRPr="00022C00">
        <w:rPr>
          <w:szCs w:val="28"/>
        </w:rPr>
        <w:t xml:space="preserve"> и диспансерное наблюдение</w:t>
      </w:r>
      <w:r w:rsidR="006049E8">
        <w:rPr>
          <w:szCs w:val="28"/>
        </w:rPr>
        <w:t>, медицинские показания и противопоказания к применению методов профилактики</w:t>
      </w:r>
      <w:bookmarkEnd w:id="68"/>
    </w:p>
    <w:p w14:paraId="54FF2D80" w14:textId="77777777" w:rsidR="00142DAB" w:rsidRDefault="00142DAB" w:rsidP="00142DAB">
      <w:pPr>
        <w:rPr>
          <w:rFonts w:cs="Times New Roman"/>
          <w:color w:val="000000" w:themeColor="text1"/>
          <w:szCs w:val="24"/>
        </w:rPr>
      </w:pPr>
      <w:bookmarkStart w:id="69" w:name="__RefHeading___doc_6"/>
      <w:r>
        <w:rPr>
          <w:rFonts w:cs="Times New Roman"/>
          <w:color w:val="000000" w:themeColor="text1"/>
          <w:szCs w:val="24"/>
        </w:rPr>
        <w:t xml:space="preserve">Из-за наличия врождённых изменений в СЖ у пациентов с паренхиматозным и </w:t>
      </w:r>
      <w:proofErr w:type="spellStart"/>
      <w:r>
        <w:rPr>
          <w:rFonts w:cs="Times New Roman"/>
          <w:color w:val="000000" w:themeColor="text1"/>
          <w:szCs w:val="24"/>
        </w:rPr>
        <w:t>протоковым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сиаладенозами</w:t>
      </w:r>
      <w:proofErr w:type="spellEnd"/>
      <w:r w:rsidRPr="00A22A67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рассчитывать на выздоровление даже при самом эффективном консервативном лечении не приходится. Профилактика в данных случаях направлена на предупреждение развития на фоне паренхиматозного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паренхиматозного </w:t>
      </w:r>
      <w:proofErr w:type="spellStart"/>
      <w:r>
        <w:rPr>
          <w:rFonts w:cs="Times New Roman"/>
          <w:color w:val="000000" w:themeColor="text1"/>
          <w:szCs w:val="24"/>
        </w:rPr>
        <w:t>сиаладенита</w:t>
      </w:r>
      <w:proofErr w:type="spellEnd"/>
      <w:r w:rsidRPr="00533E21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на фоне </w:t>
      </w:r>
      <w:proofErr w:type="spellStart"/>
      <w:r>
        <w:rPr>
          <w:rFonts w:cs="Times New Roman"/>
          <w:color w:val="000000" w:themeColor="text1"/>
          <w:szCs w:val="24"/>
        </w:rPr>
        <w:t>протокового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- </w:t>
      </w:r>
      <w:proofErr w:type="spellStart"/>
      <w:r>
        <w:rPr>
          <w:rFonts w:cs="Times New Roman"/>
          <w:color w:val="000000" w:themeColor="text1"/>
          <w:szCs w:val="24"/>
        </w:rPr>
        <w:t>сиалодохита</w:t>
      </w:r>
      <w:proofErr w:type="spellEnd"/>
      <w:r>
        <w:rPr>
          <w:rFonts w:cs="Times New Roman"/>
          <w:color w:val="000000" w:themeColor="text1"/>
          <w:szCs w:val="24"/>
        </w:rPr>
        <w:t xml:space="preserve"> и </w:t>
      </w:r>
      <w:proofErr w:type="spellStart"/>
      <w:r>
        <w:rPr>
          <w:rFonts w:cs="Times New Roman"/>
          <w:color w:val="000000" w:themeColor="text1"/>
          <w:szCs w:val="24"/>
        </w:rPr>
        <w:t>слюннокаменной</w:t>
      </w:r>
      <w:proofErr w:type="spellEnd"/>
      <w:r>
        <w:rPr>
          <w:rFonts w:cs="Times New Roman"/>
          <w:color w:val="000000" w:themeColor="text1"/>
          <w:szCs w:val="24"/>
        </w:rPr>
        <w:t xml:space="preserve"> болезни. Наиболее эффективной профилактикой развития </w:t>
      </w:r>
      <w:proofErr w:type="spellStart"/>
      <w:r>
        <w:rPr>
          <w:rFonts w:cs="Times New Roman"/>
          <w:color w:val="000000" w:themeColor="text1"/>
          <w:szCs w:val="24"/>
        </w:rPr>
        <w:t>сиалодохита</w:t>
      </w:r>
      <w:proofErr w:type="spellEnd"/>
      <w:r>
        <w:rPr>
          <w:rFonts w:cs="Times New Roman"/>
          <w:color w:val="000000" w:themeColor="text1"/>
          <w:szCs w:val="24"/>
        </w:rPr>
        <w:t xml:space="preserve"> и </w:t>
      </w:r>
      <w:proofErr w:type="spellStart"/>
      <w:r>
        <w:rPr>
          <w:rFonts w:cs="Times New Roman"/>
          <w:color w:val="000000" w:themeColor="text1"/>
          <w:szCs w:val="24"/>
        </w:rPr>
        <w:t>слюннокаменной</w:t>
      </w:r>
      <w:proofErr w:type="spellEnd"/>
      <w:r>
        <w:rPr>
          <w:rFonts w:cs="Times New Roman"/>
          <w:color w:val="000000" w:themeColor="text1"/>
          <w:szCs w:val="24"/>
        </w:rPr>
        <w:t xml:space="preserve"> болезни при определённых показаниях может быть хирургическое лечение в виде пластики расширенного выводного протока и создание искусственного соустья</w:t>
      </w:r>
      <w:r w:rsidRPr="00533E21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что позволит устранить застойные явление и улучшит отток слюны в полость рта. В случае </w:t>
      </w:r>
      <w:proofErr w:type="spellStart"/>
      <w:r>
        <w:rPr>
          <w:rFonts w:cs="Times New Roman"/>
          <w:color w:val="000000" w:themeColor="text1"/>
          <w:szCs w:val="24"/>
        </w:rPr>
        <w:t>мегостенона</w:t>
      </w:r>
      <w:proofErr w:type="spellEnd"/>
      <w:r>
        <w:rPr>
          <w:rFonts w:cs="Times New Roman"/>
          <w:color w:val="000000" w:themeColor="text1"/>
          <w:szCs w:val="24"/>
        </w:rPr>
        <w:t xml:space="preserve"> без реконструктивно-пластической операции по его устранению явления </w:t>
      </w:r>
      <w:proofErr w:type="spellStart"/>
      <w:r>
        <w:rPr>
          <w:rFonts w:cs="Times New Roman"/>
          <w:color w:val="000000" w:themeColor="text1"/>
          <w:szCs w:val="24"/>
        </w:rPr>
        <w:t>протокового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не устранить и развитие </w:t>
      </w:r>
      <w:proofErr w:type="spellStart"/>
      <w:r>
        <w:rPr>
          <w:rFonts w:cs="Times New Roman"/>
          <w:color w:val="000000" w:themeColor="text1"/>
          <w:szCs w:val="24"/>
        </w:rPr>
        <w:t>сиаладенита</w:t>
      </w:r>
      <w:proofErr w:type="spellEnd"/>
      <w:r>
        <w:rPr>
          <w:rFonts w:cs="Times New Roman"/>
          <w:color w:val="000000" w:themeColor="text1"/>
          <w:szCs w:val="24"/>
        </w:rPr>
        <w:t xml:space="preserve"> не предотвратить. Профилактикой интерстициального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>
        <w:rPr>
          <w:rFonts w:cs="Times New Roman"/>
          <w:color w:val="000000" w:themeColor="text1"/>
          <w:szCs w:val="24"/>
        </w:rPr>
        <w:t xml:space="preserve"> можно считать эффективное лечение общесоматических заболеваний у профильных специалистов</w:t>
      </w:r>
      <w:r w:rsidRPr="003E6766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в качестве профилактики интерстициального и паренхиматозного </w:t>
      </w:r>
      <w:proofErr w:type="spellStart"/>
      <w:r>
        <w:rPr>
          <w:rFonts w:cs="Times New Roman"/>
          <w:color w:val="000000" w:themeColor="text1"/>
          <w:szCs w:val="24"/>
        </w:rPr>
        <w:t>сиаладенозов</w:t>
      </w:r>
      <w:proofErr w:type="spellEnd"/>
      <w:r>
        <w:rPr>
          <w:rFonts w:cs="Times New Roman"/>
          <w:color w:val="000000" w:themeColor="text1"/>
          <w:szCs w:val="24"/>
        </w:rPr>
        <w:t xml:space="preserve"> пациентам рекомендовано</w:t>
      </w:r>
      <w:r w:rsidRPr="004814B3">
        <w:rPr>
          <w:rFonts w:cs="Times New Roman"/>
          <w:color w:val="000000" w:themeColor="text1"/>
          <w:szCs w:val="24"/>
        </w:rPr>
        <w:t>:</w:t>
      </w:r>
      <w:r>
        <w:rPr>
          <w:rFonts w:cs="Times New Roman"/>
          <w:color w:val="000000" w:themeColor="text1"/>
          <w:szCs w:val="24"/>
        </w:rPr>
        <w:t xml:space="preserve"> соблюдать режим дня</w:t>
      </w:r>
      <w:r w:rsidRPr="00D52278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труда и отдыха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избегать стрессовых ситуаций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заниматься физкультурой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чаще бывать на свежем воздухе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избегать переохлаждений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соблюдать рациональную диету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отказаться от вредных привычек (употребления наркотиков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курения табака</w:t>
      </w:r>
      <w:r w:rsidRPr="00C8566A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злоупотребления алкоголем). </w:t>
      </w:r>
    </w:p>
    <w:p w14:paraId="5C8163F6" w14:textId="77777777" w:rsidR="00142DAB" w:rsidRPr="00003918" w:rsidRDefault="00142DAB" w:rsidP="00142DAB">
      <w:pPr>
        <w:ind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Пациенты с </w:t>
      </w:r>
      <w:proofErr w:type="spellStart"/>
      <w:r>
        <w:rPr>
          <w:rFonts w:cs="Times New Roman"/>
          <w:color w:val="000000" w:themeColor="text1"/>
          <w:szCs w:val="24"/>
        </w:rPr>
        <w:t>сиаладенозом</w:t>
      </w:r>
      <w:proofErr w:type="spellEnd"/>
      <w:r>
        <w:rPr>
          <w:rFonts w:cs="Times New Roman"/>
          <w:color w:val="000000" w:themeColor="text1"/>
          <w:szCs w:val="24"/>
        </w:rPr>
        <w:t xml:space="preserve"> должны находится под диспансерным наблюдением даже в состоянии постоянно. В случае возникновения жалоб своевременно обратиться к </w:t>
      </w:r>
      <w:r w:rsidRPr="00693634">
        <w:rPr>
          <w:rFonts w:cs="Times New Roman"/>
          <w:color w:val="000000" w:themeColor="text1"/>
          <w:szCs w:val="24"/>
        </w:rPr>
        <w:t xml:space="preserve">лечащему </w:t>
      </w:r>
      <w:r w:rsidRPr="00003918">
        <w:rPr>
          <w:rFonts w:cs="Times New Roman"/>
          <w:color w:val="000000" w:themeColor="text1"/>
          <w:szCs w:val="24"/>
        </w:rPr>
        <w:t xml:space="preserve">врачу [3; 6; </w:t>
      </w:r>
      <w:r w:rsidRPr="00003918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</w:t>
      </w:r>
      <w:r w:rsidRPr="00571006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9</w:t>
      </w:r>
      <w:r w:rsidRPr="00003918">
        <w:rPr>
          <w:rFonts w:cs="Times New Roman"/>
          <w:color w:val="000000" w:themeColor="text1"/>
          <w:szCs w:val="24"/>
        </w:rPr>
        <w:t>].</w:t>
      </w:r>
    </w:p>
    <w:p w14:paraId="31124D10" w14:textId="0832E366" w:rsidR="006049E8" w:rsidRDefault="00142DAB" w:rsidP="00142DAB">
      <w:pPr>
        <w:pStyle w:val="afff8"/>
        <w:rPr>
          <w:i/>
        </w:rPr>
      </w:pPr>
      <w:bookmarkStart w:id="70" w:name="_Toc180182239"/>
      <w:r w:rsidRPr="001C0691">
        <w:rPr>
          <w:color w:val="000000" w:themeColor="text1"/>
        </w:rPr>
        <w:t>Уровень убедительности рекомендаций С (урове</w:t>
      </w:r>
      <w:r>
        <w:rPr>
          <w:color w:val="000000" w:themeColor="text1"/>
        </w:rPr>
        <w:t>нь достоверности доказательств</w:t>
      </w:r>
      <w:r w:rsidR="00AD5577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3</w:t>
      </w:r>
      <w:r w:rsidRPr="001C0691">
        <w:rPr>
          <w:color w:val="000000" w:themeColor="text1"/>
        </w:rPr>
        <w:t>)</w:t>
      </w:r>
      <w:bookmarkEnd w:id="70"/>
    </w:p>
    <w:p w14:paraId="7FDD9DE7" w14:textId="77777777" w:rsidR="00280741" w:rsidRPr="008102B7" w:rsidRDefault="00280741" w:rsidP="006049E8">
      <w:pPr>
        <w:pStyle w:val="afffb"/>
        <w:ind w:left="0" w:firstLine="0"/>
        <w:rPr>
          <w:b w:val="0"/>
          <w:i/>
        </w:rPr>
      </w:pPr>
      <w:bookmarkStart w:id="71" w:name="_Toc6277976"/>
      <w:bookmarkStart w:id="72" w:name="__RefHeading___doc_criteria"/>
      <w:bookmarkEnd w:id="69"/>
    </w:p>
    <w:p w14:paraId="73FFA89E" w14:textId="77777777" w:rsidR="00280741" w:rsidRPr="008102B7" w:rsidRDefault="006049E8" w:rsidP="007C72C3">
      <w:pPr>
        <w:pStyle w:val="afff0"/>
        <w:spacing w:before="0"/>
      </w:pPr>
      <w:bookmarkStart w:id="73" w:name="_Toc5836022"/>
      <w:bookmarkStart w:id="74" w:name="_Toc180750307"/>
      <w:r>
        <w:t>6</w:t>
      </w:r>
      <w:r w:rsidR="00280741" w:rsidRPr="008102B7">
        <w:t>. Организация медицинской помощи</w:t>
      </w:r>
      <w:bookmarkEnd w:id="73"/>
      <w:bookmarkEnd w:id="74"/>
    </w:p>
    <w:p w14:paraId="01156F79" w14:textId="77777777" w:rsidR="00142DAB" w:rsidRPr="00003918" w:rsidRDefault="00142DAB" w:rsidP="00142DAB">
      <w:pPr>
        <w:rPr>
          <w:rFonts w:cs="Times New Roman"/>
          <w:color w:val="000000" w:themeColor="text1"/>
          <w:szCs w:val="24"/>
        </w:rPr>
      </w:pPr>
      <w:r>
        <w:rPr>
          <w:szCs w:val="28"/>
          <w:shd w:val="clear" w:color="auto" w:fill="FFFFFF"/>
        </w:rPr>
        <w:t xml:space="preserve">Эффективное лечение пациентов с </w:t>
      </w:r>
      <w:proofErr w:type="spellStart"/>
      <w:r>
        <w:rPr>
          <w:szCs w:val="28"/>
          <w:shd w:val="clear" w:color="auto" w:fill="FFFFFF"/>
        </w:rPr>
        <w:t>сиаладенозами</w:t>
      </w:r>
      <w:proofErr w:type="spellEnd"/>
      <w:r>
        <w:rPr>
          <w:szCs w:val="28"/>
          <w:shd w:val="clear" w:color="auto" w:fill="FFFFFF"/>
        </w:rPr>
        <w:t xml:space="preserve"> зависит от взаимодействия между врачами-стоматологами районного звена с врачами-специалистами консультативно-диагностических центров по заболеваниям СЖ. Врачи-стоматологи должны обладать должными знаниями и мануальными навыками для обследования первичного пациента и формирования предварительного диагноза. С учётом данных </w:t>
      </w:r>
      <w:r>
        <w:rPr>
          <w:szCs w:val="28"/>
          <w:shd w:val="clear" w:color="auto" w:fill="FFFFFF"/>
        </w:rPr>
        <w:lastRenderedPageBreak/>
        <w:t>требований должны быть составлены программы последипломного повышения профессиональной квалификации. Центры по заболеваниям СЖ должны быть организованы с учётом доступности</w:t>
      </w:r>
      <w:r w:rsidRPr="00B877FF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укомплектованы специалистами</w:t>
      </w:r>
      <w:r w:rsidRPr="00B877FF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оснащены современной диагностической аппаратурой</w:t>
      </w:r>
      <w:r w:rsidRPr="00B877FF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инструментарием и лекарственными препаратами</w:t>
      </w:r>
      <w:r w:rsidRPr="00B877FF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необходимыми для лечения пациентов с различными формами </w:t>
      </w:r>
      <w:proofErr w:type="spellStart"/>
      <w:r>
        <w:rPr>
          <w:szCs w:val="28"/>
          <w:shd w:val="clear" w:color="auto" w:fill="FFFFFF"/>
        </w:rPr>
        <w:t>сиаладеноза</w:t>
      </w:r>
      <w:proofErr w:type="spellEnd"/>
      <w:r>
        <w:rPr>
          <w:szCs w:val="28"/>
          <w:shd w:val="clear" w:color="auto" w:fill="FFFFFF"/>
        </w:rPr>
        <w:t xml:space="preserve">. В зависимости от формы </w:t>
      </w:r>
      <w:proofErr w:type="spellStart"/>
      <w:r>
        <w:rPr>
          <w:szCs w:val="28"/>
          <w:shd w:val="clear" w:color="auto" w:fill="FFFFFF"/>
        </w:rPr>
        <w:t>сиаладеноза</w:t>
      </w:r>
      <w:proofErr w:type="spellEnd"/>
      <w:r w:rsidRPr="00634BF8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особенностей клинической картины заболевания</w:t>
      </w:r>
      <w:r w:rsidRPr="00835696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особенностей методик консервативных и хирургических мероприятий</w:t>
      </w:r>
      <w:r w:rsidRPr="00835696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лечебная помощь пациентам с </w:t>
      </w:r>
      <w:proofErr w:type="spellStart"/>
      <w:r>
        <w:rPr>
          <w:szCs w:val="28"/>
          <w:shd w:val="clear" w:color="auto" w:fill="FFFFFF"/>
        </w:rPr>
        <w:t>сиаладензом</w:t>
      </w:r>
      <w:proofErr w:type="spellEnd"/>
      <w:r>
        <w:rPr>
          <w:szCs w:val="28"/>
          <w:shd w:val="clear" w:color="auto" w:fill="FFFFFF"/>
        </w:rPr>
        <w:t xml:space="preserve"> может оказываться амбулаторно или в условиях челюстно-лицевого стационара. После курсового лечения пациент направляется с соответствующими рекомендациями под наблюдение к врачу-стоматологу по месту жительства и остаётся под диспансерным наблюдением специалиста в специализированном лечебно-</w:t>
      </w:r>
      <w:r w:rsidRPr="00693634">
        <w:rPr>
          <w:color w:val="000000" w:themeColor="text1"/>
          <w:szCs w:val="28"/>
          <w:shd w:val="clear" w:color="auto" w:fill="FFFFFF"/>
        </w:rPr>
        <w:t>диагностическо</w:t>
      </w:r>
      <w:r>
        <w:rPr>
          <w:color w:val="000000" w:themeColor="text1"/>
          <w:szCs w:val="28"/>
          <w:shd w:val="clear" w:color="auto" w:fill="FFFFFF"/>
        </w:rPr>
        <w:t>м</w:t>
      </w:r>
      <w:r w:rsidRPr="00693634">
        <w:rPr>
          <w:color w:val="000000" w:themeColor="text1"/>
          <w:szCs w:val="28"/>
          <w:shd w:val="clear" w:color="auto" w:fill="FFFFFF"/>
        </w:rPr>
        <w:t xml:space="preserve"> учреждени</w:t>
      </w:r>
      <w:r>
        <w:rPr>
          <w:color w:val="000000" w:themeColor="text1"/>
          <w:szCs w:val="28"/>
          <w:shd w:val="clear" w:color="auto" w:fill="FFFFFF"/>
        </w:rPr>
        <w:t>и</w:t>
      </w:r>
      <w:r w:rsidRPr="00693634">
        <w:rPr>
          <w:color w:val="000000" w:themeColor="text1"/>
          <w:szCs w:val="28"/>
          <w:shd w:val="clear" w:color="auto" w:fill="FFFFFF"/>
        </w:rPr>
        <w:t xml:space="preserve"> </w:t>
      </w:r>
      <w:r w:rsidRPr="00003918">
        <w:rPr>
          <w:rFonts w:cs="Times New Roman"/>
          <w:color w:val="000000" w:themeColor="text1"/>
          <w:szCs w:val="24"/>
        </w:rPr>
        <w:t xml:space="preserve">[3; 6; </w:t>
      </w:r>
      <w:r w:rsidRPr="00003918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29</w:t>
      </w:r>
      <w:r w:rsidRPr="00003918">
        <w:rPr>
          <w:rFonts w:cs="Times New Roman"/>
          <w:color w:val="000000" w:themeColor="text1"/>
          <w:szCs w:val="24"/>
        </w:rPr>
        <w:t>].</w:t>
      </w:r>
    </w:p>
    <w:p w14:paraId="2E622789" w14:textId="77777777" w:rsidR="00142DAB" w:rsidRPr="00003918" w:rsidRDefault="00142DAB" w:rsidP="00142DAB">
      <w:pPr>
        <w:ind w:firstLine="0"/>
        <w:rPr>
          <w:b/>
          <w:szCs w:val="24"/>
        </w:rPr>
      </w:pPr>
      <w:r w:rsidRPr="00003918">
        <w:rPr>
          <w:b/>
          <w:szCs w:val="24"/>
        </w:rPr>
        <w:t>Сложившаяся клиническая практика (</w:t>
      </w:r>
      <w:r w:rsidRPr="00003918">
        <w:rPr>
          <w:b/>
          <w:szCs w:val="24"/>
          <w:lang w:val="en-US"/>
        </w:rPr>
        <w:t>GPP</w:t>
      </w:r>
      <w:r w:rsidRPr="00003918">
        <w:rPr>
          <w:b/>
          <w:szCs w:val="24"/>
        </w:rPr>
        <w:t>)</w:t>
      </w:r>
    </w:p>
    <w:p w14:paraId="37884506" w14:textId="77777777" w:rsidR="007C72C3" w:rsidRDefault="007C72C3" w:rsidP="007C72C3">
      <w:pPr>
        <w:contextualSpacing/>
        <w:rPr>
          <w:szCs w:val="24"/>
        </w:rPr>
      </w:pPr>
    </w:p>
    <w:p w14:paraId="01CCC57C" w14:textId="77777777" w:rsidR="00C06F08" w:rsidRDefault="00C06F08" w:rsidP="00C06F08">
      <w:pPr>
        <w:pStyle w:val="afff0"/>
      </w:pPr>
      <w:bookmarkStart w:id="75" w:name="_Toc180750308"/>
      <w:r w:rsidRPr="00C06F08">
        <w:t>7. Дополнительная информация (в том числе факторы, влияющие на исход заболевания или состояния)</w:t>
      </w:r>
      <w:bookmarkEnd w:id="75"/>
      <w:r w:rsidRPr="00C06F08">
        <w:t xml:space="preserve"> </w:t>
      </w:r>
    </w:p>
    <w:p w14:paraId="67431780" w14:textId="77777777" w:rsidR="00142DAB" w:rsidRPr="00003918" w:rsidRDefault="00142DAB" w:rsidP="00142DAB">
      <w:pPr>
        <w:rPr>
          <w:rFonts w:cs="Times New Roman"/>
          <w:color w:val="000000" w:themeColor="text1"/>
          <w:szCs w:val="24"/>
        </w:rPr>
      </w:pPr>
      <w:r w:rsidRPr="00911E12">
        <w:rPr>
          <w:szCs w:val="24"/>
        </w:rPr>
        <w:t xml:space="preserve">Диагностика и лечение </w:t>
      </w:r>
      <w:proofErr w:type="spellStart"/>
      <w:r w:rsidRPr="00911E12">
        <w:rPr>
          <w:szCs w:val="24"/>
        </w:rPr>
        <w:t>сиаладеноза</w:t>
      </w:r>
      <w:proofErr w:type="spellEnd"/>
      <w:r w:rsidRPr="00911E12">
        <w:rPr>
          <w:szCs w:val="24"/>
        </w:rPr>
        <w:t xml:space="preserve"> требует от врача определённых мануальных навыков и должного опыта, которые приобрести и получить в условиях первичного звена оказания медицинской помощи не всегда представляется возможным. В связи с этим, стоматологи на местах должны адекватно оценивать свою квалификацию, возможности для проведения диагностических исследований и лечебных процедур. В любом случае врачи первичного звена должны обращать должное внимание на жалобы пациентов, связанные с заболеваниями СЖ, провести опрос, </w:t>
      </w:r>
      <w:proofErr w:type="spellStart"/>
      <w:r w:rsidRPr="00911E12">
        <w:rPr>
          <w:szCs w:val="24"/>
        </w:rPr>
        <w:t>физикальное</w:t>
      </w:r>
      <w:proofErr w:type="spellEnd"/>
      <w:r w:rsidRPr="00911E12">
        <w:rPr>
          <w:szCs w:val="24"/>
        </w:rPr>
        <w:t xml:space="preserve"> обследование и направить пациента с соответствующим предварительным диагнозом к специалисту </w:t>
      </w:r>
      <w:r w:rsidRPr="00003918">
        <w:rPr>
          <w:rFonts w:cs="Times New Roman"/>
          <w:color w:val="000000" w:themeColor="text1"/>
          <w:szCs w:val="24"/>
        </w:rPr>
        <w:t xml:space="preserve">[3; 6; </w:t>
      </w:r>
      <w:r w:rsidRPr="00003918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>29</w:t>
      </w:r>
      <w:r w:rsidRPr="00003918">
        <w:rPr>
          <w:rFonts w:cs="Times New Roman"/>
          <w:color w:val="000000" w:themeColor="text1"/>
          <w:szCs w:val="24"/>
        </w:rPr>
        <w:t>].</w:t>
      </w:r>
    </w:p>
    <w:p w14:paraId="13E97A58" w14:textId="77777777" w:rsidR="00142DAB" w:rsidRPr="00003918" w:rsidRDefault="00142DAB" w:rsidP="00142DAB">
      <w:pPr>
        <w:ind w:firstLine="0"/>
        <w:rPr>
          <w:b/>
          <w:szCs w:val="24"/>
        </w:rPr>
      </w:pPr>
      <w:r w:rsidRPr="00003918">
        <w:rPr>
          <w:b/>
          <w:szCs w:val="24"/>
        </w:rPr>
        <w:t>Сложившаяся клиническая практика (</w:t>
      </w:r>
      <w:r w:rsidRPr="00003918">
        <w:rPr>
          <w:b/>
          <w:szCs w:val="24"/>
          <w:lang w:val="en-US"/>
        </w:rPr>
        <w:t>GPP</w:t>
      </w:r>
      <w:r w:rsidRPr="00003918">
        <w:rPr>
          <w:b/>
          <w:szCs w:val="24"/>
        </w:rPr>
        <w:t>)</w:t>
      </w:r>
    </w:p>
    <w:p w14:paraId="6361EFE2" w14:textId="77777777" w:rsidR="00C06F08" w:rsidRDefault="00C06F08" w:rsidP="007C72C3">
      <w:pPr>
        <w:contextualSpacing/>
        <w:rPr>
          <w:szCs w:val="24"/>
        </w:rPr>
      </w:pPr>
    </w:p>
    <w:p w14:paraId="3F3CA457" w14:textId="77777777" w:rsidR="00280741" w:rsidRPr="0017531C" w:rsidRDefault="00280741" w:rsidP="007C72C3">
      <w:pPr>
        <w:pStyle w:val="CustomContentNormal"/>
        <w:spacing w:before="0"/>
      </w:pPr>
      <w:bookmarkStart w:id="76" w:name="_Toc180750309"/>
      <w:r>
        <w:t>Критерии оценки качества медицинской помощи</w:t>
      </w:r>
      <w:bookmarkEnd w:id="71"/>
      <w:bookmarkEnd w:id="76"/>
    </w:p>
    <w:p w14:paraId="3678DB27" w14:textId="7930C63B" w:rsidR="00142DAB" w:rsidRDefault="00142DAB" w:rsidP="00142DAB">
      <w:bookmarkStart w:id="77" w:name="__RefHeading___doc_bible"/>
      <w:bookmarkEnd w:id="72"/>
      <w:r>
        <w:t xml:space="preserve">В данном </w:t>
      </w:r>
      <w:r w:rsidRPr="00174593">
        <w:t xml:space="preserve">разделе </w:t>
      </w:r>
      <w:r w:rsidRPr="002758A4">
        <w:t>ука</w:t>
      </w:r>
      <w:r>
        <w:t>заны</w:t>
      </w:r>
      <w:r w:rsidRPr="002758A4">
        <w:t xml:space="preserve"> рекомендованные Рабочей группой критерии качества оценки медицинской помощи в РФ </w:t>
      </w:r>
      <w:r>
        <w:t xml:space="preserve">пациентам с хроническими </w:t>
      </w:r>
      <w:proofErr w:type="spellStart"/>
      <w:r>
        <w:t>сиаладенитами</w:t>
      </w:r>
      <w:proofErr w:type="spellEnd"/>
      <w:r w:rsidRPr="002758A4">
        <w:t>. Критерии оценки качества медицинской помощи</w:t>
      </w:r>
      <w:r>
        <w:t xml:space="preserve"> </w:t>
      </w:r>
      <w:r w:rsidRPr="002758A4">
        <w:t>соответствуют тезисам-рекомендациям и уровням УДД и УУР</w:t>
      </w:r>
      <w:r>
        <w:t xml:space="preserve"> (таб. 1)</w:t>
      </w:r>
      <w:r w:rsidR="00AD5577">
        <w:t>.</w:t>
      </w:r>
    </w:p>
    <w:p w14:paraId="5F31C8EE" w14:textId="77777777" w:rsidR="00AD5577" w:rsidRDefault="00AD5577" w:rsidP="00142DAB"/>
    <w:p w14:paraId="557C2AD4" w14:textId="77777777" w:rsidR="00142DAB" w:rsidRPr="00F12E68" w:rsidRDefault="00142DAB" w:rsidP="00142DAB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 w:rsidRPr="00F12E68">
        <w:rPr>
          <w:rFonts w:cs="Times New Roman"/>
          <w:b/>
          <w:sz w:val="28"/>
          <w:szCs w:val="28"/>
        </w:rPr>
        <w:lastRenderedPageBreak/>
        <w:t xml:space="preserve">Таблица </w:t>
      </w:r>
      <w:r>
        <w:rPr>
          <w:rFonts w:cs="Times New Roman"/>
          <w:b/>
          <w:sz w:val="28"/>
          <w:szCs w:val="28"/>
        </w:rPr>
        <w:t>1</w:t>
      </w:r>
      <w:r w:rsidRPr="00F12E68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Критерии качества медицинской помощи пациентам с </w:t>
      </w:r>
      <w:proofErr w:type="spellStart"/>
      <w:r>
        <w:rPr>
          <w:rFonts w:cs="Times New Roman"/>
          <w:b/>
          <w:sz w:val="28"/>
          <w:szCs w:val="28"/>
        </w:rPr>
        <w:t>сиаладенозами</w:t>
      </w:r>
      <w:proofErr w:type="spellEnd"/>
    </w:p>
    <w:tbl>
      <w:tblPr>
        <w:tblStyle w:val="aff8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5672"/>
        <w:gridCol w:w="1419"/>
        <w:gridCol w:w="851"/>
        <w:gridCol w:w="850"/>
      </w:tblGrid>
      <w:tr w:rsidR="00142DAB" w:rsidRPr="003E79D2" w14:paraId="07D5B399" w14:textId="77777777" w:rsidTr="00906EC6">
        <w:tc>
          <w:tcPr>
            <w:tcW w:w="302" w:type="pct"/>
            <w:shd w:val="clear" w:color="auto" w:fill="auto"/>
            <w:vAlign w:val="center"/>
          </w:tcPr>
          <w:p w14:paraId="1783E1AF" w14:textId="77777777" w:rsidR="00142DAB" w:rsidRPr="00F1681C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№</w:t>
            </w:r>
            <w:r>
              <w:rPr>
                <w:rFonts w:cs="Times New Roman"/>
                <w:szCs w:val="24"/>
                <w:lang w:eastAsia="ru-RU"/>
              </w:rPr>
              <w:t xml:space="preserve"> п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п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3975A1CF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Критерии качества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0CD549E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Оценка выполнения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0342A1C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У</w:t>
            </w:r>
            <w:r>
              <w:rPr>
                <w:rFonts w:cs="Times New Roman"/>
                <w:szCs w:val="24"/>
                <w:lang w:eastAsia="ru-RU"/>
              </w:rPr>
              <w:t>ДД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C403FA0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У</w:t>
            </w:r>
            <w:r>
              <w:rPr>
                <w:rFonts w:cs="Times New Roman"/>
                <w:szCs w:val="24"/>
                <w:lang w:eastAsia="ru-RU"/>
              </w:rPr>
              <w:t>УР</w:t>
            </w:r>
          </w:p>
        </w:tc>
      </w:tr>
      <w:tr w:rsidR="00142DAB" w:rsidRPr="003E79D2" w14:paraId="5407CF6A" w14:textId="77777777" w:rsidTr="00906EC6">
        <w:tc>
          <w:tcPr>
            <w:tcW w:w="302" w:type="pct"/>
            <w:shd w:val="clear" w:color="auto" w:fill="auto"/>
            <w:vAlign w:val="center"/>
          </w:tcPr>
          <w:p w14:paraId="2C579939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3031" w:type="pct"/>
            <w:shd w:val="clear" w:color="auto" w:fill="auto"/>
          </w:tcPr>
          <w:p w14:paraId="379DF2BA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szCs w:val="24"/>
              </w:rPr>
              <w:t>В</w:t>
            </w:r>
            <w:r>
              <w:rPr>
                <w:szCs w:val="24"/>
              </w:rPr>
              <w:t xml:space="preserve">ыполнен осмотр и </w:t>
            </w:r>
            <w:proofErr w:type="spellStart"/>
            <w:r>
              <w:rPr>
                <w:szCs w:val="24"/>
              </w:rPr>
              <w:t>физикальное</w:t>
            </w:r>
            <w:proofErr w:type="spellEnd"/>
            <w:r>
              <w:rPr>
                <w:szCs w:val="24"/>
              </w:rPr>
              <w:t xml:space="preserve"> обследование первичного пациента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175AD4D" w14:textId="77777777" w:rsidR="00142DAB" w:rsidRPr="00624387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A8633BE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97BF8E1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142DAB" w:rsidRPr="003E79D2" w14:paraId="702DE5B2" w14:textId="77777777" w:rsidTr="00906EC6">
        <w:tc>
          <w:tcPr>
            <w:tcW w:w="302" w:type="pct"/>
            <w:shd w:val="clear" w:color="auto" w:fill="auto"/>
            <w:vAlign w:val="center"/>
          </w:tcPr>
          <w:p w14:paraId="4AAD0321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3031" w:type="pct"/>
            <w:shd w:val="clear" w:color="auto" w:fill="auto"/>
          </w:tcPr>
          <w:p w14:paraId="6A5DD8DC" w14:textId="77777777" w:rsidR="00142DAB" w:rsidRPr="00F1681C" w:rsidRDefault="00142DAB" w:rsidP="00906EC6">
            <w:pPr>
              <w:shd w:val="clear" w:color="auto" w:fill="FFFFFF"/>
              <w:spacing w:line="240" w:lineRule="auto"/>
              <w:ind w:hanging="1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1681C">
              <w:rPr>
                <w:i/>
                <w:szCs w:val="24"/>
              </w:rPr>
              <w:t>Вариант 1. Первичный пациент в районной поликлинике.</w:t>
            </w:r>
            <w:r>
              <w:rPr>
                <w:szCs w:val="24"/>
              </w:rPr>
              <w:t xml:space="preserve"> </w:t>
            </w:r>
            <w:r w:rsidRPr="003E79D2">
              <w:rPr>
                <w:szCs w:val="24"/>
              </w:rPr>
              <w:t>П</w:t>
            </w:r>
            <w:r>
              <w:rPr>
                <w:szCs w:val="24"/>
              </w:rPr>
              <w:t>роведён анализ информации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при обследовании первичного пациента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установлен наиболее вероятный предварительный диагноз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пациент направлен </w:t>
            </w:r>
            <w:proofErr w:type="gramStart"/>
            <w:r>
              <w:rPr>
                <w:szCs w:val="24"/>
              </w:rPr>
              <w:t>в специалисту</w:t>
            </w:r>
            <w:proofErr w:type="gramEnd"/>
            <w:r>
              <w:rPr>
                <w:szCs w:val="24"/>
              </w:rPr>
              <w:t xml:space="preserve"> в клинико-диагностический центр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D5561E4" w14:textId="77777777" w:rsidR="00142DAB" w:rsidRPr="00F1681C" w:rsidRDefault="00142DAB" w:rsidP="00906EC6">
            <w:pPr>
              <w:shd w:val="clear" w:color="auto" w:fill="FFFFFF"/>
              <w:spacing w:line="240" w:lineRule="auto"/>
              <w:ind w:hanging="108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F9925DE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14E9EC5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142DAB" w:rsidRPr="003E79D2" w14:paraId="0F14AF28" w14:textId="77777777" w:rsidTr="00906EC6">
        <w:tc>
          <w:tcPr>
            <w:tcW w:w="302" w:type="pct"/>
            <w:shd w:val="clear" w:color="auto" w:fill="auto"/>
            <w:vAlign w:val="center"/>
          </w:tcPr>
          <w:p w14:paraId="2BD1E0DD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3031" w:type="pct"/>
            <w:shd w:val="clear" w:color="auto" w:fill="auto"/>
          </w:tcPr>
          <w:p w14:paraId="2DAC5A39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1681C">
              <w:rPr>
                <w:i/>
                <w:szCs w:val="24"/>
              </w:rPr>
              <w:t xml:space="preserve">Вариант </w:t>
            </w:r>
            <w:r>
              <w:rPr>
                <w:i/>
                <w:szCs w:val="24"/>
              </w:rPr>
              <w:t>2</w:t>
            </w:r>
            <w:r w:rsidRPr="00F1681C">
              <w:rPr>
                <w:i/>
                <w:szCs w:val="24"/>
              </w:rPr>
              <w:t xml:space="preserve">. Первичный пациент в </w:t>
            </w:r>
            <w:r>
              <w:rPr>
                <w:i/>
                <w:szCs w:val="24"/>
              </w:rPr>
              <w:t>клинико-диагностическом центре</w:t>
            </w:r>
            <w:r w:rsidRPr="00F1681C">
              <w:rPr>
                <w:i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3E79D2">
              <w:rPr>
                <w:szCs w:val="24"/>
              </w:rPr>
              <w:t>П</w:t>
            </w:r>
            <w:r>
              <w:rPr>
                <w:szCs w:val="24"/>
              </w:rPr>
              <w:t>роведён анализ информации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при обследовании первичного пациента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установлен наиболее вероятный предварительный диагноз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определён алгоритм дополнительных исследований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80E11AD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EC8F2F0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E1CB9E7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142DAB" w:rsidRPr="003E79D2" w14:paraId="2C978C23" w14:textId="77777777" w:rsidTr="00906EC6">
        <w:tc>
          <w:tcPr>
            <w:tcW w:w="302" w:type="pct"/>
            <w:shd w:val="clear" w:color="auto" w:fill="auto"/>
            <w:vAlign w:val="center"/>
          </w:tcPr>
          <w:p w14:paraId="27905C03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3031" w:type="pct"/>
            <w:shd w:val="clear" w:color="auto" w:fill="auto"/>
          </w:tcPr>
          <w:p w14:paraId="6826A7B1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С учётом наиболее вероятного предварительного диагноза проведён комплекс дополнительных исследований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DFC31E1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F1252E4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D02B99D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142DAB" w:rsidRPr="003E79D2" w14:paraId="69CCCAB1" w14:textId="77777777" w:rsidTr="00906EC6">
        <w:tc>
          <w:tcPr>
            <w:tcW w:w="302" w:type="pct"/>
            <w:shd w:val="clear" w:color="auto" w:fill="auto"/>
            <w:vAlign w:val="center"/>
          </w:tcPr>
          <w:p w14:paraId="4CE7D4DC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3031" w:type="pct"/>
            <w:shd w:val="clear" w:color="auto" w:fill="auto"/>
          </w:tcPr>
          <w:p w14:paraId="74DDD3F6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С учётом информации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с помощью дополнительных исследований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проведена дифференциальная диагностика между наиболее вероятным предварительным диагнозом и остальными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близкими к нему по клинической картине заболеваниями 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D196E9D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3B56CC1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219FB5B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142DAB" w:rsidRPr="003E79D2" w14:paraId="14B41727" w14:textId="77777777" w:rsidTr="00906EC6">
        <w:tc>
          <w:tcPr>
            <w:tcW w:w="302" w:type="pct"/>
            <w:shd w:val="clear" w:color="auto" w:fill="auto"/>
            <w:vAlign w:val="center"/>
          </w:tcPr>
          <w:p w14:paraId="7088D339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3031" w:type="pct"/>
            <w:shd w:val="clear" w:color="auto" w:fill="auto"/>
          </w:tcPr>
          <w:p w14:paraId="4C1C1343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Установлен окончательный клинический диагноз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C1BDE5C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42E5448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063EE28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142DAB" w:rsidRPr="003E79D2" w14:paraId="1D8612E5" w14:textId="77777777" w:rsidTr="00906EC6">
        <w:tc>
          <w:tcPr>
            <w:tcW w:w="302" w:type="pct"/>
            <w:shd w:val="clear" w:color="auto" w:fill="auto"/>
            <w:vAlign w:val="center"/>
          </w:tcPr>
          <w:p w14:paraId="5BE8E37F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3031" w:type="pct"/>
            <w:shd w:val="clear" w:color="auto" w:fill="auto"/>
          </w:tcPr>
          <w:p w14:paraId="106C6D6A" w14:textId="77777777" w:rsidR="00142DAB" w:rsidRPr="00624387" w:rsidRDefault="00142DAB" w:rsidP="00906EC6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Составлен план лечебных</w:t>
            </w:r>
            <w:r w:rsidRPr="00624387">
              <w:rPr>
                <w:szCs w:val="24"/>
              </w:rPr>
              <w:t>:</w:t>
            </w:r>
            <w:r>
              <w:rPr>
                <w:szCs w:val="24"/>
              </w:rPr>
              <w:t xml:space="preserve"> консервативных или хирургических мероприятий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AAE453D" w14:textId="77777777" w:rsidR="00142DAB" w:rsidRPr="00624387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A304CE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AFC5642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142DAB" w:rsidRPr="003E79D2" w14:paraId="5F0E9F3A" w14:textId="77777777" w:rsidTr="00906EC6">
        <w:tc>
          <w:tcPr>
            <w:tcW w:w="302" w:type="pct"/>
            <w:shd w:val="clear" w:color="auto" w:fill="auto"/>
            <w:vAlign w:val="center"/>
          </w:tcPr>
          <w:p w14:paraId="3B8FAAC4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3031" w:type="pct"/>
            <w:shd w:val="clear" w:color="auto" w:fill="auto"/>
          </w:tcPr>
          <w:p w14:paraId="1196F74D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szCs w:val="24"/>
              </w:rPr>
              <w:t>Про</w:t>
            </w:r>
            <w:r>
              <w:rPr>
                <w:szCs w:val="24"/>
              </w:rPr>
              <w:t>ведена оценка эффективности проведённого лечения</w:t>
            </w:r>
            <w:r w:rsidRPr="00624387">
              <w:rPr>
                <w:szCs w:val="24"/>
              </w:rPr>
              <w:t>,</w:t>
            </w:r>
            <w:r>
              <w:rPr>
                <w:szCs w:val="24"/>
              </w:rPr>
              <w:t xml:space="preserve"> намечены реабилитационные и профилактические мероприятия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799ED22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72B18FB" w14:textId="77777777" w:rsidR="00142DAB" w:rsidRPr="003E79D2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B6A10AD" w14:textId="77777777" w:rsidR="00142DAB" w:rsidRPr="00C37371" w:rsidRDefault="00142DAB" w:rsidP="00906EC6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</w:t>
            </w:r>
          </w:p>
        </w:tc>
      </w:tr>
    </w:tbl>
    <w:p w14:paraId="4EFF60F1" w14:textId="77777777" w:rsidR="00142DAB" w:rsidRPr="00726A1A" w:rsidRDefault="00142DAB" w:rsidP="00142DAB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18"/>
          <w:szCs w:val="18"/>
          <w:lang w:val="en-GB" w:eastAsia="ru-RU"/>
        </w:rPr>
      </w:pPr>
    </w:p>
    <w:p w14:paraId="4DE09C57" w14:textId="77777777" w:rsidR="00AF3168" w:rsidRDefault="00AF3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DAA2C7" w14:textId="77777777" w:rsidR="000414F6" w:rsidRDefault="00CB71DA" w:rsidP="00172112">
      <w:pPr>
        <w:pStyle w:val="CustomContentNormal"/>
      </w:pPr>
      <w:bookmarkStart w:id="78" w:name="_Toc180750310"/>
      <w:r>
        <w:lastRenderedPageBreak/>
        <w:t>Список литературы</w:t>
      </w:r>
      <w:bookmarkEnd w:id="77"/>
      <w:bookmarkEnd w:id="78"/>
    </w:p>
    <w:p w14:paraId="2AA378B9" w14:textId="77777777" w:rsidR="0025228A" w:rsidRDefault="0025228A" w:rsidP="0025228A">
      <w:pPr>
        <w:pStyle w:val="aff3"/>
      </w:pPr>
    </w:p>
    <w:p w14:paraId="62A0CBDD" w14:textId="33A82CD9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bookmarkStart w:id="79" w:name="__RefHeading___doc_a1"/>
      <w:bookmarkStart w:id="80" w:name="_Toc5836025"/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Ромачева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, Ирина Федоровна. </w:t>
      </w:r>
      <w:r w:rsidRPr="00377443">
        <w:rPr>
          <w:rFonts w:eastAsia="Times New Roman" w:cs="Times New Roman"/>
          <w:szCs w:val="24"/>
          <w:lang w:eastAsia="ru-RU"/>
        </w:rPr>
        <w:t xml:space="preserve">Воспалительные заболевания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 xml:space="preserve">. ... д-ра мед. наук, </w:t>
      </w:r>
      <w:r w:rsidRPr="00377443">
        <w:rPr>
          <w:rFonts w:eastAsia="Times New Roman" w:cs="Times New Roman"/>
          <w:szCs w:val="24"/>
          <w:lang w:eastAsia="ru-RU"/>
        </w:rPr>
        <w:t xml:space="preserve">- М., 1973. - 23 с. [https://search.rsl.ru/ru/record/01007205303] </w:t>
      </w:r>
    </w:p>
    <w:p w14:paraId="4DB9CC1B" w14:textId="48759663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</w:rPr>
      </w:pPr>
      <w:r w:rsidRPr="00377443">
        <w:rPr>
          <w:rFonts w:cs="Times New Roman"/>
          <w:szCs w:val="24"/>
        </w:rPr>
        <w:t xml:space="preserve">Афанасьев Василий Владимирович. </w:t>
      </w:r>
      <w:proofErr w:type="spellStart"/>
      <w:r w:rsidRPr="00377443">
        <w:rPr>
          <w:rFonts w:cs="Times New Roman"/>
          <w:szCs w:val="24"/>
        </w:rPr>
        <w:t>Сиаладенит</w:t>
      </w:r>
      <w:proofErr w:type="spellEnd"/>
      <w:r w:rsidRPr="00377443">
        <w:rPr>
          <w:rFonts w:cs="Times New Roman"/>
          <w:szCs w:val="24"/>
        </w:rPr>
        <w:t xml:space="preserve"> (этиология, патогенез, клиника, диагностика и лечение. Экспериментально-клиническое исследование</w:t>
      </w:r>
      <w:proofErr w:type="gramStart"/>
      <w:r w:rsidRPr="00377443">
        <w:rPr>
          <w:rFonts w:cs="Times New Roman"/>
          <w:szCs w:val="24"/>
        </w:rPr>
        <w:t>) :</w:t>
      </w:r>
      <w:proofErr w:type="gramEnd"/>
      <w:r w:rsidRPr="00377443">
        <w:rPr>
          <w:rFonts w:cs="Times New Roman"/>
          <w:szCs w:val="24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>. ... д-ра мед. наук, - М., 1993. - 49 с. [http://weblib.omsk-osma.ru]</w:t>
      </w:r>
    </w:p>
    <w:p w14:paraId="6BD7F415" w14:textId="18104D7C" w:rsidR="00142DAB" w:rsidRPr="00377443" w:rsidRDefault="00142DAB" w:rsidP="002C6D02">
      <w:pPr>
        <w:pStyle w:val="afd"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rFonts w:cs="Times New Roman"/>
          <w:szCs w:val="24"/>
        </w:rPr>
      </w:pPr>
      <w:r w:rsidRPr="00377443">
        <w:rPr>
          <w:rFonts w:eastAsia="TimesNewRomanPS-BoldItalicMT" w:cs="Times New Roman"/>
          <w:szCs w:val="24"/>
        </w:rPr>
        <w:t xml:space="preserve">В.В. Афанасьев, М.Л. Павлова, Х.А. </w:t>
      </w:r>
      <w:proofErr w:type="spellStart"/>
      <w:r w:rsidRPr="00377443">
        <w:rPr>
          <w:rFonts w:eastAsia="TimesNewRomanPS-BoldItalicMT" w:cs="Times New Roman"/>
          <w:szCs w:val="24"/>
        </w:rPr>
        <w:t>Ордашев</w:t>
      </w:r>
      <w:proofErr w:type="spellEnd"/>
      <w:r w:rsidRPr="00377443">
        <w:rPr>
          <w:rFonts w:eastAsia="TimesNewRomanPS-BoldItalicMT" w:cs="Times New Roman"/>
          <w:szCs w:val="24"/>
        </w:rPr>
        <w:t xml:space="preserve">. "Ксеростомия. Сухость полости рта. Этиология, патогенез, клиническая картина, диагностика и лечение / - </w:t>
      </w:r>
      <w:proofErr w:type="gramStart"/>
      <w:r w:rsidRPr="00377443">
        <w:rPr>
          <w:rFonts w:eastAsia="TimesNewRomanPS-BoldItalicMT" w:cs="Times New Roman"/>
          <w:szCs w:val="24"/>
        </w:rPr>
        <w:t>М.:ГЭОТАР</w:t>
      </w:r>
      <w:proofErr w:type="gramEnd"/>
      <w:r w:rsidRPr="00377443">
        <w:rPr>
          <w:rFonts w:eastAsia="TimesNewRomanPS-BoldItalicMT" w:cs="Times New Roman"/>
          <w:szCs w:val="24"/>
        </w:rPr>
        <w:t>-Медиа, 2019.-160 с.: ил. 500 экз.</w:t>
      </w:r>
    </w:p>
    <w:p w14:paraId="56BBC662" w14:textId="4B596280" w:rsidR="00142DAB" w:rsidRPr="00377443" w:rsidRDefault="001D519A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shd w:val="clear" w:color="auto" w:fill="FFFFFF"/>
        </w:rPr>
      </w:pPr>
      <w:hyperlink r:id="rId8" w:history="1">
        <w:proofErr w:type="spellStart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Щипский</w:t>
        </w:r>
        <w:proofErr w:type="spellEnd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 Александр Васильевич</w:t>
        </w:r>
      </w:hyperlink>
      <w:r w:rsidR="00142DAB" w:rsidRPr="00377443">
        <w:rPr>
          <w:rFonts w:cs="Times New Roman"/>
          <w:szCs w:val="24"/>
          <w:shd w:val="clear" w:color="auto" w:fill="FFFFFF"/>
        </w:rPr>
        <w:t>. 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Сиаладеноз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сиалоз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). Классификация, патогенез, клиника, дифференциальная диагностика и выбор схем лечения. (клинико-экспериментальное исследование</w:t>
      </w:r>
      <w:proofErr w:type="gramStart"/>
      <w:r w:rsidR="00142DAB" w:rsidRPr="00377443">
        <w:rPr>
          <w:rFonts w:cs="Times New Roman"/>
          <w:szCs w:val="24"/>
          <w:shd w:val="clear" w:color="auto" w:fill="FFFFFF"/>
        </w:rPr>
        <w:t>) :</w:t>
      </w:r>
      <w:proofErr w:type="gramEnd"/>
      <w:r w:rsidR="00142DAB" w:rsidRPr="003774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142DAB" w:rsidRPr="00377443">
        <w:rPr>
          <w:rFonts w:cs="Times New Roman"/>
          <w:szCs w:val="24"/>
        </w:rPr>
        <w:t>автореф</w:t>
      </w:r>
      <w:proofErr w:type="spellEnd"/>
      <w:r w:rsidR="00142DAB" w:rsidRPr="00377443">
        <w:rPr>
          <w:rFonts w:cs="Times New Roman"/>
          <w:szCs w:val="24"/>
        </w:rPr>
        <w:t xml:space="preserve">. </w:t>
      </w:r>
      <w:proofErr w:type="spellStart"/>
      <w:r w:rsidR="00142DAB" w:rsidRPr="00377443">
        <w:rPr>
          <w:rFonts w:cs="Times New Roman"/>
          <w:szCs w:val="24"/>
        </w:rPr>
        <w:t>дис</w:t>
      </w:r>
      <w:proofErr w:type="spellEnd"/>
      <w:r w:rsidR="00142DAB" w:rsidRPr="00377443">
        <w:rPr>
          <w:rFonts w:cs="Times New Roman"/>
          <w:szCs w:val="24"/>
        </w:rPr>
        <w:t xml:space="preserve">. ... д-ра мед. наук, </w:t>
      </w:r>
      <w:r w:rsidR="00142DAB" w:rsidRPr="00377443">
        <w:rPr>
          <w:rFonts w:cs="Times New Roman"/>
          <w:szCs w:val="24"/>
          <w:shd w:val="clear" w:color="auto" w:fill="FFFFFF"/>
        </w:rPr>
        <w:t>- М., 2002. - 36 с. [https://rusneb.ru/catalog/000200_000018_RU_NLR_bibl_511413/]</w:t>
      </w:r>
    </w:p>
    <w:p w14:paraId="7CB68812" w14:textId="3CFB870B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Calibri" w:cs="Times New Roman"/>
          <w:szCs w:val="24"/>
        </w:rPr>
      </w:pPr>
      <w:r w:rsidRPr="00377443">
        <w:rPr>
          <w:rFonts w:eastAsia="Calibri" w:cs="Times New Roman"/>
          <w:szCs w:val="24"/>
        </w:rPr>
        <w:t>Симонова М</w:t>
      </w:r>
      <w:r w:rsidRPr="00377443">
        <w:rPr>
          <w:rFonts w:cs="Times New Roman"/>
          <w:szCs w:val="24"/>
        </w:rPr>
        <w:t xml:space="preserve">арина Владимировна. </w:t>
      </w:r>
      <w:r w:rsidRPr="00377443">
        <w:rPr>
          <w:rFonts w:eastAsia="Calibri" w:cs="Times New Roman"/>
          <w:szCs w:val="24"/>
        </w:rPr>
        <w:t xml:space="preserve">Болезнь и синдром </w:t>
      </w:r>
      <w:proofErr w:type="spellStart"/>
      <w:r w:rsidRPr="00377443">
        <w:rPr>
          <w:rFonts w:eastAsia="Calibri" w:cs="Times New Roman"/>
          <w:szCs w:val="24"/>
        </w:rPr>
        <w:t>Шегрена</w:t>
      </w:r>
      <w:proofErr w:type="spellEnd"/>
      <w:r w:rsidRPr="00377443">
        <w:rPr>
          <w:rFonts w:eastAsia="Calibri" w:cs="Times New Roman"/>
          <w:szCs w:val="24"/>
        </w:rPr>
        <w:t xml:space="preserve">, клиника, диагностика, лечение поражения слюнных желез и полости </w:t>
      </w:r>
      <w:proofErr w:type="gramStart"/>
      <w:r w:rsidRPr="00377443">
        <w:rPr>
          <w:rFonts w:eastAsia="Calibri" w:cs="Times New Roman"/>
          <w:szCs w:val="24"/>
        </w:rPr>
        <w:t>рта</w:t>
      </w:r>
      <w:r w:rsidRPr="00377443">
        <w:rPr>
          <w:rFonts w:cs="Times New Roman"/>
          <w:szCs w:val="24"/>
        </w:rPr>
        <w:t xml:space="preserve"> :</w:t>
      </w:r>
      <w:proofErr w:type="gramEnd"/>
      <w:r w:rsidRPr="00377443">
        <w:rPr>
          <w:rFonts w:eastAsia="Calibri" w:cs="Times New Roman"/>
          <w:szCs w:val="24"/>
        </w:rPr>
        <w:t xml:space="preserve"> </w:t>
      </w:r>
      <w:proofErr w:type="spellStart"/>
      <w:r w:rsidRPr="00377443">
        <w:rPr>
          <w:rFonts w:eastAsia="Calibri" w:cs="Times New Roman"/>
          <w:szCs w:val="24"/>
        </w:rPr>
        <w:t>Автореф</w:t>
      </w:r>
      <w:proofErr w:type="spellEnd"/>
      <w:r w:rsidRPr="00377443">
        <w:rPr>
          <w:rFonts w:eastAsia="Calibri" w:cs="Times New Roman"/>
          <w:szCs w:val="24"/>
        </w:rPr>
        <w:t xml:space="preserve">. </w:t>
      </w:r>
      <w:proofErr w:type="spellStart"/>
      <w:r w:rsidRPr="00377443">
        <w:rPr>
          <w:rFonts w:eastAsia="Calibri" w:cs="Times New Roman"/>
          <w:szCs w:val="24"/>
        </w:rPr>
        <w:t>дис</w:t>
      </w:r>
      <w:proofErr w:type="spellEnd"/>
      <w:r w:rsidRPr="00377443">
        <w:rPr>
          <w:rFonts w:eastAsia="Calibri" w:cs="Times New Roman"/>
          <w:szCs w:val="24"/>
        </w:rPr>
        <w:t xml:space="preserve">. ... канд. мед. наук, </w:t>
      </w:r>
      <w:r w:rsidRPr="00377443">
        <w:rPr>
          <w:rFonts w:cs="Times New Roman"/>
          <w:szCs w:val="24"/>
        </w:rPr>
        <w:t xml:space="preserve">- </w:t>
      </w:r>
      <w:r w:rsidRPr="00377443">
        <w:rPr>
          <w:rFonts w:eastAsia="Calibri" w:cs="Times New Roman"/>
          <w:szCs w:val="24"/>
        </w:rPr>
        <w:t xml:space="preserve">М., 1982, </w:t>
      </w:r>
      <w:r w:rsidRPr="00377443">
        <w:rPr>
          <w:rFonts w:cs="Times New Roman"/>
          <w:szCs w:val="24"/>
        </w:rPr>
        <w:t xml:space="preserve">- </w:t>
      </w:r>
      <w:r w:rsidRPr="00377443">
        <w:rPr>
          <w:rFonts w:eastAsia="Calibri" w:cs="Times New Roman"/>
          <w:szCs w:val="24"/>
        </w:rPr>
        <w:t>24 стр.</w:t>
      </w:r>
    </w:p>
    <w:p w14:paraId="018F1F04" w14:textId="4535F3E3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Пожарицкая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Мария Михайловна. </w:t>
      </w:r>
      <w:r w:rsidRPr="00377443">
        <w:rPr>
          <w:rFonts w:eastAsia="Times New Roman" w:cs="Times New Roman"/>
          <w:szCs w:val="24"/>
          <w:lang w:eastAsia="ru-RU"/>
        </w:rPr>
        <w:t xml:space="preserve">Поражение органов и тканей полости рта при болезни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Шегрена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(патогенез, клиника, диагностика, лечение и профилактика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)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 xml:space="preserve">. ... д-ра мед. наук, </w:t>
      </w:r>
      <w:r w:rsidRPr="00377443">
        <w:rPr>
          <w:rFonts w:eastAsia="Times New Roman" w:cs="Times New Roman"/>
          <w:szCs w:val="24"/>
          <w:lang w:eastAsia="ru-RU"/>
        </w:rPr>
        <w:t>- М., 1989. - 47 с. [</w:t>
      </w:r>
      <w:r w:rsidRPr="00377443">
        <w:rPr>
          <w:rFonts w:cs="Times New Roman"/>
          <w:szCs w:val="24"/>
          <w:lang w:val="en-US"/>
        </w:rPr>
        <w:t>https</w:t>
      </w:r>
      <w:r w:rsidRPr="00377443">
        <w:rPr>
          <w:rFonts w:cs="Times New Roman"/>
          <w:szCs w:val="24"/>
        </w:rPr>
        <w:t>://</w:t>
      </w:r>
      <w:r w:rsidRPr="00377443">
        <w:rPr>
          <w:rFonts w:cs="Times New Roman"/>
          <w:szCs w:val="24"/>
          <w:lang w:val="en-US"/>
        </w:rPr>
        <w:t>search</w:t>
      </w:r>
      <w:r w:rsidRPr="00377443">
        <w:rPr>
          <w:rFonts w:cs="Times New Roman"/>
          <w:szCs w:val="24"/>
        </w:rPr>
        <w:t>.</w:t>
      </w:r>
      <w:proofErr w:type="spellStart"/>
      <w:r w:rsidRPr="00377443">
        <w:rPr>
          <w:rFonts w:cs="Times New Roman"/>
          <w:szCs w:val="24"/>
          <w:lang w:val="en-US"/>
        </w:rPr>
        <w:t>rsl</w:t>
      </w:r>
      <w:proofErr w:type="spellEnd"/>
      <w:r w:rsidRPr="00377443">
        <w:rPr>
          <w:rFonts w:cs="Times New Roman"/>
          <w:szCs w:val="24"/>
        </w:rPr>
        <w:t>.</w:t>
      </w:r>
      <w:proofErr w:type="spellStart"/>
      <w:r w:rsidRPr="00377443">
        <w:rPr>
          <w:rFonts w:cs="Times New Roman"/>
          <w:szCs w:val="24"/>
          <w:lang w:val="en-US"/>
        </w:rPr>
        <w:t>ru</w:t>
      </w:r>
      <w:proofErr w:type="spellEnd"/>
      <w:r w:rsidRPr="00377443">
        <w:rPr>
          <w:rFonts w:cs="Times New Roman"/>
          <w:szCs w:val="24"/>
        </w:rPr>
        <w:t>/</w:t>
      </w:r>
      <w:proofErr w:type="spellStart"/>
      <w:r w:rsidRPr="00377443">
        <w:rPr>
          <w:rFonts w:cs="Times New Roman"/>
          <w:szCs w:val="24"/>
          <w:lang w:val="en-US"/>
        </w:rPr>
        <w:t>ru</w:t>
      </w:r>
      <w:proofErr w:type="spellEnd"/>
      <w:r w:rsidRPr="00377443">
        <w:rPr>
          <w:rFonts w:cs="Times New Roman"/>
          <w:szCs w:val="24"/>
        </w:rPr>
        <w:t>/</w:t>
      </w:r>
      <w:r w:rsidRPr="00377443">
        <w:rPr>
          <w:rFonts w:cs="Times New Roman"/>
          <w:szCs w:val="24"/>
          <w:lang w:val="en-US"/>
        </w:rPr>
        <w:t>record</w:t>
      </w:r>
      <w:r w:rsidRPr="00377443">
        <w:rPr>
          <w:rFonts w:cs="Times New Roman"/>
          <w:szCs w:val="24"/>
        </w:rPr>
        <w:t>/01000079113]</w:t>
      </w:r>
    </w:p>
    <w:p w14:paraId="6AA59552" w14:textId="237D48F3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Ронь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Галина Ивановна. </w:t>
      </w:r>
      <w:r w:rsidRPr="00377443">
        <w:rPr>
          <w:rFonts w:eastAsia="Times New Roman" w:cs="Times New Roman"/>
          <w:szCs w:val="24"/>
          <w:lang w:eastAsia="ru-RU"/>
        </w:rPr>
        <w:t xml:space="preserve">Хронические заболевания слюнных желез (эпидемиология, патогенез, клиника, дифференциальная диагностика, лечение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сиалозов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сиаладенитов</w:t>
      </w:r>
      <w:proofErr w:type="spellEnd"/>
      <w:proofErr w:type="gramStart"/>
      <w:r w:rsidRPr="00377443">
        <w:rPr>
          <w:rFonts w:eastAsia="Times New Roman" w:cs="Times New Roman"/>
          <w:szCs w:val="24"/>
          <w:lang w:eastAsia="ru-RU"/>
        </w:rPr>
        <w:t>)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 xml:space="preserve">. ... д-ра мед. наук, </w:t>
      </w:r>
      <w:r w:rsidRPr="00377443">
        <w:rPr>
          <w:rFonts w:eastAsia="Times New Roman" w:cs="Times New Roman"/>
          <w:szCs w:val="24"/>
          <w:lang w:eastAsia="ru-RU"/>
        </w:rPr>
        <w:t>- Москва, 1992. - 52 c. [https://search.rsl.ru/ru/record/01000342583]</w:t>
      </w:r>
    </w:p>
    <w:p w14:paraId="6D5E65D2" w14:textId="64AB29E1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Васильев Владимир Иванович. </w:t>
      </w:r>
      <w:r w:rsidRPr="00377443">
        <w:rPr>
          <w:rFonts w:eastAsia="Times New Roman" w:cs="Times New Roman"/>
          <w:szCs w:val="24"/>
          <w:lang w:eastAsia="ru-RU"/>
        </w:rPr>
        <w:t xml:space="preserve">Болезнь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Шегрена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: клинико-лабораторные, иммуноморфологические проявления и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прогноз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 xml:space="preserve">. ... д-ра мед. наук, </w:t>
      </w:r>
      <w:r w:rsidRPr="00377443">
        <w:rPr>
          <w:rFonts w:eastAsia="Times New Roman" w:cs="Times New Roman"/>
          <w:szCs w:val="24"/>
          <w:lang w:eastAsia="ru-RU"/>
        </w:rPr>
        <w:t>- М., 2007. - 46 с. [https://search.rsl.ru/ru/record/01004304352]</w:t>
      </w:r>
    </w:p>
    <w:p w14:paraId="59751855" w14:textId="1EA56E2C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Саидкаримова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Умида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Акиловна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. </w:t>
      </w:r>
      <w:r w:rsidRPr="00377443">
        <w:rPr>
          <w:rFonts w:eastAsia="Times New Roman" w:cs="Times New Roman"/>
          <w:szCs w:val="24"/>
          <w:lang w:eastAsia="ru-RU"/>
        </w:rPr>
        <w:t xml:space="preserve">Клиника, диагностика и лечение хронического интерстициального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сиалоаденита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eastAsia="Calibri" w:cs="Times New Roman"/>
          <w:szCs w:val="24"/>
        </w:rPr>
        <w:t>Автореф</w:t>
      </w:r>
      <w:proofErr w:type="spellEnd"/>
      <w:r w:rsidRPr="00377443">
        <w:rPr>
          <w:rFonts w:eastAsia="Calibri" w:cs="Times New Roman"/>
          <w:szCs w:val="24"/>
        </w:rPr>
        <w:t xml:space="preserve">. </w:t>
      </w:r>
      <w:proofErr w:type="spellStart"/>
      <w:r w:rsidRPr="00377443">
        <w:rPr>
          <w:rFonts w:eastAsia="Calibri" w:cs="Times New Roman"/>
          <w:szCs w:val="24"/>
        </w:rPr>
        <w:t>дис</w:t>
      </w:r>
      <w:proofErr w:type="spellEnd"/>
      <w:r w:rsidRPr="00377443">
        <w:rPr>
          <w:rFonts w:eastAsia="Calibri" w:cs="Times New Roman"/>
          <w:szCs w:val="24"/>
        </w:rPr>
        <w:t xml:space="preserve">. ... канд. мед. </w:t>
      </w:r>
      <w:proofErr w:type="gramStart"/>
      <w:r w:rsidRPr="00377443">
        <w:rPr>
          <w:rFonts w:eastAsia="Calibri" w:cs="Times New Roman"/>
          <w:szCs w:val="24"/>
        </w:rPr>
        <w:t xml:space="preserve">наук, </w:t>
      </w:r>
      <w:r w:rsidRPr="00377443">
        <w:rPr>
          <w:rFonts w:eastAsia="Times New Roman" w:cs="Times New Roman"/>
          <w:szCs w:val="24"/>
          <w:lang w:eastAsia="ru-RU"/>
        </w:rPr>
        <w:t xml:space="preserve"> -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М., 1973. - 15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/01007433111]</w:t>
      </w:r>
    </w:p>
    <w:p w14:paraId="52210A45" w14:textId="77777777" w:rsidR="00377443" w:rsidRDefault="001D519A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shd w:val="clear" w:color="auto" w:fill="FFFFFF"/>
        </w:rPr>
      </w:pPr>
      <w:hyperlink r:id="rId9" w:history="1">
        <w:proofErr w:type="spellStart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Саидкаримова</w:t>
        </w:r>
        <w:proofErr w:type="spellEnd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 </w:t>
        </w:r>
        <w:proofErr w:type="spellStart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Умида</w:t>
        </w:r>
        <w:proofErr w:type="spellEnd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 </w:t>
        </w:r>
        <w:proofErr w:type="spellStart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Акиловна</w:t>
        </w:r>
        <w:proofErr w:type="spellEnd"/>
      </w:hyperlink>
      <w:r w:rsidR="00142DAB" w:rsidRPr="00377443">
        <w:rPr>
          <w:rFonts w:cs="Times New Roman"/>
          <w:szCs w:val="24"/>
          <w:shd w:val="clear" w:color="auto" w:fill="FFFFFF"/>
        </w:rPr>
        <w:t>. 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Сиалозы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 xml:space="preserve"> (этиология, патогенез, диагностика, клиника, профилактика и лечение). 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. ... д-ра мед наук. - М., 1991. - 37 с. [</w:t>
      </w:r>
      <w:proofErr w:type="spellStart"/>
      <w:r w:rsidR="00142DAB" w:rsidRPr="00377443">
        <w:rPr>
          <w:rFonts w:cs="Times New Roman"/>
          <w:szCs w:val="24"/>
          <w:shd w:val="clear" w:color="auto" w:fill="FFFFFF"/>
          <w:lang w:val="en-US"/>
        </w:rPr>
        <w:t>ttp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://</w:t>
      </w:r>
      <w:proofErr w:type="spellStart"/>
      <w:r w:rsidR="00142DAB" w:rsidRPr="00377443">
        <w:rPr>
          <w:rFonts w:cs="Times New Roman"/>
          <w:szCs w:val="24"/>
          <w:shd w:val="clear" w:color="auto" w:fill="FFFFFF"/>
          <w:lang w:val="en-US"/>
        </w:rPr>
        <w:t>mednet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.</w:t>
      </w:r>
      <w:r w:rsidR="00142DAB" w:rsidRPr="00377443">
        <w:rPr>
          <w:rFonts w:cs="Times New Roman"/>
          <w:szCs w:val="24"/>
          <w:shd w:val="clear" w:color="auto" w:fill="FFFFFF"/>
          <w:lang w:val="en-US"/>
        </w:rPr>
        <w:t>by</w:t>
      </w:r>
      <w:r w:rsidR="00142DAB" w:rsidRPr="00377443">
        <w:rPr>
          <w:rFonts w:cs="Times New Roman"/>
          <w:szCs w:val="24"/>
          <w:shd w:val="clear" w:color="auto" w:fill="FFFFFF"/>
        </w:rPr>
        <w:t>/</w:t>
      </w:r>
      <w:proofErr w:type="spellStart"/>
      <w:r w:rsidR="00142DAB" w:rsidRPr="00377443">
        <w:rPr>
          <w:rFonts w:cs="Times New Roman"/>
          <w:szCs w:val="24"/>
          <w:shd w:val="clear" w:color="auto" w:fill="FFFFFF"/>
          <w:lang w:val="en-US"/>
        </w:rPr>
        <w:t>cgi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-</w:t>
      </w:r>
      <w:r w:rsidR="00142DAB" w:rsidRPr="00377443">
        <w:rPr>
          <w:rFonts w:cs="Times New Roman"/>
          <w:szCs w:val="24"/>
          <w:shd w:val="clear" w:color="auto" w:fill="FFFFFF"/>
          <w:lang w:val="en-US"/>
        </w:rPr>
        <w:t>bin</w:t>
      </w:r>
      <w:r w:rsidR="00142DAB" w:rsidRPr="00377443">
        <w:rPr>
          <w:rFonts w:cs="Times New Roman"/>
          <w:szCs w:val="24"/>
          <w:shd w:val="clear" w:color="auto" w:fill="FFFFFF"/>
        </w:rPr>
        <w:t>/</w:t>
      </w:r>
      <w:proofErr w:type="spellStart"/>
      <w:r w:rsidR="00142DAB" w:rsidRPr="00377443">
        <w:rPr>
          <w:rFonts w:cs="Times New Roman"/>
          <w:szCs w:val="24"/>
          <w:shd w:val="clear" w:color="auto" w:fill="FFFFFF"/>
          <w:lang w:val="en-US"/>
        </w:rPr>
        <w:t>irbis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64]</w:t>
      </w:r>
    </w:p>
    <w:p w14:paraId="587F2D95" w14:textId="444E09F2" w:rsidR="00142DAB" w:rsidRPr="00377443" w:rsidRDefault="001D519A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shd w:val="clear" w:color="auto" w:fill="FFFFFF"/>
        </w:rPr>
      </w:pPr>
      <w:hyperlink r:id="rId10" w:history="1">
        <w:r w:rsidR="00142DAB" w:rsidRPr="00377443">
          <w:rPr>
            <w:rStyle w:val="affb"/>
            <w:rFonts w:cs="Times New Roman"/>
            <w:color w:val="auto"/>
            <w:szCs w:val="24"/>
          </w:rPr>
          <w:t>Никифоров Вадим Станиславович.</w:t>
        </w:r>
      </w:hyperlink>
      <w:r w:rsidR="00142DAB" w:rsidRPr="00377443">
        <w:rPr>
          <w:rFonts w:cs="Times New Roman"/>
          <w:szCs w:val="24"/>
        </w:rPr>
        <w:t xml:space="preserve"> Хронический </w:t>
      </w:r>
      <w:proofErr w:type="spellStart"/>
      <w:r w:rsidR="00142DAB" w:rsidRPr="00377443">
        <w:rPr>
          <w:rFonts w:cs="Times New Roman"/>
          <w:szCs w:val="24"/>
        </w:rPr>
        <w:t>сиалодохит</w:t>
      </w:r>
      <w:proofErr w:type="spellEnd"/>
      <w:r w:rsidR="00142DAB" w:rsidRPr="00377443">
        <w:rPr>
          <w:rFonts w:cs="Times New Roman"/>
          <w:szCs w:val="24"/>
        </w:rPr>
        <w:t xml:space="preserve"> /</w:t>
      </w:r>
      <w:proofErr w:type="spellStart"/>
      <w:r w:rsidR="00142DAB" w:rsidRPr="00377443">
        <w:rPr>
          <w:rFonts w:cs="Times New Roman"/>
          <w:szCs w:val="24"/>
        </w:rPr>
        <w:t>протоковый</w:t>
      </w:r>
      <w:proofErr w:type="spellEnd"/>
      <w:r w:rsidR="00142DAB" w:rsidRPr="00377443">
        <w:rPr>
          <w:rFonts w:cs="Times New Roman"/>
          <w:szCs w:val="24"/>
        </w:rPr>
        <w:t xml:space="preserve"> </w:t>
      </w:r>
      <w:proofErr w:type="spellStart"/>
      <w:r w:rsidR="00142DAB" w:rsidRPr="00377443">
        <w:rPr>
          <w:rFonts w:cs="Times New Roman"/>
          <w:szCs w:val="24"/>
        </w:rPr>
        <w:t>сиаладенит</w:t>
      </w:r>
      <w:proofErr w:type="spellEnd"/>
      <w:r w:rsidR="00142DAB" w:rsidRPr="00377443">
        <w:rPr>
          <w:rFonts w:cs="Times New Roman"/>
          <w:szCs w:val="24"/>
        </w:rPr>
        <w:t xml:space="preserve">/ клиника, диагностика, </w:t>
      </w:r>
      <w:proofErr w:type="gramStart"/>
      <w:r w:rsidR="00142DAB" w:rsidRPr="00377443">
        <w:rPr>
          <w:rFonts w:cs="Times New Roman"/>
          <w:szCs w:val="24"/>
        </w:rPr>
        <w:t>лечение :</w:t>
      </w:r>
      <w:proofErr w:type="gramEnd"/>
      <w:r w:rsidR="00142DAB" w:rsidRPr="00377443">
        <w:rPr>
          <w:rFonts w:cs="Times New Roman"/>
          <w:szCs w:val="24"/>
        </w:rPr>
        <w:t xml:space="preserve"> </w:t>
      </w:r>
      <w:proofErr w:type="spellStart"/>
      <w:r w:rsidR="00142DAB" w:rsidRPr="00377443">
        <w:rPr>
          <w:rFonts w:eastAsia="Calibri" w:cs="Times New Roman"/>
          <w:szCs w:val="24"/>
        </w:rPr>
        <w:t>Автореф</w:t>
      </w:r>
      <w:proofErr w:type="spellEnd"/>
      <w:r w:rsidR="00142DAB" w:rsidRPr="00377443">
        <w:rPr>
          <w:rFonts w:eastAsia="Calibri" w:cs="Times New Roman"/>
          <w:szCs w:val="24"/>
        </w:rPr>
        <w:t xml:space="preserve">. </w:t>
      </w:r>
      <w:proofErr w:type="spellStart"/>
      <w:r w:rsidR="00142DAB" w:rsidRPr="00377443">
        <w:rPr>
          <w:rFonts w:eastAsia="Calibri" w:cs="Times New Roman"/>
          <w:szCs w:val="24"/>
        </w:rPr>
        <w:t>дис</w:t>
      </w:r>
      <w:proofErr w:type="spellEnd"/>
      <w:r w:rsidR="00142DAB" w:rsidRPr="00377443">
        <w:rPr>
          <w:rFonts w:eastAsia="Calibri" w:cs="Times New Roman"/>
          <w:szCs w:val="24"/>
        </w:rPr>
        <w:t xml:space="preserve">. ... канд. мед. </w:t>
      </w:r>
      <w:proofErr w:type="gramStart"/>
      <w:r w:rsidR="00142DAB" w:rsidRPr="00377443">
        <w:rPr>
          <w:rFonts w:eastAsia="Calibri" w:cs="Times New Roman"/>
          <w:szCs w:val="24"/>
        </w:rPr>
        <w:t xml:space="preserve">наук, </w:t>
      </w:r>
      <w:r w:rsidR="00142DAB" w:rsidRPr="00377443">
        <w:rPr>
          <w:rFonts w:eastAsia="Times New Roman" w:cs="Times New Roman"/>
          <w:szCs w:val="24"/>
          <w:lang w:eastAsia="ru-RU"/>
        </w:rPr>
        <w:t xml:space="preserve"> </w:t>
      </w:r>
      <w:r w:rsidR="00142DAB" w:rsidRPr="00377443">
        <w:rPr>
          <w:rFonts w:cs="Times New Roman"/>
          <w:szCs w:val="24"/>
        </w:rPr>
        <w:t xml:space="preserve"> </w:t>
      </w:r>
      <w:proofErr w:type="gramEnd"/>
      <w:r w:rsidR="00142DAB" w:rsidRPr="00377443">
        <w:rPr>
          <w:rFonts w:cs="Times New Roman"/>
          <w:szCs w:val="24"/>
        </w:rPr>
        <w:t>1998 . – 24 с. [http://lib.tvgmu.ru/OpacUnicode/index.php?url=/notices/index/IdNotice:2191/Source:default]</w:t>
      </w:r>
    </w:p>
    <w:p w14:paraId="22049090" w14:textId="3F50EF3C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Абдусаламов Магомед </w:t>
      </w: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Расулович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. </w:t>
      </w:r>
      <w:r w:rsidRPr="00377443">
        <w:rPr>
          <w:rFonts w:eastAsia="Times New Roman" w:cs="Times New Roman"/>
          <w:szCs w:val="24"/>
          <w:lang w:eastAsia="ru-RU"/>
        </w:rPr>
        <w:t xml:space="preserve">Органосохраняющие методы лечения больных слюнно-каменной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болезнью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 xml:space="preserve">. ... д-ра мед. наук, </w:t>
      </w:r>
      <w:r w:rsidRPr="00377443">
        <w:rPr>
          <w:rFonts w:eastAsia="Times New Roman" w:cs="Times New Roman"/>
          <w:szCs w:val="24"/>
          <w:lang w:eastAsia="ru-RU"/>
        </w:rPr>
        <w:t xml:space="preserve">- Москва, 2006. - 249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с.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47 ил. [https://search.rsl.ru/ru/record/01004302132]</w:t>
      </w:r>
    </w:p>
    <w:p w14:paraId="242A9937" w14:textId="66A762DF" w:rsidR="00142DAB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lang w:eastAsia="ru-RU"/>
        </w:rPr>
        <w:t xml:space="preserve">Афанасьев В.В., Абдусаламов М.Р. и др.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Слюннокаменная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болезнь: диагностика и лечение с использованием метода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сиалолитотрипсии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 -М.: ГОУ ВУНМЦ МЗ РФ, 2003. - 96 с.6.</w:t>
      </w:r>
    </w:p>
    <w:p w14:paraId="11448F9A" w14:textId="2D469018" w:rsidR="00142DAB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lang w:eastAsia="ru-RU"/>
        </w:rPr>
        <w:t>Афанасьев В.В., Абдусаламов М.Р. Атлас заболеваний и повреждений слюнных желёз / -М.: ГОУ ВУНМЦ МЗ РФ, 2008. -192 с.</w:t>
      </w:r>
    </w:p>
    <w:p w14:paraId="0E45B867" w14:textId="13F64A46" w:rsidR="00142DAB" w:rsidRPr="00377443" w:rsidRDefault="00142DAB" w:rsidP="002C6D02">
      <w:pPr>
        <w:pStyle w:val="afd"/>
        <w:numPr>
          <w:ilvl w:val="0"/>
          <w:numId w:val="16"/>
        </w:numPr>
        <w:autoSpaceDE w:val="0"/>
        <w:autoSpaceDN w:val="0"/>
        <w:adjustRightInd w:val="0"/>
        <w:ind w:left="0" w:firstLine="360"/>
        <w:rPr>
          <w:rFonts w:cs="Times New Roman"/>
          <w:szCs w:val="24"/>
        </w:rPr>
      </w:pPr>
      <w:r w:rsidRPr="00377443">
        <w:rPr>
          <w:rFonts w:cs="Times New Roman"/>
          <w:iCs/>
          <w:szCs w:val="24"/>
        </w:rPr>
        <w:t xml:space="preserve">Афанасьев В. В., Титов С. А., Дубов Д.В., Абдусаламов М.Р. </w:t>
      </w:r>
      <w:r w:rsidRPr="00377443">
        <w:rPr>
          <w:rFonts w:cs="Times New Roman"/>
          <w:szCs w:val="24"/>
        </w:rPr>
        <w:t xml:space="preserve">Хирургический метод лечения </w:t>
      </w:r>
      <w:proofErr w:type="spellStart"/>
      <w:r w:rsidRPr="00377443">
        <w:rPr>
          <w:rFonts w:cs="Times New Roman"/>
          <w:szCs w:val="24"/>
        </w:rPr>
        <w:t>протокового</w:t>
      </w:r>
      <w:proofErr w:type="spellEnd"/>
      <w:r w:rsidRPr="00377443">
        <w:rPr>
          <w:rFonts w:cs="Times New Roman"/>
          <w:szCs w:val="24"/>
        </w:rPr>
        <w:t xml:space="preserve"> </w:t>
      </w:r>
      <w:proofErr w:type="spellStart"/>
      <w:r w:rsidRPr="00377443">
        <w:rPr>
          <w:rFonts w:cs="Times New Roman"/>
          <w:szCs w:val="24"/>
        </w:rPr>
        <w:t>сиаладенита</w:t>
      </w:r>
      <w:proofErr w:type="spellEnd"/>
      <w:r w:rsidRPr="00377443">
        <w:rPr>
          <w:rFonts w:cs="Times New Roman"/>
          <w:szCs w:val="24"/>
        </w:rPr>
        <w:t xml:space="preserve"> больших слюнных желез. Российский стоматологический </w:t>
      </w:r>
      <w:proofErr w:type="gramStart"/>
      <w:r w:rsidRPr="00377443">
        <w:rPr>
          <w:rFonts w:cs="Times New Roman"/>
          <w:szCs w:val="24"/>
        </w:rPr>
        <w:t>журнал.-</w:t>
      </w:r>
      <w:proofErr w:type="gramEnd"/>
      <w:r w:rsidRPr="00377443">
        <w:rPr>
          <w:rFonts w:cs="Times New Roman"/>
          <w:szCs w:val="24"/>
        </w:rPr>
        <w:t xml:space="preserve"> том 24.- 1.-2020.-С 8-10. </w:t>
      </w:r>
    </w:p>
    <w:p w14:paraId="23BFF666" w14:textId="2516F202" w:rsidR="00142DAB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77443">
        <w:rPr>
          <w:rFonts w:cs="Times New Roman"/>
          <w:szCs w:val="24"/>
        </w:rPr>
        <w:t xml:space="preserve">В.В. Афанасьев, У.Р. </w:t>
      </w:r>
      <w:proofErr w:type="spellStart"/>
      <w:r w:rsidRPr="00377443">
        <w:rPr>
          <w:rFonts w:cs="Times New Roman"/>
          <w:szCs w:val="24"/>
        </w:rPr>
        <w:t>Мирзакулова</w:t>
      </w:r>
      <w:proofErr w:type="spellEnd"/>
      <w:r w:rsidRPr="00377443">
        <w:rPr>
          <w:rFonts w:cs="Times New Roman"/>
          <w:szCs w:val="24"/>
        </w:rPr>
        <w:t xml:space="preserve">. Слюнные железы. Болезни и травмы. Руководство для </w:t>
      </w:r>
      <w:proofErr w:type="gramStart"/>
      <w:r w:rsidRPr="00377443">
        <w:rPr>
          <w:rFonts w:cs="Times New Roman"/>
          <w:szCs w:val="24"/>
        </w:rPr>
        <w:t>врачей.-</w:t>
      </w:r>
      <w:proofErr w:type="gramEnd"/>
      <w:r w:rsidRPr="00377443">
        <w:rPr>
          <w:rFonts w:cs="Times New Roman"/>
          <w:szCs w:val="24"/>
        </w:rPr>
        <w:t xml:space="preserve"> Издательская группа «ГЭОТАР-Медиа».-2019.- 320 стр. </w:t>
      </w:r>
    </w:p>
    <w:p w14:paraId="165C7CA0" w14:textId="51CC8CF4" w:rsidR="00142DAB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Дубов Дмитрий Владимирович. </w:t>
      </w:r>
      <w:r w:rsidRPr="00377443">
        <w:rPr>
          <w:rFonts w:eastAsia="Times New Roman" w:cs="Times New Roman"/>
          <w:szCs w:val="24"/>
          <w:lang w:eastAsia="ru-RU"/>
        </w:rPr>
        <w:t xml:space="preserve">Особенности оперативного вмешательства у больных со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слюннокаменной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болезнью и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протоковыми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деформациями околоушной слюнной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железы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eastAsia="Calibri" w:cs="Times New Roman"/>
          <w:szCs w:val="24"/>
        </w:rPr>
        <w:t>Автореф</w:t>
      </w:r>
      <w:proofErr w:type="spellEnd"/>
      <w:r w:rsidRPr="00377443">
        <w:rPr>
          <w:rFonts w:eastAsia="Calibri" w:cs="Times New Roman"/>
          <w:szCs w:val="24"/>
        </w:rPr>
        <w:t xml:space="preserve">. </w:t>
      </w:r>
      <w:proofErr w:type="spellStart"/>
      <w:r w:rsidRPr="00377443">
        <w:rPr>
          <w:rFonts w:eastAsia="Calibri" w:cs="Times New Roman"/>
          <w:szCs w:val="24"/>
        </w:rPr>
        <w:t>дис</w:t>
      </w:r>
      <w:proofErr w:type="spellEnd"/>
      <w:r w:rsidRPr="00377443">
        <w:rPr>
          <w:rFonts w:eastAsia="Calibri" w:cs="Times New Roman"/>
          <w:szCs w:val="24"/>
        </w:rPr>
        <w:t xml:space="preserve">. ... канд. мед. </w:t>
      </w:r>
      <w:proofErr w:type="gramStart"/>
      <w:r w:rsidRPr="00377443">
        <w:rPr>
          <w:rFonts w:eastAsia="Calibri" w:cs="Times New Roman"/>
          <w:szCs w:val="24"/>
        </w:rPr>
        <w:t xml:space="preserve">наук, </w:t>
      </w:r>
      <w:r w:rsidRPr="00377443">
        <w:rPr>
          <w:rFonts w:eastAsia="Times New Roman" w:cs="Times New Roman"/>
          <w:szCs w:val="24"/>
          <w:lang w:eastAsia="ru-RU"/>
        </w:rPr>
        <w:t xml:space="preserve"> -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Москва, 2013. - 24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/01005555203]</w:t>
      </w:r>
    </w:p>
    <w:p w14:paraId="7525CA3B" w14:textId="13809B4B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Москаленко Галина Николаевна. Хронический паренхиматозный паротит у </w:t>
      </w:r>
      <w:proofErr w:type="gram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детей :</w:t>
      </w:r>
      <w:proofErr w:type="gram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proofErr w:type="spellStart"/>
      <w:r w:rsidRPr="00377443">
        <w:rPr>
          <w:rFonts w:eastAsia="Calibri" w:cs="Times New Roman"/>
          <w:szCs w:val="24"/>
        </w:rPr>
        <w:t>Автореф</w:t>
      </w:r>
      <w:proofErr w:type="spellEnd"/>
      <w:r w:rsidRPr="00377443">
        <w:rPr>
          <w:rFonts w:eastAsia="Calibri" w:cs="Times New Roman"/>
          <w:szCs w:val="24"/>
        </w:rPr>
        <w:t xml:space="preserve">. </w:t>
      </w:r>
      <w:proofErr w:type="spellStart"/>
      <w:r w:rsidRPr="00377443">
        <w:rPr>
          <w:rFonts w:eastAsia="Calibri" w:cs="Times New Roman"/>
          <w:szCs w:val="24"/>
        </w:rPr>
        <w:t>дис</w:t>
      </w:r>
      <w:proofErr w:type="spellEnd"/>
      <w:r w:rsidRPr="00377443">
        <w:rPr>
          <w:rFonts w:eastAsia="Calibri" w:cs="Times New Roman"/>
          <w:szCs w:val="24"/>
        </w:rPr>
        <w:t>. ... канд. мед. наук,</w:t>
      </w:r>
      <w:r w:rsidRPr="00377443">
        <w:rPr>
          <w:rFonts w:eastAsia="Times New Roman" w:cs="Times New Roman"/>
          <w:szCs w:val="24"/>
          <w:lang w:eastAsia="ru-RU"/>
        </w:rPr>
        <w:t xml:space="preserve"> - М., 2018. - 24 с. [http://mednet.by/cgi-bin/irbis64r_14/cgiirbis]</w:t>
      </w:r>
    </w:p>
    <w:p w14:paraId="45CC3DE8" w14:textId="4B5CE0D4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Клиновская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Анна Сергеевна. </w:t>
      </w:r>
      <w:r w:rsidRPr="00377443">
        <w:rPr>
          <w:rFonts w:eastAsia="Times New Roman" w:cs="Times New Roman"/>
          <w:szCs w:val="24"/>
          <w:lang w:eastAsia="ru-RU"/>
        </w:rPr>
        <w:t xml:space="preserve">Особенности врожденных пороков развития околоушной слюнной железы в этиологии и патогенезе хронического паренхиматозного паротита у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детей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eastAsia="Calibri" w:cs="Times New Roman"/>
          <w:szCs w:val="24"/>
        </w:rPr>
        <w:t>Автореф</w:t>
      </w:r>
      <w:proofErr w:type="spellEnd"/>
      <w:r w:rsidRPr="00377443">
        <w:rPr>
          <w:rFonts w:eastAsia="Calibri" w:cs="Times New Roman"/>
          <w:szCs w:val="24"/>
        </w:rPr>
        <w:t xml:space="preserve">. </w:t>
      </w:r>
      <w:proofErr w:type="spellStart"/>
      <w:r w:rsidRPr="00377443">
        <w:rPr>
          <w:rFonts w:eastAsia="Calibri" w:cs="Times New Roman"/>
          <w:szCs w:val="24"/>
        </w:rPr>
        <w:t>дис</w:t>
      </w:r>
      <w:proofErr w:type="spellEnd"/>
      <w:r w:rsidRPr="00377443">
        <w:rPr>
          <w:rFonts w:eastAsia="Calibri" w:cs="Times New Roman"/>
          <w:szCs w:val="24"/>
        </w:rPr>
        <w:t>. ... канд. мед. наук,</w:t>
      </w:r>
      <w:r w:rsidRPr="00377443">
        <w:rPr>
          <w:rFonts w:eastAsia="Times New Roman" w:cs="Times New Roman"/>
          <w:szCs w:val="24"/>
          <w:lang w:eastAsia="ru-RU"/>
        </w:rPr>
        <w:t xml:space="preserve"> - М., 2018. - 24 с. [</w:t>
      </w:r>
      <w:r w:rsidRPr="00377443">
        <w:rPr>
          <w:rFonts w:cs="Times New Roman"/>
          <w:szCs w:val="24"/>
        </w:rPr>
        <w:t>https://www.docme.ru/doc/4221589/osobennosti-vrozhdennyh-porokov-razvitiya-okoloushnoj-slyunno...]</w:t>
      </w:r>
    </w:p>
    <w:p w14:paraId="476FCC84" w14:textId="01A4EBE0" w:rsidR="00142DAB" w:rsidRPr="00377443" w:rsidRDefault="001D519A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shd w:val="clear" w:color="auto" w:fill="FFFFFF"/>
        </w:rPr>
      </w:pPr>
      <w:hyperlink r:id="rId11" w:history="1">
        <w:proofErr w:type="spellStart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Оглазова</w:t>
        </w:r>
        <w:proofErr w:type="spellEnd"/>
        <w:r w:rsidR="00142DAB" w:rsidRPr="00377443">
          <w:rPr>
            <w:rStyle w:val="affb"/>
            <w:rFonts w:cs="Times New Roman"/>
            <w:color w:val="auto"/>
            <w:szCs w:val="24"/>
            <w:shd w:val="clear" w:color="auto" w:fill="FFFFFF"/>
          </w:rPr>
          <w:t> Надежда Михайловна</w:t>
        </w:r>
      </w:hyperlink>
      <w:r w:rsidR="00142DAB" w:rsidRPr="00377443">
        <w:rPr>
          <w:rFonts w:cs="Times New Roman"/>
          <w:szCs w:val="24"/>
          <w:shd w:val="clear" w:color="auto" w:fill="FFFFFF"/>
        </w:rPr>
        <w:t xml:space="preserve">. Хронический паротит (клиника, лечение, состояние факторов неспецифической </w:t>
      </w:r>
      <w:proofErr w:type="gramStart"/>
      <w:r w:rsidR="00142DAB" w:rsidRPr="00377443">
        <w:rPr>
          <w:rFonts w:cs="Times New Roman"/>
          <w:szCs w:val="24"/>
          <w:shd w:val="clear" w:color="auto" w:fill="FFFFFF"/>
        </w:rPr>
        <w:t>защиты :</w:t>
      </w:r>
      <w:proofErr w:type="gramEnd"/>
      <w:r w:rsidR="00142DAB" w:rsidRPr="003774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. ... канд. мед. наук. - М., 1982. - 20 с. [http://weblib.omsk-osma.ru/cgi-bin/irbis64r_15/cgiirbis]</w:t>
      </w:r>
    </w:p>
    <w:p w14:paraId="2705B8A0" w14:textId="45D6CC5C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shd w:val="clear" w:color="auto" w:fill="FFFFFF"/>
        </w:rPr>
      </w:pPr>
      <w:proofErr w:type="spellStart"/>
      <w:r w:rsidRPr="00377443">
        <w:rPr>
          <w:rFonts w:cs="Times New Roman"/>
          <w:szCs w:val="24"/>
          <w:shd w:val="clear" w:color="auto" w:fill="FFFFFF"/>
        </w:rPr>
        <w:t>Фасхутдинов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 Дамир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Камильевич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Клинико-лабораторное обоснование применения иммуномодулятора полиоксидония в комплексном лечении хронического неспецифического </w:t>
      </w:r>
      <w:proofErr w:type="spellStart"/>
      <w:proofErr w:type="gramStart"/>
      <w:r w:rsidRPr="00377443">
        <w:rPr>
          <w:rFonts w:cs="Times New Roman"/>
          <w:szCs w:val="24"/>
          <w:shd w:val="clear" w:color="auto" w:fill="FFFFFF"/>
        </w:rPr>
        <w:t>сиаладенита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 :</w:t>
      </w:r>
      <w:proofErr w:type="gramEnd"/>
      <w:r w:rsidRPr="003774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7443">
        <w:rPr>
          <w:rFonts w:eastAsia="Calibri" w:cs="Times New Roman"/>
          <w:szCs w:val="24"/>
        </w:rPr>
        <w:t>Автореф</w:t>
      </w:r>
      <w:proofErr w:type="spellEnd"/>
      <w:r w:rsidRPr="00377443">
        <w:rPr>
          <w:rFonts w:eastAsia="Calibri" w:cs="Times New Roman"/>
          <w:szCs w:val="24"/>
        </w:rPr>
        <w:t xml:space="preserve">. </w:t>
      </w:r>
      <w:proofErr w:type="spellStart"/>
      <w:r w:rsidRPr="00377443">
        <w:rPr>
          <w:rFonts w:eastAsia="Calibri" w:cs="Times New Roman"/>
          <w:szCs w:val="24"/>
        </w:rPr>
        <w:t>дис</w:t>
      </w:r>
      <w:proofErr w:type="spellEnd"/>
      <w:r w:rsidRPr="00377443">
        <w:rPr>
          <w:rFonts w:eastAsia="Calibri" w:cs="Times New Roman"/>
          <w:szCs w:val="24"/>
        </w:rPr>
        <w:t>. ... канд. мед. наук,</w:t>
      </w:r>
      <w:r w:rsidRPr="00377443">
        <w:rPr>
          <w:rFonts w:eastAsia="Times New Roman" w:cs="Times New Roman"/>
          <w:szCs w:val="24"/>
          <w:lang w:eastAsia="ru-RU"/>
        </w:rPr>
        <w:t xml:space="preserve"> </w:t>
      </w:r>
      <w:r w:rsidRPr="00377443">
        <w:rPr>
          <w:rFonts w:cs="Times New Roman"/>
          <w:szCs w:val="24"/>
          <w:shd w:val="clear" w:color="auto" w:fill="FFFFFF"/>
        </w:rPr>
        <w:t xml:space="preserve">- Москва, 2008.- 129 с. </w:t>
      </w:r>
      <w:r w:rsidRPr="00377443">
        <w:rPr>
          <w:rFonts w:cs="Times New Roman"/>
          <w:szCs w:val="24"/>
          <w:shd w:val="clear" w:color="auto" w:fill="FFFFFF"/>
        </w:rPr>
        <w:lastRenderedPageBreak/>
        <w:t>[</w:t>
      </w:r>
      <w:r w:rsidRPr="00377443">
        <w:rPr>
          <w:rFonts w:cs="Times New Roman"/>
          <w:szCs w:val="24"/>
          <w:shd w:val="clear" w:color="auto" w:fill="FFFFFF"/>
          <w:lang w:val="en-US"/>
        </w:rPr>
        <w:t>http</w:t>
      </w:r>
      <w:r w:rsidRPr="00377443">
        <w:rPr>
          <w:rFonts w:cs="Times New Roman"/>
          <w:szCs w:val="24"/>
          <w:shd w:val="clear" w:color="auto" w:fill="FFFFFF"/>
        </w:rPr>
        <w:t>://</w:t>
      </w:r>
      <w:r w:rsidRPr="00377443">
        <w:rPr>
          <w:rFonts w:cs="Times New Roman"/>
          <w:szCs w:val="24"/>
          <w:shd w:val="clear" w:color="auto" w:fill="FFFFFF"/>
          <w:lang w:val="en-US"/>
        </w:rPr>
        <w:t>www</w:t>
      </w:r>
      <w:r w:rsidRPr="00377443">
        <w:rPr>
          <w:rFonts w:cs="Times New Roman"/>
          <w:szCs w:val="24"/>
          <w:shd w:val="clear" w:color="auto" w:fill="FFFFFF"/>
        </w:rPr>
        <w:t>.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dslib</w:t>
      </w:r>
      <w:proofErr w:type="spellEnd"/>
      <w:r w:rsidRPr="00377443">
        <w:rPr>
          <w:rFonts w:cs="Times New Roman"/>
          <w:szCs w:val="24"/>
          <w:shd w:val="clear" w:color="auto" w:fill="FFFFFF"/>
        </w:rPr>
        <w:t>.</w:t>
      </w:r>
      <w:r w:rsidRPr="00377443">
        <w:rPr>
          <w:rFonts w:cs="Times New Roman"/>
          <w:szCs w:val="24"/>
          <w:shd w:val="clear" w:color="auto" w:fill="FFFFFF"/>
          <w:lang w:val="en-US"/>
        </w:rPr>
        <w:t>net</w:t>
      </w:r>
      <w:r w:rsidRPr="00377443">
        <w:rPr>
          <w:rFonts w:cs="Times New Roman"/>
          <w:szCs w:val="24"/>
          <w:shd w:val="clear" w:color="auto" w:fill="FFFFFF"/>
        </w:rPr>
        <w:t>/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stomatologia</w:t>
      </w:r>
      <w:proofErr w:type="spellEnd"/>
      <w:r w:rsidRPr="00377443">
        <w:rPr>
          <w:rFonts w:cs="Times New Roman"/>
          <w:szCs w:val="24"/>
          <w:shd w:val="clear" w:color="auto" w:fill="FFFFFF"/>
        </w:rPr>
        <w:t>/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kliniko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laboratornoe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obosnovanie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primenenija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immunomoduljatora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polioksidonija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r w:rsidRPr="00377443">
        <w:rPr>
          <w:rFonts w:cs="Times New Roman"/>
          <w:szCs w:val="24"/>
          <w:shd w:val="clear" w:color="auto" w:fill="FFFFFF"/>
          <w:lang w:val="en-US"/>
        </w:rPr>
        <w:t>v</w:t>
      </w:r>
      <w:r w:rsidRPr="00377443">
        <w:rPr>
          <w:rFonts w:cs="Times New Roman"/>
          <w:szCs w:val="24"/>
          <w:shd w:val="clear" w:color="auto" w:fill="FFFFFF"/>
        </w:rPr>
        <w:t>.</w:t>
      </w:r>
      <w:r w:rsidRPr="00377443">
        <w:rPr>
          <w:rFonts w:cs="Times New Roman"/>
          <w:szCs w:val="24"/>
          <w:shd w:val="clear" w:color="auto" w:fill="FFFFFF"/>
          <w:lang w:val="en-US"/>
        </w:rPr>
        <w:t>html</w:t>
      </w:r>
      <w:r w:rsidRPr="00377443">
        <w:rPr>
          <w:rFonts w:cs="Times New Roman"/>
          <w:szCs w:val="24"/>
          <w:shd w:val="clear" w:color="auto" w:fill="FFFFFF"/>
        </w:rPr>
        <w:t>]</w:t>
      </w:r>
    </w:p>
    <w:p w14:paraId="21888F58" w14:textId="659EE2F4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Поленичкин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Владимир Кузьмич. </w:t>
      </w:r>
      <w:r w:rsidRPr="00377443">
        <w:rPr>
          <w:rFonts w:eastAsia="Times New Roman" w:cs="Times New Roman"/>
          <w:szCs w:val="24"/>
          <w:lang w:eastAsia="ru-RU"/>
        </w:rPr>
        <w:t>Клиника, диагностика и лечение неспецифических паротитов (клинико-лабораторное исследование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)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>. ... канд. мед. наук.</w:t>
      </w:r>
      <w:r w:rsidRPr="00377443">
        <w:rPr>
          <w:rFonts w:eastAsia="Times New Roman" w:cs="Times New Roman"/>
          <w:szCs w:val="24"/>
          <w:lang w:eastAsia="ru-RU"/>
        </w:rPr>
        <w:t xml:space="preserve"> - Куйбышев, 1974. - 22 с. [https://search.rsl.ru/ru/record/01007330370]</w:t>
      </w:r>
    </w:p>
    <w:p w14:paraId="0EEFE5CF" w14:textId="71B03F8E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Морозов Александр Николаевич.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Пантомосиалография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при хронических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некалькулезных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сиалоаденитах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]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>. ... канд. мед. наук</w:t>
      </w:r>
      <w:r w:rsidRPr="00377443">
        <w:rPr>
          <w:rFonts w:eastAsia="Times New Roman" w:cs="Times New Roman"/>
          <w:szCs w:val="24"/>
          <w:lang w:eastAsia="ru-RU"/>
        </w:rPr>
        <w:t>. - М., 1978. - 17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/01007786959]</w:t>
      </w:r>
    </w:p>
    <w:p w14:paraId="244FEA93" w14:textId="6AE50223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Кондрашин, Сергей Алексеевич. </w:t>
      </w:r>
      <w:r w:rsidRPr="00377443">
        <w:rPr>
          <w:rFonts w:eastAsia="Times New Roman" w:cs="Times New Roman"/>
          <w:szCs w:val="24"/>
          <w:lang w:eastAsia="ru-RU"/>
        </w:rPr>
        <w:t xml:space="preserve">Лучевая диагностика заболеваний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 xml:space="preserve">. ... д-ра мед. </w:t>
      </w:r>
      <w:proofErr w:type="gramStart"/>
      <w:r w:rsidRPr="00377443">
        <w:rPr>
          <w:rFonts w:cs="Times New Roman"/>
          <w:szCs w:val="24"/>
        </w:rPr>
        <w:t xml:space="preserve">наук, </w:t>
      </w:r>
      <w:r w:rsidRPr="00377443">
        <w:rPr>
          <w:rFonts w:eastAsia="Times New Roman" w:cs="Times New Roman"/>
          <w:szCs w:val="24"/>
          <w:lang w:eastAsia="ru-RU"/>
        </w:rPr>
        <w:t xml:space="preserve"> 1997</w:t>
      </w:r>
      <w:proofErr w:type="gramEnd"/>
      <w:r w:rsidRPr="00377443">
        <w:rPr>
          <w:rFonts w:eastAsia="Times New Roman" w:cs="Times New Roman"/>
          <w:szCs w:val="24"/>
          <w:lang w:eastAsia="ru-RU"/>
        </w:rPr>
        <w:t>. - 42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/01000044019]</w:t>
      </w:r>
    </w:p>
    <w:p w14:paraId="28E6E1F8" w14:textId="0762CB5F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Литвин Владимир Олегович. </w:t>
      </w:r>
      <w:r w:rsidRPr="00377443">
        <w:rPr>
          <w:rFonts w:eastAsia="Times New Roman" w:cs="Times New Roman"/>
          <w:szCs w:val="24"/>
          <w:lang w:eastAsia="ru-RU"/>
        </w:rPr>
        <w:t xml:space="preserve">Дигитальная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сиалография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в диагностике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слюннокаменной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болезни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 xml:space="preserve"> - Москва, 2010. - 24 с. [https://search.rsl.ru/ru/record/01004611626]</w:t>
      </w:r>
    </w:p>
    <w:p w14:paraId="3C77B565" w14:textId="64D4CEC1" w:rsidR="00142DAB" w:rsidRPr="00325B6A" w:rsidRDefault="00142DAB" w:rsidP="002C6D02">
      <w:pPr>
        <w:pStyle w:val="Default"/>
        <w:numPr>
          <w:ilvl w:val="0"/>
          <w:numId w:val="16"/>
        </w:numPr>
        <w:spacing w:line="360" w:lineRule="auto"/>
        <w:ind w:left="0" w:firstLine="360"/>
        <w:rPr>
          <w:color w:val="auto"/>
        </w:rPr>
      </w:pPr>
      <w:r w:rsidRPr="00325B6A">
        <w:rPr>
          <w:color w:val="auto"/>
        </w:rPr>
        <w:t xml:space="preserve">В. В. Афанасьев, М. Р. Абдусаламов, С. М. Курбанов ; под общ. ред. В. В. Афанасьева Хирургическое лечение заболеваний и повреждений слюнных желёз с основами </w:t>
      </w:r>
      <w:proofErr w:type="spellStart"/>
      <w:r w:rsidRPr="00325B6A">
        <w:rPr>
          <w:color w:val="auto"/>
        </w:rPr>
        <w:t>сиалэндоскопии</w:t>
      </w:r>
      <w:proofErr w:type="spellEnd"/>
      <w:r w:rsidRPr="00325B6A">
        <w:rPr>
          <w:color w:val="auto"/>
        </w:rPr>
        <w:t xml:space="preserve">. Атлас /. — </w:t>
      </w:r>
      <w:proofErr w:type="gramStart"/>
      <w:r w:rsidRPr="00325B6A">
        <w:rPr>
          <w:color w:val="auto"/>
        </w:rPr>
        <w:t>Москва :</w:t>
      </w:r>
      <w:proofErr w:type="gramEnd"/>
      <w:r w:rsidRPr="00325B6A">
        <w:rPr>
          <w:color w:val="auto"/>
        </w:rPr>
        <w:t xml:space="preserve"> ГЭОТАР-Медиа, 2020. — 200 с. 700 экз.</w:t>
      </w:r>
    </w:p>
    <w:p w14:paraId="5776B669" w14:textId="530CB893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</w:rPr>
      </w:pPr>
      <w:proofErr w:type="spellStart"/>
      <w:r w:rsidRPr="00377443">
        <w:rPr>
          <w:rFonts w:eastAsia="Calibri" w:cs="Times New Roman"/>
          <w:szCs w:val="24"/>
        </w:rPr>
        <w:t>Щипский</w:t>
      </w:r>
      <w:proofErr w:type="spellEnd"/>
      <w:r w:rsidRPr="00377443">
        <w:rPr>
          <w:rFonts w:eastAsia="Calibri" w:cs="Times New Roman"/>
          <w:szCs w:val="24"/>
        </w:rPr>
        <w:t xml:space="preserve"> А.В., Афанасьев В.В. Дифференциальная диагностика заболеваний слюнных желез (обзор)</w:t>
      </w:r>
      <w:r w:rsidRPr="00377443">
        <w:rPr>
          <w:rFonts w:cs="Times New Roman"/>
          <w:szCs w:val="24"/>
        </w:rPr>
        <w:t>.</w:t>
      </w:r>
      <w:r w:rsidRPr="00377443">
        <w:rPr>
          <w:rFonts w:eastAsia="Calibri" w:cs="Times New Roman"/>
          <w:szCs w:val="24"/>
        </w:rPr>
        <w:t xml:space="preserve"> Проблемы </w:t>
      </w:r>
      <w:proofErr w:type="spellStart"/>
      <w:r w:rsidRPr="00377443">
        <w:rPr>
          <w:rFonts w:eastAsia="Calibri" w:cs="Times New Roman"/>
          <w:szCs w:val="24"/>
        </w:rPr>
        <w:t>нейростоматологии</w:t>
      </w:r>
      <w:proofErr w:type="spellEnd"/>
      <w:r w:rsidRPr="00377443">
        <w:rPr>
          <w:rFonts w:eastAsia="Calibri" w:cs="Times New Roman"/>
          <w:szCs w:val="24"/>
        </w:rPr>
        <w:t xml:space="preserve"> и стоматологии</w:t>
      </w:r>
      <w:r w:rsidRPr="00377443">
        <w:rPr>
          <w:rFonts w:cs="Times New Roman"/>
          <w:szCs w:val="24"/>
        </w:rPr>
        <w:t xml:space="preserve">. 1997; </w:t>
      </w:r>
      <w:r w:rsidRPr="00377443">
        <w:rPr>
          <w:rFonts w:eastAsia="Calibri" w:cs="Times New Roman"/>
          <w:szCs w:val="24"/>
        </w:rPr>
        <w:t>2</w:t>
      </w:r>
      <w:r w:rsidRPr="00377443">
        <w:rPr>
          <w:rFonts w:cs="Times New Roman"/>
          <w:szCs w:val="24"/>
        </w:rPr>
        <w:t xml:space="preserve">: </w:t>
      </w:r>
      <w:r w:rsidRPr="00377443">
        <w:rPr>
          <w:rFonts w:eastAsia="Calibri" w:cs="Times New Roman"/>
          <w:szCs w:val="24"/>
        </w:rPr>
        <w:t xml:space="preserve">58–62. </w:t>
      </w:r>
      <w:r w:rsidRPr="00377443">
        <w:rPr>
          <w:rFonts w:cs="Times New Roman"/>
          <w:szCs w:val="24"/>
        </w:rPr>
        <w:t>http://webirbis.spsl.nsc.ru/irbis64r]</w:t>
      </w:r>
    </w:p>
    <w:p w14:paraId="0040C85E" w14:textId="257F3E14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Шориков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Алексей Юрьевич. </w:t>
      </w:r>
      <w:r w:rsidRPr="00377443">
        <w:rPr>
          <w:rFonts w:eastAsia="Times New Roman" w:cs="Times New Roman"/>
          <w:szCs w:val="24"/>
          <w:lang w:eastAsia="ru-RU"/>
        </w:rPr>
        <w:t xml:space="preserve">Ультразвуковое исследование высокого разрешения в комплексной диагностике и лечении заболеваний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>- Москва, 2013. - 23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/01005540154]</w:t>
      </w:r>
    </w:p>
    <w:p w14:paraId="5053790B" w14:textId="4A068558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Васильева Юлия Николаевна. </w:t>
      </w:r>
      <w:r w:rsidRPr="00377443">
        <w:rPr>
          <w:rFonts w:eastAsia="Times New Roman" w:cs="Times New Roman"/>
          <w:szCs w:val="24"/>
          <w:lang w:eastAsia="ru-RU"/>
        </w:rPr>
        <w:t xml:space="preserve">Совершенствование ультразвукового исследования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протоковой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системы больших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>. ... канд. мед. наук.</w:t>
      </w:r>
      <w:r w:rsidRPr="00377443">
        <w:rPr>
          <w:rFonts w:eastAsia="Times New Roman" w:cs="Times New Roman"/>
          <w:szCs w:val="24"/>
          <w:lang w:eastAsia="ru-RU"/>
        </w:rPr>
        <w:t xml:space="preserve"> - Москва, 2015. - 22 с. [https://search.rsl.ru/ru/record/01006644952]</w:t>
      </w:r>
    </w:p>
    <w:p w14:paraId="2D576BFF" w14:textId="17B44701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Юдин Леонид Андреевич. </w:t>
      </w:r>
      <w:r w:rsidRPr="00377443">
        <w:rPr>
          <w:rFonts w:eastAsia="Times New Roman" w:cs="Times New Roman"/>
          <w:szCs w:val="24"/>
          <w:lang w:eastAsia="ru-RU"/>
        </w:rPr>
        <w:t xml:space="preserve">Радиоизотопное исследование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</w:rPr>
        <w:t>автореф</w:t>
      </w:r>
      <w:proofErr w:type="spellEnd"/>
      <w:r w:rsidRPr="00377443">
        <w:rPr>
          <w:rFonts w:cs="Times New Roman"/>
          <w:szCs w:val="24"/>
        </w:rPr>
        <w:t xml:space="preserve">. </w:t>
      </w:r>
      <w:proofErr w:type="spellStart"/>
      <w:r w:rsidRPr="00377443">
        <w:rPr>
          <w:rFonts w:cs="Times New Roman"/>
          <w:szCs w:val="24"/>
        </w:rPr>
        <w:t>дис</w:t>
      </w:r>
      <w:proofErr w:type="spellEnd"/>
      <w:r w:rsidRPr="00377443">
        <w:rPr>
          <w:rFonts w:cs="Times New Roman"/>
          <w:szCs w:val="24"/>
        </w:rPr>
        <w:t>. ... д-ра мед. наук,</w:t>
      </w:r>
      <w:r w:rsidRPr="00377443">
        <w:rPr>
          <w:rFonts w:eastAsia="Times New Roman" w:cs="Times New Roman"/>
          <w:szCs w:val="24"/>
          <w:lang w:eastAsia="ru-RU"/>
        </w:rPr>
        <w:t xml:space="preserve"> - М., 1969. - 31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/01007049769]</w:t>
      </w:r>
    </w:p>
    <w:p w14:paraId="0DD6E510" w14:textId="612A52D7" w:rsidR="00142DAB" w:rsidRPr="00377443" w:rsidRDefault="001D519A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shd w:val="clear" w:color="auto" w:fill="FFFFFF"/>
        </w:rPr>
      </w:pPr>
      <w:hyperlink r:id="rId12" w:history="1">
        <w:r w:rsidR="00142DAB" w:rsidRPr="00AD5577">
          <w:rPr>
            <w:rStyle w:val="affb"/>
            <w:rFonts w:cs="Times New Roman"/>
            <w:color w:val="auto"/>
            <w:szCs w:val="24"/>
            <w:u w:val="none"/>
            <w:shd w:val="clear" w:color="auto" w:fill="FFFFFF"/>
          </w:rPr>
          <w:t>Добровольская Людмила Петровна</w:t>
        </w:r>
      </w:hyperlink>
      <w:r w:rsidR="00142DAB" w:rsidRPr="00377443">
        <w:rPr>
          <w:rFonts w:cs="Times New Roman"/>
          <w:szCs w:val="24"/>
          <w:shd w:val="clear" w:color="auto" w:fill="FFFFFF"/>
        </w:rPr>
        <w:t xml:space="preserve">. Радионуклидная диагностика функции слюнных желез при </w:t>
      </w:r>
      <w:proofErr w:type="spellStart"/>
      <w:proofErr w:type="gramStart"/>
      <w:r w:rsidR="00142DAB" w:rsidRPr="00377443">
        <w:rPr>
          <w:rFonts w:cs="Times New Roman"/>
          <w:szCs w:val="24"/>
          <w:shd w:val="clear" w:color="auto" w:fill="FFFFFF"/>
        </w:rPr>
        <w:t>сиолопатиях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 xml:space="preserve"> :</w:t>
      </w:r>
      <w:proofErr w:type="gramEnd"/>
      <w:r w:rsidR="00142DAB" w:rsidRPr="003774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. ... канд. мед. наук. - Киев, 1985. - 17 с. [http://mednet.by/cgi-bin/irbis64r_14/cgiirbis]</w:t>
      </w:r>
    </w:p>
    <w:p w14:paraId="081E5EF9" w14:textId="23085182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Доценко Александр Николаевич. </w:t>
      </w:r>
      <w:r w:rsidRPr="00377443">
        <w:rPr>
          <w:rFonts w:eastAsia="Times New Roman" w:cs="Times New Roman"/>
          <w:szCs w:val="24"/>
          <w:lang w:eastAsia="ru-RU"/>
        </w:rPr>
        <w:t xml:space="preserve">Сцинтиграфия в диагностике заболеваний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>. ... канд. мед. наук.</w:t>
      </w:r>
      <w:r w:rsidRPr="00377443">
        <w:rPr>
          <w:rFonts w:eastAsia="Times New Roman" w:cs="Times New Roman"/>
          <w:szCs w:val="24"/>
          <w:lang w:eastAsia="ru-RU"/>
        </w:rPr>
        <w:t xml:space="preserve"> - Москва, 1987. - 17 с. [https://search.rsl.ru/ru/record/01000105397]</w:t>
      </w:r>
    </w:p>
    <w:p w14:paraId="102E26DD" w14:textId="060483D8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lastRenderedPageBreak/>
        <w:t>Обиня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Николай Павлович. </w:t>
      </w:r>
      <w:r w:rsidRPr="00377443">
        <w:rPr>
          <w:rFonts w:eastAsia="Times New Roman" w:cs="Times New Roman"/>
          <w:szCs w:val="24"/>
          <w:lang w:eastAsia="ru-RU"/>
        </w:rPr>
        <w:t xml:space="preserve">Современные лучевые методы в диагностике и планировании лечения заболеваний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желёз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>. ... канд. мед. наук.</w:t>
      </w:r>
      <w:r w:rsidRPr="00377443">
        <w:rPr>
          <w:rFonts w:eastAsia="Times New Roman" w:cs="Times New Roman"/>
          <w:szCs w:val="24"/>
          <w:lang w:eastAsia="ru-RU"/>
        </w:rPr>
        <w:t xml:space="preserve"> -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Москва,  -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Москва, 2012. - 24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/01005046495]</w:t>
      </w:r>
    </w:p>
    <w:p w14:paraId="5595ACCC" w14:textId="7D1EE1C4" w:rsidR="00142DAB" w:rsidRPr="00377443" w:rsidRDefault="001D519A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shd w:val="clear" w:color="auto" w:fill="FFFFFF"/>
        </w:rPr>
      </w:pPr>
      <w:hyperlink r:id="rId13" w:history="1">
        <w:r w:rsidR="00142DAB" w:rsidRPr="00AD5577">
          <w:rPr>
            <w:rStyle w:val="affb"/>
            <w:rFonts w:cs="Times New Roman"/>
            <w:color w:val="auto"/>
            <w:szCs w:val="24"/>
            <w:u w:val="none"/>
            <w:shd w:val="clear" w:color="auto" w:fill="FFFFFF"/>
          </w:rPr>
          <w:t>Гайдук Игорь Викторович</w:t>
        </w:r>
      </w:hyperlink>
      <w:r w:rsidR="00142DAB" w:rsidRPr="00377443">
        <w:rPr>
          <w:rFonts w:cs="Times New Roman"/>
          <w:szCs w:val="24"/>
          <w:shd w:val="clear" w:color="auto" w:fill="FFFFFF"/>
        </w:rPr>
        <w:t xml:space="preserve">. Изменения в слюнных железах у больных ревматоидным артритом и системной красной </w:t>
      </w:r>
      <w:proofErr w:type="gramStart"/>
      <w:r w:rsidR="00142DAB" w:rsidRPr="00377443">
        <w:rPr>
          <w:rFonts w:cs="Times New Roman"/>
          <w:szCs w:val="24"/>
          <w:shd w:val="clear" w:color="auto" w:fill="FFFFFF"/>
        </w:rPr>
        <w:t>волчанкой :</w:t>
      </w:r>
      <w:proofErr w:type="gramEnd"/>
      <w:r w:rsidR="00142DAB" w:rsidRPr="00377443">
        <w:rPr>
          <w:rFonts w:cs="Times New Roman"/>
          <w:szCs w:val="24"/>
          <w:shd w:val="clear" w:color="auto" w:fill="FFFFFF"/>
        </w:rPr>
        <w:t xml:space="preserve"> автореф.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 xml:space="preserve">..канд. </w:t>
      </w:r>
      <w:proofErr w:type="spellStart"/>
      <w:r w:rsidR="00142DAB" w:rsidRPr="00377443">
        <w:rPr>
          <w:rFonts w:cs="Times New Roman"/>
          <w:szCs w:val="24"/>
          <w:shd w:val="clear" w:color="auto" w:fill="FFFFFF"/>
        </w:rPr>
        <w:t>мед.наук</w:t>
      </w:r>
      <w:proofErr w:type="spellEnd"/>
      <w:r w:rsidR="00142DAB" w:rsidRPr="00377443">
        <w:rPr>
          <w:rFonts w:cs="Times New Roman"/>
          <w:szCs w:val="24"/>
          <w:shd w:val="clear" w:color="auto" w:fill="FFFFFF"/>
        </w:rPr>
        <w:t>. - М., 2003. - 28 с. [https://search.rsl.ru/ru/record/01003437312]</w:t>
      </w:r>
    </w:p>
    <w:p w14:paraId="6A12F702" w14:textId="11DEB629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Митриков </w:t>
      </w: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Бато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Васильевич. </w:t>
      </w:r>
      <w:r w:rsidRPr="00377443">
        <w:rPr>
          <w:rFonts w:eastAsia="Times New Roman" w:cs="Times New Roman"/>
          <w:szCs w:val="24"/>
          <w:lang w:eastAsia="ru-RU"/>
        </w:rPr>
        <w:t xml:space="preserve">Особенности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лимфопролиферативных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поражений слюнных желез у пациентов с болезнью </w:t>
      </w:r>
      <w:proofErr w:type="spellStart"/>
      <w:proofErr w:type="gramStart"/>
      <w:r w:rsidRPr="00377443">
        <w:rPr>
          <w:rFonts w:eastAsia="Times New Roman" w:cs="Times New Roman"/>
          <w:szCs w:val="24"/>
          <w:lang w:eastAsia="ru-RU"/>
        </w:rPr>
        <w:t>Шегрена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</w:t>
      </w:r>
      <w:proofErr w:type="gramStart"/>
      <w:r w:rsidRPr="00377443">
        <w:rPr>
          <w:rFonts w:cs="Times New Roman"/>
          <w:szCs w:val="24"/>
          <w:shd w:val="clear" w:color="auto" w:fill="FFFFFF"/>
        </w:rPr>
        <w:t>наук.</w:t>
      </w:r>
      <w:r w:rsidRPr="00377443">
        <w:rPr>
          <w:rFonts w:eastAsia="Times New Roman" w:cs="Times New Roman"/>
          <w:szCs w:val="24"/>
          <w:lang w:eastAsia="ru-RU"/>
        </w:rPr>
        <w:t>-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Москва, 2008. - 21 с. [https://search.rsl.ru/ru/record/01003453250]</w:t>
      </w:r>
    </w:p>
    <w:p w14:paraId="749AECF4" w14:textId="0FBCBAC9" w:rsidR="00142DAB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shd w:val="clear" w:color="auto" w:fill="FFFFFF"/>
        </w:rPr>
      </w:pPr>
      <w:r w:rsidRPr="00377443">
        <w:rPr>
          <w:rFonts w:cs="Times New Roman"/>
          <w:szCs w:val="24"/>
          <w:shd w:val="clear" w:color="auto" w:fill="FFFFFF"/>
        </w:rPr>
        <w:t xml:space="preserve">Шумихина Лариса Александровна. Комплексное лечение острого </w:t>
      </w:r>
      <w:proofErr w:type="spellStart"/>
      <w:proofErr w:type="gramStart"/>
      <w:r w:rsidRPr="00377443">
        <w:rPr>
          <w:rFonts w:cs="Times New Roman"/>
          <w:szCs w:val="24"/>
          <w:shd w:val="clear" w:color="auto" w:fill="FFFFFF"/>
        </w:rPr>
        <w:t>сиаладенита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 :</w:t>
      </w:r>
      <w:proofErr w:type="gramEnd"/>
      <w:r w:rsidRPr="00377443">
        <w:rPr>
          <w:rFonts w:cs="Times New Roman"/>
          <w:szCs w:val="24"/>
          <w:shd w:val="clear" w:color="auto" w:fill="FFFFFF"/>
        </w:rPr>
        <w:t xml:space="preserve"> диссертация ... кандидата медицинских наук : автореф.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..канд.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мед.наук</w:t>
      </w:r>
      <w:proofErr w:type="spellEnd"/>
      <w:r w:rsidRPr="00377443">
        <w:rPr>
          <w:rFonts w:cs="Times New Roman"/>
          <w:szCs w:val="24"/>
          <w:shd w:val="clear" w:color="auto" w:fill="FFFFFF"/>
        </w:rPr>
        <w:t>.  - Пермь, 2007. - 138 с. [</w:t>
      </w:r>
      <w:r w:rsidRPr="00377443">
        <w:rPr>
          <w:rFonts w:cs="Times New Roman"/>
          <w:szCs w:val="24"/>
          <w:shd w:val="clear" w:color="auto" w:fill="FFFFFF"/>
          <w:lang w:val="en-US"/>
        </w:rPr>
        <w:t>http</w:t>
      </w:r>
      <w:r w:rsidRPr="00377443">
        <w:rPr>
          <w:rFonts w:cs="Times New Roman"/>
          <w:szCs w:val="24"/>
          <w:shd w:val="clear" w:color="auto" w:fill="FFFFFF"/>
        </w:rPr>
        <w:t>://</w:t>
      </w:r>
      <w:r w:rsidRPr="00377443">
        <w:rPr>
          <w:rFonts w:cs="Times New Roman"/>
          <w:szCs w:val="24"/>
          <w:shd w:val="clear" w:color="auto" w:fill="FFFFFF"/>
          <w:lang w:val="en-US"/>
        </w:rPr>
        <w:t>www</w:t>
      </w:r>
      <w:r w:rsidRPr="00377443">
        <w:rPr>
          <w:rFonts w:cs="Times New Roman"/>
          <w:szCs w:val="24"/>
          <w:shd w:val="clear" w:color="auto" w:fill="FFFFFF"/>
        </w:rPr>
        <w:t>.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dslib</w:t>
      </w:r>
      <w:proofErr w:type="spellEnd"/>
      <w:r w:rsidRPr="00377443">
        <w:rPr>
          <w:rFonts w:cs="Times New Roman"/>
          <w:szCs w:val="24"/>
          <w:shd w:val="clear" w:color="auto" w:fill="FFFFFF"/>
        </w:rPr>
        <w:t>.</w:t>
      </w:r>
      <w:r w:rsidRPr="00377443">
        <w:rPr>
          <w:rFonts w:cs="Times New Roman"/>
          <w:szCs w:val="24"/>
          <w:shd w:val="clear" w:color="auto" w:fill="FFFFFF"/>
          <w:lang w:val="en-US"/>
        </w:rPr>
        <w:t>net</w:t>
      </w:r>
      <w:r w:rsidRPr="00377443">
        <w:rPr>
          <w:rFonts w:cs="Times New Roman"/>
          <w:szCs w:val="24"/>
          <w:shd w:val="clear" w:color="auto" w:fill="FFFFFF"/>
        </w:rPr>
        <w:t>/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stomatologia</w:t>
      </w:r>
      <w:proofErr w:type="spellEnd"/>
      <w:r w:rsidRPr="00377443">
        <w:rPr>
          <w:rFonts w:cs="Times New Roman"/>
          <w:szCs w:val="24"/>
          <w:shd w:val="clear" w:color="auto" w:fill="FFFFFF"/>
        </w:rPr>
        <w:t>/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kompleksnoe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lechenie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ostrogo</w:t>
      </w:r>
      <w:proofErr w:type="spellEnd"/>
      <w:r w:rsidRPr="00377443">
        <w:rPr>
          <w:rFonts w:cs="Times New Roman"/>
          <w:szCs w:val="24"/>
          <w:shd w:val="clear" w:color="auto" w:fill="FFFFFF"/>
        </w:rPr>
        <w:t>-</w:t>
      </w:r>
      <w:proofErr w:type="spellStart"/>
      <w:r w:rsidRPr="00377443">
        <w:rPr>
          <w:rFonts w:cs="Times New Roman"/>
          <w:szCs w:val="24"/>
          <w:shd w:val="clear" w:color="auto" w:fill="FFFFFF"/>
          <w:lang w:val="en-US"/>
        </w:rPr>
        <w:t>sialadenita</w:t>
      </w:r>
      <w:proofErr w:type="spellEnd"/>
      <w:r w:rsidRPr="00377443">
        <w:rPr>
          <w:rFonts w:cs="Times New Roman"/>
          <w:szCs w:val="24"/>
          <w:shd w:val="clear" w:color="auto" w:fill="FFFFFF"/>
        </w:rPr>
        <w:t>.</w:t>
      </w:r>
      <w:r w:rsidRPr="00377443">
        <w:rPr>
          <w:rFonts w:cs="Times New Roman"/>
          <w:szCs w:val="24"/>
          <w:shd w:val="clear" w:color="auto" w:fill="FFFFFF"/>
          <w:lang w:val="en-US"/>
        </w:rPr>
        <w:t>html</w:t>
      </w:r>
      <w:r w:rsidRPr="00377443">
        <w:rPr>
          <w:rFonts w:cs="Times New Roman"/>
          <w:szCs w:val="24"/>
          <w:shd w:val="clear" w:color="auto" w:fill="FFFFFF"/>
        </w:rPr>
        <w:t>]</w:t>
      </w:r>
    </w:p>
    <w:p w14:paraId="768135B0" w14:textId="7119FBCA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Максюта Дмитрий Александрович. </w:t>
      </w:r>
      <w:r w:rsidRPr="00377443">
        <w:rPr>
          <w:rFonts w:eastAsia="Times New Roman" w:cs="Times New Roman"/>
          <w:szCs w:val="24"/>
          <w:lang w:eastAsia="ru-RU"/>
        </w:rPr>
        <w:t xml:space="preserve">Применение излучения гелий-неонового лазера в комплексном лечении обострений хронического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паротита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 xml:space="preserve"> 2003. - 14 с. [https://search.rsl.ru/ru/record/01002651358]</w:t>
      </w:r>
    </w:p>
    <w:p w14:paraId="55F59440" w14:textId="47804C92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shd w:val="clear" w:color="auto" w:fill="FFFFFF"/>
        </w:rPr>
      </w:pPr>
      <w:r w:rsidRPr="00377443">
        <w:rPr>
          <w:rFonts w:cs="Times New Roman"/>
          <w:szCs w:val="24"/>
          <w:shd w:val="clear" w:color="auto" w:fill="FFFFFF"/>
        </w:rPr>
        <w:t xml:space="preserve">Яценко Игорь Владленович. Анализ исходов и прогноз у больных острым и хроническим </w:t>
      </w:r>
      <w:proofErr w:type="gramStart"/>
      <w:r w:rsidRPr="00377443">
        <w:rPr>
          <w:rFonts w:cs="Times New Roman"/>
          <w:szCs w:val="24"/>
          <w:shd w:val="clear" w:color="auto" w:fill="FFFFFF"/>
        </w:rPr>
        <w:t>паротитом :</w:t>
      </w:r>
      <w:proofErr w:type="gramEnd"/>
      <w:r w:rsidRPr="0037744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>. ... канд. мед. наук. – Полтава, 1992. – 24 с. [http://elib.umsa.edu.ua/handle/umsa/7826]</w:t>
      </w:r>
    </w:p>
    <w:p w14:paraId="49454A12" w14:textId="6A8C23E9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Афанасьев В. В., </w:t>
      </w:r>
      <w:proofErr w:type="spellStart"/>
      <w:r w:rsidRPr="00377443">
        <w:rPr>
          <w:rFonts w:cs="Times New Roman"/>
          <w:iCs/>
          <w:szCs w:val="24"/>
        </w:rPr>
        <w:t>Калинченко</w:t>
      </w:r>
      <w:proofErr w:type="spellEnd"/>
      <w:r w:rsidRPr="00377443">
        <w:rPr>
          <w:rFonts w:cs="Times New Roman"/>
          <w:iCs/>
          <w:szCs w:val="24"/>
        </w:rPr>
        <w:t xml:space="preserve"> С.Ю., </w:t>
      </w:r>
      <w:proofErr w:type="spellStart"/>
      <w:r w:rsidRPr="00377443">
        <w:rPr>
          <w:rFonts w:cs="Times New Roman"/>
          <w:iCs/>
          <w:szCs w:val="24"/>
        </w:rPr>
        <w:t>Дамадаев</w:t>
      </w:r>
      <w:proofErr w:type="spellEnd"/>
      <w:r w:rsidRPr="00377443">
        <w:rPr>
          <w:rFonts w:cs="Times New Roman"/>
          <w:iCs/>
          <w:szCs w:val="24"/>
        </w:rPr>
        <w:t xml:space="preserve"> М.М. </w:t>
      </w:r>
      <w:r w:rsidRPr="00377443">
        <w:rPr>
          <w:rFonts w:cs="Times New Roman"/>
          <w:szCs w:val="24"/>
        </w:rPr>
        <w:t>Дистрофические болезни слюнных желез, возникающие на фоне дефицита стероидов (</w:t>
      </w:r>
      <w:proofErr w:type="spellStart"/>
      <w:r w:rsidRPr="00377443">
        <w:rPr>
          <w:rFonts w:cs="Times New Roman"/>
          <w:szCs w:val="24"/>
        </w:rPr>
        <w:t>гипогонадизм</w:t>
      </w:r>
      <w:proofErr w:type="spellEnd"/>
      <w:r w:rsidRPr="00377443">
        <w:rPr>
          <w:rFonts w:cs="Times New Roman"/>
          <w:szCs w:val="24"/>
        </w:rPr>
        <w:t xml:space="preserve">). Российский стоматологический </w:t>
      </w:r>
      <w:proofErr w:type="gramStart"/>
      <w:r w:rsidRPr="00377443">
        <w:rPr>
          <w:rFonts w:cs="Times New Roman"/>
          <w:szCs w:val="24"/>
        </w:rPr>
        <w:t>журнал.-</w:t>
      </w:r>
      <w:proofErr w:type="gramEnd"/>
      <w:r w:rsidRPr="00377443">
        <w:rPr>
          <w:rFonts w:cs="Times New Roman"/>
          <w:szCs w:val="24"/>
        </w:rPr>
        <w:t xml:space="preserve"> том 24.- 1.-2020.-С 4-7.</w:t>
      </w:r>
      <w:r w:rsidRPr="00377443">
        <w:rPr>
          <w:rFonts w:cs="Times New Roman"/>
          <w:iCs/>
          <w:szCs w:val="24"/>
        </w:rPr>
        <w:t xml:space="preserve">        </w:t>
      </w:r>
    </w:p>
    <w:p w14:paraId="023760D2" w14:textId="1FA8AF92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Ирмияев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Анисим </w:t>
      </w: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Асафович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. </w:t>
      </w:r>
      <w:r w:rsidRPr="00377443">
        <w:rPr>
          <w:rFonts w:eastAsia="Times New Roman" w:cs="Times New Roman"/>
          <w:szCs w:val="24"/>
          <w:lang w:eastAsia="ru-RU"/>
        </w:rPr>
        <w:t xml:space="preserve">Клинико-фармакологическое обоснование применения препарата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мексидол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в комплексном лечении больных с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ксеростомией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>- Москва, 2005. - 23 с. [https://search.rsl.ru/ru/record/01003008063]</w:t>
      </w:r>
    </w:p>
    <w:p w14:paraId="218A0852" w14:textId="3AA0146D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Великовская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Наталия Владимировна. </w:t>
      </w:r>
      <w:r w:rsidRPr="00377443">
        <w:rPr>
          <w:rFonts w:eastAsia="Times New Roman" w:cs="Times New Roman"/>
          <w:szCs w:val="24"/>
          <w:lang w:eastAsia="ru-RU"/>
        </w:rPr>
        <w:t xml:space="preserve">Использование гипербарической оксигенации для лечения пациентов с воспалительными и дистрофическими заболеваниями слюнных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желез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 xml:space="preserve"> - Москва, 2008. - 23 с. [https://search.rsl.ru/ru/record/01003172875]</w:t>
      </w:r>
    </w:p>
    <w:p w14:paraId="476DF5D3" w14:textId="6DF5942C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Хачкинаян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Гоар </w:t>
      </w: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Левоновна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. </w:t>
      </w:r>
      <w:r w:rsidRPr="00377443">
        <w:rPr>
          <w:rFonts w:eastAsia="Times New Roman" w:cs="Times New Roman"/>
          <w:szCs w:val="24"/>
          <w:lang w:eastAsia="ru-RU"/>
        </w:rPr>
        <w:t xml:space="preserve">Выбор тактики и объема хирургического лечения больных хроническим калькулезным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сиалоаденитом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 xml:space="preserve"> - Москва, 2013. - 24 с. [</w:t>
      </w:r>
      <w:r w:rsidRPr="00377443">
        <w:rPr>
          <w:rFonts w:eastAsia="Times New Roman" w:cs="Times New Roman"/>
          <w:szCs w:val="24"/>
          <w:lang w:val="en-US" w:eastAsia="ru-RU"/>
        </w:rPr>
        <w:t>https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search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rsl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ru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r w:rsidRPr="00377443">
        <w:rPr>
          <w:rFonts w:eastAsia="Times New Roman" w:cs="Times New Roman"/>
          <w:szCs w:val="24"/>
          <w:lang w:val="en-US" w:eastAsia="ru-RU"/>
        </w:rPr>
        <w:t>record</w:t>
      </w:r>
      <w:r w:rsidRPr="00377443">
        <w:rPr>
          <w:rFonts w:eastAsia="Times New Roman" w:cs="Times New Roman"/>
          <w:szCs w:val="24"/>
          <w:lang w:eastAsia="ru-RU"/>
        </w:rPr>
        <w:t>/01005535959]</w:t>
      </w:r>
    </w:p>
    <w:p w14:paraId="607C8DCC" w14:textId="21497FD1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Серова, Александра </w:t>
      </w:r>
      <w:proofErr w:type="spellStart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>Ярославовна</w:t>
      </w:r>
      <w:proofErr w:type="spellEnd"/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. </w:t>
      </w:r>
      <w:r w:rsidRPr="00377443">
        <w:rPr>
          <w:rFonts w:eastAsia="Times New Roman" w:cs="Times New Roman"/>
          <w:szCs w:val="24"/>
          <w:lang w:eastAsia="ru-RU"/>
        </w:rPr>
        <w:t xml:space="preserve">Совершенствование диагностики и лечения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слюннокаменной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болезни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>- г Санкт-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Петербург,  2017</w:t>
      </w:r>
      <w:proofErr w:type="gramEnd"/>
      <w:r w:rsidRPr="00377443">
        <w:rPr>
          <w:rFonts w:eastAsia="Times New Roman" w:cs="Times New Roman"/>
          <w:szCs w:val="24"/>
          <w:lang w:eastAsia="ru-RU"/>
        </w:rPr>
        <w:t>. - 126 с.  [https://search.rsl.ru/ru/record/01005103239]</w:t>
      </w:r>
    </w:p>
    <w:p w14:paraId="2558A566" w14:textId="2B3C5D5E" w:rsidR="00142DAB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lang w:eastAsia="ru-RU"/>
        </w:rPr>
        <w:lastRenderedPageBreak/>
        <w:t>Фахрисламова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Лилия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Рауиловна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. Обострение хронического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сиаладенита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: клиника, диагностика, профилактика, лечение в комплексе с психологическим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воздействием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... канд. мед. наук. </w:t>
      </w:r>
      <w:r w:rsidRPr="00377443">
        <w:rPr>
          <w:rFonts w:eastAsia="Times New Roman" w:cs="Times New Roman"/>
          <w:szCs w:val="24"/>
          <w:lang w:eastAsia="ru-RU"/>
        </w:rPr>
        <w:t>- Москва, 2003.- 138 с. [</w:t>
      </w:r>
      <w:r w:rsidRPr="00377443">
        <w:rPr>
          <w:rFonts w:eastAsia="Times New Roman" w:cs="Times New Roman"/>
          <w:szCs w:val="24"/>
          <w:lang w:val="en-US" w:eastAsia="ru-RU"/>
        </w:rPr>
        <w:t>http</w:t>
      </w:r>
      <w:r w:rsidRPr="00377443">
        <w:rPr>
          <w:rFonts w:eastAsia="Times New Roman" w:cs="Times New Roman"/>
          <w:szCs w:val="24"/>
          <w:lang w:eastAsia="ru-RU"/>
        </w:rPr>
        <w:t>://</w:t>
      </w:r>
      <w:r w:rsidRPr="00377443">
        <w:rPr>
          <w:rFonts w:eastAsia="Times New Roman" w:cs="Times New Roman"/>
          <w:szCs w:val="24"/>
          <w:lang w:val="en-US" w:eastAsia="ru-RU"/>
        </w:rPr>
        <w:t>www</w:t>
      </w:r>
      <w:r w:rsidRPr="00377443">
        <w:rPr>
          <w:rFonts w:eastAsia="Times New Roman" w:cs="Times New Roman"/>
          <w:szCs w:val="24"/>
          <w:lang w:eastAsia="ru-RU"/>
        </w:rPr>
        <w:t>.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dslib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</w:t>
      </w:r>
      <w:r w:rsidRPr="00377443">
        <w:rPr>
          <w:rFonts w:eastAsia="Times New Roman" w:cs="Times New Roman"/>
          <w:szCs w:val="24"/>
          <w:lang w:val="en-US" w:eastAsia="ru-RU"/>
        </w:rPr>
        <w:t>net</w:t>
      </w:r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stomatologia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/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obostrenie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-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hronicheskogo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-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sialadenita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-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klinika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-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diagnostika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-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profilaktika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-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lechenie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-</w:t>
      </w:r>
      <w:r w:rsidRPr="00377443">
        <w:rPr>
          <w:rFonts w:eastAsia="Times New Roman" w:cs="Times New Roman"/>
          <w:szCs w:val="24"/>
          <w:lang w:val="en-US" w:eastAsia="ru-RU"/>
        </w:rPr>
        <w:t>v</w:t>
      </w:r>
      <w:r w:rsidRPr="00377443">
        <w:rPr>
          <w:rFonts w:eastAsia="Times New Roman" w:cs="Times New Roman"/>
          <w:szCs w:val="24"/>
          <w:lang w:eastAsia="ru-RU"/>
        </w:rPr>
        <w:t>.</w:t>
      </w:r>
      <w:r w:rsidRPr="00377443">
        <w:rPr>
          <w:rFonts w:eastAsia="Times New Roman" w:cs="Times New Roman"/>
          <w:szCs w:val="24"/>
          <w:lang w:val="en-US" w:eastAsia="ru-RU"/>
        </w:rPr>
        <w:t>html</w:t>
      </w:r>
      <w:r w:rsidRPr="00377443">
        <w:rPr>
          <w:rFonts w:eastAsia="Times New Roman" w:cs="Times New Roman"/>
          <w:szCs w:val="24"/>
          <w:lang w:eastAsia="ru-RU"/>
        </w:rPr>
        <w:t>]</w:t>
      </w:r>
    </w:p>
    <w:p w14:paraId="54CE0F2C" w14:textId="7AD38F33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shd w:val="clear" w:color="auto" w:fill="FFFFFF"/>
          <w:lang w:eastAsia="ru-RU"/>
        </w:rPr>
        <w:t xml:space="preserve">Громова, Оксана Юрьевна. </w:t>
      </w:r>
      <w:r w:rsidRPr="00377443">
        <w:rPr>
          <w:rFonts w:eastAsia="Times New Roman" w:cs="Times New Roman"/>
          <w:szCs w:val="24"/>
          <w:lang w:eastAsia="ru-RU"/>
        </w:rPr>
        <w:t xml:space="preserve">Совершенствование организации амбулаторно-поликлинической стоматологической хирургической помощи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населению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автореф</w:t>
      </w:r>
      <w:proofErr w:type="spellEnd"/>
      <w:r w:rsidRPr="00377443">
        <w:rPr>
          <w:rFonts w:cs="Times New Roman"/>
          <w:szCs w:val="24"/>
          <w:shd w:val="clear" w:color="auto" w:fill="FFFFFF"/>
        </w:rPr>
        <w:t xml:space="preserve">. </w:t>
      </w:r>
      <w:proofErr w:type="spellStart"/>
      <w:r w:rsidRPr="00377443">
        <w:rPr>
          <w:rFonts w:cs="Times New Roman"/>
          <w:szCs w:val="24"/>
          <w:shd w:val="clear" w:color="auto" w:fill="FFFFFF"/>
        </w:rPr>
        <w:t>дис</w:t>
      </w:r>
      <w:proofErr w:type="spellEnd"/>
      <w:r w:rsidRPr="00377443">
        <w:rPr>
          <w:rFonts w:cs="Times New Roman"/>
          <w:szCs w:val="24"/>
          <w:shd w:val="clear" w:color="auto" w:fill="FFFFFF"/>
        </w:rPr>
        <w:t>. ... канд. мед. наук.</w:t>
      </w:r>
      <w:r w:rsidRPr="00377443">
        <w:rPr>
          <w:rFonts w:eastAsia="Times New Roman" w:cs="Times New Roman"/>
          <w:szCs w:val="24"/>
          <w:lang w:eastAsia="ru-RU"/>
        </w:rPr>
        <w:t xml:space="preserve"> - М., 1990. - 24 с.</w:t>
      </w:r>
      <w:r w:rsidRPr="00377443">
        <w:rPr>
          <w:rFonts w:cs="Times New Roman"/>
          <w:szCs w:val="24"/>
        </w:rPr>
        <w:t xml:space="preserve"> [</w:t>
      </w:r>
      <w:r w:rsidRPr="00377443">
        <w:rPr>
          <w:rFonts w:eastAsia="Times New Roman" w:cs="Times New Roman"/>
          <w:szCs w:val="24"/>
          <w:lang w:eastAsia="ru-RU"/>
        </w:rPr>
        <w:t>https://search.rsl.ru/ru/record/01002288689]</w:t>
      </w:r>
    </w:p>
    <w:p w14:paraId="0028F204" w14:textId="2170B5AE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Marchal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F. Salivary stones and stenosis. A comprehensive </w:t>
      </w:r>
      <w:proofErr w:type="gramStart"/>
      <w:r w:rsidRPr="00377443">
        <w:rPr>
          <w:rFonts w:eastAsia="Times New Roman" w:cs="Times New Roman"/>
          <w:szCs w:val="24"/>
          <w:lang w:val="en-GB" w:eastAsia="ru-RU"/>
        </w:rPr>
        <w:t>classification./</w:t>
      </w:r>
      <w:proofErr w:type="gramEnd"/>
      <w:r w:rsidRPr="00377443">
        <w:rPr>
          <w:rFonts w:eastAsia="Times New Roman" w:cs="Times New Roman"/>
          <w:szCs w:val="24"/>
          <w:lang w:val="en-GB" w:eastAsia="ru-RU"/>
        </w:rPr>
        <w:t xml:space="preserve">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Marchal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F. et al./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Rev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Stomatol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Chir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Maxillofac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>. 2008; 109: P. 233-236</w:t>
      </w:r>
    </w:p>
    <w:p w14:paraId="0C1EBDCC" w14:textId="01070223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eastAsia="ru-RU"/>
        </w:rPr>
      </w:pPr>
      <w:r w:rsidRPr="00377443">
        <w:rPr>
          <w:rFonts w:eastAsia="Times New Roman" w:cs="Times New Roman"/>
          <w:szCs w:val="24"/>
          <w:lang w:eastAsia="ru-RU"/>
        </w:rPr>
        <w:t xml:space="preserve">Российские клинические рекомендации. Ревматология / Е. Л. Насонов - </w:t>
      </w:r>
      <w:proofErr w:type="gramStart"/>
      <w:r w:rsidRPr="00377443">
        <w:rPr>
          <w:rFonts w:eastAsia="Times New Roman" w:cs="Times New Roman"/>
          <w:szCs w:val="24"/>
          <w:lang w:eastAsia="ru-RU"/>
        </w:rPr>
        <w:t>Москва :</w:t>
      </w:r>
      <w:proofErr w:type="gramEnd"/>
      <w:r w:rsidRPr="00377443">
        <w:rPr>
          <w:rFonts w:eastAsia="Times New Roman" w:cs="Times New Roman"/>
          <w:szCs w:val="24"/>
          <w:lang w:eastAsia="ru-RU"/>
        </w:rPr>
        <w:t xml:space="preserve"> ГЭОТАР-Медиа, 2020. – 230-235с].</w:t>
      </w:r>
      <w:r w:rsidR="00377443" w:rsidRPr="00377443">
        <w:rPr>
          <w:rFonts w:eastAsia="Times New Roman" w:cs="Times New Roman"/>
          <w:szCs w:val="24"/>
          <w:lang w:eastAsia="ru-RU"/>
        </w:rPr>
        <w:t xml:space="preserve"> </w:t>
      </w:r>
      <w:r w:rsidRPr="00377443">
        <w:rPr>
          <w:rFonts w:eastAsia="Times New Roman" w:cs="Times New Roman"/>
          <w:szCs w:val="24"/>
          <w:lang w:eastAsia="ru-RU"/>
        </w:rPr>
        <w:t>Эпидемический паротит. Современные представления о возбудителе, клиника,</w:t>
      </w:r>
      <w:r w:rsidR="00377443" w:rsidRPr="00377443">
        <w:rPr>
          <w:rFonts w:eastAsia="Times New Roman" w:cs="Times New Roman"/>
          <w:szCs w:val="24"/>
          <w:lang w:eastAsia="ru-RU"/>
        </w:rPr>
        <w:t xml:space="preserve"> </w:t>
      </w:r>
      <w:r w:rsidRPr="00377443">
        <w:rPr>
          <w:rFonts w:eastAsia="Times New Roman" w:cs="Times New Roman"/>
          <w:szCs w:val="24"/>
          <w:lang w:eastAsia="ru-RU"/>
        </w:rPr>
        <w:t>диагностика, профилактика / Под ред. А. П. Агафонова. - Новосибирск: ЗАО “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Медикобиологический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Союз”, 2007 - 82 с.</w:t>
      </w:r>
    </w:p>
    <w:p w14:paraId="1263FC13" w14:textId="6EF765DC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val="en-GB" w:eastAsia="ru-RU"/>
        </w:rPr>
      </w:pP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Bertin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H, Bonnet R,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Delemazure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AS,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Mourrain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-Langlois E, Mercier J,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Corre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P. Three-dimensional cone-beam CT sialography in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non tumour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salivary pathologies: procedure and results.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Dentomaxillofac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Radiol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>. 2017;46(1):20150431. doi:10.1259/dmfr.20150431</w:t>
      </w:r>
    </w:p>
    <w:p w14:paraId="20CA2AE3" w14:textId="2353CA6B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val="en-US" w:eastAsia="ru-RU"/>
        </w:rPr>
      </w:pP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Orlandi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MA,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Pistorio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V, Guerra PA. Ultrasound in sialadenitis. J Ultrasound. </w:t>
      </w:r>
      <w:r w:rsidRPr="00377443">
        <w:rPr>
          <w:rFonts w:eastAsia="Times New Roman" w:cs="Times New Roman"/>
          <w:szCs w:val="24"/>
          <w:lang w:val="en-US" w:eastAsia="ru-RU"/>
        </w:rPr>
        <w:t>2013;16(1):3-9. Published 2013 Feb 26. doi:10.1007/s40477-013-0002-4</w:t>
      </w:r>
    </w:p>
    <w:p w14:paraId="06DC12F8" w14:textId="793EE080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val="en-US" w:eastAsia="ru-RU"/>
        </w:rPr>
      </w:pP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Marchal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, F. Interventional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sialendoscopy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/ F.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Marchal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// New England Journal of Medicine. – 1999. –№ 341. – P.1242-1243.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Marchall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, F. Interventional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sialendoscopy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/ F.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Marchall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>/ Laryngoscope -№ 110. – 2000. – P.318-320.</w:t>
      </w:r>
    </w:p>
    <w:p w14:paraId="43D07907" w14:textId="6AA2BE71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val="en-US" w:eastAsia="ru-RU"/>
        </w:rPr>
      </w:pP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Васильев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В.И.,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Сокол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Е.В.,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Родионова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Е.Б.,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Пальшина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С.Г.,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Александрова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Е.Н.,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Раденска-Лоповок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С.Г.,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Пробатова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Н.А.,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Кокосадзе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Н.В.,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Ковригина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А.М.,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Сафонова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Т.Н.,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Боровская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А.Б.,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Гайдук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И.В.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Связанные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с IgG-4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поражения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слюнных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желез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Терапевтический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архив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>. 2015;87(8):92-102.</w:t>
      </w:r>
    </w:p>
    <w:p w14:paraId="2FBFDF94" w14:textId="1C0F2F4D" w:rsidR="00142DAB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val="en-GB" w:eastAsia="ru-RU"/>
        </w:rPr>
      </w:pP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Ugga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L,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Ravanelli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M,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Pallottino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AA, Farina D,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Maroldi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R. Diagnostic work-up in obstructive and inflammatory salivary gland disorders. Acta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Otorhinolaryngol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Ital. 2017 Apr;37(2):83-93.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doi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>: 10.14639/0392-100X-1597. PMID: 28516970; PMCID: PMC5463527.</w:t>
      </w:r>
    </w:p>
    <w:p w14:paraId="2D82A537" w14:textId="44DEDC15" w:rsidR="00377443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eastAsia="Times New Roman" w:cs="Times New Roman"/>
          <w:szCs w:val="24"/>
          <w:lang w:val="en-GB" w:eastAsia="ru-RU"/>
        </w:rPr>
      </w:pPr>
      <w:r w:rsidRPr="00377443">
        <w:rPr>
          <w:rFonts w:eastAsia="Times New Roman" w:cs="Times New Roman"/>
          <w:szCs w:val="24"/>
          <w:lang w:val="en-GB" w:eastAsia="ru-RU"/>
        </w:rPr>
        <w:t xml:space="preserve">Abdel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Razek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AAK, Mukherji S. Imaging of sialadenitis. </w:t>
      </w:r>
      <w:proofErr w:type="spellStart"/>
      <w:r w:rsidRPr="00377443">
        <w:rPr>
          <w:rFonts w:eastAsia="Times New Roman" w:cs="Times New Roman"/>
          <w:szCs w:val="24"/>
          <w:lang w:val="en-US" w:eastAsia="ru-RU"/>
        </w:rPr>
        <w:t>Neuroradiol</w:t>
      </w:r>
      <w:proofErr w:type="spellEnd"/>
      <w:r w:rsidRPr="00377443">
        <w:rPr>
          <w:rFonts w:eastAsia="Times New Roman" w:cs="Times New Roman"/>
          <w:szCs w:val="24"/>
          <w:lang w:val="en-US" w:eastAsia="ru-RU"/>
        </w:rPr>
        <w:t xml:space="preserve"> J. 2017;30(3):205-215. doi:10.1177/1971400916682752</w:t>
      </w:r>
      <w:r w:rsidR="00377443" w:rsidRPr="00377443">
        <w:rPr>
          <w:rFonts w:eastAsia="Times New Roman" w:cs="Times New Roman"/>
          <w:szCs w:val="24"/>
          <w:lang w:val="en-US" w:eastAsia="ru-RU"/>
        </w:rPr>
        <w:t xml:space="preserve"> </w:t>
      </w:r>
      <w:r w:rsidRPr="00377443">
        <w:rPr>
          <w:rFonts w:eastAsia="Times New Roman" w:cs="Times New Roman"/>
          <w:szCs w:val="24"/>
          <w:lang w:val="en-GB" w:eastAsia="ru-RU"/>
        </w:rPr>
        <w:t xml:space="preserve">Minimally Invasive Options for Salivary Calculi / R.L. Witt, M. Koch, J.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Zenk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, H.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Iro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// Laryngoscope. – 2012. – Vol.122. – P.1306–1311.</w:t>
      </w:r>
    </w:p>
    <w:p w14:paraId="106B2E65" w14:textId="77777777" w:rsidR="00377443" w:rsidRP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lang w:val="en-GB"/>
        </w:rPr>
      </w:pP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Nahlieli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, O. Salivary gland endoscopy. A new technique for diagnosis and treatment of sialolithiasis / O. </w:t>
      </w:r>
      <w:proofErr w:type="spellStart"/>
      <w:r w:rsidRPr="00377443">
        <w:rPr>
          <w:rFonts w:eastAsia="Times New Roman" w:cs="Times New Roman"/>
          <w:szCs w:val="24"/>
          <w:lang w:val="en-GB" w:eastAsia="ru-RU"/>
        </w:rPr>
        <w:t>Nahlieli</w:t>
      </w:r>
      <w:proofErr w:type="spellEnd"/>
      <w:r w:rsidRPr="00377443">
        <w:rPr>
          <w:rFonts w:eastAsia="Times New Roman" w:cs="Times New Roman"/>
          <w:szCs w:val="24"/>
          <w:lang w:val="en-GB" w:eastAsia="ru-RU"/>
        </w:rPr>
        <w:t xml:space="preserve"> // Journal Oral Maxillofacial Surgery. – 1994. – Vol.52. – P.1240-1242.</w:t>
      </w:r>
    </w:p>
    <w:p w14:paraId="7D92B292" w14:textId="77777777" w:rsidR="00377443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lang w:val="en-GB"/>
        </w:rPr>
      </w:pPr>
      <w:r w:rsidRPr="00377443">
        <w:rPr>
          <w:rFonts w:cs="Times New Roman"/>
          <w:szCs w:val="24"/>
          <w:lang w:val="en-GB"/>
        </w:rPr>
        <w:lastRenderedPageBreak/>
        <w:t xml:space="preserve">Koch, M, and H </w:t>
      </w:r>
      <w:proofErr w:type="spellStart"/>
      <w:r w:rsidRPr="00377443">
        <w:rPr>
          <w:rFonts w:cs="Times New Roman"/>
          <w:szCs w:val="24"/>
          <w:lang w:val="en-GB"/>
        </w:rPr>
        <w:t>Iro</w:t>
      </w:r>
      <w:proofErr w:type="spellEnd"/>
      <w:r w:rsidRPr="00377443">
        <w:rPr>
          <w:rFonts w:cs="Times New Roman"/>
          <w:szCs w:val="24"/>
          <w:lang w:val="en-GB"/>
        </w:rPr>
        <w:t>. “Salivary duct stenosis: diagnosis and treatment.” “</w:t>
      </w:r>
      <w:proofErr w:type="spellStart"/>
      <w:r w:rsidRPr="00377443">
        <w:rPr>
          <w:rFonts w:cs="Times New Roman"/>
          <w:szCs w:val="24"/>
          <w:lang w:val="en-GB"/>
        </w:rPr>
        <w:t>Stenosi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duttali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salivari</w:t>
      </w:r>
      <w:proofErr w:type="spellEnd"/>
      <w:r w:rsidRPr="00377443">
        <w:rPr>
          <w:rFonts w:cs="Times New Roman"/>
          <w:szCs w:val="24"/>
          <w:lang w:val="en-GB"/>
        </w:rPr>
        <w:t xml:space="preserve">: </w:t>
      </w:r>
      <w:proofErr w:type="spellStart"/>
      <w:r w:rsidRPr="00377443">
        <w:rPr>
          <w:rFonts w:cs="Times New Roman"/>
          <w:szCs w:val="24"/>
          <w:lang w:val="en-GB"/>
        </w:rPr>
        <w:t>diagnosi</w:t>
      </w:r>
      <w:proofErr w:type="spellEnd"/>
      <w:r w:rsidRPr="00377443">
        <w:rPr>
          <w:rFonts w:cs="Times New Roman"/>
          <w:szCs w:val="24"/>
          <w:lang w:val="en-GB"/>
        </w:rPr>
        <w:t xml:space="preserve"> e </w:t>
      </w:r>
      <w:proofErr w:type="spellStart"/>
      <w:r w:rsidRPr="00377443">
        <w:rPr>
          <w:rFonts w:cs="Times New Roman"/>
          <w:szCs w:val="24"/>
          <w:lang w:val="en-GB"/>
        </w:rPr>
        <w:t>terapia</w:t>
      </w:r>
      <w:proofErr w:type="spellEnd"/>
      <w:r w:rsidRPr="00377443">
        <w:rPr>
          <w:rFonts w:cs="Times New Roman"/>
          <w:szCs w:val="24"/>
          <w:lang w:val="en-GB"/>
        </w:rPr>
        <w:t xml:space="preserve">.” Acta </w:t>
      </w:r>
      <w:proofErr w:type="spellStart"/>
      <w:r w:rsidRPr="00377443">
        <w:rPr>
          <w:rFonts w:cs="Times New Roman"/>
          <w:szCs w:val="24"/>
          <w:lang w:val="en-GB"/>
        </w:rPr>
        <w:t>otorhinolaryngologica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proofErr w:type="gramStart"/>
      <w:r w:rsidRPr="00377443">
        <w:rPr>
          <w:rFonts w:cs="Times New Roman"/>
          <w:szCs w:val="24"/>
          <w:lang w:val="en-GB"/>
        </w:rPr>
        <w:t>Italica</w:t>
      </w:r>
      <w:proofErr w:type="spellEnd"/>
      <w:r w:rsidRPr="00377443">
        <w:rPr>
          <w:rFonts w:cs="Times New Roman"/>
          <w:szCs w:val="24"/>
          <w:lang w:val="en-GB"/>
        </w:rPr>
        <w:t xml:space="preserve"> :</w:t>
      </w:r>
      <w:proofErr w:type="gram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organo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ufficiale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della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Societa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italiana</w:t>
      </w:r>
      <w:proofErr w:type="spellEnd"/>
      <w:r w:rsidRPr="00377443">
        <w:rPr>
          <w:rFonts w:cs="Times New Roman"/>
          <w:szCs w:val="24"/>
          <w:lang w:val="en-GB"/>
        </w:rPr>
        <w:t xml:space="preserve"> di </w:t>
      </w:r>
      <w:proofErr w:type="spellStart"/>
      <w:r w:rsidRPr="00377443">
        <w:rPr>
          <w:rFonts w:cs="Times New Roman"/>
          <w:szCs w:val="24"/>
          <w:lang w:val="en-GB"/>
        </w:rPr>
        <w:t>otorinolaringologia</w:t>
      </w:r>
      <w:proofErr w:type="spellEnd"/>
      <w:r w:rsidRPr="00377443">
        <w:rPr>
          <w:rFonts w:cs="Times New Roman"/>
          <w:szCs w:val="24"/>
          <w:lang w:val="en-GB"/>
        </w:rPr>
        <w:t xml:space="preserve"> e </w:t>
      </w:r>
      <w:proofErr w:type="spellStart"/>
      <w:r w:rsidRPr="00377443">
        <w:rPr>
          <w:rFonts w:cs="Times New Roman"/>
          <w:szCs w:val="24"/>
          <w:lang w:val="en-GB"/>
        </w:rPr>
        <w:t>chirurgia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cervico-facciale</w:t>
      </w:r>
      <w:proofErr w:type="spellEnd"/>
      <w:r w:rsidRPr="00377443">
        <w:rPr>
          <w:rFonts w:cs="Times New Roman"/>
          <w:szCs w:val="24"/>
          <w:lang w:val="en-GB"/>
        </w:rPr>
        <w:t xml:space="preserve"> vol. 37,2 (2017): 132-141. doi:10.14639/0392-100X-1603</w:t>
      </w:r>
    </w:p>
    <w:p w14:paraId="0BDAADB3" w14:textId="77777777" w:rsidR="00377443" w:rsidRPr="00345EDB" w:rsidRDefault="00142DAB" w:rsidP="002C6D02">
      <w:pPr>
        <w:pStyle w:val="afd"/>
        <w:numPr>
          <w:ilvl w:val="0"/>
          <w:numId w:val="16"/>
        </w:numPr>
        <w:ind w:left="0" w:firstLine="360"/>
        <w:rPr>
          <w:rFonts w:cs="Times New Roman"/>
          <w:szCs w:val="24"/>
          <w:lang w:val="en-US"/>
        </w:rPr>
      </w:pPr>
      <w:r w:rsidRPr="00377443">
        <w:rPr>
          <w:rFonts w:cs="Times New Roman"/>
          <w:szCs w:val="24"/>
          <w:lang w:val="en-GB"/>
        </w:rPr>
        <w:t xml:space="preserve">Gallo A, </w:t>
      </w:r>
      <w:proofErr w:type="spellStart"/>
      <w:r w:rsidRPr="00377443">
        <w:rPr>
          <w:rFonts w:cs="Times New Roman"/>
          <w:szCs w:val="24"/>
          <w:lang w:val="en-GB"/>
        </w:rPr>
        <w:t>Benazzo</w:t>
      </w:r>
      <w:proofErr w:type="spellEnd"/>
      <w:r w:rsidRPr="00377443">
        <w:rPr>
          <w:rFonts w:cs="Times New Roman"/>
          <w:szCs w:val="24"/>
          <w:lang w:val="en-GB"/>
        </w:rPr>
        <w:t xml:space="preserve"> M, </w:t>
      </w:r>
      <w:proofErr w:type="spellStart"/>
      <w:r w:rsidRPr="00377443">
        <w:rPr>
          <w:rFonts w:cs="Times New Roman"/>
          <w:szCs w:val="24"/>
          <w:lang w:val="en-GB"/>
        </w:rPr>
        <w:t>Capaccio</w:t>
      </w:r>
      <w:proofErr w:type="spellEnd"/>
      <w:r w:rsidRPr="00377443">
        <w:rPr>
          <w:rFonts w:cs="Times New Roman"/>
          <w:szCs w:val="24"/>
          <w:lang w:val="en-GB"/>
        </w:rPr>
        <w:t xml:space="preserve"> P, et al. </w:t>
      </w:r>
      <w:proofErr w:type="spellStart"/>
      <w:r w:rsidRPr="00377443">
        <w:rPr>
          <w:rFonts w:cs="Times New Roman"/>
          <w:szCs w:val="24"/>
          <w:lang w:val="en-GB"/>
        </w:rPr>
        <w:t>Sialoendoscopy</w:t>
      </w:r>
      <w:proofErr w:type="spellEnd"/>
      <w:r w:rsidRPr="00377443">
        <w:rPr>
          <w:rFonts w:cs="Times New Roman"/>
          <w:szCs w:val="24"/>
          <w:lang w:val="en-GB"/>
        </w:rPr>
        <w:t>: state of the art, challenges and further perspectives. Round Table, 101(</w:t>
      </w:r>
      <w:proofErr w:type="spellStart"/>
      <w:r w:rsidRPr="00377443">
        <w:rPr>
          <w:rFonts w:cs="Times New Roman"/>
          <w:szCs w:val="24"/>
          <w:lang w:val="en-GB"/>
        </w:rPr>
        <w:t>st</w:t>
      </w:r>
      <w:proofErr w:type="spellEnd"/>
      <w:r w:rsidRPr="00377443">
        <w:rPr>
          <w:rFonts w:cs="Times New Roman"/>
          <w:szCs w:val="24"/>
          <w:lang w:val="en-GB"/>
        </w:rPr>
        <w:t xml:space="preserve">) SIO National Congress, Catania 2014. Acta </w:t>
      </w:r>
      <w:proofErr w:type="spellStart"/>
      <w:r w:rsidRPr="00377443">
        <w:rPr>
          <w:rFonts w:cs="Times New Roman"/>
          <w:szCs w:val="24"/>
          <w:lang w:val="en-GB"/>
        </w:rPr>
        <w:t>Otorhinolaryngol</w:t>
      </w:r>
      <w:proofErr w:type="spellEnd"/>
      <w:r w:rsidRPr="00377443">
        <w:rPr>
          <w:rFonts w:cs="Times New Roman"/>
          <w:szCs w:val="24"/>
          <w:lang w:val="en-GB"/>
        </w:rPr>
        <w:t xml:space="preserve"> Ital. 2015;35(4):217-233.</w:t>
      </w:r>
      <w:r w:rsidR="00377443" w:rsidRPr="00345EDB">
        <w:rPr>
          <w:rFonts w:cs="Times New Roman"/>
          <w:szCs w:val="24"/>
          <w:lang w:val="en-US"/>
        </w:rPr>
        <w:t xml:space="preserve"> </w:t>
      </w:r>
    </w:p>
    <w:p w14:paraId="30EC9CEC" w14:textId="77777777" w:rsid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</w:rPr>
      </w:pPr>
      <w:r w:rsidRPr="00377443">
        <w:rPr>
          <w:rFonts w:cs="Times New Roman"/>
          <w:szCs w:val="24"/>
          <w:lang w:val="en-GB"/>
        </w:rPr>
        <w:t xml:space="preserve">Patrick, J.B. Salivary Gland Disorders and diseases: diagnosis and management / J.B. </w:t>
      </w:r>
      <w:proofErr w:type="spellStart"/>
      <w:r w:rsidRPr="00377443">
        <w:rPr>
          <w:rFonts w:cs="Times New Roman"/>
          <w:szCs w:val="24"/>
          <w:lang w:val="en-GB"/>
        </w:rPr>
        <w:t>Patric</w:t>
      </w:r>
      <w:proofErr w:type="spellEnd"/>
      <w:r w:rsidRPr="00377443">
        <w:rPr>
          <w:rFonts w:cs="Times New Roman"/>
          <w:szCs w:val="24"/>
          <w:lang w:val="en-GB"/>
        </w:rPr>
        <w:t xml:space="preserve"> // Georg </w:t>
      </w:r>
      <w:proofErr w:type="spellStart"/>
      <w:r w:rsidRPr="00377443">
        <w:rPr>
          <w:rFonts w:cs="Times New Roman"/>
          <w:szCs w:val="24"/>
          <w:lang w:val="en-GB"/>
        </w:rPr>
        <w:t>Thieme</w:t>
      </w:r>
      <w:proofErr w:type="spellEnd"/>
      <w:r w:rsidRPr="00377443">
        <w:rPr>
          <w:rFonts w:cs="Times New Roman"/>
          <w:szCs w:val="24"/>
          <w:lang w:val="en-GB"/>
        </w:rPr>
        <w:t xml:space="preserve"> Verlag. – 2011. </w:t>
      </w:r>
      <w:r w:rsidRPr="00377443">
        <w:rPr>
          <w:rFonts w:cs="Times New Roman"/>
          <w:szCs w:val="24"/>
        </w:rPr>
        <w:t xml:space="preserve">№ 73-83. – </w:t>
      </w:r>
      <w:r w:rsidRPr="00377443">
        <w:rPr>
          <w:rFonts w:cs="Times New Roman"/>
          <w:szCs w:val="24"/>
          <w:lang w:val="en-GB"/>
        </w:rPr>
        <w:t>P</w:t>
      </w:r>
      <w:r w:rsidRPr="00377443">
        <w:rPr>
          <w:rFonts w:cs="Times New Roman"/>
          <w:szCs w:val="24"/>
        </w:rPr>
        <w:t>. 136-152.</w:t>
      </w:r>
    </w:p>
    <w:p w14:paraId="714BE365" w14:textId="77777777" w:rsidR="00377443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</w:rPr>
      </w:pPr>
      <w:r w:rsidRPr="00377443">
        <w:rPr>
          <w:rFonts w:eastAsia="Times New Roman" w:cs="Times New Roman"/>
          <w:szCs w:val="24"/>
          <w:lang w:eastAsia="ru-RU"/>
        </w:rPr>
        <w:t xml:space="preserve">Афанасьев В.В., Стародубцев В.С. Оперативные вмешательства на </w:t>
      </w:r>
      <w:proofErr w:type="spellStart"/>
      <w:r w:rsidRPr="00377443">
        <w:rPr>
          <w:rFonts w:eastAsia="Times New Roman" w:cs="Times New Roman"/>
          <w:szCs w:val="24"/>
          <w:lang w:eastAsia="ru-RU"/>
        </w:rPr>
        <w:t>слюн-ных</w:t>
      </w:r>
      <w:proofErr w:type="spellEnd"/>
      <w:r w:rsidRPr="00377443">
        <w:rPr>
          <w:rFonts w:eastAsia="Times New Roman" w:cs="Times New Roman"/>
          <w:szCs w:val="24"/>
          <w:lang w:eastAsia="ru-RU"/>
        </w:rPr>
        <w:t xml:space="preserve"> железах / Практическое руководство. -М.: ВУНМЦ, 1998, -106 с.</w:t>
      </w:r>
    </w:p>
    <w:p w14:paraId="3EF16D0A" w14:textId="77777777" w:rsidR="00377443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lang w:val="en-GB"/>
        </w:rPr>
      </w:pPr>
      <w:r w:rsidRPr="00377443">
        <w:rPr>
          <w:rFonts w:cs="Times New Roman"/>
          <w:szCs w:val="24"/>
          <w:lang w:val="en-GB"/>
        </w:rPr>
        <w:t xml:space="preserve">Kim JE, Lee SS, Lee C, Huh KH, Yi WJ, </w:t>
      </w:r>
      <w:proofErr w:type="spellStart"/>
      <w:r w:rsidRPr="00377443">
        <w:rPr>
          <w:rFonts w:cs="Times New Roman"/>
          <w:szCs w:val="24"/>
          <w:lang w:val="en-GB"/>
        </w:rPr>
        <w:t>Heo</w:t>
      </w:r>
      <w:proofErr w:type="spellEnd"/>
      <w:r w:rsidRPr="00377443">
        <w:rPr>
          <w:rFonts w:cs="Times New Roman"/>
          <w:szCs w:val="24"/>
          <w:lang w:val="en-GB"/>
        </w:rPr>
        <w:t xml:space="preserve"> MS, Choi SC. Therapeutic effect of intraductal saline irrigation in chronic obstructive sialadenitis. </w:t>
      </w:r>
      <w:r w:rsidRPr="00377443">
        <w:rPr>
          <w:rFonts w:cs="Times New Roman"/>
          <w:szCs w:val="24"/>
          <w:lang w:val="en-US"/>
        </w:rPr>
        <w:t xml:space="preserve">BMC Oral Health. 2020 Mar 24;20(1):86. </w:t>
      </w:r>
      <w:proofErr w:type="spellStart"/>
      <w:r w:rsidRPr="00377443">
        <w:rPr>
          <w:rFonts w:cs="Times New Roman"/>
          <w:szCs w:val="24"/>
          <w:lang w:val="en-US"/>
        </w:rPr>
        <w:t>doi</w:t>
      </w:r>
      <w:proofErr w:type="spellEnd"/>
      <w:r w:rsidRPr="00377443">
        <w:rPr>
          <w:rFonts w:cs="Times New Roman"/>
          <w:szCs w:val="24"/>
          <w:lang w:val="en-US"/>
        </w:rPr>
        <w:t>: 10.1186/s12903-020-01078-7. PMID: 32204705; PMCID: PMC7092600.</w:t>
      </w:r>
    </w:p>
    <w:p w14:paraId="5045A558" w14:textId="77777777" w:rsid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lang w:val="en-GB"/>
        </w:rPr>
      </w:pPr>
      <w:proofErr w:type="spellStart"/>
      <w:r w:rsidRPr="00377443">
        <w:rPr>
          <w:rFonts w:cs="Times New Roman"/>
          <w:szCs w:val="24"/>
          <w:lang w:val="en-GB"/>
        </w:rPr>
        <w:t>Lele</w:t>
      </w:r>
      <w:proofErr w:type="spellEnd"/>
      <w:r w:rsidRPr="00377443">
        <w:rPr>
          <w:rFonts w:cs="Times New Roman"/>
          <w:szCs w:val="24"/>
          <w:lang w:val="en-GB"/>
        </w:rPr>
        <w:t xml:space="preserve"> SJ, </w:t>
      </w:r>
      <w:proofErr w:type="spellStart"/>
      <w:r w:rsidRPr="00377443">
        <w:rPr>
          <w:rFonts w:cs="Times New Roman"/>
          <w:szCs w:val="24"/>
          <w:lang w:val="en-GB"/>
        </w:rPr>
        <w:t>Hamiter</w:t>
      </w:r>
      <w:proofErr w:type="spellEnd"/>
      <w:r w:rsidRPr="00377443">
        <w:rPr>
          <w:rFonts w:cs="Times New Roman"/>
          <w:szCs w:val="24"/>
          <w:lang w:val="en-GB"/>
        </w:rPr>
        <w:t xml:space="preserve"> M, </w:t>
      </w:r>
      <w:proofErr w:type="spellStart"/>
      <w:r w:rsidRPr="00377443">
        <w:rPr>
          <w:rFonts w:cs="Times New Roman"/>
          <w:szCs w:val="24"/>
          <w:lang w:val="en-GB"/>
        </w:rPr>
        <w:t>Fourrier</w:t>
      </w:r>
      <w:proofErr w:type="spellEnd"/>
      <w:r w:rsidRPr="00377443">
        <w:rPr>
          <w:rFonts w:cs="Times New Roman"/>
          <w:szCs w:val="24"/>
          <w:lang w:val="en-GB"/>
        </w:rPr>
        <w:t xml:space="preserve"> TL, Nathan CA. </w:t>
      </w:r>
      <w:proofErr w:type="spellStart"/>
      <w:r w:rsidRPr="00377443">
        <w:rPr>
          <w:rFonts w:cs="Times New Roman"/>
          <w:szCs w:val="24"/>
          <w:lang w:val="en-GB"/>
        </w:rPr>
        <w:t>Sialendoscopy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gramStart"/>
      <w:r w:rsidRPr="00377443">
        <w:rPr>
          <w:rFonts w:cs="Times New Roman"/>
          <w:szCs w:val="24"/>
          <w:lang w:val="en-GB"/>
        </w:rPr>
        <w:t>With</w:t>
      </w:r>
      <w:proofErr w:type="gramEnd"/>
      <w:r w:rsidRPr="00377443">
        <w:rPr>
          <w:rFonts w:cs="Times New Roman"/>
          <w:szCs w:val="24"/>
          <w:lang w:val="en-GB"/>
        </w:rPr>
        <w:t xml:space="preserve"> Intraductal Steroid Irrigation in Patients With Sialadenitis Without Sialoliths. Ear Nose Throat J. 2019 Jun;98(5):291-294. </w:t>
      </w:r>
      <w:proofErr w:type="spellStart"/>
      <w:r w:rsidRPr="00377443">
        <w:rPr>
          <w:rFonts w:cs="Times New Roman"/>
          <w:szCs w:val="24"/>
          <w:lang w:val="en-GB"/>
        </w:rPr>
        <w:t>doi</w:t>
      </w:r>
      <w:proofErr w:type="spellEnd"/>
      <w:r w:rsidRPr="00377443">
        <w:rPr>
          <w:rFonts w:cs="Times New Roman"/>
          <w:szCs w:val="24"/>
          <w:lang w:val="en-GB"/>
        </w:rPr>
        <w:t xml:space="preserve">: 10.1177/0145561319841207. </w:t>
      </w:r>
      <w:proofErr w:type="spellStart"/>
      <w:r w:rsidRPr="00377443">
        <w:rPr>
          <w:rFonts w:cs="Times New Roman"/>
          <w:szCs w:val="24"/>
          <w:lang w:val="en-GB"/>
        </w:rPr>
        <w:t>Epub</w:t>
      </w:r>
      <w:proofErr w:type="spellEnd"/>
      <w:r w:rsidRPr="00377443">
        <w:rPr>
          <w:rFonts w:cs="Times New Roman"/>
          <w:szCs w:val="24"/>
          <w:lang w:val="en-GB"/>
        </w:rPr>
        <w:t xml:space="preserve"> 2019 Apr 23. PMID: 31012349.</w:t>
      </w:r>
    </w:p>
    <w:p w14:paraId="6EADA6CF" w14:textId="77777777" w:rsid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lang w:val="en-GB"/>
        </w:rPr>
      </w:pPr>
      <w:proofErr w:type="spellStart"/>
      <w:r w:rsidRPr="00377443">
        <w:rPr>
          <w:rFonts w:cs="Times New Roman"/>
          <w:szCs w:val="24"/>
          <w:lang w:val="en-GB"/>
        </w:rPr>
        <w:t>Motamed</w:t>
      </w:r>
      <w:proofErr w:type="spellEnd"/>
      <w:r w:rsidRPr="00377443">
        <w:rPr>
          <w:rFonts w:cs="Times New Roman"/>
          <w:szCs w:val="24"/>
          <w:lang w:val="en-GB"/>
        </w:rPr>
        <w:t xml:space="preserve"> M, </w:t>
      </w:r>
      <w:proofErr w:type="spellStart"/>
      <w:r w:rsidRPr="00377443">
        <w:rPr>
          <w:rFonts w:cs="Times New Roman"/>
          <w:szCs w:val="24"/>
          <w:lang w:val="en-GB"/>
        </w:rPr>
        <w:t>Laugharne</w:t>
      </w:r>
      <w:proofErr w:type="spellEnd"/>
      <w:r w:rsidRPr="00377443">
        <w:rPr>
          <w:rFonts w:cs="Times New Roman"/>
          <w:szCs w:val="24"/>
          <w:lang w:val="en-GB"/>
        </w:rPr>
        <w:t xml:space="preserve"> D, Bradley PJ. Management of chronic parotitis: a review. J </w:t>
      </w:r>
      <w:proofErr w:type="spellStart"/>
      <w:r w:rsidRPr="00377443">
        <w:rPr>
          <w:rFonts w:cs="Times New Roman"/>
          <w:szCs w:val="24"/>
          <w:lang w:val="en-GB"/>
        </w:rPr>
        <w:t>Laryngol</w:t>
      </w:r>
      <w:proofErr w:type="spellEnd"/>
      <w:r w:rsidRPr="00377443">
        <w:rPr>
          <w:rFonts w:cs="Times New Roman"/>
          <w:szCs w:val="24"/>
          <w:lang w:val="en-GB"/>
        </w:rPr>
        <w:t xml:space="preserve"> Otol. </w:t>
      </w:r>
      <w:proofErr w:type="gramStart"/>
      <w:r w:rsidRPr="00377443">
        <w:rPr>
          <w:rFonts w:cs="Times New Roman"/>
          <w:szCs w:val="24"/>
          <w:lang w:val="en-GB"/>
        </w:rPr>
        <w:t>2003;117:521</w:t>
      </w:r>
      <w:proofErr w:type="gramEnd"/>
      <w:r w:rsidRPr="00377443">
        <w:rPr>
          <w:rFonts w:cs="Times New Roman"/>
          <w:szCs w:val="24"/>
          <w:lang w:val="en-GB"/>
        </w:rPr>
        <w:t>–526.</w:t>
      </w:r>
    </w:p>
    <w:p w14:paraId="56510E76" w14:textId="77777777" w:rsid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lang w:val="en-GB"/>
        </w:rPr>
      </w:pPr>
      <w:proofErr w:type="spellStart"/>
      <w:r w:rsidRPr="00377443">
        <w:rPr>
          <w:rFonts w:cs="Times New Roman"/>
          <w:szCs w:val="24"/>
          <w:lang w:val="en-GB"/>
        </w:rPr>
        <w:t>Nahlieli</w:t>
      </w:r>
      <w:proofErr w:type="spellEnd"/>
      <w:r w:rsidRPr="00377443">
        <w:rPr>
          <w:rFonts w:cs="Times New Roman"/>
          <w:szCs w:val="24"/>
          <w:lang w:val="en-GB"/>
        </w:rPr>
        <w:t xml:space="preserve"> O, Bar T, </w:t>
      </w:r>
      <w:proofErr w:type="spellStart"/>
      <w:r w:rsidRPr="00377443">
        <w:rPr>
          <w:rFonts w:cs="Times New Roman"/>
          <w:szCs w:val="24"/>
          <w:lang w:val="en-GB"/>
        </w:rPr>
        <w:t>Shacham</w:t>
      </w:r>
      <w:proofErr w:type="spellEnd"/>
      <w:r w:rsidRPr="00377443">
        <w:rPr>
          <w:rFonts w:cs="Times New Roman"/>
          <w:szCs w:val="24"/>
          <w:lang w:val="en-GB"/>
        </w:rPr>
        <w:t xml:space="preserve"> R, et al. Management of chronic recurrent parotitis: current therapy. J Oral </w:t>
      </w:r>
      <w:proofErr w:type="spellStart"/>
      <w:r w:rsidRPr="00377443">
        <w:rPr>
          <w:rFonts w:cs="Times New Roman"/>
          <w:szCs w:val="24"/>
          <w:lang w:val="en-GB"/>
        </w:rPr>
        <w:t>Maxillofac</w:t>
      </w:r>
      <w:proofErr w:type="spellEnd"/>
      <w:r w:rsidRPr="00377443">
        <w:rPr>
          <w:rFonts w:cs="Times New Roman"/>
          <w:szCs w:val="24"/>
          <w:lang w:val="en-GB"/>
        </w:rPr>
        <w:t xml:space="preserve"> Surg. </w:t>
      </w:r>
      <w:proofErr w:type="gramStart"/>
      <w:r w:rsidRPr="00377443">
        <w:rPr>
          <w:rFonts w:cs="Times New Roman"/>
          <w:szCs w:val="24"/>
          <w:lang w:val="en-GB"/>
        </w:rPr>
        <w:t>2004;62:1150</w:t>
      </w:r>
      <w:proofErr w:type="gramEnd"/>
      <w:r w:rsidRPr="00377443">
        <w:rPr>
          <w:rFonts w:cs="Times New Roman"/>
          <w:szCs w:val="24"/>
          <w:lang w:val="en-GB"/>
        </w:rPr>
        <w:t>–1155.</w:t>
      </w:r>
    </w:p>
    <w:p w14:paraId="38333C6D" w14:textId="77777777" w:rsid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lang w:val="en-GB"/>
        </w:rPr>
      </w:pPr>
      <w:r w:rsidRPr="00377443">
        <w:rPr>
          <w:rFonts w:cs="Times New Roman"/>
          <w:szCs w:val="24"/>
          <w:lang w:val="en-GB"/>
        </w:rPr>
        <w:t xml:space="preserve">Koch M, </w:t>
      </w:r>
      <w:proofErr w:type="spellStart"/>
      <w:r w:rsidRPr="00377443">
        <w:rPr>
          <w:rFonts w:cs="Times New Roman"/>
          <w:szCs w:val="24"/>
          <w:lang w:val="en-GB"/>
        </w:rPr>
        <w:t>Iro</w:t>
      </w:r>
      <w:proofErr w:type="spellEnd"/>
      <w:r w:rsidRPr="00377443">
        <w:rPr>
          <w:rFonts w:cs="Times New Roman"/>
          <w:szCs w:val="24"/>
          <w:lang w:val="en-GB"/>
        </w:rPr>
        <w:t xml:space="preserve"> H. Salivary duct stenosis: diagnosis and treatment. </w:t>
      </w:r>
      <w:proofErr w:type="spellStart"/>
      <w:r w:rsidRPr="00377443">
        <w:rPr>
          <w:rFonts w:cs="Times New Roman"/>
          <w:szCs w:val="24"/>
          <w:lang w:val="en-GB"/>
        </w:rPr>
        <w:t>Stenosi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duttali</w:t>
      </w:r>
      <w:proofErr w:type="spellEnd"/>
      <w:r w:rsidRPr="00377443">
        <w:rPr>
          <w:rFonts w:cs="Times New Roman"/>
          <w:szCs w:val="24"/>
          <w:lang w:val="en-GB"/>
        </w:rPr>
        <w:t xml:space="preserve"> </w:t>
      </w:r>
      <w:proofErr w:type="spellStart"/>
      <w:r w:rsidRPr="00377443">
        <w:rPr>
          <w:rFonts w:cs="Times New Roman"/>
          <w:szCs w:val="24"/>
          <w:lang w:val="en-GB"/>
        </w:rPr>
        <w:t>salivari</w:t>
      </w:r>
      <w:proofErr w:type="spellEnd"/>
      <w:r w:rsidRPr="00377443">
        <w:rPr>
          <w:rFonts w:cs="Times New Roman"/>
          <w:szCs w:val="24"/>
          <w:lang w:val="en-GB"/>
        </w:rPr>
        <w:t xml:space="preserve">: </w:t>
      </w:r>
      <w:proofErr w:type="spellStart"/>
      <w:r w:rsidRPr="00377443">
        <w:rPr>
          <w:rFonts w:cs="Times New Roman"/>
          <w:szCs w:val="24"/>
          <w:lang w:val="en-GB"/>
        </w:rPr>
        <w:t>diagnosi</w:t>
      </w:r>
      <w:proofErr w:type="spellEnd"/>
      <w:r w:rsidRPr="00377443">
        <w:rPr>
          <w:rFonts w:cs="Times New Roman"/>
          <w:szCs w:val="24"/>
          <w:lang w:val="en-GB"/>
        </w:rPr>
        <w:t xml:space="preserve"> e </w:t>
      </w:r>
      <w:proofErr w:type="spellStart"/>
      <w:r w:rsidRPr="00377443">
        <w:rPr>
          <w:rFonts w:cs="Times New Roman"/>
          <w:szCs w:val="24"/>
          <w:lang w:val="en-GB"/>
        </w:rPr>
        <w:t>terapia</w:t>
      </w:r>
      <w:proofErr w:type="spellEnd"/>
      <w:r w:rsidRPr="00377443">
        <w:rPr>
          <w:rFonts w:cs="Times New Roman"/>
          <w:szCs w:val="24"/>
          <w:lang w:val="en-GB"/>
        </w:rPr>
        <w:t xml:space="preserve">. Acta </w:t>
      </w:r>
      <w:proofErr w:type="spellStart"/>
      <w:r w:rsidRPr="00377443">
        <w:rPr>
          <w:rFonts w:cs="Times New Roman"/>
          <w:szCs w:val="24"/>
          <w:lang w:val="en-GB"/>
        </w:rPr>
        <w:t>Otorhinolaryngol</w:t>
      </w:r>
      <w:proofErr w:type="spellEnd"/>
      <w:r w:rsidRPr="00377443">
        <w:rPr>
          <w:rFonts w:cs="Times New Roman"/>
          <w:szCs w:val="24"/>
          <w:lang w:val="en-GB"/>
        </w:rPr>
        <w:t xml:space="preserve"> Ital. 2017;37(2):132-141. doi:10.14639/0392-100X-1603</w:t>
      </w:r>
    </w:p>
    <w:p w14:paraId="4DD98545" w14:textId="77777777" w:rsidR="00377443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lang w:val="en-US"/>
        </w:rPr>
      </w:pPr>
      <w:r w:rsidRPr="00377443">
        <w:rPr>
          <w:rFonts w:cs="Times New Roman"/>
          <w:szCs w:val="24"/>
          <w:lang w:val="en-GB"/>
        </w:rPr>
        <w:t xml:space="preserve">Terrell JE, </w:t>
      </w:r>
      <w:proofErr w:type="spellStart"/>
      <w:r w:rsidRPr="00377443">
        <w:rPr>
          <w:rFonts w:cs="Times New Roman"/>
          <w:szCs w:val="24"/>
          <w:lang w:val="en-GB"/>
        </w:rPr>
        <w:t>Kileny</w:t>
      </w:r>
      <w:proofErr w:type="spellEnd"/>
      <w:r w:rsidRPr="00377443">
        <w:rPr>
          <w:rFonts w:cs="Times New Roman"/>
          <w:szCs w:val="24"/>
          <w:lang w:val="en-GB"/>
        </w:rPr>
        <w:t xml:space="preserve"> PR, </w:t>
      </w:r>
      <w:proofErr w:type="spellStart"/>
      <w:r w:rsidRPr="00377443">
        <w:rPr>
          <w:rFonts w:cs="Times New Roman"/>
          <w:szCs w:val="24"/>
          <w:lang w:val="en-GB"/>
        </w:rPr>
        <w:t>Yian</w:t>
      </w:r>
      <w:proofErr w:type="spellEnd"/>
      <w:r w:rsidRPr="00377443">
        <w:rPr>
          <w:rFonts w:cs="Times New Roman"/>
          <w:szCs w:val="24"/>
          <w:lang w:val="en-GB"/>
        </w:rPr>
        <w:t xml:space="preserve"> C, </w:t>
      </w:r>
      <w:proofErr w:type="spellStart"/>
      <w:r w:rsidRPr="00377443">
        <w:rPr>
          <w:rFonts w:cs="Times New Roman"/>
          <w:szCs w:val="24"/>
          <w:lang w:val="en-GB"/>
        </w:rPr>
        <w:t>Esclamado</w:t>
      </w:r>
      <w:proofErr w:type="spellEnd"/>
      <w:r w:rsidRPr="00377443">
        <w:rPr>
          <w:rFonts w:cs="Times New Roman"/>
          <w:szCs w:val="24"/>
          <w:lang w:val="en-GB"/>
        </w:rPr>
        <w:t xml:space="preserve"> RM, Bradford CR, Pillsbury MS, Wolf GT. Clinical outcome of continuous facial nerve monitoring during primary parotidectomy. Arch </w:t>
      </w:r>
      <w:proofErr w:type="spellStart"/>
      <w:r w:rsidRPr="00377443">
        <w:rPr>
          <w:rFonts w:cs="Times New Roman"/>
          <w:szCs w:val="24"/>
          <w:lang w:val="en-GB"/>
        </w:rPr>
        <w:t>Otolaryngol</w:t>
      </w:r>
      <w:proofErr w:type="spellEnd"/>
      <w:r w:rsidRPr="00377443">
        <w:rPr>
          <w:rFonts w:cs="Times New Roman"/>
          <w:szCs w:val="24"/>
          <w:lang w:val="en-GB"/>
        </w:rPr>
        <w:t xml:space="preserve"> Head Neck Surg. 1997 Oct;123(10):1081-7. </w:t>
      </w:r>
      <w:proofErr w:type="spellStart"/>
      <w:r w:rsidRPr="00377443">
        <w:rPr>
          <w:rFonts w:cs="Times New Roman"/>
          <w:szCs w:val="24"/>
          <w:lang w:val="en-GB"/>
        </w:rPr>
        <w:t>doi</w:t>
      </w:r>
      <w:proofErr w:type="spellEnd"/>
      <w:r w:rsidRPr="00377443">
        <w:rPr>
          <w:rFonts w:cs="Times New Roman"/>
          <w:szCs w:val="24"/>
          <w:lang w:val="en-GB"/>
        </w:rPr>
        <w:t>: 10.1001/archotol.1997.01900100055008. PMID: 9339985.</w:t>
      </w:r>
    </w:p>
    <w:p w14:paraId="4D6FD165" w14:textId="77777777" w:rsidR="00377443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  <w:lang w:val="en-US"/>
        </w:rPr>
      </w:pPr>
      <w:r w:rsidRPr="00377443">
        <w:rPr>
          <w:rFonts w:cs="Times New Roman"/>
          <w:szCs w:val="24"/>
        </w:rPr>
        <w:t xml:space="preserve">Румянцев П. О. </w:t>
      </w:r>
      <w:proofErr w:type="spellStart"/>
      <w:r w:rsidRPr="00377443">
        <w:rPr>
          <w:rFonts w:cs="Times New Roman"/>
          <w:szCs w:val="24"/>
        </w:rPr>
        <w:t>Интраоперационный</w:t>
      </w:r>
      <w:proofErr w:type="spellEnd"/>
      <w:r w:rsidRPr="00377443">
        <w:rPr>
          <w:rFonts w:cs="Times New Roman"/>
          <w:szCs w:val="24"/>
        </w:rPr>
        <w:t xml:space="preserve"> </w:t>
      </w:r>
      <w:proofErr w:type="spellStart"/>
      <w:r w:rsidRPr="00377443">
        <w:rPr>
          <w:rFonts w:cs="Times New Roman"/>
          <w:szCs w:val="24"/>
        </w:rPr>
        <w:t>нейромониторинг</w:t>
      </w:r>
      <w:proofErr w:type="spellEnd"/>
      <w:r w:rsidRPr="00377443">
        <w:rPr>
          <w:rFonts w:cs="Times New Roman"/>
          <w:szCs w:val="24"/>
        </w:rPr>
        <w:t xml:space="preserve"> при операциях на голове и шее // Опухоли головы и шеи. 2012. </w:t>
      </w:r>
      <w:r w:rsidRPr="00377443">
        <w:rPr>
          <w:rFonts w:cs="Times New Roman"/>
          <w:szCs w:val="24"/>
          <w:lang w:val="en-US"/>
        </w:rPr>
        <w:t>№1. URL: https://cyberleninka.ru/article/n/intraoperatsionnyy-neyromonitoring-pri-operatsiyah-na-golove-i-shee</w:t>
      </w:r>
    </w:p>
    <w:p w14:paraId="0CD06AD2" w14:textId="77777777" w:rsid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</w:rPr>
      </w:pPr>
      <w:proofErr w:type="spellStart"/>
      <w:r w:rsidRPr="00377443">
        <w:rPr>
          <w:rFonts w:cs="Times New Roman"/>
          <w:szCs w:val="24"/>
        </w:rPr>
        <w:t>Шахгильдян</w:t>
      </w:r>
      <w:proofErr w:type="spellEnd"/>
      <w:r w:rsidRPr="00377443">
        <w:rPr>
          <w:rFonts w:cs="Times New Roman"/>
          <w:szCs w:val="24"/>
        </w:rPr>
        <w:t xml:space="preserve"> В.И. </w:t>
      </w:r>
      <w:proofErr w:type="spellStart"/>
      <w:r w:rsidRPr="00377443">
        <w:rPr>
          <w:rFonts w:cs="Times New Roman"/>
          <w:szCs w:val="24"/>
        </w:rPr>
        <w:t>Цитомегаловирусная</w:t>
      </w:r>
      <w:proofErr w:type="spellEnd"/>
      <w:r w:rsidRPr="00377443">
        <w:rPr>
          <w:rFonts w:cs="Times New Roman"/>
          <w:szCs w:val="24"/>
        </w:rPr>
        <w:t xml:space="preserve"> инфекция в «Вирусные болезни: учебное</w:t>
      </w:r>
      <w:r w:rsidR="00377443" w:rsidRPr="00377443">
        <w:rPr>
          <w:rFonts w:cs="Times New Roman"/>
          <w:szCs w:val="24"/>
        </w:rPr>
        <w:t xml:space="preserve"> </w:t>
      </w:r>
      <w:r w:rsidRPr="00377443">
        <w:rPr>
          <w:rFonts w:cs="Times New Roman"/>
          <w:szCs w:val="24"/>
        </w:rPr>
        <w:t xml:space="preserve">пособие / под ред. Н.Д. </w:t>
      </w:r>
      <w:proofErr w:type="spellStart"/>
      <w:r w:rsidRPr="00377443">
        <w:rPr>
          <w:rFonts w:cs="Times New Roman"/>
          <w:szCs w:val="24"/>
        </w:rPr>
        <w:t>Ющука</w:t>
      </w:r>
      <w:proofErr w:type="spellEnd"/>
      <w:r w:rsidRPr="00377443">
        <w:rPr>
          <w:rFonts w:cs="Times New Roman"/>
          <w:szCs w:val="24"/>
        </w:rPr>
        <w:t>. М.: ГЭОТАР-Медиа, 2016: 540 с.</w:t>
      </w:r>
    </w:p>
    <w:p w14:paraId="7C41E690" w14:textId="2DDCDB28" w:rsidR="009F27DF" w:rsidRPr="00377443" w:rsidRDefault="00142DAB" w:rsidP="002C6D02">
      <w:pPr>
        <w:pStyle w:val="afd"/>
        <w:numPr>
          <w:ilvl w:val="0"/>
          <w:numId w:val="16"/>
        </w:numPr>
        <w:shd w:val="clear" w:color="auto" w:fill="FFFFFF"/>
        <w:ind w:left="0" w:firstLine="360"/>
        <w:rPr>
          <w:rFonts w:cs="Times New Roman"/>
          <w:szCs w:val="24"/>
        </w:rPr>
      </w:pPr>
      <w:r w:rsidRPr="00377443">
        <w:rPr>
          <w:rFonts w:cs="Times New Roman"/>
          <w:szCs w:val="24"/>
        </w:rPr>
        <w:lastRenderedPageBreak/>
        <w:t xml:space="preserve">Львов Николай Дмитриевич, </w:t>
      </w:r>
      <w:proofErr w:type="spellStart"/>
      <w:r w:rsidRPr="00377443">
        <w:rPr>
          <w:rFonts w:cs="Times New Roman"/>
          <w:szCs w:val="24"/>
        </w:rPr>
        <w:t>Дудукина</w:t>
      </w:r>
      <w:proofErr w:type="spellEnd"/>
      <w:r w:rsidRPr="00377443">
        <w:rPr>
          <w:rFonts w:cs="Times New Roman"/>
          <w:szCs w:val="24"/>
        </w:rPr>
        <w:t xml:space="preserve"> Е.А. Ключевые вопросы диагностики Эпштейна-Барр вирусной инфекции // Инфекционные болезни: Новости. Мнения. Обучение. 2013. №3 (4). URL: https://cyberleninka.ru/article/n/klyuchevye-voprosy-diagnostiki-epshteyna-barr-virusnoy-infektsii (дата обращения: 03.04.2022).</w:t>
      </w:r>
    </w:p>
    <w:p w14:paraId="6F03817F" w14:textId="5876617D" w:rsidR="00CC5594" w:rsidRDefault="00CC5594" w:rsidP="00101387">
      <w:pPr>
        <w:pStyle w:val="afff0"/>
      </w:pPr>
      <w:bookmarkStart w:id="81" w:name="_Toc180750311"/>
      <w:r w:rsidRPr="000E4D4B">
        <w:t>Приложение</w:t>
      </w:r>
      <w:r w:rsidRPr="00C06F08">
        <w:t xml:space="preserve"> </w:t>
      </w:r>
      <w:r w:rsidRPr="000E4D4B">
        <w:t>А</w:t>
      </w:r>
      <w:r w:rsidRPr="00C06F08">
        <w:t xml:space="preserve">1. </w:t>
      </w:r>
      <w:r w:rsidRPr="000E4D4B">
        <w:t>Состав</w:t>
      </w:r>
      <w:r w:rsidRPr="00C06F08">
        <w:t xml:space="preserve"> </w:t>
      </w:r>
      <w:r w:rsidRPr="000E4D4B">
        <w:t>рабочей</w:t>
      </w:r>
      <w:r w:rsidRPr="00C06F08">
        <w:t xml:space="preserve"> </w:t>
      </w:r>
      <w:r w:rsidRPr="000E4D4B">
        <w:t>группы</w:t>
      </w:r>
      <w:bookmarkEnd w:id="79"/>
      <w:bookmarkEnd w:id="80"/>
      <w:r w:rsidR="00CD5B0A">
        <w:t xml:space="preserve"> по разработке и пересмотру клинических рекомендаций</w:t>
      </w:r>
      <w:bookmarkEnd w:id="81"/>
    </w:p>
    <w:p w14:paraId="748BCDBC" w14:textId="77777777" w:rsidR="00EE713A" w:rsidRPr="00C06F08" w:rsidRDefault="00EE713A" w:rsidP="00837EF1">
      <w:pPr>
        <w:tabs>
          <w:tab w:val="left" w:pos="567"/>
        </w:tabs>
        <w:suppressAutoHyphens/>
        <w:ind w:left="993" w:hanging="284"/>
        <w:jc w:val="center"/>
        <w:outlineLvl w:val="3"/>
        <w:rPr>
          <w:b/>
          <w:sz w:val="28"/>
          <w:szCs w:val="28"/>
        </w:rPr>
      </w:pPr>
    </w:p>
    <w:p w14:paraId="32609504" w14:textId="534C9236" w:rsidR="00CC5594" w:rsidRPr="00A57827" w:rsidRDefault="009F27DF" w:rsidP="002C6D02">
      <w:pPr>
        <w:pStyle w:val="afd"/>
        <w:numPr>
          <w:ilvl w:val="0"/>
          <w:numId w:val="7"/>
        </w:numPr>
        <w:ind w:left="993" w:hanging="284"/>
        <w:rPr>
          <w:rFonts w:cs="Times New Roman"/>
        </w:rPr>
      </w:pPr>
      <w:r w:rsidRPr="009F27DF">
        <w:rPr>
          <w:b/>
          <w:color w:val="000000" w:themeColor="text1"/>
        </w:rPr>
        <w:t>Афанасьев Василий Владимирович</w:t>
      </w:r>
      <w:r w:rsidR="00757976" w:rsidRPr="00A57827">
        <w:rPr>
          <w:b/>
          <w:color w:val="000000" w:themeColor="text1"/>
        </w:rPr>
        <w:t>,</w:t>
      </w:r>
      <w:r w:rsidR="00CC5594" w:rsidRPr="00A57827">
        <w:rPr>
          <w:color w:val="000000" w:themeColor="text1"/>
        </w:rPr>
        <w:t xml:space="preserve"> </w:t>
      </w:r>
      <w:r w:rsidRPr="009F27DF">
        <w:rPr>
          <w:color w:val="000000" w:themeColor="text1"/>
        </w:rPr>
        <w:t xml:space="preserve">Заслуженный врач Российской Федерации; Заслуженный стоматолог России, доктор медицинских наук, профессор, заведующий кафедрой челюстно-лицевой хирургии и травматологии </w:t>
      </w:r>
      <w:proofErr w:type="spellStart"/>
      <w:r w:rsidRPr="009F27DF">
        <w:rPr>
          <w:color w:val="000000" w:themeColor="text1"/>
        </w:rPr>
        <w:t>Росунимед</w:t>
      </w:r>
      <w:proofErr w:type="spellEnd"/>
      <w:r w:rsidRPr="009F27DF">
        <w:rPr>
          <w:color w:val="000000" w:themeColor="text1"/>
        </w:rPr>
        <w:t>,</w:t>
      </w:r>
      <w:r w:rsidR="00AD5577">
        <w:rPr>
          <w:color w:val="000000" w:themeColor="text1"/>
        </w:rPr>
        <w:t xml:space="preserve"> </w:t>
      </w:r>
      <w:r w:rsidRPr="009F27DF">
        <w:rPr>
          <w:color w:val="000000" w:themeColor="text1"/>
        </w:rPr>
        <w:t xml:space="preserve">НОИ МСИ им. А.И. Евдокимова, Президент Ассоциации </w:t>
      </w:r>
      <w:proofErr w:type="spellStart"/>
      <w:r w:rsidRPr="009F27DF">
        <w:rPr>
          <w:color w:val="000000" w:themeColor="text1"/>
        </w:rPr>
        <w:t>сиалологов</w:t>
      </w:r>
      <w:proofErr w:type="spellEnd"/>
      <w:r w:rsidRPr="009F27DF">
        <w:rPr>
          <w:color w:val="000000" w:themeColor="text1"/>
        </w:rPr>
        <w:t xml:space="preserve"> России (</w:t>
      </w:r>
      <w:proofErr w:type="spellStart"/>
      <w:r w:rsidRPr="009F27DF">
        <w:rPr>
          <w:color w:val="000000" w:themeColor="text1"/>
        </w:rPr>
        <w:t>СтАР</w:t>
      </w:r>
      <w:proofErr w:type="spellEnd"/>
      <w:r w:rsidRPr="009F27DF">
        <w:rPr>
          <w:color w:val="000000" w:themeColor="text1"/>
        </w:rPr>
        <w:t>)</w:t>
      </w:r>
    </w:p>
    <w:p w14:paraId="3E418DB3" w14:textId="01A5A6E8" w:rsidR="007A2632" w:rsidRDefault="005138B6" w:rsidP="002C6D02">
      <w:pPr>
        <w:pStyle w:val="afd"/>
        <w:numPr>
          <w:ilvl w:val="0"/>
          <w:numId w:val="7"/>
        </w:numPr>
        <w:ind w:left="993" w:hanging="284"/>
        <w:rPr>
          <w:b/>
          <w:color w:val="000000" w:themeColor="text1"/>
        </w:rPr>
      </w:pPr>
      <w:proofErr w:type="spellStart"/>
      <w:r w:rsidRPr="005138B6">
        <w:rPr>
          <w:b/>
          <w:color w:val="000000" w:themeColor="text1"/>
        </w:rPr>
        <w:t>Щипский</w:t>
      </w:r>
      <w:proofErr w:type="spellEnd"/>
      <w:r w:rsidRPr="005138B6">
        <w:rPr>
          <w:b/>
          <w:color w:val="000000" w:themeColor="text1"/>
        </w:rPr>
        <w:t xml:space="preserve"> Александр Васильевич</w:t>
      </w:r>
      <w:r w:rsidR="00A57827" w:rsidRPr="007A2632">
        <w:rPr>
          <w:b/>
          <w:color w:val="000000" w:themeColor="text1"/>
        </w:rPr>
        <w:t xml:space="preserve">, </w:t>
      </w:r>
      <w:r w:rsidRPr="005138B6">
        <w:rPr>
          <w:color w:val="000000" w:themeColor="text1"/>
        </w:rPr>
        <w:t xml:space="preserve">Профессор кафедры ЧЛХ и травматологии НОИ МСИ им. А.И. Евдокимова, Исполнительный секретарь Ассоциации </w:t>
      </w:r>
      <w:proofErr w:type="spellStart"/>
      <w:r w:rsidRPr="005138B6">
        <w:rPr>
          <w:color w:val="000000" w:themeColor="text1"/>
        </w:rPr>
        <w:t>сиалологов</w:t>
      </w:r>
      <w:proofErr w:type="spellEnd"/>
      <w:r w:rsidRPr="005138B6">
        <w:rPr>
          <w:color w:val="000000" w:themeColor="text1"/>
        </w:rPr>
        <w:t xml:space="preserve"> России (</w:t>
      </w:r>
      <w:proofErr w:type="spellStart"/>
      <w:r w:rsidRPr="005138B6">
        <w:rPr>
          <w:color w:val="000000" w:themeColor="text1"/>
        </w:rPr>
        <w:t>СтАР</w:t>
      </w:r>
      <w:proofErr w:type="spellEnd"/>
      <w:r w:rsidRPr="005138B6">
        <w:rPr>
          <w:color w:val="000000" w:themeColor="text1"/>
        </w:rPr>
        <w:t>), профессор, доктор медицинских наук</w:t>
      </w:r>
    </w:p>
    <w:p w14:paraId="73E5DE4C" w14:textId="6FE0B19A" w:rsidR="007A2632" w:rsidRDefault="009F27DF" w:rsidP="002C6D02">
      <w:pPr>
        <w:pStyle w:val="afd"/>
        <w:numPr>
          <w:ilvl w:val="0"/>
          <w:numId w:val="7"/>
        </w:numPr>
        <w:ind w:left="993" w:hanging="284"/>
        <w:rPr>
          <w:b/>
          <w:color w:val="000000" w:themeColor="text1"/>
        </w:rPr>
      </w:pPr>
      <w:r w:rsidRPr="009F27DF">
        <w:rPr>
          <w:b/>
          <w:color w:val="000000" w:themeColor="text1"/>
        </w:rPr>
        <w:t xml:space="preserve">Абдусаламов Магомед </w:t>
      </w:r>
      <w:proofErr w:type="spellStart"/>
      <w:r w:rsidRPr="009F27DF">
        <w:rPr>
          <w:b/>
          <w:color w:val="000000" w:themeColor="text1"/>
        </w:rPr>
        <w:t>Расулович</w:t>
      </w:r>
      <w:proofErr w:type="spellEnd"/>
      <w:r w:rsidR="00A57827" w:rsidRPr="007A2632">
        <w:rPr>
          <w:b/>
          <w:color w:val="000000" w:themeColor="text1"/>
        </w:rPr>
        <w:t xml:space="preserve">, </w:t>
      </w:r>
      <w:r w:rsidR="005138B6" w:rsidRPr="005138B6">
        <w:rPr>
          <w:color w:val="000000" w:themeColor="text1"/>
        </w:rPr>
        <w:t>Профессор кафедры ЧЛХ и травматологии НОИ МСИ им. А.И. Евдокимова, профессор, доктор медицинских наук, ответственный за клиническую работу на кафедре</w:t>
      </w:r>
      <w:r w:rsidR="007A2632" w:rsidRPr="007A2632">
        <w:rPr>
          <w:b/>
          <w:color w:val="000000" w:themeColor="text1"/>
        </w:rPr>
        <w:t xml:space="preserve"> </w:t>
      </w:r>
    </w:p>
    <w:p w14:paraId="548DF462" w14:textId="01531D81" w:rsidR="007A2632" w:rsidRDefault="009F27DF" w:rsidP="002C6D02">
      <w:pPr>
        <w:pStyle w:val="afd"/>
        <w:numPr>
          <w:ilvl w:val="0"/>
          <w:numId w:val="7"/>
        </w:numPr>
        <w:ind w:left="993" w:hanging="284"/>
        <w:rPr>
          <w:b/>
          <w:color w:val="000000" w:themeColor="text1"/>
        </w:rPr>
      </w:pPr>
      <w:proofErr w:type="spellStart"/>
      <w:r w:rsidRPr="009F27DF">
        <w:rPr>
          <w:b/>
          <w:color w:val="000000" w:themeColor="text1"/>
        </w:rPr>
        <w:t>Шинкевич</w:t>
      </w:r>
      <w:proofErr w:type="spellEnd"/>
      <w:r w:rsidRPr="009F27DF">
        <w:rPr>
          <w:b/>
          <w:color w:val="000000" w:themeColor="text1"/>
        </w:rPr>
        <w:t xml:space="preserve"> Дмитрий Сергеевич</w:t>
      </w:r>
      <w:r w:rsidR="00A57827" w:rsidRPr="007A2632">
        <w:rPr>
          <w:b/>
          <w:color w:val="000000" w:themeColor="text1"/>
        </w:rPr>
        <w:t>,</w:t>
      </w:r>
      <w:r w:rsidR="003E251D" w:rsidRPr="007A2632">
        <w:rPr>
          <w:color w:val="000000" w:themeColor="text1"/>
        </w:rPr>
        <w:t xml:space="preserve"> </w:t>
      </w:r>
      <w:r w:rsidR="005138B6" w:rsidRPr="005138B6">
        <w:rPr>
          <w:color w:val="000000" w:themeColor="text1"/>
        </w:rPr>
        <w:t>Профессор кафедры ЧЛХ и травматологии НОИ МСИ им. А.И. Евдокимова, профессор, доктор медицинских наук, зав. учебной части кафедры</w:t>
      </w:r>
      <w:r w:rsidR="007A2632" w:rsidRPr="007A2632">
        <w:rPr>
          <w:b/>
          <w:color w:val="000000" w:themeColor="text1"/>
        </w:rPr>
        <w:t xml:space="preserve"> </w:t>
      </w:r>
    </w:p>
    <w:p w14:paraId="6C9F8AAB" w14:textId="462AB6C7" w:rsidR="005138B6" w:rsidRPr="005138B6" w:rsidRDefault="005138B6" w:rsidP="002C6D02">
      <w:pPr>
        <w:pStyle w:val="afd"/>
        <w:numPr>
          <w:ilvl w:val="0"/>
          <w:numId w:val="7"/>
        </w:numPr>
        <w:ind w:left="993" w:hanging="284"/>
        <w:rPr>
          <w:b/>
          <w:color w:val="000000" w:themeColor="text1"/>
        </w:rPr>
      </w:pPr>
      <w:r w:rsidRPr="005138B6">
        <w:rPr>
          <w:b/>
          <w:color w:val="000000" w:themeColor="text1"/>
        </w:rPr>
        <w:t>Яременко Андрей Ильич</w:t>
      </w:r>
      <w:r w:rsidRPr="007A2632">
        <w:rPr>
          <w:b/>
          <w:color w:val="000000" w:themeColor="text1"/>
        </w:rPr>
        <w:t>,</w:t>
      </w:r>
      <w:r w:rsidRPr="007A2632">
        <w:rPr>
          <w:color w:val="000000" w:themeColor="text1"/>
        </w:rPr>
        <w:t xml:space="preserve"> </w:t>
      </w:r>
      <w:r w:rsidRPr="005138B6">
        <w:rPr>
          <w:color w:val="000000" w:themeColor="text1"/>
        </w:rPr>
        <w:t>д</w:t>
      </w:r>
      <w:r>
        <w:rPr>
          <w:color w:val="000000" w:themeColor="text1"/>
        </w:rPr>
        <w:t>октор медицинских наук</w:t>
      </w:r>
      <w:r w:rsidRPr="005138B6">
        <w:rPr>
          <w:color w:val="000000" w:themeColor="text1"/>
        </w:rPr>
        <w:t>., профессор вице</w:t>
      </w:r>
      <w:r>
        <w:rPr>
          <w:color w:val="000000" w:themeColor="text1"/>
        </w:rPr>
        <w:t>-</w:t>
      </w:r>
      <w:r w:rsidRPr="005138B6">
        <w:rPr>
          <w:color w:val="000000" w:themeColor="text1"/>
        </w:rPr>
        <w:t>президент ООО «Общество специалистов в области челюстно-лицевой хирургии»</w:t>
      </w:r>
    </w:p>
    <w:p w14:paraId="4F9AB34D" w14:textId="66D737A8" w:rsidR="005138B6" w:rsidRPr="005138B6" w:rsidRDefault="005138B6" w:rsidP="002C6D02">
      <w:pPr>
        <w:pStyle w:val="afd"/>
        <w:numPr>
          <w:ilvl w:val="0"/>
          <w:numId w:val="7"/>
        </w:numPr>
        <w:ind w:left="993" w:hanging="284"/>
        <w:rPr>
          <w:b/>
          <w:color w:val="000000" w:themeColor="text1"/>
        </w:rPr>
      </w:pPr>
      <w:r w:rsidRPr="005138B6">
        <w:rPr>
          <w:b/>
          <w:color w:val="000000" w:themeColor="text1"/>
        </w:rPr>
        <w:t xml:space="preserve">Разумова Александра </w:t>
      </w:r>
      <w:proofErr w:type="spellStart"/>
      <w:r w:rsidRPr="005138B6">
        <w:rPr>
          <w:b/>
          <w:color w:val="000000" w:themeColor="text1"/>
        </w:rPr>
        <w:t>Ярославовна</w:t>
      </w:r>
      <w:proofErr w:type="spellEnd"/>
      <w:r w:rsidRPr="007A2632">
        <w:rPr>
          <w:b/>
          <w:color w:val="000000" w:themeColor="text1"/>
        </w:rPr>
        <w:t>,</w:t>
      </w:r>
      <w:r w:rsidRPr="007A2632">
        <w:rPr>
          <w:color w:val="000000" w:themeColor="text1"/>
        </w:rPr>
        <w:t xml:space="preserve"> </w:t>
      </w:r>
      <w:r w:rsidRPr="005138B6">
        <w:rPr>
          <w:color w:val="000000" w:themeColor="text1"/>
        </w:rPr>
        <w:t>к</w:t>
      </w:r>
      <w:r>
        <w:rPr>
          <w:color w:val="000000" w:themeColor="text1"/>
        </w:rPr>
        <w:t>андидат медицинских наук</w:t>
      </w:r>
      <w:r w:rsidRPr="005138B6">
        <w:rPr>
          <w:color w:val="000000" w:themeColor="text1"/>
        </w:rPr>
        <w:t>, доцент, член ООО «Общество специалистов в области челюстно-лицевой хирургии»</w:t>
      </w:r>
    </w:p>
    <w:p w14:paraId="7E8A0838" w14:textId="1F2CB2B4" w:rsidR="005138B6" w:rsidRPr="005138B6" w:rsidRDefault="005138B6" w:rsidP="002C6D02">
      <w:pPr>
        <w:pStyle w:val="afd"/>
        <w:numPr>
          <w:ilvl w:val="0"/>
          <w:numId w:val="7"/>
        </w:numPr>
        <w:ind w:left="993" w:hanging="284"/>
        <w:rPr>
          <w:b/>
          <w:color w:val="000000" w:themeColor="text1"/>
        </w:rPr>
      </w:pPr>
      <w:r w:rsidRPr="005138B6">
        <w:rPr>
          <w:b/>
          <w:color w:val="000000" w:themeColor="text1"/>
        </w:rPr>
        <w:t>Епифанов Сергей Александрович</w:t>
      </w:r>
      <w:r w:rsidRPr="007A2632">
        <w:rPr>
          <w:b/>
          <w:color w:val="000000" w:themeColor="text1"/>
        </w:rPr>
        <w:t>,</w:t>
      </w:r>
      <w:r w:rsidRPr="007A2632">
        <w:rPr>
          <w:color w:val="000000" w:themeColor="text1"/>
        </w:rPr>
        <w:t xml:space="preserve"> </w:t>
      </w:r>
      <w:r w:rsidRPr="005138B6">
        <w:rPr>
          <w:color w:val="000000" w:themeColor="text1"/>
        </w:rPr>
        <w:t>Заведующий кафедрой ЧЛХ и стоматологии ФГБУ «НМХЦ им. Н.И. Пирогова» МЗ РФ, Доктор мед. наук, доцент</w:t>
      </w:r>
    </w:p>
    <w:p w14:paraId="3D688286" w14:textId="3A9A6B36" w:rsidR="005138B6" w:rsidRDefault="005138B6" w:rsidP="002C6D02">
      <w:pPr>
        <w:pStyle w:val="afd"/>
        <w:numPr>
          <w:ilvl w:val="0"/>
          <w:numId w:val="7"/>
        </w:numPr>
        <w:ind w:left="993" w:hanging="284"/>
        <w:rPr>
          <w:b/>
          <w:color w:val="000000" w:themeColor="text1"/>
        </w:rPr>
      </w:pPr>
      <w:r w:rsidRPr="005138B6">
        <w:rPr>
          <w:b/>
          <w:color w:val="000000" w:themeColor="text1"/>
        </w:rPr>
        <w:t>Золотухин Сергей Юрьевич</w:t>
      </w:r>
      <w:r w:rsidRPr="007A2632">
        <w:rPr>
          <w:b/>
          <w:color w:val="000000" w:themeColor="text1"/>
        </w:rPr>
        <w:t>,</w:t>
      </w:r>
      <w:r w:rsidRPr="007A2632">
        <w:rPr>
          <w:color w:val="000000" w:themeColor="text1"/>
        </w:rPr>
        <w:t xml:space="preserve"> </w:t>
      </w:r>
      <w:r w:rsidRPr="005138B6">
        <w:rPr>
          <w:color w:val="000000" w:themeColor="text1"/>
        </w:rPr>
        <w:t>Ассистент кафедры ЧЛХ и стоматологии ФГБУ «НМХЦ им. Н.И. Пирогова» МЗ РФ, кандидат мед. наук</w:t>
      </w:r>
    </w:p>
    <w:p w14:paraId="762FBB9D" w14:textId="77777777" w:rsidR="00CC5594" w:rsidRDefault="00CC5594" w:rsidP="00CC5594"/>
    <w:p w14:paraId="6E0DF503" w14:textId="3B91F829" w:rsidR="00CD5B0A" w:rsidRPr="00AA6B4B" w:rsidRDefault="00CC5594" w:rsidP="00AD5577">
      <w:pPr>
        <w:rPr>
          <w:rFonts w:eastAsia="Sans"/>
          <w:b/>
          <w:sz w:val="28"/>
        </w:rPr>
      </w:pPr>
      <w:r>
        <w:t>Конфликт интересов: отсутствует.</w:t>
      </w:r>
      <w:bookmarkStart w:id="82" w:name="_Toc5836027"/>
      <w:bookmarkStart w:id="83" w:name="_Toc18918604"/>
      <w:bookmarkStart w:id="84" w:name="__RefHeading___doc_a3"/>
      <w:r w:rsidR="00D64FA4">
        <w:br w:type="page"/>
      </w:r>
    </w:p>
    <w:p w14:paraId="287D67A2" w14:textId="77777777" w:rsidR="00CC5594" w:rsidRDefault="00CC5594" w:rsidP="00CC5594">
      <w:pPr>
        <w:pStyle w:val="CustomContentNormal"/>
      </w:pPr>
      <w:bookmarkStart w:id="85" w:name="_Toc180750312"/>
      <w:r>
        <w:lastRenderedPageBreak/>
        <w:t>Приложение А2. Методология разработки клинических рекомендаций</w:t>
      </w:r>
      <w:bookmarkEnd w:id="82"/>
      <w:bookmarkEnd w:id="83"/>
      <w:bookmarkEnd w:id="85"/>
    </w:p>
    <w:p w14:paraId="6DFD68EC" w14:textId="77777777" w:rsidR="00CC5594" w:rsidRDefault="00CC5594" w:rsidP="00CC5594">
      <w:pPr>
        <w:suppressAutoHyphens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рекомендаций:</w:t>
      </w:r>
    </w:p>
    <w:p w14:paraId="57ED2A86" w14:textId="77777777" w:rsidR="0007518C" w:rsidRPr="002C6F46" w:rsidRDefault="0007518C" w:rsidP="0007518C">
      <w:pPr>
        <w:suppressAutoHyphens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1.</w:t>
      </w:r>
      <w:r>
        <w:rPr>
          <w:rFonts w:eastAsia="Times New Roman" w:cs="Times New Roman"/>
          <w:szCs w:val="24"/>
          <w:lang w:eastAsia="ru-RU"/>
        </w:rPr>
        <w:t>Врачи-стоматологи детские</w:t>
      </w:r>
      <w:r w:rsidRPr="00061480">
        <w:rPr>
          <w:rFonts w:eastAsia="Times New Roman" w:cs="Times New Roman"/>
          <w:szCs w:val="24"/>
          <w:lang w:eastAsia="ru-RU"/>
        </w:rPr>
        <w:t>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40853278" w14:textId="77777777" w:rsidR="0007518C" w:rsidRPr="00546EFE" w:rsidRDefault="0007518C" w:rsidP="0007518C">
      <w:pPr>
        <w:suppressAutoHyphens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2.</w:t>
      </w:r>
      <w:r w:rsidRPr="00546EFE">
        <w:rPr>
          <w:rFonts w:eastAsia="Times New Roman" w:cs="Times New Roman"/>
          <w:szCs w:val="24"/>
          <w:lang w:eastAsia="ru-RU"/>
        </w:rPr>
        <w:t>Врачи-стоматологи общей практики</w:t>
      </w:r>
      <w:r w:rsidRPr="00061480">
        <w:rPr>
          <w:rFonts w:eastAsia="Times New Roman" w:cs="Times New Roman"/>
          <w:szCs w:val="24"/>
          <w:lang w:eastAsia="ru-RU"/>
        </w:rPr>
        <w:t>;</w:t>
      </w:r>
      <w:r w:rsidRPr="00546EFE">
        <w:rPr>
          <w:rFonts w:eastAsia="Times New Roman" w:cs="Times New Roman"/>
          <w:szCs w:val="24"/>
          <w:lang w:eastAsia="ru-RU"/>
        </w:rPr>
        <w:t xml:space="preserve"> </w:t>
      </w:r>
    </w:p>
    <w:p w14:paraId="50EDECA0" w14:textId="77777777" w:rsidR="0007518C" w:rsidRPr="00061480" w:rsidRDefault="0007518C" w:rsidP="0007518C">
      <w:pPr>
        <w:suppressAutoHyphens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3.</w:t>
      </w:r>
      <w:r>
        <w:rPr>
          <w:rFonts w:eastAsia="Times New Roman" w:cs="Times New Roman"/>
          <w:szCs w:val="24"/>
          <w:lang w:eastAsia="ru-RU"/>
        </w:rPr>
        <w:t>Врачи-стоматологи хирурги</w:t>
      </w:r>
      <w:r w:rsidRPr="00061480">
        <w:rPr>
          <w:rFonts w:eastAsia="Times New Roman" w:cs="Times New Roman"/>
          <w:szCs w:val="24"/>
          <w:lang w:eastAsia="ru-RU"/>
        </w:rPr>
        <w:t>;</w:t>
      </w:r>
    </w:p>
    <w:p w14:paraId="529B9775" w14:textId="77777777" w:rsidR="0007518C" w:rsidRDefault="0007518C" w:rsidP="0007518C">
      <w:pPr>
        <w:suppressAutoHyphens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 Врачи челюстно-лицевые хирурги</w:t>
      </w:r>
    </w:p>
    <w:p w14:paraId="2F2E09C5" w14:textId="77777777" w:rsidR="00CC5594" w:rsidRPr="00CD5B0A" w:rsidRDefault="00CC5594" w:rsidP="00CC5594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Таблица </w:t>
      </w:r>
      <w:r w:rsidR="00CD5B0A">
        <w:rPr>
          <w:rFonts w:eastAsia="Times New Roman" w:cs="Times New Roman"/>
          <w:b/>
          <w:szCs w:val="24"/>
          <w:lang w:eastAsia="ru-RU"/>
        </w:rPr>
        <w:t xml:space="preserve">1. 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>Шкала оценки уровней достоверности доказательств (УДД) для методов диагностики (диагностических вмешательств)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CC5594" w:rsidRPr="00CD5B0A" w14:paraId="53BB5B6B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399FB0" w14:textId="77777777" w:rsidR="00CC5594" w:rsidRPr="00CD5B0A" w:rsidRDefault="00CD5B0A" w:rsidP="00CD5B0A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FE39B" w14:textId="77777777" w:rsidR="00CC5594" w:rsidRPr="00CD5B0A" w:rsidRDefault="00CC5594" w:rsidP="00CD5B0A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CC5594" w:rsidRPr="00CD5B0A" w14:paraId="446D8A7A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AEF4DC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1.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3F4765D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С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истематические обзоры исследований с контролем </w:t>
            </w:r>
            <w:proofErr w:type="spellStart"/>
            <w:r w:rsidRPr="00CD5B0A">
              <w:rPr>
                <w:rFonts w:cs="Times New Roman"/>
                <w:bCs/>
                <w:color w:val="111111"/>
                <w:szCs w:val="24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CC5594" w:rsidRPr="00CD5B0A" w14:paraId="7D30A2D8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66491B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2.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40F6208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О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тдельные исследования с контролем </w:t>
            </w:r>
            <w:proofErr w:type="spellStart"/>
            <w:r w:rsidRPr="00CD5B0A">
              <w:rPr>
                <w:rFonts w:cs="Times New Roman"/>
                <w:bCs/>
                <w:color w:val="111111"/>
                <w:szCs w:val="24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color w:val="111111"/>
                <w:szCs w:val="24"/>
              </w:rPr>
              <w:t xml:space="preserve">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CC5594" w:rsidRPr="00CD5B0A" w14:paraId="02582A88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E445C8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3.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55F9AC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И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сследования без последовательного контроля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методом или исследования с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референсным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нерандомизированные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сравнительные исследования, в том числе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когортные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</w:t>
            </w:r>
          </w:p>
        </w:tc>
      </w:tr>
      <w:tr w:rsidR="00CC5594" w:rsidRPr="00CD5B0A" w14:paraId="4F543E99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645E3A" w14:textId="77777777" w:rsidR="00CC5594" w:rsidRP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4.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7FA11B" w14:textId="77777777" w:rsidR="00CC5594" w:rsidRPr="00CD5B0A" w:rsidRDefault="00CD5B0A" w:rsidP="00CD5B0A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есравнительные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исследования, описание клинического случая</w:t>
            </w:r>
            <w:r w:rsidR="00CC5594" w:rsidRPr="00CD5B0A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CD5B0A" w:rsidRPr="00CD5B0A" w14:paraId="71B1FABC" w14:textId="77777777" w:rsidTr="00CC559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24E35" w14:textId="77777777" w:rsidR="00CD5B0A" w:rsidRDefault="00CD5B0A" w:rsidP="00CC5594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 xml:space="preserve">5. 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F2884" w14:textId="77777777" w:rsidR="00CD5B0A" w:rsidRPr="00CD5B0A" w:rsidRDefault="00CD5B0A" w:rsidP="00CD5B0A">
            <w:pPr>
              <w:spacing w:line="276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Имеется лишь обоснование механизма действия или мнение экспертов</w:t>
            </w:r>
          </w:p>
        </w:tc>
      </w:tr>
    </w:tbl>
    <w:p w14:paraId="53ECF3A2" w14:textId="77777777" w:rsidR="00CD5B0A" w:rsidRDefault="00CD5B0A" w:rsidP="00CD5B0A">
      <w:pPr>
        <w:suppressAutoHyphens/>
        <w:rPr>
          <w:b/>
        </w:rPr>
      </w:pPr>
    </w:p>
    <w:p w14:paraId="444B7913" w14:textId="77777777" w:rsidR="00CC5594" w:rsidRPr="00CD5B0A" w:rsidRDefault="00CC5594" w:rsidP="00CD5B0A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b/>
        </w:rPr>
        <w:t>Таблица</w:t>
      </w:r>
      <w:r w:rsidR="00CD5B0A">
        <w:rPr>
          <w:b/>
        </w:rPr>
        <w:t xml:space="preserve"> </w:t>
      </w:r>
      <w:r>
        <w:rPr>
          <w:b/>
        </w:rPr>
        <w:t>2</w:t>
      </w:r>
      <w:r w:rsidR="00CD5B0A">
        <w:t xml:space="preserve">. 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 xml:space="preserve">Шкала оценки уровней достоверности доказательств (УДД) для методов </w:t>
      </w:r>
      <w:r w:rsidR="00CD5B0A">
        <w:rPr>
          <w:rFonts w:eastAsia="Times New Roman" w:cs="Times New Roman"/>
          <w:bCs/>
          <w:szCs w:val="24"/>
          <w:lang w:eastAsia="ru-RU"/>
        </w:rPr>
        <w:t>профилактики, лечения и реабилитации (профилактических, лечебных, реабилитационных вмешательств)</w:t>
      </w:r>
      <w:r w:rsidR="00CD5B0A"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CD5B0A" w:rsidRPr="00CD5B0A" w14:paraId="54B43919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70A4F9" w14:textId="77777777" w:rsidR="00CD5B0A" w:rsidRPr="00CD5B0A" w:rsidRDefault="00CD5B0A" w:rsidP="00753F92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759A7B" w14:textId="77777777" w:rsidR="00CD5B0A" w:rsidRPr="00CD5B0A" w:rsidRDefault="00CD5B0A" w:rsidP="00753F92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CD5B0A" w:rsidRPr="00CD5B0A" w14:paraId="11331C5E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FF5AD0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F4B9229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С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истематический обзор рандомизированных клинических исследований с применением мета-анализа</w:t>
            </w:r>
          </w:p>
        </w:tc>
      </w:tr>
      <w:tr w:rsidR="00CD5B0A" w:rsidRPr="00CD5B0A" w14:paraId="5C53C649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D40428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0B073B6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>
              <w:rPr>
                <w:rFonts w:cs="Times New Roman"/>
                <w:bCs/>
                <w:color w:val="111111"/>
                <w:szCs w:val="24"/>
              </w:rPr>
              <w:t>О</w:t>
            </w:r>
            <w:r w:rsidRPr="00CD5B0A">
              <w:rPr>
                <w:rFonts w:cs="Times New Roman"/>
                <w:bCs/>
                <w:color w:val="111111"/>
                <w:szCs w:val="24"/>
              </w:rPr>
              <w:t>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CD5B0A" w:rsidRPr="00CD5B0A" w14:paraId="6A368DFA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ACF11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3.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166BE9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ерандомизированные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сравнительные исследования, в том числе </w:t>
            </w:r>
            <w:proofErr w:type="spellStart"/>
            <w:r w:rsidRPr="00CD5B0A">
              <w:rPr>
                <w:rFonts w:cs="Times New Roman"/>
                <w:bCs/>
                <w:szCs w:val="24"/>
                <w:lang w:eastAsia="ru-RU"/>
              </w:rPr>
              <w:t>когортные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</w:t>
            </w:r>
          </w:p>
        </w:tc>
      </w:tr>
      <w:tr w:rsidR="00CD5B0A" w:rsidRPr="00CD5B0A" w14:paraId="759D62D3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F1A2D6" w14:textId="77777777" w:rsidR="00CD5B0A" w:rsidRP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>4.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00BE9D" w14:textId="77777777" w:rsidR="00CD5B0A" w:rsidRPr="00CD5B0A" w:rsidRDefault="00CD5B0A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szCs w:val="24"/>
                <w:lang w:eastAsia="ru-RU"/>
              </w:rPr>
              <w:t>Н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есравнительные</w:t>
            </w:r>
            <w:proofErr w:type="spellEnd"/>
            <w:r w:rsidRPr="00CD5B0A">
              <w:rPr>
                <w:rFonts w:cs="Times New Roman"/>
                <w:bCs/>
                <w:szCs w:val="24"/>
                <w:lang w:eastAsia="ru-RU"/>
              </w:rPr>
              <w:t xml:space="preserve"> исследования, описание клинического случая или серии случаев, исследование "случай-контроль"</w:t>
            </w:r>
          </w:p>
        </w:tc>
      </w:tr>
      <w:tr w:rsidR="00CD5B0A" w:rsidRPr="00CD5B0A" w14:paraId="33265307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53808" w14:textId="77777777" w:rsidR="00CD5B0A" w:rsidRDefault="00CD5B0A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  <w:t xml:space="preserve">5. 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35CA7" w14:textId="77777777" w:rsidR="00CD5B0A" w:rsidRPr="00CD5B0A" w:rsidRDefault="00CD5B0A" w:rsidP="00753F92">
            <w:pPr>
              <w:spacing w:line="276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И</w:t>
            </w:r>
            <w:r w:rsidRPr="00CD5B0A">
              <w:rPr>
                <w:rFonts w:cs="Times New Roman"/>
                <w:bCs/>
                <w:szCs w:val="24"/>
                <w:lang w:eastAsia="ru-RU"/>
              </w:rPr>
              <w:t>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604BFDA5" w14:textId="77777777" w:rsidR="00D64FA4" w:rsidRPr="00CD5B0A" w:rsidRDefault="00D64FA4" w:rsidP="00D64FA4">
      <w:pPr>
        <w:suppressAutoHyphens/>
        <w:rPr>
          <w:rFonts w:eastAsia="Times New Roman" w:cs="Times New Roman"/>
          <w:bCs/>
          <w:szCs w:val="24"/>
          <w:lang w:eastAsia="ru-RU"/>
        </w:rPr>
      </w:pPr>
      <w:r>
        <w:rPr>
          <w:b/>
        </w:rPr>
        <w:lastRenderedPageBreak/>
        <w:t>Таблица 3</w:t>
      </w:r>
      <w:r>
        <w:t xml:space="preserve">. 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Шкала оценки уровней </w:t>
      </w:r>
      <w:r>
        <w:rPr>
          <w:rFonts w:eastAsia="Times New Roman" w:cs="Times New Roman"/>
          <w:bCs/>
          <w:szCs w:val="24"/>
          <w:lang w:eastAsia="ru-RU"/>
        </w:rPr>
        <w:t>убедительности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Cs w:val="24"/>
          <w:lang w:eastAsia="ru-RU"/>
        </w:rPr>
        <w:t>рекомендаций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(У</w:t>
      </w:r>
      <w:r>
        <w:rPr>
          <w:rFonts w:eastAsia="Times New Roman" w:cs="Times New Roman"/>
          <w:bCs/>
          <w:szCs w:val="24"/>
          <w:lang w:eastAsia="ru-RU"/>
        </w:rPr>
        <w:t>УР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) для методов </w:t>
      </w:r>
      <w:r>
        <w:rPr>
          <w:rFonts w:eastAsia="Times New Roman" w:cs="Times New Roman"/>
          <w:bCs/>
          <w:szCs w:val="24"/>
          <w:lang w:eastAsia="ru-RU"/>
        </w:rPr>
        <w:t>профилактики, лечения и реабилитации (профилактических, лечебных, реабилитационных вмешательств)</w:t>
      </w:r>
      <w:r w:rsidRPr="00CD5B0A">
        <w:rPr>
          <w:rFonts w:eastAsia="Times New Roman" w:cs="Times New Roman"/>
          <w:bCs/>
          <w:szCs w:val="24"/>
          <w:lang w:eastAsia="ru-RU"/>
        </w:rPr>
        <w:t xml:space="preserve"> 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D64FA4" w:rsidRPr="00CD5B0A" w14:paraId="0D4A43F0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4E956E" w14:textId="77777777" w:rsidR="00D64FA4" w:rsidRPr="00CD5B0A" w:rsidRDefault="00D64FA4" w:rsidP="00753F92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C78BC9" w14:textId="77777777" w:rsidR="00D64FA4" w:rsidRPr="00CD5B0A" w:rsidRDefault="00D64FA4" w:rsidP="00753F92">
            <w:pPr>
              <w:spacing w:line="276" w:lineRule="auto"/>
              <w:ind w:firstLine="0"/>
              <w:jc w:val="center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Источник доказательств</w:t>
            </w:r>
          </w:p>
        </w:tc>
      </w:tr>
      <w:tr w:rsidR="00D64FA4" w:rsidRPr="00CD5B0A" w14:paraId="73045661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1CFE37" w14:textId="77777777" w:rsidR="00D64FA4" w:rsidRPr="00D64FA4" w:rsidRDefault="00D64FA4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A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4516E60" w14:textId="77777777" w:rsidR="00D64FA4" w:rsidRPr="00CD5B0A" w:rsidRDefault="00D64FA4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111111"/>
                <w:szCs w:val="24"/>
              </w:rPr>
            </w:pPr>
            <w:r>
              <w:rPr>
                <w:rFonts w:cs="Times New Roman"/>
                <w:bCs/>
                <w:color w:val="111111"/>
                <w:szCs w:val="24"/>
                <w:lang w:val="en-US"/>
              </w:rPr>
              <w:t>C</w:t>
            </w:r>
            <w:r w:rsidRPr="00D64FA4">
              <w:rPr>
                <w:rFonts w:cs="Times New Roman"/>
                <w:bCs/>
                <w:color w:val="111111"/>
                <w:szCs w:val="24"/>
              </w:rPr>
              <w:t>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D64FA4" w:rsidRPr="00CD5B0A" w14:paraId="4DE49B74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2AAAC" w14:textId="77777777" w:rsidR="00D64FA4" w:rsidRPr="00D64FA4" w:rsidRDefault="00D64FA4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B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20A3D76" w14:textId="77777777" w:rsidR="00D64FA4" w:rsidRPr="00CD5B0A" w:rsidRDefault="00D64FA4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FF0000"/>
                <w:szCs w:val="24"/>
                <w:lang w:eastAsia="ru-RU"/>
              </w:rPr>
            </w:pPr>
            <w:r w:rsidRPr="00D64FA4">
              <w:rPr>
                <w:rFonts w:cs="Times New Roman"/>
                <w:bCs/>
                <w:color w:val="111111"/>
                <w:szCs w:val="24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D64FA4" w:rsidRPr="00CD5B0A" w14:paraId="27200FEA" w14:textId="77777777" w:rsidTr="00D64FA4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2C84D6" w14:textId="77777777" w:rsidR="00D64FA4" w:rsidRPr="00D64FA4" w:rsidRDefault="00D64FA4" w:rsidP="00753F92">
            <w:pPr>
              <w:spacing w:line="276" w:lineRule="auto"/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color w:val="00000A"/>
                <w:szCs w:val="24"/>
                <w:lang w:val="en-US" w:eastAsia="ru-RU"/>
              </w:rPr>
              <w:t>C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F0DB77" w14:textId="77777777" w:rsidR="00D64FA4" w:rsidRPr="00CD5B0A" w:rsidRDefault="00D64FA4" w:rsidP="00753F92">
            <w:pPr>
              <w:spacing w:line="276" w:lineRule="auto"/>
              <w:ind w:firstLine="0"/>
              <w:rPr>
                <w:rFonts w:eastAsia="Calibri" w:cs="Times New Roman"/>
                <w:bCs/>
                <w:color w:val="00000A"/>
                <w:szCs w:val="24"/>
                <w:lang w:eastAsia="ru-RU"/>
              </w:rPr>
            </w:pPr>
            <w:r w:rsidRPr="00D64FA4">
              <w:rPr>
                <w:rFonts w:cs="Times New Roman"/>
                <w:bCs/>
                <w:szCs w:val="24"/>
                <w:lang w:eastAsia="ru-RU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140F59E1" w14:textId="77777777" w:rsidR="00CC5594" w:rsidRDefault="00CC5594" w:rsidP="00CC5594">
      <w:pPr>
        <w:pStyle w:val="desc"/>
        <w:spacing w:line="360" w:lineRule="auto"/>
        <w:rPr>
          <w:b/>
          <w:color w:val="00000A"/>
        </w:rPr>
      </w:pPr>
    </w:p>
    <w:p w14:paraId="2BF7C65C" w14:textId="77777777" w:rsidR="00CC5594" w:rsidRDefault="00CC5594" w:rsidP="00CC5594">
      <w:pPr>
        <w:pStyle w:val="aff7"/>
      </w:pPr>
      <w:r>
        <w:rPr>
          <w:b/>
        </w:rPr>
        <w:t>Порядок обновления клинических рекомендаций</w:t>
      </w:r>
      <w:r>
        <w:t xml:space="preserve"> – </w:t>
      </w:r>
      <w:r w:rsidR="00D64FA4">
        <w:t>м</w:t>
      </w:r>
      <w:r w:rsidR="00D64FA4" w:rsidRPr="00D64FA4">
        <w:t>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</w:t>
      </w:r>
    </w:p>
    <w:p w14:paraId="5B81850C" w14:textId="77777777" w:rsidR="00D64FA4" w:rsidRDefault="00D64FA4">
      <w:pPr>
        <w:spacing w:line="240" w:lineRule="auto"/>
        <w:ind w:firstLine="0"/>
        <w:jc w:val="left"/>
        <w:rPr>
          <w:rFonts w:eastAsia="Sans"/>
          <w:b/>
          <w:sz w:val="28"/>
        </w:rPr>
      </w:pPr>
      <w:r>
        <w:br w:type="page"/>
      </w:r>
    </w:p>
    <w:p w14:paraId="12D9FE18" w14:textId="77777777" w:rsidR="00641838" w:rsidRPr="00641838" w:rsidRDefault="00641838" w:rsidP="00641838">
      <w:pPr>
        <w:pStyle w:val="CustomContentNormal"/>
      </w:pPr>
      <w:bookmarkStart w:id="86" w:name="_Toc180750313"/>
      <w:r w:rsidRPr="00641838">
        <w:lastRenderedPageBreak/>
        <w:t>Приложение А3</w:t>
      </w:r>
      <w:r w:rsidR="00D64FA4">
        <w:t>.</w:t>
      </w:r>
      <w:r w:rsidRPr="00641838">
        <w:t xml:space="preserve"> </w:t>
      </w:r>
      <w:r w:rsidR="00D64FA4">
        <w:t>Справочные материалы, включая соответствие показаний к применению и противопоказаний, способов и доз лекарственных препаратов, инструкции по применению лекарственного препарата</w:t>
      </w:r>
      <w:r w:rsidRPr="00641838">
        <w:t>:</w:t>
      </w:r>
      <w:bookmarkEnd w:id="86"/>
    </w:p>
    <w:p w14:paraId="4FF5A54D" w14:textId="370BA09C" w:rsidR="00641838" w:rsidRDefault="00641838" w:rsidP="006418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641838">
        <w:rPr>
          <w:rFonts w:eastAsia="Times New Roman" w:cs="Times New Roman"/>
          <w:szCs w:val="24"/>
          <w:lang w:eastAsia="ru-RU"/>
        </w:rPr>
        <w:t>1. </w:t>
      </w:r>
      <w:r w:rsidR="005B2B11" w:rsidRPr="005B2B11">
        <w:rPr>
          <w:rFonts w:eastAsia="Times New Roman" w:cs="Times New Roman"/>
          <w:szCs w:val="24"/>
          <w:lang w:eastAsia="ru-RU"/>
        </w:rPr>
        <w:t>Приказ Министерства здравоохранения РФ от 31 июля 2020 г. N 786н "Об утверждении Порядка оказания медицинской помощи взрослому населению при стоматологических заболеваниях"</w:t>
      </w:r>
    </w:p>
    <w:p w14:paraId="322C678B" w14:textId="77777777" w:rsidR="00EB290B" w:rsidRDefault="00EB290B">
      <w:pPr>
        <w:spacing w:line="240" w:lineRule="auto"/>
        <w:ind w:firstLine="0"/>
        <w:jc w:val="left"/>
      </w:pPr>
      <w:bookmarkStart w:id="87" w:name="__RefHeading___doc_b"/>
      <w:bookmarkEnd w:id="84"/>
      <w:r>
        <w:br w:type="page"/>
      </w:r>
    </w:p>
    <w:p w14:paraId="6C8D0D45" w14:textId="77777777" w:rsidR="000414F6" w:rsidRDefault="00CB71DA" w:rsidP="00EB290B">
      <w:pPr>
        <w:pStyle w:val="afff0"/>
      </w:pPr>
      <w:bookmarkStart w:id="88" w:name="_Toc180750314"/>
      <w:r>
        <w:lastRenderedPageBreak/>
        <w:t xml:space="preserve">Приложение Б. Алгоритмы </w:t>
      </w:r>
      <w:bookmarkEnd w:id="87"/>
      <w:r w:rsidR="00FF4222">
        <w:t>действий врача</w:t>
      </w:r>
      <w:bookmarkEnd w:id="88"/>
    </w:p>
    <w:p w14:paraId="7A42FEBB" w14:textId="77777777" w:rsidR="00EE713A" w:rsidRDefault="00EE713A" w:rsidP="00172112">
      <w:pPr>
        <w:pStyle w:val="CustomContentNormal"/>
      </w:pPr>
    </w:p>
    <w:p w14:paraId="0073D59B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bookmarkStart w:id="89" w:name="__RefHeading___doc_g"/>
      <w:bookmarkStart w:id="90" w:name="_Toc18918607"/>
      <w:bookmarkEnd w:id="89"/>
      <w:bookmarkEnd w:id="90"/>
      <w:r w:rsidRPr="003E2E72">
        <w:rPr>
          <w:rFonts w:cs="Times New Roman"/>
          <w:b/>
          <w:szCs w:val="24"/>
        </w:rPr>
        <w:t xml:space="preserve">Таблица 6. </w:t>
      </w:r>
    </w:p>
    <w:p w14:paraId="76D63B86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Дифференциально-диагностический алгоритм хроническ</w:t>
      </w:r>
      <w:r>
        <w:rPr>
          <w:rFonts w:cs="Times New Roman"/>
          <w:b/>
          <w:szCs w:val="24"/>
        </w:rPr>
        <w:t xml:space="preserve">ого интерстициального </w:t>
      </w:r>
      <w:proofErr w:type="spellStart"/>
      <w:r>
        <w:rPr>
          <w:rFonts w:cs="Times New Roman"/>
          <w:b/>
          <w:szCs w:val="24"/>
        </w:rPr>
        <w:t>сиаладеноза</w:t>
      </w:r>
      <w:proofErr w:type="spellEnd"/>
      <w:r>
        <w:rPr>
          <w:rFonts w:cs="Times New Roman"/>
          <w:b/>
          <w:szCs w:val="24"/>
        </w:rPr>
        <w:t xml:space="preserve"> как реактивно-дистрофического процесса. </w:t>
      </w:r>
    </w:p>
    <w:p w14:paraId="13B687EF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5C898B67" w14:textId="77777777" w:rsidR="0007518C" w:rsidRDefault="0007518C" w:rsidP="0007518C">
      <w:pPr>
        <w:spacing w:line="240" w:lineRule="auto"/>
        <w:ind w:firstLine="0"/>
        <w:jc w:val="center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1A6BEB91" wp14:editId="3938DC96">
            <wp:extent cx="4381169" cy="3990651"/>
            <wp:effectExtent l="0" t="0" r="0" b="0"/>
            <wp:docPr id="2" name="Рисунок 1" descr="D:\КАФЕДРА\АККРЕДИТАЦИЯ\ЕЩЕ ОДНА АККРЕДИТАЦИЯ!\ЗАДАНИЯ ВЫПОЛНЕНЫ\КЛИНИЧЕСКИЕ РЕКОМЕНДАЦИИ\ГОТОВО\СИАЛАДЕНОЗ\ИНТЕРСТИЦИАЛЬНЫЙ СИАЛАДЕН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АККРЕДИТАЦИЯ\ЕЩЕ ОДНА АККРЕДИТАЦИЯ!\ЗАДАНИЯ ВЫПОЛНЕНЫ\КЛИНИЧЕСКИЕ РЕКОМЕНДАЦИИ\ГОТОВО\СИАЛАДЕНОЗ\ИНТЕРСТИЦИАЛЬНЫЙ СИАЛАДЕНОЗ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18" cy="402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E885F" w14:textId="5880DE58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column"/>
      </w:r>
      <w:r w:rsidRPr="003E2E72">
        <w:rPr>
          <w:rFonts w:cs="Times New Roman"/>
          <w:b/>
          <w:szCs w:val="24"/>
        </w:rPr>
        <w:lastRenderedPageBreak/>
        <w:t xml:space="preserve">Таблица </w:t>
      </w:r>
      <w:r>
        <w:rPr>
          <w:rFonts w:cs="Times New Roman"/>
          <w:b/>
          <w:szCs w:val="24"/>
        </w:rPr>
        <w:t>7</w:t>
      </w:r>
      <w:r w:rsidRPr="003E2E72">
        <w:rPr>
          <w:rFonts w:cs="Times New Roman"/>
          <w:b/>
          <w:szCs w:val="24"/>
        </w:rPr>
        <w:t xml:space="preserve">. </w:t>
      </w:r>
    </w:p>
    <w:p w14:paraId="4C829428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Дифференциально-диагностический алгоритм хроническ</w:t>
      </w:r>
      <w:r>
        <w:rPr>
          <w:rFonts w:cs="Times New Roman"/>
          <w:b/>
          <w:szCs w:val="24"/>
        </w:rPr>
        <w:t xml:space="preserve">ого </w:t>
      </w:r>
      <w:proofErr w:type="spellStart"/>
      <w:r>
        <w:rPr>
          <w:rFonts w:cs="Times New Roman"/>
          <w:b/>
          <w:szCs w:val="24"/>
        </w:rPr>
        <w:t>протокового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сиаладеноза</w:t>
      </w:r>
      <w:proofErr w:type="spellEnd"/>
      <w:r>
        <w:rPr>
          <w:rFonts w:cs="Times New Roman"/>
          <w:b/>
          <w:szCs w:val="24"/>
        </w:rPr>
        <w:t xml:space="preserve"> как врождённой мальформации в виде эктазии выводных протоков. </w:t>
      </w:r>
    </w:p>
    <w:p w14:paraId="487A8EE2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20C85177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3FEA0225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55734833" wp14:editId="42A5A0F9">
            <wp:extent cx="5954765" cy="5651157"/>
            <wp:effectExtent l="19050" t="0" r="7885" b="0"/>
            <wp:docPr id="3" name="Рисунок 2" descr="D:\КАФЕДРА\АККРЕДИТАЦИЯ\ЕЩЕ ОДНА АККРЕДИТАЦИЯ!\ЗАДАНИЯ ВЫПОЛНЕНЫ\КЛИНИЧЕСКИЕ РЕКОМЕНДАЦИИ\ГОТОВО\СИАЛАДЕНОЗ\ПРОТОКОВЫЙ СИАЛАДЕН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ФЕДРА\АККРЕДИТАЦИЯ\ЕЩЕ ОДНА АККРЕДИТАЦИЯ!\ЗАДАНИЯ ВЫПОЛНЕНЫ\КЛИНИЧЕСКИЕ РЕКОМЕНДАЦИИ\ГОТОВО\СИАЛАДЕНОЗ\ПРОТОКОВЫЙ СИАЛАДЕНОЗ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34" cy="5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6BF93" w14:textId="62DEB919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column"/>
      </w:r>
      <w:r w:rsidRPr="003E2E72">
        <w:rPr>
          <w:rFonts w:cs="Times New Roman"/>
          <w:b/>
          <w:szCs w:val="24"/>
        </w:rPr>
        <w:lastRenderedPageBreak/>
        <w:t xml:space="preserve">Таблица </w:t>
      </w:r>
      <w:r>
        <w:rPr>
          <w:rFonts w:cs="Times New Roman"/>
          <w:b/>
          <w:szCs w:val="24"/>
        </w:rPr>
        <w:t>8</w:t>
      </w:r>
      <w:r w:rsidRPr="003E2E72">
        <w:rPr>
          <w:rFonts w:cs="Times New Roman"/>
          <w:b/>
          <w:szCs w:val="24"/>
        </w:rPr>
        <w:t xml:space="preserve">. </w:t>
      </w:r>
    </w:p>
    <w:p w14:paraId="265057F3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Дифференциально-диагностический алгоритм хроническ</w:t>
      </w:r>
      <w:r>
        <w:rPr>
          <w:rFonts w:cs="Times New Roman"/>
          <w:b/>
          <w:szCs w:val="24"/>
        </w:rPr>
        <w:t xml:space="preserve">ого паренхиматозного </w:t>
      </w:r>
      <w:proofErr w:type="spellStart"/>
      <w:r>
        <w:rPr>
          <w:rFonts w:cs="Times New Roman"/>
          <w:b/>
          <w:szCs w:val="24"/>
        </w:rPr>
        <w:t>сиаладеноза</w:t>
      </w:r>
      <w:proofErr w:type="spellEnd"/>
      <w:r>
        <w:rPr>
          <w:rFonts w:cs="Times New Roman"/>
          <w:b/>
          <w:szCs w:val="24"/>
        </w:rPr>
        <w:t xml:space="preserve"> как врождённой мальформации в виде множественных округлых </w:t>
      </w:r>
      <w:proofErr w:type="spellStart"/>
      <w:r>
        <w:rPr>
          <w:rFonts w:cs="Times New Roman"/>
          <w:b/>
          <w:szCs w:val="24"/>
        </w:rPr>
        <w:t>сиалэктазов</w:t>
      </w:r>
      <w:proofErr w:type="spellEnd"/>
      <w:r>
        <w:rPr>
          <w:rFonts w:cs="Times New Roman"/>
          <w:b/>
          <w:szCs w:val="24"/>
        </w:rPr>
        <w:t xml:space="preserve"> в паренхиме слюнных желёз. </w:t>
      </w:r>
    </w:p>
    <w:p w14:paraId="734ACE2E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17D4B0CD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671D3F21" wp14:editId="680BCA8C">
            <wp:extent cx="6085460" cy="5659394"/>
            <wp:effectExtent l="19050" t="0" r="0" b="0"/>
            <wp:docPr id="4" name="Рисунок 3" descr="D:\КАФЕДРА\АККРЕДИТАЦИЯ\ЕЩЕ ОДНА АККРЕДИТАЦИЯ!\ЗАДАНИЯ ВЫПОЛНЕНЫ\КЛИНИЧЕСКИЕ РЕКОМЕНДАЦИИ\ГОТОВО\СИАЛАДЕНОЗ\ПАРЕНХИМАТОЗНЫЙ СИАЛАДЕН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ФЕДРА\АККРЕДИТАЦИЯ\ЕЩЕ ОДНА АККРЕДИТАЦИЯ!\ЗАДАНИЯ ВЫПОЛНЕНЫ\КЛИНИЧЕСКИЕ РЕКОМЕНДАЦИИ\ГОТОВО\СИАЛАДЕНОЗ\ПАРЕНХИМАТОЗНЫЙ СИАЛАДЕНОЗ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22" cy="5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3CC69" w14:textId="156FD9D6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column"/>
      </w:r>
      <w:r w:rsidRPr="003E2E72">
        <w:rPr>
          <w:rFonts w:cs="Times New Roman"/>
          <w:b/>
          <w:szCs w:val="24"/>
        </w:rPr>
        <w:lastRenderedPageBreak/>
        <w:t xml:space="preserve">Таблица </w:t>
      </w:r>
      <w:r>
        <w:rPr>
          <w:rFonts w:cs="Times New Roman"/>
          <w:b/>
          <w:szCs w:val="24"/>
        </w:rPr>
        <w:t>9</w:t>
      </w:r>
      <w:r w:rsidRPr="003E2E72">
        <w:rPr>
          <w:rFonts w:cs="Times New Roman"/>
          <w:b/>
          <w:szCs w:val="24"/>
        </w:rPr>
        <w:t xml:space="preserve">. </w:t>
      </w:r>
    </w:p>
    <w:p w14:paraId="4F759523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Примерный а</w:t>
      </w:r>
      <w:r w:rsidRPr="003E2E72">
        <w:rPr>
          <w:rFonts w:cs="Times New Roman"/>
          <w:b/>
          <w:szCs w:val="24"/>
        </w:rPr>
        <w:t xml:space="preserve">лгоритм </w:t>
      </w:r>
      <w:r>
        <w:rPr>
          <w:rFonts w:cs="Times New Roman"/>
          <w:b/>
          <w:szCs w:val="24"/>
        </w:rPr>
        <w:t xml:space="preserve">консервативных методов лечения интерстициального </w:t>
      </w:r>
      <w:proofErr w:type="spellStart"/>
      <w:r>
        <w:rPr>
          <w:rFonts w:cs="Times New Roman"/>
          <w:b/>
          <w:szCs w:val="24"/>
        </w:rPr>
        <w:t>сиаладеноза</w:t>
      </w:r>
      <w:proofErr w:type="spellEnd"/>
      <w:r>
        <w:rPr>
          <w:rFonts w:cs="Times New Roman"/>
          <w:b/>
          <w:szCs w:val="24"/>
        </w:rPr>
        <w:t xml:space="preserve"> как реактивно-дистрофического процесса. </w:t>
      </w:r>
    </w:p>
    <w:p w14:paraId="6CE73402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7CC317D3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6375F775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27665CD7" wp14:editId="1D0460E0">
            <wp:extent cx="6333627" cy="5658166"/>
            <wp:effectExtent l="19050" t="0" r="0" b="0"/>
            <wp:docPr id="5" name="Рисунок 4" descr="D:\КАФЕДРА\АККРЕДИТАЦИЯ\ЕЩЕ ОДНА АККРЕДИТАЦИЯ!\ЗАДАНИЯ ВЫПОЛНЕНЫ\КЛИНИЧЕСКИЕ РЕКОМЕНДАЦИИ\ГОТОВО\СИАЛАДЕНОЗ\КОНСЕРВАТИВНОЕ ЛЕЧЕНИЕ СИАЛАДЕНО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ФЕДРА\АККРЕДИТАЦИЯ\ЕЩЕ ОДНА АККРЕДИТАЦИЯ!\ЗАДАНИЯ ВЫПОЛНЕНЫ\КЛИНИЧЕСКИЕ РЕКОМЕНДАЦИИ\ГОТОВО\СИАЛАДЕНОЗ\КОНСЕРВАТИВНОЕ ЛЕЧЕНИЕ СИАЛАДЕНОЗА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815" cy="5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86738" w14:textId="72743BC9" w:rsidR="0007518C" w:rsidRDefault="0007518C" w:rsidP="0007518C">
      <w:pPr>
        <w:spacing w:line="240" w:lineRule="auto"/>
        <w:ind w:firstLine="0"/>
        <w:jc w:val="right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column"/>
      </w:r>
    </w:p>
    <w:p w14:paraId="41AC9B3F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Таблица</w:t>
      </w:r>
      <w:r>
        <w:rPr>
          <w:rFonts w:cs="Times New Roman"/>
          <w:b/>
          <w:szCs w:val="24"/>
        </w:rPr>
        <w:t xml:space="preserve"> 10</w:t>
      </w:r>
      <w:r w:rsidRPr="003E2E72">
        <w:rPr>
          <w:rFonts w:cs="Times New Roman"/>
          <w:b/>
          <w:szCs w:val="24"/>
        </w:rPr>
        <w:t xml:space="preserve">. </w:t>
      </w:r>
    </w:p>
    <w:p w14:paraId="15CC99CE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Примерный а</w:t>
      </w:r>
      <w:r w:rsidRPr="003E2E72">
        <w:rPr>
          <w:rFonts w:cs="Times New Roman"/>
          <w:b/>
          <w:szCs w:val="24"/>
        </w:rPr>
        <w:t xml:space="preserve">лгоритм </w:t>
      </w:r>
      <w:r>
        <w:rPr>
          <w:rFonts w:cs="Times New Roman"/>
          <w:b/>
          <w:szCs w:val="24"/>
        </w:rPr>
        <w:t xml:space="preserve">консервативных и хирургических методов лечения паренхиматозного и </w:t>
      </w:r>
      <w:proofErr w:type="spellStart"/>
      <w:r>
        <w:rPr>
          <w:rFonts w:cs="Times New Roman"/>
          <w:b/>
          <w:szCs w:val="24"/>
        </w:rPr>
        <w:t>протокового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сиаладенозов</w:t>
      </w:r>
      <w:proofErr w:type="spellEnd"/>
      <w:r>
        <w:rPr>
          <w:rFonts w:cs="Times New Roman"/>
          <w:b/>
          <w:szCs w:val="24"/>
        </w:rPr>
        <w:t xml:space="preserve"> как врождённых форм патологического процесса. </w:t>
      </w:r>
    </w:p>
    <w:p w14:paraId="6535261C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4303FBCE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</w:p>
    <w:p w14:paraId="0ADFDC70" w14:textId="77777777" w:rsidR="0007518C" w:rsidRDefault="0007518C" w:rsidP="0007518C">
      <w:pPr>
        <w:spacing w:line="240" w:lineRule="auto"/>
        <w:ind w:firstLine="0"/>
        <w:divId w:val="764688137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4C0530C4" wp14:editId="7E2C9C4D">
            <wp:extent cx="5659395" cy="5062472"/>
            <wp:effectExtent l="0" t="0" r="0" b="0"/>
            <wp:docPr id="6" name="Рисунок 5" descr="D:\КАФЕДРА\АККРЕДИТАЦИЯ\ЕЩЕ ОДНА АККРЕДИТАЦИЯ!\ЗАДАНИЯ ВЫПОЛНЕНЫ\КЛИНИЧЕСКИЕ РЕКОМЕНДАЦИИ\ГОТОВО\СИАЛАДЕНОЗ\ЛЕЧЕНИЕ ПРОТОКОВОГО И ПАРЕНХИМАТОЗНОГО СИАЛАДЕНОЗ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ФЕДРА\АККРЕДИТАЦИЯ\ЕЩЕ ОДНА АККРЕДИТАЦИЯ!\ЗАДАНИЯ ВЫПОЛНЕНЫ\КЛИНИЧЕСКИЕ РЕКОМЕНДАЦИИ\ГОТОВО\СИАЛАДЕНОЗ\ЛЕЧЕНИЕ ПРОТОКОВОГО И ПАРЕНХИМАТОЗНОГО СИАЛАДЕНОЗОВ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38" cy="506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87CEB" w14:textId="77777777" w:rsidR="0007518C" w:rsidRPr="005263FD" w:rsidRDefault="0007518C" w:rsidP="0007518C">
      <w:pPr>
        <w:divId w:val="764688137"/>
        <w:rPr>
          <w:rFonts w:cs="Times New Roman"/>
          <w:szCs w:val="24"/>
        </w:rPr>
      </w:pPr>
    </w:p>
    <w:p w14:paraId="4B7D211B" w14:textId="77777777" w:rsidR="0007518C" w:rsidRDefault="0007518C" w:rsidP="0007518C">
      <w:pPr>
        <w:divId w:val="764688137"/>
        <w:rPr>
          <w:rFonts w:cs="Times New Roman"/>
          <w:szCs w:val="24"/>
        </w:rPr>
      </w:pPr>
    </w:p>
    <w:p w14:paraId="04B410A2" w14:textId="21165A88" w:rsidR="00461726" w:rsidRPr="00461726" w:rsidRDefault="00461726" w:rsidP="0007518C">
      <w:pPr>
        <w:pStyle w:val="afd"/>
        <w:numPr>
          <w:ilvl w:val="0"/>
          <w:numId w:val="5"/>
        </w:numPr>
        <w:divId w:val="764688137"/>
      </w:pPr>
    </w:p>
    <w:sectPr w:rsidR="00461726" w:rsidRPr="00461726" w:rsidSect="00101387">
      <w:headerReference w:type="default" r:id="rId19"/>
      <w:footerReference w:type="default" r:id="rId20"/>
      <w:pgSz w:w="11906" w:h="16838"/>
      <w:pgMar w:top="709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59F1" w14:textId="77777777" w:rsidR="001D519A" w:rsidRDefault="001D519A">
      <w:pPr>
        <w:spacing w:line="240" w:lineRule="auto"/>
      </w:pPr>
      <w:r>
        <w:separator/>
      </w:r>
    </w:p>
    <w:p w14:paraId="6BDC5348" w14:textId="77777777" w:rsidR="001D519A" w:rsidRDefault="001D519A"/>
  </w:endnote>
  <w:endnote w:type="continuationSeparator" w:id="0">
    <w:p w14:paraId="3E1C697B" w14:textId="77777777" w:rsidR="001D519A" w:rsidRDefault="001D519A">
      <w:pPr>
        <w:spacing w:line="240" w:lineRule="auto"/>
      </w:pPr>
      <w:r>
        <w:continuationSeparator/>
      </w:r>
    </w:p>
    <w:p w14:paraId="63076C06" w14:textId="77777777" w:rsidR="001D519A" w:rsidRDefault="001D5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631649"/>
    </w:sdtPr>
    <w:sdtEndPr/>
    <w:sdtContent>
      <w:p w14:paraId="541A6F65" w14:textId="77777777" w:rsidR="007A2632" w:rsidRDefault="00936AAC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97C7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F021" w14:textId="77777777" w:rsidR="001D519A" w:rsidRDefault="001D519A">
      <w:pPr>
        <w:spacing w:line="240" w:lineRule="auto"/>
      </w:pPr>
      <w:r>
        <w:separator/>
      </w:r>
    </w:p>
    <w:p w14:paraId="5446F5AF" w14:textId="77777777" w:rsidR="001D519A" w:rsidRDefault="001D519A"/>
  </w:footnote>
  <w:footnote w:type="continuationSeparator" w:id="0">
    <w:p w14:paraId="1E19DF4C" w14:textId="77777777" w:rsidR="001D519A" w:rsidRDefault="001D519A">
      <w:pPr>
        <w:spacing w:line="240" w:lineRule="auto"/>
      </w:pPr>
      <w:r>
        <w:continuationSeparator/>
      </w:r>
    </w:p>
    <w:p w14:paraId="6198161D" w14:textId="77777777" w:rsidR="001D519A" w:rsidRDefault="001D51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67EA" w14:textId="77777777" w:rsidR="007A2632" w:rsidRDefault="007A2632" w:rsidP="00186C35">
    <w:pPr>
      <w:pStyle w:val="af9"/>
      <w:ind w:firstLine="0"/>
      <w:rPr>
        <w:i/>
      </w:rPr>
    </w:pPr>
  </w:p>
  <w:p w14:paraId="62157D68" w14:textId="77777777" w:rsidR="007A2632" w:rsidRDefault="007A26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174061C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92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32" w:hanging="180"/>
      </w:pPr>
    </w:lvl>
    <w:lvl w:ilvl="3">
      <w:start w:val="1"/>
      <w:numFmt w:val="decimal"/>
      <w:lvlText w:val="%2.%3.%4."/>
      <w:lvlJc w:val="left"/>
      <w:pPr>
        <w:tabs>
          <w:tab w:val="num" w:pos="-2509"/>
        </w:tabs>
        <w:ind w:left="64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52" w:hanging="180"/>
      </w:pPr>
    </w:lvl>
  </w:abstractNum>
  <w:abstractNum w:abstractNumId="1" w15:restartNumberingAfterBreak="0">
    <w:nsid w:val="00000003"/>
    <w:multiLevelType w:val="multilevel"/>
    <w:tmpl w:val="00000003"/>
    <w:name w:val="WWNum30"/>
    <w:lvl w:ilvl="0">
      <w:start w:val="1"/>
      <w:numFmt w:val="bullet"/>
      <w:lvlText w:val=""/>
      <w:lvlJc w:val="left"/>
      <w:pPr>
        <w:tabs>
          <w:tab w:val="num" w:pos="-734"/>
        </w:tabs>
        <w:ind w:left="-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34"/>
        </w:tabs>
        <w:ind w:left="7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4"/>
        </w:tabs>
        <w:ind w:left="14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4"/>
        </w:tabs>
        <w:ind w:left="21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4"/>
        </w:tabs>
        <w:ind w:left="28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4"/>
        </w:tabs>
        <w:ind w:left="35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4"/>
        </w:tabs>
        <w:ind w:left="43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4"/>
        </w:tabs>
        <w:ind w:left="50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4"/>
        </w:tabs>
        <w:ind w:left="5746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2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9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3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5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52" w:hanging="180"/>
      </w:pPr>
    </w:lvl>
  </w:abstractNum>
  <w:abstractNum w:abstractNumId="4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EE4A23"/>
    <w:multiLevelType w:val="hybridMultilevel"/>
    <w:tmpl w:val="E6F49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C86ECA"/>
    <w:multiLevelType w:val="hybridMultilevel"/>
    <w:tmpl w:val="3BD6D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59D1"/>
    <w:multiLevelType w:val="hybridMultilevel"/>
    <w:tmpl w:val="BAB2D8B6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B5B08"/>
    <w:multiLevelType w:val="hybridMultilevel"/>
    <w:tmpl w:val="3AB45B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A10"/>
    <w:multiLevelType w:val="hybridMultilevel"/>
    <w:tmpl w:val="7F80B4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B35E2"/>
    <w:multiLevelType w:val="hybridMultilevel"/>
    <w:tmpl w:val="9DF66188"/>
    <w:lvl w:ilvl="0" w:tplc="ACA24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2D0237"/>
    <w:multiLevelType w:val="hybridMultilevel"/>
    <w:tmpl w:val="3A9CE9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58A7"/>
    <w:multiLevelType w:val="hybridMultilevel"/>
    <w:tmpl w:val="96EC6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CC410D"/>
    <w:multiLevelType w:val="hybridMultilevel"/>
    <w:tmpl w:val="0E2CF228"/>
    <w:lvl w:ilvl="0" w:tplc="7888721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A33AE"/>
    <w:multiLevelType w:val="hybridMultilevel"/>
    <w:tmpl w:val="CA4EB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41383"/>
    <w:multiLevelType w:val="hybridMultilevel"/>
    <w:tmpl w:val="95B85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1EBE"/>
    <w:multiLevelType w:val="multilevel"/>
    <w:tmpl w:val="C534CD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 w15:restartNumberingAfterBreak="0">
    <w:nsid w:val="7988354F"/>
    <w:multiLevelType w:val="multilevel"/>
    <w:tmpl w:val="AAE0E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17"/>
  </w:num>
  <w:num w:numId="14">
    <w:abstractNumId w:val="15"/>
  </w:num>
  <w:num w:numId="15">
    <w:abstractNumId w:val="9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A3"/>
    <w:rsid w:val="00000CDA"/>
    <w:rsid w:val="00001800"/>
    <w:rsid w:val="00006628"/>
    <w:rsid w:val="00011A5F"/>
    <w:rsid w:val="00011FF3"/>
    <w:rsid w:val="00014B08"/>
    <w:rsid w:val="00015EE5"/>
    <w:rsid w:val="00016180"/>
    <w:rsid w:val="00021FEA"/>
    <w:rsid w:val="00022C00"/>
    <w:rsid w:val="000257E0"/>
    <w:rsid w:val="00033B09"/>
    <w:rsid w:val="0003485D"/>
    <w:rsid w:val="000414F6"/>
    <w:rsid w:val="00051F38"/>
    <w:rsid w:val="00064FEC"/>
    <w:rsid w:val="0007518C"/>
    <w:rsid w:val="0008407E"/>
    <w:rsid w:val="00084115"/>
    <w:rsid w:val="00086F99"/>
    <w:rsid w:val="00092DB2"/>
    <w:rsid w:val="00094ED6"/>
    <w:rsid w:val="00095EC9"/>
    <w:rsid w:val="000A0CEC"/>
    <w:rsid w:val="000A277C"/>
    <w:rsid w:val="000A5064"/>
    <w:rsid w:val="000D1C68"/>
    <w:rsid w:val="000D2ACE"/>
    <w:rsid w:val="000D3472"/>
    <w:rsid w:val="000E14DB"/>
    <w:rsid w:val="000E3D0A"/>
    <w:rsid w:val="000E4D4B"/>
    <w:rsid w:val="000E53B3"/>
    <w:rsid w:val="000F677F"/>
    <w:rsid w:val="000F6F5E"/>
    <w:rsid w:val="0010073D"/>
    <w:rsid w:val="00101387"/>
    <w:rsid w:val="001017B1"/>
    <w:rsid w:val="00112ED9"/>
    <w:rsid w:val="001149D1"/>
    <w:rsid w:val="001153AC"/>
    <w:rsid w:val="00116555"/>
    <w:rsid w:val="00120581"/>
    <w:rsid w:val="00142DAB"/>
    <w:rsid w:val="00144C58"/>
    <w:rsid w:val="00146FA3"/>
    <w:rsid w:val="00155121"/>
    <w:rsid w:val="0017007F"/>
    <w:rsid w:val="00171D80"/>
    <w:rsid w:val="00172112"/>
    <w:rsid w:val="00174593"/>
    <w:rsid w:val="0017531C"/>
    <w:rsid w:val="00180BC3"/>
    <w:rsid w:val="00186C35"/>
    <w:rsid w:val="00187BA3"/>
    <w:rsid w:val="0019167C"/>
    <w:rsid w:val="0019590D"/>
    <w:rsid w:val="001A2EC4"/>
    <w:rsid w:val="001C6A6F"/>
    <w:rsid w:val="001D263D"/>
    <w:rsid w:val="001D40F8"/>
    <w:rsid w:val="001D484A"/>
    <w:rsid w:val="001D519A"/>
    <w:rsid w:val="001E4671"/>
    <w:rsid w:val="001E6476"/>
    <w:rsid w:val="001F02AE"/>
    <w:rsid w:val="001F1669"/>
    <w:rsid w:val="001F3248"/>
    <w:rsid w:val="00201AE1"/>
    <w:rsid w:val="0020657E"/>
    <w:rsid w:val="002071A9"/>
    <w:rsid w:val="002076A7"/>
    <w:rsid w:val="002145F1"/>
    <w:rsid w:val="002165EA"/>
    <w:rsid w:val="0021676E"/>
    <w:rsid w:val="002218FD"/>
    <w:rsid w:val="00237E2E"/>
    <w:rsid w:val="00241A93"/>
    <w:rsid w:val="0025228A"/>
    <w:rsid w:val="002619D6"/>
    <w:rsid w:val="00262548"/>
    <w:rsid w:val="002651E9"/>
    <w:rsid w:val="00274815"/>
    <w:rsid w:val="002758A4"/>
    <w:rsid w:val="00275A41"/>
    <w:rsid w:val="002776E4"/>
    <w:rsid w:val="00280741"/>
    <w:rsid w:val="00282C92"/>
    <w:rsid w:val="002929B1"/>
    <w:rsid w:val="00293512"/>
    <w:rsid w:val="002A0C02"/>
    <w:rsid w:val="002B7037"/>
    <w:rsid w:val="002B712C"/>
    <w:rsid w:val="002C165F"/>
    <w:rsid w:val="002C6D02"/>
    <w:rsid w:val="002E321A"/>
    <w:rsid w:val="002E6386"/>
    <w:rsid w:val="002E6C4C"/>
    <w:rsid w:val="002F2D9E"/>
    <w:rsid w:val="002F6FF2"/>
    <w:rsid w:val="002F7719"/>
    <w:rsid w:val="00304C35"/>
    <w:rsid w:val="00312737"/>
    <w:rsid w:val="00315A5D"/>
    <w:rsid w:val="0031643D"/>
    <w:rsid w:val="0031679B"/>
    <w:rsid w:val="0032061E"/>
    <w:rsid w:val="00321A48"/>
    <w:rsid w:val="00325B6A"/>
    <w:rsid w:val="00337A20"/>
    <w:rsid w:val="00345EDB"/>
    <w:rsid w:val="003564FD"/>
    <w:rsid w:val="003638FE"/>
    <w:rsid w:val="00364741"/>
    <w:rsid w:val="0036727F"/>
    <w:rsid w:val="00370CF3"/>
    <w:rsid w:val="00377443"/>
    <w:rsid w:val="0037752C"/>
    <w:rsid w:val="00381476"/>
    <w:rsid w:val="003967F2"/>
    <w:rsid w:val="00397C76"/>
    <w:rsid w:val="003A282F"/>
    <w:rsid w:val="003A2E3F"/>
    <w:rsid w:val="003A3408"/>
    <w:rsid w:val="003A3478"/>
    <w:rsid w:val="003A79B4"/>
    <w:rsid w:val="003D6AA0"/>
    <w:rsid w:val="003E251D"/>
    <w:rsid w:val="003E29AE"/>
    <w:rsid w:val="003E4276"/>
    <w:rsid w:val="003E4B68"/>
    <w:rsid w:val="003F0F3F"/>
    <w:rsid w:val="00402D4A"/>
    <w:rsid w:val="00404458"/>
    <w:rsid w:val="004057FA"/>
    <w:rsid w:val="00407213"/>
    <w:rsid w:val="00410741"/>
    <w:rsid w:val="00414516"/>
    <w:rsid w:val="004174A4"/>
    <w:rsid w:val="004232E3"/>
    <w:rsid w:val="00427581"/>
    <w:rsid w:val="004434E5"/>
    <w:rsid w:val="00443AD2"/>
    <w:rsid w:val="00445B32"/>
    <w:rsid w:val="00447D2B"/>
    <w:rsid w:val="00461726"/>
    <w:rsid w:val="00483BE8"/>
    <w:rsid w:val="00485AA3"/>
    <w:rsid w:val="0049584C"/>
    <w:rsid w:val="004A0BA3"/>
    <w:rsid w:val="004B2BC3"/>
    <w:rsid w:val="004B3077"/>
    <w:rsid w:val="004C6DE4"/>
    <w:rsid w:val="004C6FB9"/>
    <w:rsid w:val="004D5850"/>
    <w:rsid w:val="004D6B87"/>
    <w:rsid w:val="004D6E44"/>
    <w:rsid w:val="004E1288"/>
    <w:rsid w:val="004E5E50"/>
    <w:rsid w:val="004F4F24"/>
    <w:rsid w:val="00500111"/>
    <w:rsid w:val="00510F5A"/>
    <w:rsid w:val="005138B6"/>
    <w:rsid w:val="005139B1"/>
    <w:rsid w:val="0052193F"/>
    <w:rsid w:val="00526104"/>
    <w:rsid w:val="0053506B"/>
    <w:rsid w:val="0055445D"/>
    <w:rsid w:val="00555CA2"/>
    <w:rsid w:val="00562845"/>
    <w:rsid w:val="00577AA5"/>
    <w:rsid w:val="00583004"/>
    <w:rsid w:val="005A2E24"/>
    <w:rsid w:val="005A3D22"/>
    <w:rsid w:val="005A4A1F"/>
    <w:rsid w:val="005B11BC"/>
    <w:rsid w:val="005B2B11"/>
    <w:rsid w:val="005B7062"/>
    <w:rsid w:val="005C31BF"/>
    <w:rsid w:val="005D272A"/>
    <w:rsid w:val="005E17D3"/>
    <w:rsid w:val="005E1835"/>
    <w:rsid w:val="005E5FFE"/>
    <w:rsid w:val="005F296C"/>
    <w:rsid w:val="005F2F71"/>
    <w:rsid w:val="005F326D"/>
    <w:rsid w:val="005F668D"/>
    <w:rsid w:val="006049E8"/>
    <w:rsid w:val="0061440B"/>
    <w:rsid w:val="00624531"/>
    <w:rsid w:val="00636C17"/>
    <w:rsid w:val="00641838"/>
    <w:rsid w:val="006425FF"/>
    <w:rsid w:val="006446FF"/>
    <w:rsid w:val="00646BC9"/>
    <w:rsid w:val="006534F0"/>
    <w:rsid w:val="006624B8"/>
    <w:rsid w:val="00664120"/>
    <w:rsid w:val="0066485C"/>
    <w:rsid w:val="0066740A"/>
    <w:rsid w:val="00671468"/>
    <w:rsid w:val="00686DAC"/>
    <w:rsid w:val="006B104D"/>
    <w:rsid w:val="006B500F"/>
    <w:rsid w:val="006B78F5"/>
    <w:rsid w:val="006C2E9F"/>
    <w:rsid w:val="006D4FA1"/>
    <w:rsid w:val="006E0386"/>
    <w:rsid w:val="006E7C41"/>
    <w:rsid w:val="006F120D"/>
    <w:rsid w:val="006F2E61"/>
    <w:rsid w:val="006F4C5F"/>
    <w:rsid w:val="00712A0B"/>
    <w:rsid w:val="007221DB"/>
    <w:rsid w:val="0072615F"/>
    <w:rsid w:val="00730F06"/>
    <w:rsid w:val="00733E28"/>
    <w:rsid w:val="0073544B"/>
    <w:rsid w:val="0074431E"/>
    <w:rsid w:val="00750014"/>
    <w:rsid w:val="00753050"/>
    <w:rsid w:val="00753F92"/>
    <w:rsid w:val="0075528A"/>
    <w:rsid w:val="0075709B"/>
    <w:rsid w:val="00757976"/>
    <w:rsid w:val="00763CA6"/>
    <w:rsid w:val="007648B8"/>
    <w:rsid w:val="00772B25"/>
    <w:rsid w:val="00772D01"/>
    <w:rsid w:val="00783B31"/>
    <w:rsid w:val="00792DAA"/>
    <w:rsid w:val="00794FC4"/>
    <w:rsid w:val="007A2632"/>
    <w:rsid w:val="007A68EE"/>
    <w:rsid w:val="007B1D2B"/>
    <w:rsid w:val="007B62FF"/>
    <w:rsid w:val="007C0D54"/>
    <w:rsid w:val="007C0E09"/>
    <w:rsid w:val="007C72C3"/>
    <w:rsid w:val="007D23D4"/>
    <w:rsid w:val="007D34D5"/>
    <w:rsid w:val="007D42AC"/>
    <w:rsid w:val="007E1018"/>
    <w:rsid w:val="007E13FA"/>
    <w:rsid w:val="007E1739"/>
    <w:rsid w:val="007F2616"/>
    <w:rsid w:val="007F6DF4"/>
    <w:rsid w:val="008102B7"/>
    <w:rsid w:val="00811E96"/>
    <w:rsid w:val="0081214B"/>
    <w:rsid w:val="008141CB"/>
    <w:rsid w:val="008247F2"/>
    <w:rsid w:val="0082763B"/>
    <w:rsid w:val="00827EE7"/>
    <w:rsid w:val="008325B8"/>
    <w:rsid w:val="008358AE"/>
    <w:rsid w:val="008371F9"/>
    <w:rsid w:val="008374CD"/>
    <w:rsid w:val="00837EF1"/>
    <w:rsid w:val="00862A7B"/>
    <w:rsid w:val="00866173"/>
    <w:rsid w:val="0086659E"/>
    <w:rsid w:val="00873397"/>
    <w:rsid w:val="00877EF5"/>
    <w:rsid w:val="00890B9B"/>
    <w:rsid w:val="00890C4B"/>
    <w:rsid w:val="008935F2"/>
    <w:rsid w:val="00895771"/>
    <w:rsid w:val="008A083F"/>
    <w:rsid w:val="008A1F25"/>
    <w:rsid w:val="008A2002"/>
    <w:rsid w:val="008A24EB"/>
    <w:rsid w:val="008A33AC"/>
    <w:rsid w:val="008A695D"/>
    <w:rsid w:val="008A7453"/>
    <w:rsid w:val="008B32FF"/>
    <w:rsid w:val="008B7466"/>
    <w:rsid w:val="008D6F8C"/>
    <w:rsid w:val="008E3A3F"/>
    <w:rsid w:val="008E53A1"/>
    <w:rsid w:val="008E75C0"/>
    <w:rsid w:val="008F1750"/>
    <w:rsid w:val="00902F29"/>
    <w:rsid w:val="009103C4"/>
    <w:rsid w:val="0091604A"/>
    <w:rsid w:val="00924161"/>
    <w:rsid w:val="009273F1"/>
    <w:rsid w:val="0093449A"/>
    <w:rsid w:val="00936AAC"/>
    <w:rsid w:val="009448A6"/>
    <w:rsid w:val="009470C1"/>
    <w:rsid w:val="00950275"/>
    <w:rsid w:val="00950FC3"/>
    <w:rsid w:val="00955514"/>
    <w:rsid w:val="00960991"/>
    <w:rsid w:val="009612CF"/>
    <w:rsid w:val="0096211A"/>
    <w:rsid w:val="00965AD7"/>
    <w:rsid w:val="00977459"/>
    <w:rsid w:val="00985FE3"/>
    <w:rsid w:val="009861D6"/>
    <w:rsid w:val="00991BF8"/>
    <w:rsid w:val="009B4327"/>
    <w:rsid w:val="009B787F"/>
    <w:rsid w:val="009C6B5A"/>
    <w:rsid w:val="009D384D"/>
    <w:rsid w:val="009D41EF"/>
    <w:rsid w:val="009E2C2B"/>
    <w:rsid w:val="009E511F"/>
    <w:rsid w:val="009E685D"/>
    <w:rsid w:val="009F0746"/>
    <w:rsid w:val="009F1FD6"/>
    <w:rsid w:val="009F27DF"/>
    <w:rsid w:val="009F6F92"/>
    <w:rsid w:val="00A004AB"/>
    <w:rsid w:val="00A054AC"/>
    <w:rsid w:val="00A0576E"/>
    <w:rsid w:val="00A13F1F"/>
    <w:rsid w:val="00A15F96"/>
    <w:rsid w:val="00A26205"/>
    <w:rsid w:val="00A311CB"/>
    <w:rsid w:val="00A53CD4"/>
    <w:rsid w:val="00A571EA"/>
    <w:rsid w:val="00A57827"/>
    <w:rsid w:val="00A67034"/>
    <w:rsid w:val="00A73912"/>
    <w:rsid w:val="00A7793B"/>
    <w:rsid w:val="00A84901"/>
    <w:rsid w:val="00A8531D"/>
    <w:rsid w:val="00A859D3"/>
    <w:rsid w:val="00A90E4C"/>
    <w:rsid w:val="00AA49EC"/>
    <w:rsid w:val="00AA6B4B"/>
    <w:rsid w:val="00AB384B"/>
    <w:rsid w:val="00AB47AE"/>
    <w:rsid w:val="00AD1FA3"/>
    <w:rsid w:val="00AD5577"/>
    <w:rsid w:val="00AD772C"/>
    <w:rsid w:val="00AE2DB8"/>
    <w:rsid w:val="00AE3406"/>
    <w:rsid w:val="00AE57B9"/>
    <w:rsid w:val="00AF2A94"/>
    <w:rsid w:val="00AF3168"/>
    <w:rsid w:val="00B0133E"/>
    <w:rsid w:val="00B03428"/>
    <w:rsid w:val="00B104EF"/>
    <w:rsid w:val="00B1432B"/>
    <w:rsid w:val="00B210B1"/>
    <w:rsid w:val="00B23363"/>
    <w:rsid w:val="00B27321"/>
    <w:rsid w:val="00B331C7"/>
    <w:rsid w:val="00B46390"/>
    <w:rsid w:val="00B47BDE"/>
    <w:rsid w:val="00B50757"/>
    <w:rsid w:val="00B5290B"/>
    <w:rsid w:val="00B605C3"/>
    <w:rsid w:val="00B61102"/>
    <w:rsid w:val="00B6445C"/>
    <w:rsid w:val="00B6507E"/>
    <w:rsid w:val="00B71404"/>
    <w:rsid w:val="00B72901"/>
    <w:rsid w:val="00B77283"/>
    <w:rsid w:val="00B8507B"/>
    <w:rsid w:val="00B8705C"/>
    <w:rsid w:val="00B9383A"/>
    <w:rsid w:val="00B9409F"/>
    <w:rsid w:val="00B96DEA"/>
    <w:rsid w:val="00B978EA"/>
    <w:rsid w:val="00BA1579"/>
    <w:rsid w:val="00BA4370"/>
    <w:rsid w:val="00BA46B4"/>
    <w:rsid w:val="00BB05B9"/>
    <w:rsid w:val="00BB19F8"/>
    <w:rsid w:val="00BB4B0E"/>
    <w:rsid w:val="00BB5068"/>
    <w:rsid w:val="00BD49F5"/>
    <w:rsid w:val="00BD7692"/>
    <w:rsid w:val="00BE121C"/>
    <w:rsid w:val="00BE487F"/>
    <w:rsid w:val="00BF037A"/>
    <w:rsid w:val="00BF3A59"/>
    <w:rsid w:val="00C02C96"/>
    <w:rsid w:val="00C05079"/>
    <w:rsid w:val="00C06F08"/>
    <w:rsid w:val="00C10E7E"/>
    <w:rsid w:val="00C11620"/>
    <w:rsid w:val="00C14A7E"/>
    <w:rsid w:val="00C20DD2"/>
    <w:rsid w:val="00C243A9"/>
    <w:rsid w:val="00C32E7F"/>
    <w:rsid w:val="00C34847"/>
    <w:rsid w:val="00C76650"/>
    <w:rsid w:val="00C85051"/>
    <w:rsid w:val="00CA26A6"/>
    <w:rsid w:val="00CA44C5"/>
    <w:rsid w:val="00CB01EE"/>
    <w:rsid w:val="00CB562F"/>
    <w:rsid w:val="00CB6FFD"/>
    <w:rsid w:val="00CB71DA"/>
    <w:rsid w:val="00CB7B4A"/>
    <w:rsid w:val="00CC1B61"/>
    <w:rsid w:val="00CC5156"/>
    <w:rsid w:val="00CC5594"/>
    <w:rsid w:val="00CC7701"/>
    <w:rsid w:val="00CD2797"/>
    <w:rsid w:val="00CD5B0A"/>
    <w:rsid w:val="00CE25AA"/>
    <w:rsid w:val="00CE76AC"/>
    <w:rsid w:val="00CF547A"/>
    <w:rsid w:val="00CF6478"/>
    <w:rsid w:val="00D021D7"/>
    <w:rsid w:val="00D20AB4"/>
    <w:rsid w:val="00D2226B"/>
    <w:rsid w:val="00D225E7"/>
    <w:rsid w:val="00D25BC3"/>
    <w:rsid w:val="00D32923"/>
    <w:rsid w:val="00D40BDC"/>
    <w:rsid w:val="00D537F0"/>
    <w:rsid w:val="00D55140"/>
    <w:rsid w:val="00D5638C"/>
    <w:rsid w:val="00D64FA4"/>
    <w:rsid w:val="00D70FB1"/>
    <w:rsid w:val="00D72772"/>
    <w:rsid w:val="00D869BB"/>
    <w:rsid w:val="00DA1176"/>
    <w:rsid w:val="00DA3F02"/>
    <w:rsid w:val="00DA7D2A"/>
    <w:rsid w:val="00DC1CFA"/>
    <w:rsid w:val="00DC2354"/>
    <w:rsid w:val="00DC5F5C"/>
    <w:rsid w:val="00DD566A"/>
    <w:rsid w:val="00DE6295"/>
    <w:rsid w:val="00E0145A"/>
    <w:rsid w:val="00E136E0"/>
    <w:rsid w:val="00E16C28"/>
    <w:rsid w:val="00E207BF"/>
    <w:rsid w:val="00E23458"/>
    <w:rsid w:val="00E347B4"/>
    <w:rsid w:val="00E4137C"/>
    <w:rsid w:val="00E53564"/>
    <w:rsid w:val="00E55C77"/>
    <w:rsid w:val="00E606F0"/>
    <w:rsid w:val="00E62DD3"/>
    <w:rsid w:val="00E903A5"/>
    <w:rsid w:val="00E93F84"/>
    <w:rsid w:val="00EB290B"/>
    <w:rsid w:val="00EB41C8"/>
    <w:rsid w:val="00EB7135"/>
    <w:rsid w:val="00EB78B2"/>
    <w:rsid w:val="00EC1D27"/>
    <w:rsid w:val="00EC62CD"/>
    <w:rsid w:val="00EC690F"/>
    <w:rsid w:val="00EE59C2"/>
    <w:rsid w:val="00EE713A"/>
    <w:rsid w:val="00EF6AB0"/>
    <w:rsid w:val="00F22F7A"/>
    <w:rsid w:val="00F25567"/>
    <w:rsid w:val="00F359EC"/>
    <w:rsid w:val="00F35C82"/>
    <w:rsid w:val="00F44D39"/>
    <w:rsid w:val="00F539DA"/>
    <w:rsid w:val="00F720FE"/>
    <w:rsid w:val="00F73627"/>
    <w:rsid w:val="00F756F0"/>
    <w:rsid w:val="00F76439"/>
    <w:rsid w:val="00F808B9"/>
    <w:rsid w:val="00F85316"/>
    <w:rsid w:val="00F93501"/>
    <w:rsid w:val="00F95200"/>
    <w:rsid w:val="00F960E8"/>
    <w:rsid w:val="00FA35DA"/>
    <w:rsid w:val="00FB1D81"/>
    <w:rsid w:val="00FC2BC2"/>
    <w:rsid w:val="00FC49E2"/>
    <w:rsid w:val="00FC4BEE"/>
    <w:rsid w:val="00FE2565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0EF61"/>
  <w15:docId w15:val="{FC3BFB3F-EC55-4A0B-9123-ED26618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CD5B0A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77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qFormat/>
    <w:rsid w:val="006B7CAB"/>
    <w:pPr>
      <w:ind w:left="720"/>
      <w:contextualSpacing/>
    </w:pPr>
  </w:style>
  <w:style w:type="paragraph" w:customStyle="1" w:styleId="desc">
    <w:name w:val="desc"/>
    <w:basedOn w:val="a0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C11620"/>
    <w:pPr>
      <w:tabs>
        <w:tab w:val="right" w:leader="dot" w:pos="9345"/>
      </w:tabs>
      <w:spacing w:after="100"/>
      <w:ind w:firstLine="0"/>
    </w:pPr>
    <w:rPr>
      <w:rFonts w:cs="Times New Roman"/>
      <w:noProof/>
      <w:szCs w:val="24"/>
    </w:r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qFormat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21676E"/>
    <w:rPr>
      <w:b w:val="0"/>
      <w:i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5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rsid w:val="009E685D"/>
    <w:rPr>
      <w:b/>
      <w:bCs/>
    </w:rPr>
  </w:style>
  <w:style w:type="character" w:styleId="affa">
    <w:name w:val="Emphasis"/>
    <w:basedOn w:val="a2"/>
    <w:uiPriority w:val="20"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2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21676E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21676E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Интернет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21676E"/>
    <w:rPr>
      <w:i/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21676E"/>
    <w:rPr>
      <w:rFonts w:ascii="Times New Roman" w:hAnsi="Times New Roman"/>
      <w:i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9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1a">
    <w:name w:val="Абзац списка1"/>
    <w:basedOn w:val="a0"/>
    <w:rsid w:val="000D1C68"/>
    <w:pPr>
      <w:suppressAutoHyphens/>
      <w:spacing w:line="240" w:lineRule="auto"/>
      <w:ind w:left="720" w:firstLine="0"/>
      <w:jc w:val="left"/>
      <w:outlineLvl w:val="3"/>
    </w:pPr>
    <w:rPr>
      <w:rFonts w:eastAsia="Times New Roman" w:cs="Times New Roman"/>
      <w:szCs w:val="24"/>
      <w:lang w:eastAsia="ru-RU"/>
    </w:rPr>
  </w:style>
  <w:style w:type="paragraph" w:customStyle="1" w:styleId="Text05">
    <w:name w:val="Text_05 Знак"/>
    <w:basedOn w:val="5"/>
    <w:link w:val="Text050"/>
    <w:rsid w:val="00AD772C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auto"/>
      <w:ind w:firstLine="709"/>
      <w:textAlignment w:val="baseline"/>
    </w:pPr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Text050">
    <w:name w:val="Text_05 Знак Знак"/>
    <w:basedOn w:val="a2"/>
    <w:link w:val="Text05"/>
    <w:rsid w:val="00AD772C"/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AD772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afffb">
    <w:name w:val="УД"/>
    <w:basedOn w:val="aff0"/>
    <w:qFormat/>
    <w:rsid w:val="00011A5F"/>
    <w:pPr>
      <w:spacing w:before="0"/>
      <w:ind w:firstLine="709"/>
    </w:pPr>
    <w:rPr>
      <w:rFonts w:eastAsia="Calibri"/>
      <w:b/>
      <w:color w:val="00000A"/>
    </w:rPr>
  </w:style>
  <w:style w:type="paragraph" w:customStyle="1" w:styleId="afffc">
    <w:name w:val="Прижатый влево"/>
    <w:basedOn w:val="a0"/>
    <w:next w:val="a0"/>
    <w:uiPriority w:val="99"/>
    <w:rsid w:val="0046172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6418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b">
    <w:name w:val="Верхний колонтитул1"/>
    <w:basedOn w:val="a0"/>
    <w:unhideWhenUsed/>
    <w:rsid w:val="00DD566A"/>
    <w:pPr>
      <w:tabs>
        <w:tab w:val="center" w:pos="4677"/>
        <w:tab w:val="right" w:pos="9355"/>
      </w:tabs>
      <w:spacing w:line="240" w:lineRule="auto"/>
      <w:jc w:val="left"/>
    </w:pPr>
    <w:rPr>
      <w:rFonts w:eastAsia="Calibri"/>
      <w:color w:val="00000A"/>
    </w:rPr>
  </w:style>
  <w:style w:type="paragraph" w:customStyle="1" w:styleId="22">
    <w:name w:val="Стиль2"/>
    <w:basedOn w:val="a0"/>
    <w:link w:val="23"/>
    <w:qFormat/>
    <w:rsid w:val="00F73627"/>
    <w:rPr>
      <w:i/>
      <w:iCs/>
      <w:u w:val="single"/>
    </w:rPr>
  </w:style>
  <w:style w:type="character" w:customStyle="1" w:styleId="23">
    <w:name w:val="Стиль2 Знак"/>
    <w:basedOn w:val="a2"/>
    <w:link w:val="22"/>
    <w:rsid w:val="00F73627"/>
    <w:rPr>
      <w:rFonts w:ascii="Times New Roman" w:hAnsi="Times New Roman"/>
      <w:i/>
      <w:iCs/>
      <w:sz w:val="24"/>
      <w:u w:val="single"/>
    </w:rPr>
  </w:style>
  <w:style w:type="character" w:styleId="afffd">
    <w:name w:val="Unresolved Mention"/>
    <w:basedOn w:val="a2"/>
    <w:uiPriority w:val="99"/>
    <w:semiHidden/>
    <w:unhideWhenUsed/>
    <w:rsid w:val="0037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4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1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00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97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45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42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564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762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20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436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8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320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822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517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9139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ismu.baikal.ru:8080/cgi-bin/irbis64r_11/cgiirbis_64.exe?LNG=&amp;Z21ID=&amp;I21DBN=ATV&amp;P21DBN=ATV&amp;S21STN=1&amp;S21REF=&amp;S21FMT=fullwebr&amp;C21COM=S&amp;S21CNR=20&amp;S21P01=0&amp;S21P02=1&amp;S21P03=A=&amp;S21STR=%D0%A9%D0%B8%D0%BF%D1%81%D0%BA%D0%B8%D0%B9,%20%D0%90%D0%BB%D0%B5%D0%BA%D1%81%D0%B0%D0%BD%D0%B4%D1%80%20%D0%92%D0%B0%D1%81%D0%B8%D0%BB%D1%8C%D0%B5%D0%B2%D0%B8%D1%87" TargetMode="External"/><Relationship Id="rId13" Type="http://schemas.openxmlformats.org/officeDocument/2006/relationships/hyperlink" Target="http://irbis.ismu.baikal.ru:8080/cgi-bin/irbis64r_11/cgiirbis_64.exe?LNG=&amp;Z21ID=&amp;I21DBN=ATV&amp;P21DBN=ATV&amp;S21STN=1&amp;S21REF=10&amp;S21FMT=fullwebr&amp;C21COM=S&amp;S21CNR=b&amp;S21P01=0&amp;S21P02=1&amp;S21P03=A=&amp;S21STR=%D0%93%D0%B0%D0%B9%D0%B4%D1%83%D0%BA,%20%D0%98%D0%B3%D0%BE%D1%80%D1%8C%20%D0%92%D0%B8%D0%BA%D1%82%D0%BE%D1%80%D0%BE%D0%B2%D0%B8%D1%87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dnet.by/cgi-bin/irbis64r_14/cgiirbis_64.exe?LNG=&amp;Z21ID=&amp;I21DBN=IBIS&amp;P21DBN=IBIS&amp;S21STN=1&amp;S21REF=5&amp;S21FMT=fullwebr&amp;C21COM=S&amp;S21CNR=10&amp;S21P01=0&amp;S21P02=1&amp;S21P03=A=&amp;S21STR=%D0%94%D0%BE%D0%B1%D1%80%D0%BE%D0%B2%D0%BE%D0%BB%D1%8C%D1%81%D0%BA%D0%B0%D1%8F,%20%D0%9B%D1%8E%D0%B4%D0%BC%D0%B8%D0%BB%D0%B0%20%D0%9F%D0%B5%D1%82%D1%80%D0%BE%D0%B2%D0%BD%D0%B0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lib.omsk-osma.ru/cgi-bin/irbis64r_15/cgiirbis_64.exe?LNG=en&amp;Z21ID=&amp;I21DBN=LIBRA&amp;P21DBN=LIBRA&amp;S21STN=1&amp;S21REF=&amp;S21FMT=fullwebr&amp;C21COM=S&amp;S21CNR=10&amp;S21P01=0&amp;S21P02=1&amp;S21P03=A=&amp;S21STR=%D0%9E%D0%B3%D0%BB%D0%B0%D0%B7%D0%BE%D0%B2%D0%B0%2C%20%D0%9D%D0%B0%D0%B4%D0%B5%D0%B6%D0%B4%D0%B0%20%D0%9C%D0%B8%D1%85%D0%B0%D0%B9%D0%BB%D0%BE%D0%B2%D0%BD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lib.tvgmu.ru/OpacUnicode/index.php?url=/auteurs/view/1805/source:defaul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dnet.by/cgi-bin/irbis64r_14/cgiirbis_64.exe?LNG=&amp;Z21ID=&amp;I21DBN=IBIS&amp;P21DBN=IBIS&amp;S21STN=1&amp;S21REF=&amp;S21FMT=fullwebr&amp;C21COM=S&amp;S21CNR=10&amp;S21P01=0&amp;S21P02=1&amp;S21P03=A=&amp;S21STR=%D0%A1%D0%B0%D0%B8%D0%B4%D0%BA%D0%B0%D1%80%D0%B8%D0%BC%D0%BE%D0%B2%D0%B0,%20%D0%A3%D0%BC%D0%B8%D0%B4%D0%B0%20%D0%90%D0%BA%D0%B8%D0%BB%D0%BE%D0%B2%D0%BD%D0%B0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5097-B3B4-4F8D-B14D-A027F8C2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45</Pages>
  <Words>12577</Words>
  <Characters>71692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Василий Афанасьев</cp:lastModifiedBy>
  <cp:revision>29</cp:revision>
  <cp:lastPrinted>2024-10-22T15:05:00Z</cp:lastPrinted>
  <dcterms:created xsi:type="dcterms:W3CDTF">2024-10-23T06:51:00Z</dcterms:created>
  <dcterms:modified xsi:type="dcterms:W3CDTF">2024-10-25T17:46:00Z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