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4B13" w14:textId="07A03A92" w:rsidR="00BC2CF8" w:rsidRDefault="00EB26D7" w:rsidP="00BC2C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DAAA82" wp14:editId="463AEAEE">
                <wp:simplePos x="0" y="0"/>
                <wp:positionH relativeFrom="page">
                  <wp:posOffset>3964940</wp:posOffset>
                </wp:positionH>
                <wp:positionV relativeFrom="paragraph">
                  <wp:posOffset>8335645</wp:posOffset>
                </wp:positionV>
                <wp:extent cx="3279775" cy="1318895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9775" cy="1318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996F2" w14:textId="77777777" w:rsidR="00FF290F" w:rsidRPr="00751BCF" w:rsidRDefault="00FF290F" w:rsidP="00BC2CF8">
                            <w:pPr>
                              <w:ind w:left="360" w:firstLine="0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AAA82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312.2pt;margin-top:656.35pt;width:258.25pt;height:103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" fillcolor="white [3201]" stroked="f" strokeweight=".5pt">
                <v:textbox>
                  <w:txbxContent>
                    <w:p w14:paraId="31A996F2" w14:textId="77777777" w:rsidR="00FF290F" w:rsidRPr="00751BCF" w:rsidRDefault="00FF290F" w:rsidP="00BC2CF8">
                      <w:pPr>
                        <w:ind w:left="360" w:firstLine="0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D3D591" w14:textId="77777777" w:rsidR="00BC2CF8" w:rsidRDefault="00BC2CF8" w:rsidP="00BC2CF8">
      <w:pPr>
        <w:pStyle w:val="ad"/>
        <w:rPr>
          <w:rFonts w:eastAsia="Times New Roman"/>
          <w:b w:val="0"/>
          <w:bCs w:val="0"/>
          <w:color w:val="auto"/>
          <w:sz w:val="24"/>
          <w:szCs w:val="24"/>
        </w:rPr>
      </w:pPr>
    </w:p>
    <w:p w14:paraId="16B50854" w14:textId="77777777" w:rsidR="00D31E98" w:rsidRDefault="00D31E98" w:rsidP="00BC2CF8"/>
    <w:p w14:paraId="3A0D312B" w14:textId="77777777" w:rsidR="00D31E98" w:rsidRDefault="00D31E98" w:rsidP="00BC2CF8"/>
    <w:p w14:paraId="2724105F" w14:textId="77777777" w:rsidR="00D31E98" w:rsidRDefault="00D31E98" w:rsidP="00BC2CF8"/>
    <w:p w14:paraId="2D94C682" w14:textId="77777777" w:rsidR="00D31E98" w:rsidRDefault="00D31E98" w:rsidP="00D31E98">
      <w:pPr>
        <w:pStyle w:val="ab"/>
        <w:numPr>
          <w:ilvl w:val="0"/>
          <w:numId w:val="32"/>
        </w:numPr>
        <w:ind w:left="993" w:hanging="284"/>
        <w:rPr>
          <w:b/>
        </w:rPr>
      </w:pPr>
      <w:r>
        <w:rPr>
          <w:b/>
        </w:rPr>
        <w:t>Стоматологическая Ассоциация России</w:t>
      </w:r>
    </w:p>
    <w:p w14:paraId="3F903355" w14:textId="286A0F0E" w:rsidR="00BC2CF8" w:rsidRDefault="00AC1F7A" w:rsidP="00BC2C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FD6E22" wp14:editId="07D055BF">
                <wp:simplePos x="0" y="0"/>
                <wp:positionH relativeFrom="margin">
                  <wp:align>right</wp:align>
                </wp:positionH>
                <wp:positionV relativeFrom="paragraph">
                  <wp:posOffset>2900045</wp:posOffset>
                </wp:positionV>
                <wp:extent cx="5848350" cy="1972945"/>
                <wp:effectExtent l="0" t="0" r="0" b="825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8350" cy="1972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A238B" w14:textId="0A3FA363" w:rsidR="00D31E98" w:rsidRDefault="00D31E98" w:rsidP="00D31E98">
                            <w:pPr>
                              <w:tabs>
                                <w:tab w:val="left" w:pos="6135"/>
                              </w:tabs>
                              <w:ind w:firstLine="0"/>
                              <w:rPr>
                                <w:color w:val="808080" w:themeColor="background1" w:themeShade="80"/>
                              </w:rPr>
                            </w:pPr>
                            <w:r w:rsidRPr="00D31E98">
                              <w:rPr>
                                <w:color w:val="808080" w:themeColor="background1" w:themeShade="80"/>
                              </w:rPr>
                              <w:t>Профессиональные некоммерческие медицинские организации-разработчики:</w:t>
                            </w:r>
                          </w:p>
                          <w:p w14:paraId="4DBCC214" w14:textId="77777777" w:rsidR="001F76EB" w:rsidRDefault="001F76EB" w:rsidP="001F76EB">
                            <w:pPr>
                              <w:pStyle w:val="aff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ООО «Общество специалистов в области челюстно-лицевой хирургии»,</w:t>
                            </w:r>
                          </w:p>
                          <w:p w14:paraId="5D6E57F9" w14:textId="77777777" w:rsidR="001F76EB" w:rsidRDefault="001F76EB" w:rsidP="001F76EB">
                            <w:pPr>
                              <w:pStyle w:val="ab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6135"/>
                              </w:tabs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Ассоциация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сиалологов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России (секция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сиалологии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СтАР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),</w:t>
                            </w:r>
                          </w:p>
                          <w:p w14:paraId="6D31DC12" w14:textId="77777777" w:rsidR="001F76EB" w:rsidRDefault="001F76EB" w:rsidP="001F76EB">
                            <w:pPr>
                              <w:pStyle w:val="ab"/>
                              <w:numPr>
                                <w:ilvl w:val="0"/>
                                <w:numId w:val="35"/>
                              </w:numPr>
                              <w:ind w:left="993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Стоматологическая Ассоциация России</w:t>
                            </w:r>
                          </w:p>
                          <w:p w14:paraId="2CD49EF8" w14:textId="77777777" w:rsidR="001F76EB" w:rsidRDefault="001F76EB" w:rsidP="001F76EB">
                            <w:pPr>
                              <w:tabs>
                                <w:tab w:val="left" w:pos="6135"/>
                              </w:tabs>
                              <w:jc w:val="both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14:paraId="466BC84F" w14:textId="77777777" w:rsidR="001F76EB" w:rsidRPr="00D31E98" w:rsidRDefault="001F76EB" w:rsidP="00D31E98">
                            <w:pPr>
                              <w:tabs>
                                <w:tab w:val="left" w:pos="6135"/>
                              </w:tabs>
                              <w:ind w:firstLine="0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14:paraId="317287A7" w14:textId="77777777" w:rsidR="00FF290F" w:rsidRPr="0078064D" w:rsidRDefault="00FF290F" w:rsidP="00740BA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0"/>
                              <w:rPr>
                                <w:rFonts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11CAEAB0" w14:textId="77777777" w:rsidR="00FF290F" w:rsidRPr="007E2D09" w:rsidRDefault="00FF290F" w:rsidP="00740BA7">
                            <w:pPr>
                              <w:pStyle w:val="ab"/>
                              <w:ind w:left="993" w:firstLine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6E22" id="Надпись 8" o:spid="_x0000_s1027" type="#_x0000_t202" style="position:absolute;left:0;text-align:left;margin-left:409.3pt;margin-top:228.35pt;width:460.5pt;height:155.3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" fillcolor="white [3201]" stroked="f" strokeweight=".5pt">
                <v:textbox>
                  <w:txbxContent>
                    <w:p w14:paraId="603A238B" w14:textId="0A3FA363" w:rsidR="00D31E98" w:rsidRDefault="00D31E98" w:rsidP="00D31E98">
                      <w:pPr>
                        <w:tabs>
                          <w:tab w:val="left" w:pos="6135"/>
                        </w:tabs>
                        <w:ind w:firstLine="0"/>
                        <w:rPr>
                          <w:color w:val="808080" w:themeColor="background1" w:themeShade="80"/>
                        </w:rPr>
                      </w:pPr>
                      <w:r w:rsidRPr="00D31E98">
                        <w:rPr>
                          <w:color w:val="808080" w:themeColor="background1" w:themeShade="80"/>
                        </w:rPr>
                        <w:t>Профессиональные некоммерческие медицинские организации-разработчики:</w:t>
                      </w:r>
                    </w:p>
                    <w:p w14:paraId="4DBCC214" w14:textId="77777777" w:rsidR="001F76EB" w:rsidRDefault="001F76EB" w:rsidP="001F76EB">
                      <w:pPr>
                        <w:pStyle w:val="aff"/>
                        <w:numPr>
                          <w:ilvl w:val="0"/>
                          <w:numId w:val="34"/>
                        </w:numPr>
                        <w:rPr>
                          <w:rFonts w:ascii="Times New Roman" w:hAnsi="Times New Roman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ООО «Общество специалистов в области челюстно-лицевой хирургии»,</w:t>
                      </w:r>
                    </w:p>
                    <w:p w14:paraId="5D6E57F9" w14:textId="77777777" w:rsidR="001F76EB" w:rsidRDefault="001F76EB" w:rsidP="001F76EB">
                      <w:pPr>
                        <w:pStyle w:val="ab"/>
                        <w:numPr>
                          <w:ilvl w:val="0"/>
                          <w:numId w:val="34"/>
                        </w:numPr>
                        <w:tabs>
                          <w:tab w:val="left" w:pos="6135"/>
                        </w:tabs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Ассоциация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сиалологов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России (секция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сиалологии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СтАР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),</w:t>
                      </w:r>
                    </w:p>
                    <w:p w14:paraId="6D31DC12" w14:textId="77777777" w:rsidR="001F76EB" w:rsidRDefault="001F76EB" w:rsidP="001F76EB">
                      <w:pPr>
                        <w:pStyle w:val="ab"/>
                        <w:numPr>
                          <w:ilvl w:val="0"/>
                          <w:numId w:val="35"/>
                        </w:numPr>
                        <w:ind w:left="993" w:hanging="28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Стоматологическая Ассоциация России</w:t>
                      </w:r>
                    </w:p>
                    <w:p w14:paraId="2CD49EF8" w14:textId="77777777" w:rsidR="001F76EB" w:rsidRDefault="001F76EB" w:rsidP="001F76EB">
                      <w:pPr>
                        <w:tabs>
                          <w:tab w:val="left" w:pos="6135"/>
                        </w:tabs>
                        <w:jc w:val="both"/>
                        <w:rPr>
                          <w:color w:val="808080" w:themeColor="background1" w:themeShade="80"/>
                        </w:rPr>
                      </w:pPr>
                    </w:p>
                    <w:p w14:paraId="466BC84F" w14:textId="77777777" w:rsidR="001F76EB" w:rsidRPr="00D31E98" w:rsidRDefault="001F76EB" w:rsidP="00D31E98">
                      <w:pPr>
                        <w:tabs>
                          <w:tab w:val="left" w:pos="6135"/>
                        </w:tabs>
                        <w:ind w:firstLine="0"/>
                        <w:rPr>
                          <w:color w:val="808080" w:themeColor="background1" w:themeShade="80"/>
                        </w:rPr>
                      </w:pPr>
                    </w:p>
                    <w:p w14:paraId="317287A7" w14:textId="77777777" w:rsidR="00FF290F" w:rsidRPr="0078064D" w:rsidRDefault="00FF290F" w:rsidP="00740BA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firstLine="0"/>
                        <w:rPr>
                          <w:rFonts w:cs="Times New Roman"/>
                          <w:color w:val="000000"/>
                          <w:sz w:val="23"/>
                          <w:szCs w:val="23"/>
                        </w:rPr>
                      </w:pPr>
                    </w:p>
                    <w:p w14:paraId="11CAEAB0" w14:textId="77777777" w:rsidR="00FF290F" w:rsidRPr="007E2D09" w:rsidRDefault="00FF290F" w:rsidP="00740BA7">
                      <w:pPr>
                        <w:pStyle w:val="ab"/>
                        <w:ind w:left="993" w:firstLine="0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60E365" wp14:editId="6C005E8C">
                <wp:simplePos x="0" y="0"/>
                <wp:positionH relativeFrom="column">
                  <wp:posOffset>81915</wp:posOffset>
                </wp:positionH>
                <wp:positionV relativeFrom="paragraph">
                  <wp:posOffset>1195070</wp:posOffset>
                </wp:positionV>
                <wp:extent cx="5521325" cy="1552575"/>
                <wp:effectExtent l="0" t="0" r="317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13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DE326" w14:textId="77777777" w:rsidR="00FF290F" w:rsidRPr="00FF290F" w:rsidRDefault="00FF290F" w:rsidP="00FF290F">
                            <w:pPr>
                              <w:ind w:firstLine="0"/>
                              <w:rPr>
                                <w:color w:val="808080" w:themeColor="background1" w:themeShade="80"/>
                              </w:rPr>
                            </w:pPr>
                            <w:r w:rsidRPr="00FF290F">
                              <w:rPr>
                                <w:color w:val="808080" w:themeColor="background1" w:themeShade="80"/>
                              </w:rPr>
                              <w:t xml:space="preserve">Кодирование по Международной статистической классификации </w:t>
                            </w:r>
                          </w:p>
                          <w:p w14:paraId="46FFF2E9" w14:textId="77777777" w:rsidR="00FF290F" w:rsidRPr="00FF290F" w:rsidRDefault="00FF290F" w:rsidP="00364EAE">
                            <w:pPr>
                              <w:ind w:firstLine="0"/>
                              <w:rPr>
                                <w:color w:val="808080" w:themeColor="background1" w:themeShade="80"/>
                              </w:rPr>
                            </w:pPr>
                            <w:r w:rsidRPr="00FF290F">
                              <w:rPr>
                                <w:color w:val="808080" w:themeColor="background1" w:themeShade="80"/>
                              </w:rPr>
                              <w:t xml:space="preserve">болезней и проблем, связанных со </w:t>
                            </w:r>
                            <w:proofErr w:type="spellStart"/>
                            <w:proofErr w:type="gramStart"/>
                            <w:r w:rsidRPr="00FF290F">
                              <w:rPr>
                                <w:color w:val="808080" w:themeColor="background1" w:themeShade="80"/>
                              </w:rPr>
                              <w:t>здоровьем:К</w:t>
                            </w:r>
                            <w:proofErr w:type="spellEnd"/>
                            <w:proofErr w:type="gramEnd"/>
                            <w:r w:rsidRPr="00FF290F">
                              <w:rPr>
                                <w:color w:val="808080" w:themeColor="background1" w:themeShade="80"/>
                              </w:rPr>
                              <w:t xml:space="preserve"> 11.2</w:t>
                            </w:r>
                          </w:p>
                          <w:p w14:paraId="6416A0C5" w14:textId="77777777" w:rsidR="00D31E98" w:rsidRDefault="00FF290F" w:rsidP="00BC2CF8">
                            <w:pPr>
                              <w:ind w:firstLine="0"/>
                              <w:rPr>
                                <w:color w:val="808080" w:themeColor="background1" w:themeShade="80"/>
                              </w:rPr>
                            </w:pPr>
                            <w:r w:rsidRPr="00FF290F">
                              <w:rPr>
                                <w:color w:val="808080" w:themeColor="background1" w:themeShade="80"/>
                              </w:rPr>
                              <w:t xml:space="preserve">Возрастная категория: </w:t>
                            </w:r>
                            <w:r w:rsidR="00AC1F7A">
                              <w:rPr>
                                <w:color w:val="808080" w:themeColor="background1" w:themeShade="80"/>
                              </w:rPr>
                              <w:t>взрослые</w:t>
                            </w:r>
                          </w:p>
                          <w:p w14:paraId="53229462" w14:textId="77777777" w:rsidR="00FF290F" w:rsidRPr="00FF290F" w:rsidRDefault="00FF290F" w:rsidP="00BC2CF8">
                            <w:pPr>
                              <w:ind w:firstLine="0"/>
                              <w:rPr>
                                <w:color w:val="808080" w:themeColor="background1" w:themeShade="80"/>
                              </w:rPr>
                            </w:pPr>
                            <w:r w:rsidRPr="00FF290F">
                              <w:rPr>
                                <w:color w:val="808080" w:themeColor="background1" w:themeShade="80"/>
                              </w:rPr>
                              <w:br/>
                              <w:t xml:space="preserve">Год утверждения (частота пересмотра):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0E365" id="Надпись 3" o:spid="_x0000_s1028" type="#_x0000_t202" style="position:absolute;left:0;text-align:left;margin-left:6.45pt;margin-top:94.1pt;width:434.75pt;height:1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" fillcolor="white [3201]" stroked="f" strokeweight=".5pt">
                <v:textbox>
                  <w:txbxContent>
                    <w:p w14:paraId="20FDE326" w14:textId="77777777" w:rsidR="00FF290F" w:rsidRPr="00FF290F" w:rsidRDefault="00FF290F" w:rsidP="00FF290F">
                      <w:pPr>
                        <w:ind w:firstLine="0"/>
                        <w:rPr>
                          <w:color w:val="808080" w:themeColor="background1" w:themeShade="80"/>
                        </w:rPr>
                      </w:pPr>
                      <w:r w:rsidRPr="00FF290F">
                        <w:rPr>
                          <w:color w:val="808080" w:themeColor="background1" w:themeShade="80"/>
                        </w:rPr>
                        <w:t xml:space="preserve">Кодирование по Международной статистической классификации </w:t>
                      </w:r>
                    </w:p>
                    <w:p w14:paraId="46FFF2E9" w14:textId="77777777" w:rsidR="00FF290F" w:rsidRPr="00FF290F" w:rsidRDefault="00FF290F" w:rsidP="00364EAE">
                      <w:pPr>
                        <w:ind w:firstLine="0"/>
                        <w:rPr>
                          <w:color w:val="808080" w:themeColor="background1" w:themeShade="80"/>
                        </w:rPr>
                      </w:pPr>
                      <w:r w:rsidRPr="00FF290F">
                        <w:rPr>
                          <w:color w:val="808080" w:themeColor="background1" w:themeShade="80"/>
                        </w:rPr>
                        <w:t xml:space="preserve">болезней и проблем, связанных со </w:t>
                      </w:r>
                      <w:proofErr w:type="spellStart"/>
                      <w:proofErr w:type="gramStart"/>
                      <w:r w:rsidRPr="00FF290F">
                        <w:rPr>
                          <w:color w:val="808080" w:themeColor="background1" w:themeShade="80"/>
                        </w:rPr>
                        <w:t>здоровьем:К</w:t>
                      </w:r>
                      <w:proofErr w:type="spellEnd"/>
                      <w:proofErr w:type="gramEnd"/>
                      <w:r w:rsidRPr="00FF290F">
                        <w:rPr>
                          <w:color w:val="808080" w:themeColor="background1" w:themeShade="80"/>
                        </w:rPr>
                        <w:t xml:space="preserve"> 11.2</w:t>
                      </w:r>
                    </w:p>
                    <w:p w14:paraId="6416A0C5" w14:textId="77777777" w:rsidR="00D31E98" w:rsidRDefault="00FF290F" w:rsidP="00BC2CF8">
                      <w:pPr>
                        <w:ind w:firstLine="0"/>
                        <w:rPr>
                          <w:color w:val="808080" w:themeColor="background1" w:themeShade="80"/>
                        </w:rPr>
                      </w:pPr>
                      <w:r w:rsidRPr="00FF290F">
                        <w:rPr>
                          <w:color w:val="808080" w:themeColor="background1" w:themeShade="80"/>
                        </w:rPr>
                        <w:t xml:space="preserve">Возрастная категория: </w:t>
                      </w:r>
                      <w:r w:rsidR="00AC1F7A">
                        <w:rPr>
                          <w:color w:val="808080" w:themeColor="background1" w:themeShade="80"/>
                        </w:rPr>
                        <w:t>взрослые</w:t>
                      </w:r>
                    </w:p>
                    <w:p w14:paraId="53229462" w14:textId="77777777" w:rsidR="00FF290F" w:rsidRPr="00FF290F" w:rsidRDefault="00FF290F" w:rsidP="00BC2CF8">
                      <w:pPr>
                        <w:ind w:firstLine="0"/>
                        <w:rPr>
                          <w:color w:val="808080" w:themeColor="background1" w:themeShade="80"/>
                        </w:rPr>
                      </w:pPr>
                      <w:r w:rsidRPr="00FF290F">
                        <w:rPr>
                          <w:color w:val="808080" w:themeColor="background1" w:themeShade="80"/>
                        </w:rPr>
                        <w:br/>
                        <w:t xml:space="preserve">Год утверждения (частота пересмотра):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381E4A" wp14:editId="34EED96C">
                <wp:simplePos x="0" y="0"/>
                <wp:positionH relativeFrom="column">
                  <wp:posOffset>91440</wp:posOffset>
                </wp:positionH>
                <wp:positionV relativeFrom="paragraph">
                  <wp:posOffset>520700</wp:posOffset>
                </wp:positionV>
                <wp:extent cx="4972050" cy="8261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2050" cy="826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62EEA" w14:textId="77777777" w:rsidR="00FF290F" w:rsidRPr="002D3056" w:rsidRDefault="00FF290F" w:rsidP="00D31E98">
                            <w:pPr>
                              <w:spacing w:line="240" w:lineRule="auto"/>
                              <w:ind w:firstLine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FF290F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С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ИАЛАДЕНИТ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81E4A" id="Надпись 2" o:spid="_x0000_s1029" type="#_x0000_t202" style="position:absolute;left:0;text-align:left;margin-left:7.2pt;margin-top:41pt;width:391.5pt;height:6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" fillcolor="white [3201]" stroked="f" strokeweight=".5pt">
                <v:textbox>
                  <w:txbxContent>
                    <w:p w14:paraId="47962EEA" w14:textId="77777777" w:rsidR="00FF290F" w:rsidRPr="002D3056" w:rsidRDefault="00FF290F" w:rsidP="00D31E98">
                      <w:pPr>
                        <w:spacing w:line="240" w:lineRule="auto"/>
                        <w:ind w:firstLine="0"/>
                        <w:rPr>
                          <w:b/>
                          <w:sz w:val="44"/>
                          <w:szCs w:val="44"/>
                        </w:rPr>
                      </w:pPr>
                      <w:r w:rsidRPr="00FF290F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С</w:t>
                      </w:r>
                      <w:r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ИАЛАДЕНИТ</w:t>
                      </w:r>
                    </w:p>
                  </w:txbxContent>
                </v:textbox>
              </v:shape>
            </w:pict>
          </mc:Fallback>
        </mc:AlternateContent>
      </w:r>
      <w:r w:rsidR="00D31E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17C439" wp14:editId="0CCF9D32">
                <wp:simplePos x="0" y="0"/>
                <wp:positionH relativeFrom="column">
                  <wp:posOffset>129540</wp:posOffset>
                </wp:positionH>
                <wp:positionV relativeFrom="paragraph">
                  <wp:posOffset>137795</wp:posOffset>
                </wp:positionV>
                <wp:extent cx="2008505" cy="342900"/>
                <wp:effectExtent l="0" t="0" r="4445" b="0"/>
                <wp:wrapNone/>
                <wp:docPr id="10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850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F99CC" w14:textId="77777777" w:rsidR="00FF290F" w:rsidRPr="00D72485" w:rsidRDefault="00FF290F" w:rsidP="00BC2CF8">
                            <w:pPr>
                              <w:ind w:firstLine="0"/>
                              <w:rPr>
                                <w:color w:val="808080" w:themeColor="background1" w:themeShade="80"/>
                              </w:rPr>
                            </w:pPr>
                            <w:r w:rsidRPr="00D72485">
                              <w:rPr>
                                <w:color w:val="808080" w:themeColor="background1" w:themeShade="80"/>
                              </w:rPr>
                              <w:t>Клинические рекомендации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7C439" id="Надпись 1" o:spid="_x0000_s1030" type="#_x0000_t202" style="position:absolute;left:0;text-align:left;margin-left:10.2pt;margin-top:10.85pt;width:158.15pt;height:2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" fillcolor="white [3201]" stroked="f" strokeweight=".5pt">
                <v:textbox>
                  <w:txbxContent>
                    <w:p w14:paraId="01AF99CC" w14:textId="77777777" w:rsidR="00FF290F" w:rsidRPr="00D72485" w:rsidRDefault="00FF290F" w:rsidP="00BC2CF8">
                      <w:pPr>
                        <w:ind w:firstLine="0"/>
                        <w:rPr>
                          <w:color w:val="808080" w:themeColor="background1" w:themeShade="80"/>
                        </w:rPr>
                      </w:pPr>
                      <w:r w:rsidRPr="00D72485">
                        <w:rPr>
                          <w:color w:val="808080" w:themeColor="background1" w:themeShade="80"/>
                        </w:rPr>
                        <w:t>Клинические рекомендации</w:t>
                      </w:r>
                    </w:p>
                  </w:txbxContent>
                </v:textbox>
              </v:shape>
            </w:pict>
          </mc:Fallback>
        </mc:AlternateContent>
      </w:r>
      <w:r w:rsidR="00BC2CF8">
        <w:br w:type="page"/>
      </w:r>
    </w:p>
    <w:p w14:paraId="1A0E1002" w14:textId="77777777" w:rsidR="00E9341B" w:rsidRDefault="00E9341B" w:rsidP="00A91310">
      <w:pPr>
        <w:pStyle w:val="ad"/>
        <w:rPr>
          <w:b w:val="0"/>
        </w:rPr>
      </w:pPr>
      <w:r w:rsidRPr="00680487">
        <w:rPr>
          <w:b w:val="0"/>
        </w:rPr>
        <w:lastRenderedPageBreak/>
        <w:t>Оглавление</w:t>
      </w:r>
    </w:p>
    <w:p w14:paraId="2888E52F" w14:textId="77777777" w:rsidR="00304AE7" w:rsidRPr="00B9639C" w:rsidRDefault="00051501" w:rsidP="00304AE7">
      <w:pPr>
        <w:pStyle w:val="11"/>
        <w:spacing w:after="0"/>
        <w:rPr>
          <w:noProof/>
        </w:rPr>
      </w:pPr>
      <w:r w:rsidRPr="00680487">
        <w:rPr>
          <w:rFonts w:cs="Times New Roman"/>
        </w:rPr>
        <w:fldChar w:fldCharType="begin"/>
      </w:r>
      <w:r w:rsidR="00E9341B" w:rsidRPr="00680487">
        <w:rPr>
          <w:rFonts w:cs="Times New Roman"/>
        </w:rPr>
        <w:instrText xml:space="preserve"> TOC \o "1-3" \h \z \u </w:instrText>
      </w:r>
      <w:r w:rsidRPr="00680487">
        <w:rPr>
          <w:rFonts w:cs="Times New Roman"/>
        </w:rPr>
        <w:fldChar w:fldCharType="separate"/>
      </w:r>
      <w:r w:rsidR="00D53AC6">
        <w:fldChar w:fldCharType="begin"/>
      </w:r>
      <w:r w:rsidR="00D53AC6">
        <w:instrText xml:space="preserve"> HYPERLINK \l "_Toc19216544" </w:instrText>
      </w:r>
      <w:r w:rsidR="00D53AC6">
        <w:fldChar w:fldCharType="separate"/>
      </w:r>
      <w:hyperlink w:anchor="_Toc19216544" w:history="1">
        <w:r w:rsidR="00304AE7" w:rsidRPr="00631681">
          <w:rPr>
            <w:rStyle w:val="a8"/>
            <w:noProof/>
            <w:color w:val="auto"/>
            <w:u w:val="none"/>
          </w:rPr>
          <w:t>Оглавление</w:t>
        </w:r>
        <w:r w:rsidR="00304AE7" w:rsidRPr="00680487">
          <w:rPr>
            <w:noProof/>
            <w:webHidden/>
          </w:rPr>
          <w:tab/>
        </w:r>
        <w:r w:rsidR="00304AE7">
          <w:rPr>
            <w:noProof/>
            <w:webHidden/>
          </w:rPr>
          <w:t>2</w:t>
        </w:r>
      </w:hyperlink>
    </w:p>
    <w:p w14:paraId="26CD085A" w14:textId="77777777" w:rsidR="009F3BFA" w:rsidRPr="00680487" w:rsidRDefault="00D53AC6" w:rsidP="00A51052">
      <w:pPr>
        <w:pStyle w:val="11"/>
        <w:spacing w:after="0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fldChar w:fldCharType="end"/>
      </w:r>
      <w:hyperlink w:anchor="_Toc19216545" w:history="1">
        <w:r w:rsidR="009F3BFA" w:rsidRPr="00680487">
          <w:rPr>
            <w:rStyle w:val="a8"/>
            <w:noProof/>
          </w:rPr>
          <w:t>Список сокращений</w:t>
        </w:r>
        <w:r w:rsidR="009F3BFA" w:rsidRPr="00680487">
          <w:rPr>
            <w:noProof/>
            <w:webHidden/>
          </w:rPr>
          <w:tab/>
        </w:r>
        <w:r w:rsidR="00304AE7">
          <w:rPr>
            <w:noProof/>
            <w:webHidden/>
          </w:rPr>
          <w:t>3</w:t>
        </w:r>
      </w:hyperlink>
    </w:p>
    <w:p w14:paraId="22C63B17" w14:textId="77777777" w:rsidR="009F3BFA" w:rsidRPr="00680487" w:rsidRDefault="00616A5F" w:rsidP="00A51052">
      <w:pPr>
        <w:pStyle w:val="11"/>
        <w:spacing w:after="0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16546" w:history="1">
        <w:r w:rsidR="009F3BFA" w:rsidRPr="00680487">
          <w:rPr>
            <w:rStyle w:val="a8"/>
            <w:noProof/>
          </w:rPr>
          <w:t>Термины и определения</w:t>
        </w:r>
        <w:r w:rsidR="009F3BFA" w:rsidRPr="00680487">
          <w:rPr>
            <w:noProof/>
            <w:webHidden/>
          </w:rPr>
          <w:tab/>
        </w:r>
        <w:r w:rsidR="00304AE7">
          <w:rPr>
            <w:noProof/>
            <w:webHidden/>
          </w:rPr>
          <w:t>4</w:t>
        </w:r>
      </w:hyperlink>
    </w:p>
    <w:p w14:paraId="29D5A564" w14:textId="77777777" w:rsidR="009F3BFA" w:rsidRPr="00680487" w:rsidRDefault="00616A5F" w:rsidP="00A51052">
      <w:pPr>
        <w:pStyle w:val="11"/>
        <w:spacing w:after="0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16547" w:history="1">
        <w:r w:rsidR="009F3BFA" w:rsidRPr="00680487">
          <w:rPr>
            <w:rStyle w:val="a8"/>
            <w:noProof/>
          </w:rPr>
          <w:t>1. Краткая информация</w:t>
        </w:r>
        <w:r w:rsidR="00F24AEE">
          <w:rPr>
            <w:rStyle w:val="a8"/>
            <w:noProof/>
          </w:rPr>
          <w:t xml:space="preserve"> по сиаладениту</w:t>
        </w:r>
        <w:r w:rsidR="009F3BFA" w:rsidRPr="00680487">
          <w:rPr>
            <w:noProof/>
            <w:webHidden/>
          </w:rPr>
          <w:tab/>
        </w:r>
        <w:r w:rsidR="00085B9C">
          <w:rPr>
            <w:noProof/>
            <w:webHidden/>
          </w:rPr>
          <w:t>6</w:t>
        </w:r>
      </w:hyperlink>
    </w:p>
    <w:p w14:paraId="0436C479" w14:textId="77777777" w:rsidR="009F3BFA" w:rsidRPr="00680487" w:rsidRDefault="00616A5F" w:rsidP="00A51052">
      <w:pPr>
        <w:pStyle w:val="23"/>
        <w:spacing w:after="0"/>
        <w:ind w:left="0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16548" w:history="1">
        <w:r w:rsidR="009F3BFA" w:rsidRPr="00680487">
          <w:rPr>
            <w:rStyle w:val="a8"/>
            <w:rFonts w:cs="Times New Roman"/>
            <w:noProof/>
          </w:rPr>
          <w:t>1.1 Определение</w:t>
        </w:r>
        <w:r w:rsidR="00631681">
          <w:rPr>
            <w:rStyle w:val="a8"/>
            <w:rFonts w:cs="Times New Roman"/>
            <w:noProof/>
          </w:rPr>
          <w:t xml:space="preserve"> сиалад</w:t>
        </w:r>
        <w:r w:rsidR="00F24AEE">
          <w:rPr>
            <w:rStyle w:val="a8"/>
            <w:rFonts w:cs="Times New Roman"/>
            <w:noProof/>
          </w:rPr>
          <w:t>енита</w:t>
        </w:r>
        <w:r w:rsidR="009F3BFA" w:rsidRPr="00680487">
          <w:rPr>
            <w:noProof/>
            <w:webHidden/>
          </w:rPr>
          <w:tab/>
        </w:r>
        <w:r w:rsidR="00085B9C">
          <w:rPr>
            <w:noProof/>
            <w:webHidden/>
          </w:rPr>
          <w:t>6</w:t>
        </w:r>
      </w:hyperlink>
      <w:hyperlink w:anchor="_Toc19216549" w:history="1"/>
    </w:p>
    <w:p w14:paraId="441C12F3" w14:textId="77777777" w:rsidR="009F3BFA" w:rsidRPr="00680487" w:rsidRDefault="00616A5F" w:rsidP="00A51052">
      <w:pPr>
        <w:pStyle w:val="23"/>
        <w:spacing w:after="0"/>
        <w:ind w:left="0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16550" w:history="1">
        <w:r w:rsidR="009F3BFA" w:rsidRPr="00680487">
          <w:rPr>
            <w:rStyle w:val="a8"/>
            <w:rFonts w:cs="Times New Roman"/>
            <w:noProof/>
          </w:rPr>
          <w:t>1.2 Этиология и патогенез</w:t>
        </w:r>
        <w:r w:rsidR="00F24AEE">
          <w:rPr>
            <w:rStyle w:val="a8"/>
            <w:rFonts w:cs="Times New Roman"/>
            <w:noProof/>
          </w:rPr>
          <w:t xml:space="preserve"> сиаладенита</w:t>
        </w:r>
        <w:r w:rsidR="009F3BFA" w:rsidRPr="00680487">
          <w:rPr>
            <w:noProof/>
            <w:webHidden/>
          </w:rPr>
          <w:tab/>
        </w:r>
        <w:r w:rsidR="00085B9C">
          <w:rPr>
            <w:noProof/>
            <w:webHidden/>
          </w:rPr>
          <w:t>6</w:t>
        </w:r>
      </w:hyperlink>
    </w:p>
    <w:p w14:paraId="040FC893" w14:textId="77777777" w:rsidR="009F3BFA" w:rsidRPr="00680487" w:rsidRDefault="00616A5F" w:rsidP="00A51052">
      <w:pPr>
        <w:pStyle w:val="23"/>
        <w:spacing w:after="0"/>
        <w:ind w:left="0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16551" w:history="1">
        <w:r w:rsidR="009F3BFA" w:rsidRPr="00680487">
          <w:rPr>
            <w:rStyle w:val="a8"/>
            <w:rFonts w:cs="Times New Roman"/>
            <w:noProof/>
          </w:rPr>
          <w:t>1.3 Эпидемиология</w:t>
        </w:r>
        <w:r w:rsidR="00F24AEE">
          <w:rPr>
            <w:rStyle w:val="a8"/>
            <w:rFonts w:cs="Times New Roman"/>
            <w:noProof/>
          </w:rPr>
          <w:t xml:space="preserve"> сиаладенита</w:t>
        </w:r>
        <w:r w:rsidR="009F3BFA" w:rsidRPr="00680487">
          <w:rPr>
            <w:noProof/>
            <w:webHidden/>
          </w:rPr>
          <w:tab/>
        </w:r>
        <w:r w:rsidR="00085B9C">
          <w:rPr>
            <w:noProof/>
            <w:webHidden/>
          </w:rPr>
          <w:t>6</w:t>
        </w:r>
      </w:hyperlink>
    </w:p>
    <w:p w14:paraId="6C8E7023" w14:textId="77777777" w:rsidR="009F3BFA" w:rsidRPr="00680487" w:rsidRDefault="00616A5F" w:rsidP="00A51052">
      <w:pPr>
        <w:pStyle w:val="23"/>
        <w:spacing w:after="0"/>
        <w:ind w:left="0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16552" w:history="1">
        <w:r w:rsidR="009F3BFA" w:rsidRPr="00680487">
          <w:rPr>
            <w:rStyle w:val="a8"/>
            <w:rFonts w:cs="Times New Roman"/>
            <w:noProof/>
          </w:rPr>
          <w:t xml:space="preserve">1.4 </w:t>
        </w:r>
        <w:r w:rsidR="00937D5D" w:rsidRPr="00937D5D">
          <w:rPr>
            <w:rFonts w:cs="Times New Roman"/>
            <w:szCs w:val="24"/>
          </w:rPr>
          <w:t xml:space="preserve">Особенности кодирования </w:t>
        </w:r>
        <w:r w:rsidR="00937D5D" w:rsidRPr="00937D5D">
          <w:rPr>
            <w:szCs w:val="24"/>
          </w:rPr>
          <w:t xml:space="preserve">сиаладенита </w:t>
        </w:r>
        <w:r w:rsidR="00937D5D" w:rsidRPr="00937D5D">
          <w:rPr>
            <w:rFonts w:cs="Times New Roman"/>
            <w:szCs w:val="24"/>
          </w:rPr>
          <w:t>по Международной статистической классификации болезней и проблем, связанных со здоровьем</w:t>
        </w:r>
        <w:r w:rsidR="009F3BFA" w:rsidRPr="00680487">
          <w:rPr>
            <w:noProof/>
            <w:webHidden/>
          </w:rPr>
          <w:tab/>
        </w:r>
        <w:r w:rsidR="00085B9C">
          <w:rPr>
            <w:noProof/>
            <w:webHidden/>
          </w:rPr>
          <w:t>7</w:t>
        </w:r>
      </w:hyperlink>
    </w:p>
    <w:p w14:paraId="2F70EC85" w14:textId="77777777" w:rsidR="009F3BFA" w:rsidRPr="00680487" w:rsidRDefault="00616A5F" w:rsidP="00A51052">
      <w:pPr>
        <w:pStyle w:val="23"/>
        <w:spacing w:after="0"/>
        <w:ind w:left="0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16553" w:history="1">
        <w:r w:rsidR="009F3BFA" w:rsidRPr="00680487">
          <w:rPr>
            <w:rStyle w:val="a8"/>
            <w:rFonts w:cs="Times New Roman"/>
            <w:noProof/>
          </w:rPr>
          <w:t>1.5 Классификация</w:t>
        </w:r>
        <w:r w:rsidR="00631681">
          <w:rPr>
            <w:rStyle w:val="a8"/>
            <w:rFonts w:cs="Times New Roman"/>
            <w:noProof/>
          </w:rPr>
          <w:t xml:space="preserve"> сиаладенитов</w:t>
        </w:r>
        <w:r w:rsidR="009F3BFA" w:rsidRPr="00680487">
          <w:rPr>
            <w:noProof/>
            <w:webHidden/>
          </w:rPr>
          <w:tab/>
        </w:r>
        <w:r w:rsidR="00085B9C">
          <w:rPr>
            <w:noProof/>
            <w:webHidden/>
          </w:rPr>
          <w:t>8</w:t>
        </w:r>
      </w:hyperlink>
    </w:p>
    <w:p w14:paraId="1A2E8342" w14:textId="77777777" w:rsidR="009F3BFA" w:rsidRPr="00680487" w:rsidRDefault="00616A5F" w:rsidP="00A51052">
      <w:pPr>
        <w:pStyle w:val="11"/>
        <w:spacing w:after="0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16555" w:history="1">
        <w:r w:rsidR="009F3BFA" w:rsidRPr="00680487">
          <w:rPr>
            <w:rStyle w:val="a8"/>
            <w:noProof/>
          </w:rPr>
          <w:t xml:space="preserve">2. </w:t>
        </w:r>
        <w:r w:rsidR="00631681" w:rsidRPr="00631681">
          <w:rPr>
            <w:rStyle w:val="a8"/>
            <w:noProof/>
          </w:rPr>
          <w:t xml:space="preserve">Диагностика </w:t>
        </w:r>
        <w:r w:rsidR="00631681">
          <w:rPr>
            <w:rStyle w:val="a8"/>
            <w:noProof/>
          </w:rPr>
          <w:t>с</w:t>
        </w:r>
        <w:r w:rsidR="004B72D8">
          <w:rPr>
            <w:rStyle w:val="a8"/>
            <w:noProof/>
          </w:rPr>
          <w:t>иаладенита</w:t>
        </w:r>
        <w:r w:rsidR="00631681" w:rsidRPr="00631681">
          <w:rPr>
            <w:rStyle w:val="a8"/>
            <w:noProof/>
          </w:rPr>
          <w:t>, медицинские показания и противопоказания к применению методов диагностики</w:t>
        </w:r>
        <w:r w:rsidR="009F3BFA" w:rsidRPr="00680487">
          <w:rPr>
            <w:noProof/>
            <w:webHidden/>
          </w:rPr>
          <w:tab/>
        </w:r>
        <w:r w:rsidR="00085B9C">
          <w:rPr>
            <w:noProof/>
            <w:webHidden/>
          </w:rPr>
          <w:t>9</w:t>
        </w:r>
      </w:hyperlink>
    </w:p>
    <w:p w14:paraId="056E45C2" w14:textId="77777777" w:rsidR="009F3BFA" w:rsidRPr="00680487" w:rsidRDefault="00616A5F" w:rsidP="00A51052">
      <w:pPr>
        <w:pStyle w:val="23"/>
        <w:spacing w:after="0"/>
        <w:ind w:left="0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16556" w:history="1">
        <w:r w:rsidR="009F3BFA" w:rsidRPr="00680487">
          <w:rPr>
            <w:rStyle w:val="a8"/>
            <w:rFonts w:cs="Times New Roman"/>
            <w:noProof/>
          </w:rPr>
          <w:t>2.1 Жалобы и анамнез</w:t>
        </w:r>
        <w:r w:rsidR="009F3BFA" w:rsidRPr="00680487">
          <w:rPr>
            <w:noProof/>
            <w:webHidden/>
          </w:rPr>
          <w:tab/>
        </w:r>
        <w:r w:rsidR="00085B9C">
          <w:rPr>
            <w:noProof/>
            <w:webHidden/>
          </w:rPr>
          <w:t>9</w:t>
        </w:r>
      </w:hyperlink>
    </w:p>
    <w:p w14:paraId="7276E197" w14:textId="77777777" w:rsidR="009F3BFA" w:rsidRPr="00680487" w:rsidRDefault="00616A5F" w:rsidP="00A51052">
      <w:pPr>
        <w:pStyle w:val="23"/>
        <w:spacing w:after="0"/>
        <w:ind w:left="0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16557" w:history="1">
        <w:r w:rsidR="009F3BFA" w:rsidRPr="00680487">
          <w:rPr>
            <w:rStyle w:val="a8"/>
            <w:rFonts w:cs="Times New Roman"/>
            <w:noProof/>
          </w:rPr>
          <w:t>2.2 Физикальное обследование</w:t>
        </w:r>
        <w:r w:rsidR="009F3BFA" w:rsidRPr="00680487">
          <w:rPr>
            <w:noProof/>
            <w:webHidden/>
          </w:rPr>
          <w:tab/>
        </w:r>
        <w:r w:rsidR="00085B9C">
          <w:rPr>
            <w:noProof/>
            <w:webHidden/>
          </w:rPr>
          <w:t>10</w:t>
        </w:r>
      </w:hyperlink>
    </w:p>
    <w:p w14:paraId="55B94DF2" w14:textId="77777777" w:rsidR="009F3BFA" w:rsidRPr="00680487" w:rsidRDefault="00616A5F" w:rsidP="00A51052">
      <w:pPr>
        <w:pStyle w:val="23"/>
        <w:spacing w:after="0"/>
        <w:ind w:left="0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16558" w:history="1">
        <w:r w:rsidR="00186FDF">
          <w:rPr>
            <w:rStyle w:val="a8"/>
            <w:rFonts w:cs="Times New Roman"/>
            <w:noProof/>
          </w:rPr>
          <w:t>2.3 Лабораторные диагностические исследования</w:t>
        </w:r>
        <w:r w:rsidR="009F3BFA" w:rsidRPr="00680487">
          <w:rPr>
            <w:noProof/>
            <w:webHidden/>
          </w:rPr>
          <w:tab/>
        </w:r>
        <w:r w:rsidR="00085B9C">
          <w:rPr>
            <w:noProof/>
            <w:webHidden/>
          </w:rPr>
          <w:t>10</w:t>
        </w:r>
      </w:hyperlink>
    </w:p>
    <w:p w14:paraId="40F032ED" w14:textId="77777777" w:rsidR="009F3BFA" w:rsidRPr="00680487" w:rsidRDefault="00616A5F" w:rsidP="00A51052">
      <w:pPr>
        <w:pStyle w:val="23"/>
        <w:spacing w:after="0"/>
        <w:ind w:left="0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16559" w:history="1">
        <w:r w:rsidR="00AA6F99">
          <w:rPr>
            <w:rStyle w:val="a8"/>
            <w:rFonts w:cs="Times New Roman"/>
            <w:noProof/>
          </w:rPr>
          <w:t>2.4 Инструментальные диагностические исследования</w:t>
        </w:r>
        <w:r w:rsidR="009F3BFA" w:rsidRPr="00680487">
          <w:rPr>
            <w:noProof/>
            <w:webHidden/>
          </w:rPr>
          <w:tab/>
        </w:r>
        <w:r w:rsidR="00BB4A69">
          <w:rPr>
            <w:noProof/>
            <w:webHidden/>
          </w:rPr>
          <w:t>1</w:t>
        </w:r>
        <w:r w:rsidR="00085B9C">
          <w:rPr>
            <w:noProof/>
            <w:webHidden/>
          </w:rPr>
          <w:t>1</w:t>
        </w:r>
      </w:hyperlink>
    </w:p>
    <w:p w14:paraId="59DE8B28" w14:textId="77777777" w:rsidR="009F3BFA" w:rsidRPr="00C22139" w:rsidRDefault="00616A5F" w:rsidP="00C22139">
      <w:pPr>
        <w:ind w:firstLine="0"/>
        <w:rPr>
          <w:rFonts w:eastAsiaTheme="majorEastAsia"/>
        </w:rPr>
      </w:pPr>
      <w:hyperlink w:anchor="_Toc19216561" w:history="1">
        <w:r w:rsidR="009F3BFA" w:rsidRPr="00680487">
          <w:rPr>
            <w:rStyle w:val="a8"/>
            <w:noProof/>
          </w:rPr>
          <w:t xml:space="preserve">3. </w:t>
        </w:r>
        <w:r w:rsidR="009F3BFA" w:rsidRPr="00C22139">
          <w:rPr>
            <w:rStyle w:val="a8"/>
            <w:noProof/>
            <w:szCs w:val="24"/>
            <w:u w:val="none"/>
          </w:rPr>
          <w:t>Лечение</w:t>
        </w:r>
        <w:r w:rsidR="00C22139" w:rsidRPr="00C22139">
          <w:rPr>
            <w:rStyle w:val="a8"/>
            <w:b/>
            <w:noProof/>
            <w:szCs w:val="24"/>
            <w:u w:val="none"/>
          </w:rPr>
          <w:t xml:space="preserve"> </w:t>
        </w:r>
        <w:r w:rsidR="00C22139" w:rsidRPr="00C22139">
          <w:t>сиаладенита,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</w:r>
        <w:r w:rsidR="00C22139" w:rsidRPr="00C22139">
          <w:rPr>
            <w:sz w:val="20"/>
            <w:szCs w:val="20"/>
          </w:rPr>
          <w:t>…………………………………………………………………</w:t>
        </w:r>
        <w:r w:rsidR="00C22139" w:rsidRPr="00C22139">
          <w:rPr>
            <w:noProof/>
            <w:webHidden/>
            <w:sz w:val="20"/>
            <w:szCs w:val="20"/>
          </w:rPr>
          <w:t>………………</w:t>
        </w:r>
        <w:r w:rsidR="00C22139">
          <w:rPr>
            <w:noProof/>
            <w:webHidden/>
            <w:sz w:val="20"/>
            <w:szCs w:val="20"/>
          </w:rPr>
          <w:t>……………</w:t>
        </w:r>
        <w:r w:rsidR="00E17ED0">
          <w:rPr>
            <w:noProof/>
            <w:webHidden/>
            <w:sz w:val="20"/>
            <w:szCs w:val="20"/>
          </w:rPr>
          <w:t>…..</w:t>
        </w:r>
        <w:r w:rsidR="00C22139" w:rsidRPr="00C22139">
          <w:rPr>
            <w:noProof/>
            <w:webHidden/>
            <w:sz w:val="20"/>
            <w:szCs w:val="20"/>
          </w:rPr>
          <w:t>.</w:t>
        </w:r>
        <w:r w:rsidR="00C22139">
          <w:rPr>
            <w:noProof/>
            <w:webHidden/>
          </w:rPr>
          <w:t>.</w:t>
        </w:r>
        <w:r w:rsidR="00BB4A69">
          <w:rPr>
            <w:noProof/>
            <w:webHidden/>
          </w:rPr>
          <w:t>1</w:t>
        </w:r>
        <w:r w:rsidR="00085B9C">
          <w:rPr>
            <w:noProof/>
            <w:webHidden/>
          </w:rPr>
          <w:t>4</w:t>
        </w:r>
      </w:hyperlink>
    </w:p>
    <w:p w14:paraId="498D6E4C" w14:textId="77777777" w:rsidR="009F3BFA" w:rsidRPr="00680487" w:rsidRDefault="00616A5F" w:rsidP="00A51052">
      <w:pPr>
        <w:pStyle w:val="23"/>
        <w:spacing w:after="0"/>
        <w:ind w:left="0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16562" w:history="1">
        <w:r w:rsidR="009F3BFA" w:rsidRPr="00680487">
          <w:rPr>
            <w:rStyle w:val="a8"/>
            <w:rFonts w:cs="Times New Roman"/>
            <w:noProof/>
          </w:rPr>
          <w:t>3.1 Консервативное лечение</w:t>
        </w:r>
        <w:r w:rsidR="009F3BFA" w:rsidRPr="00680487">
          <w:rPr>
            <w:noProof/>
            <w:webHidden/>
          </w:rPr>
          <w:tab/>
        </w:r>
        <w:r w:rsidR="00BB4A69">
          <w:rPr>
            <w:noProof/>
            <w:webHidden/>
          </w:rPr>
          <w:t>1</w:t>
        </w:r>
        <w:r w:rsidR="00085B9C">
          <w:rPr>
            <w:noProof/>
            <w:webHidden/>
          </w:rPr>
          <w:t>4</w:t>
        </w:r>
      </w:hyperlink>
    </w:p>
    <w:p w14:paraId="51CD419C" w14:textId="77777777" w:rsidR="009F3BFA" w:rsidRPr="00680487" w:rsidRDefault="00616A5F" w:rsidP="00A51052">
      <w:pPr>
        <w:pStyle w:val="23"/>
        <w:spacing w:after="0"/>
        <w:ind w:left="0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16563" w:history="1">
        <w:r w:rsidR="009F3BFA" w:rsidRPr="00680487">
          <w:rPr>
            <w:rStyle w:val="a8"/>
            <w:rFonts w:cs="Times New Roman"/>
            <w:noProof/>
          </w:rPr>
          <w:t xml:space="preserve">3.2 </w:t>
        </w:r>
        <w:r w:rsidR="002E3310" w:rsidRPr="002E3310">
          <w:rPr>
            <w:rStyle w:val="a8"/>
            <w:rFonts w:cs="Times New Roman"/>
            <w:noProof/>
          </w:rPr>
          <w:t>Оперативное (хирургическое) лечение</w:t>
        </w:r>
        <w:r w:rsidR="009F3BFA" w:rsidRPr="00680487">
          <w:rPr>
            <w:noProof/>
            <w:webHidden/>
          </w:rPr>
          <w:tab/>
        </w:r>
        <w:r w:rsidR="00BB4A69">
          <w:rPr>
            <w:noProof/>
            <w:webHidden/>
          </w:rPr>
          <w:t>1</w:t>
        </w:r>
        <w:r w:rsidR="00085B9C">
          <w:rPr>
            <w:noProof/>
            <w:webHidden/>
          </w:rPr>
          <w:t>8</w:t>
        </w:r>
      </w:hyperlink>
    </w:p>
    <w:p w14:paraId="4A5ADC02" w14:textId="77777777" w:rsidR="00686FD1" w:rsidRPr="003810E7" w:rsidRDefault="00616A5F" w:rsidP="003810E7">
      <w:pPr>
        <w:pStyle w:val="23"/>
        <w:spacing w:after="0"/>
        <w:ind w:left="0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16564" w:history="1">
        <w:r w:rsidR="009F3BFA" w:rsidRPr="00680487">
          <w:rPr>
            <w:rStyle w:val="a8"/>
            <w:rFonts w:cs="Times New Roman"/>
            <w:noProof/>
          </w:rPr>
          <w:t>3.3 Иное лечение</w:t>
        </w:r>
        <w:r w:rsidR="009F3BFA" w:rsidRPr="00680487">
          <w:rPr>
            <w:noProof/>
            <w:webHidden/>
          </w:rPr>
          <w:tab/>
        </w:r>
        <w:r w:rsidR="00A403D6">
          <w:rPr>
            <w:noProof/>
            <w:webHidden/>
          </w:rPr>
          <w:t>1</w:t>
        </w:r>
        <w:r w:rsidR="00085B9C">
          <w:rPr>
            <w:noProof/>
            <w:webHidden/>
          </w:rPr>
          <w:t>8</w:t>
        </w:r>
      </w:hyperlink>
      <w:r w:rsidR="00D53AC6">
        <w:fldChar w:fldCharType="begin"/>
      </w:r>
      <w:r w:rsidR="00D53AC6">
        <w:instrText xml:space="preserve"> HYPERLINK \l "_Toc19216565" </w:instrText>
      </w:r>
      <w:r w:rsidR="00D53AC6">
        <w:fldChar w:fldCharType="separate"/>
      </w:r>
    </w:p>
    <w:p w14:paraId="1AB70681" w14:textId="77777777" w:rsidR="009F3BFA" w:rsidRPr="00680487" w:rsidRDefault="003810E7" w:rsidP="00A51052">
      <w:pPr>
        <w:pStyle w:val="11"/>
        <w:spacing w:after="0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  <w:webHidden/>
        </w:rPr>
        <w:t>4.</w:t>
      </w:r>
      <w:r w:rsidR="00686FD1">
        <w:rPr>
          <w:noProof/>
          <w:webHidden/>
        </w:rPr>
        <w:t>Медицинская реабилитация и санаторно-курортное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природных лечебных факторов</w:t>
      </w:r>
      <w:r w:rsidR="009F3BFA" w:rsidRPr="00680487">
        <w:rPr>
          <w:noProof/>
          <w:webHidden/>
        </w:rPr>
        <w:tab/>
      </w:r>
      <w:r w:rsidR="00686FD1">
        <w:rPr>
          <w:noProof/>
          <w:webHidden/>
        </w:rPr>
        <w:t>1</w:t>
      </w:r>
      <w:r w:rsidR="00085B9C">
        <w:rPr>
          <w:noProof/>
          <w:webHidden/>
        </w:rPr>
        <w:t>9</w:t>
      </w:r>
      <w:r w:rsidR="00D53AC6">
        <w:rPr>
          <w:noProof/>
        </w:rPr>
        <w:fldChar w:fldCharType="end"/>
      </w:r>
    </w:p>
    <w:p w14:paraId="7A814B2A" w14:textId="77777777" w:rsidR="009F3BFA" w:rsidRPr="003810E7" w:rsidRDefault="00616A5F" w:rsidP="003810E7">
      <w:pPr>
        <w:ind w:firstLine="0"/>
        <w:jc w:val="both"/>
      </w:pPr>
      <w:hyperlink w:anchor="_Toc19216566" w:history="1">
        <w:r w:rsidR="009F3BFA" w:rsidRPr="00680487">
          <w:rPr>
            <w:rStyle w:val="a8"/>
            <w:noProof/>
          </w:rPr>
          <w:t xml:space="preserve">5. </w:t>
        </w:r>
        <w:r w:rsidR="003810E7" w:rsidRPr="00620D45">
          <w:t>Профилактика и диспансерное наблюдение, медицинские показания и противопоказания к применению методов профилактики</w:t>
        </w:r>
        <w:r w:rsidR="003810E7" w:rsidRPr="003810E7">
          <w:rPr>
            <w:sz w:val="20"/>
            <w:szCs w:val="20"/>
          </w:rPr>
          <w:t>……………………………………</w:t>
        </w:r>
        <w:r w:rsidR="003810E7">
          <w:rPr>
            <w:sz w:val="20"/>
            <w:szCs w:val="20"/>
          </w:rPr>
          <w:t>……………….</w:t>
        </w:r>
        <w:r w:rsidR="003810E7" w:rsidRPr="003810E7">
          <w:rPr>
            <w:sz w:val="20"/>
            <w:szCs w:val="20"/>
          </w:rPr>
          <w:t>….……</w:t>
        </w:r>
        <w:r w:rsidR="00E17ED0">
          <w:rPr>
            <w:sz w:val="20"/>
            <w:szCs w:val="20"/>
          </w:rPr>
          <w:t>…….</w:t>
        </w:r>
        <w:r w:rsidR="003810E7" w:rsidRPr="003810E7">
          <w:rPr>
            <w:sz w:val="20"/>
            <w:szCs w:val="20"/>
          </w:rPr>
          <w:t>.</w:t>
        </w:r>
        <w:r w:rsidR="003810E7">
          <w:rPr>
            <w:noProof/>
            <w:webHidden/>
          </w:rPr>
          <w:t>1</w:t>
        </w:r>
        <w:r w:rsidR="00085B9C">
          <w:rPr>
            <w:noProof/>
            <w:webHidden/>
          </w:rPr>
          <w:t>9</w:t>
        </w:r>
      </w:hyperlink>
    </w:p>
    <w:p w14:paraId="4D2D9553" w14:textId="77777777" w:rsidR="009F3BFA" w:rsidRPr="00680487" w:rsidRDefault="00616A5F" w:rsidP="00A51052">
      <w:pPr>
        <w:pStyle w:val="11"/>
        <w:spacing w:after="0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16567" w:history="1">
        <w:r w:rsidR="009F3BFA" w:rsidRPr="00680487">
          <w:rPr>
            <w:rStyle w:val="a8"/>
            <w:noProof/>
          </w:rPr>
          <w:t>6.</w:t>
        </w:r>
        <w:r w:rsidR="004279AE" w:rsidRPr="004279AE">
          <w:t xml:space="preserve"> </w:t>
        </w:r>
        <w:r w:rsidR="004279AE" w:rsidRPr="004279AE">
          <w:rPr>
            <w:rStyle w:val="a8"/>
            <w:noProof/>
          </w:rPr>
          <w:t>Организация медицинской помощи</w:t>
        </w:r>
        <w:r w:rsidR="009F3BFA" w:rsidRPr="00680487">
          <w:rPr>
            <w:noProof/>
            <w:webHidden/>
          </w:rPr>
          <w:tab/>
        </w:r>
        <w:r w:rsidR="00085B9C">
          <w:rPr>
            <w:noProof/>
            <w:webHidden/>
          </w:rPr>
          <w:t>20</w:t>
        </w:r>
      </w:hyperlink>
    </w:p>
    <w:p w14:paraId="68C66FC9" w14:textId="77777777" w:rsidR="009F3BFA" w:rsidRPr="00680487" w:rsidRDefault="00616A5F" w:rsidP="00A51052">
      <w:pPr>
        <w:pStyle w:val="11"/>
        <w:spacing w:after="0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16570" w:history="1">
        <w:r w:rsidR="009F3BFA" w:rsidRPr="00680487">
          <w:rPr>
            <w:rStyle w:val="a8"/>
            <w:noProof/>
            <w:shd w:val="clear" w:color="auto" w:fill="FFFFFF"/>
          </w:rPr>
          <w:t xml:space="preserve">7. </w:t>
        </w:r>
        <w:r w:rsidR="004279AE" w:rsidRPr="004279AE">
          <w:rPr>
            <w:rStyle w:val="a8"/>
            <w:noProof/>
            <w:shd w:val="clear" w:color="auto" w:fill="FFFFFF"/>
          </w:rPr>
          <w:t>Дополнительная информация, влияющая на течение и исход сиаладенит</w:t>
        </w:r>
        <w:r w:rsidR="004B72D8">
          <w:rPr>
            <w:rStyle w:val="a8"/>
            <w:noProof/>
            <w:shd w:val="clear" w:color="auto" w:fill="FFFFFF"/>
          </w:rPr>
          <w:t>а</w:t>
        </w:r>
        <w:r w:rsidR="009F3BFA" w:rsidRPr="00680487">
          <w:rPr>
            <w:noProof/>
            <w:webHidden/>
          </w:rPr>
          <w:tab/>
        </w:r>
        <w:r w:rsidR="00051501" w:rsidRPr="00680487">
          <w:rPr>
            <w:noProof/>
            <w:webHidden/>
          </w:rPr>
          <w:fldChar w:fldCharType="begin"/>
        </w:r>
        <w:r w:rsidR="009F3BFA" w:rsidRPr="00680487">
          <w:rPr>
            <w:noProof/>
            <w:webHidden/>
          </w:rPr>
          <w:instrText xml:space="preserve"> PAGEREF _Toc19216570 \h </w:instrText>
        </w:r>
        <w:r w:rsidR="00051501" w:rsidRPr="00680487">
          <w:rPr>
            <w:noProof/>
            <w:webHidden/>
          </w:rPr>
        </w:r>
        <w:r w:rsidR="00051501" w:rsidRPr="00680487">
          <w:rPr>
            <w:noProof/>
            <w:webHidden/>
          </w:rPr>
          <w:fldChar w:fldCharType="separate"/>
        </w:r>
        <w:r w:rsidR="00D60253">
          <w:rPr>
            <w:noProof/>
            <w:webHidden/>
          </w:rPr>
          <w:t>2</w:t>
        </w:r>
        <w:r w:rsidR="00085B9C">
          <w:rPr>
            <w:noProof/>
            <w:webHidden/>
          </w:rPr>
          <w:t>1</w:t>
        </w:r>
        <w:r w:rsidR="00051501" w:rsidRPr="00680487">
          <w:rPr>
            <w:noProof/>
            <w:webHidden/>
          </w:rPr>
          <w:fldChar w:fldCharType="end"/>
        </w:r>
      </w:hyperlink>
    </w:p>
    <w:p w14:paraId="1FBB5BAC" w14:textId="77777777" w:rsidR="009F3BFA" w:rsidRPr="00680487" w:rsidRDefault="00616A5F" w:rsidP="00A51052">
      <w:pPr>
        <w:pStyle w:val="11"/>
        <w:spacing w:after="0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16571" w:history="1">
        <w:r w:rsidR="009F3BFA" w:rsidRPr="00680487">
          <w:rPr>
            <w:rStyle w:val="a8"/>
            <w:noProof/>
          </w:rPr>
          <w:t>Критерии качества оценки медицинской помощи</w:t>
        </w:r>
        <w:r w:rsidR="009F3BFA" w:rsidRPr="00680487">
          <w:rPr>
            <w:noProof/>
            <w:webHidden/>
          </w:rPr>
          <w:tab/>
        </w:r>
        <w:r w:rsidR="00051501" w:rsidRPr="00680487">
          <w:rPr>
            <w:noProof/>
            <w:webHidden/>
          </w:rPr>
          <w:fldChar w:fldCharType="begin"/>
        </w:r>
        <w:r w:rsidR="009F3BFA" w:rsidRPr="00680487">
          <w:rPr>
            <w:noProof/>
            <w:webHidden/>
          </w:rPr>
          <w:instrText xml:space="preserve"> PAGEREF _Toc19216571 \h </w:instrText>
        </w:r>
        <w:r w:rsidR="00051501" w:rsidRPr="00680487">
          <w:rPr>
            <w:noProof/>
            <w:webHidden/>
          </w:rPr>
        </w:r>
        <w:r w:rsidR="00051501" w:rsidRPr="00680487">
          <w:rPr>
            <w:noProof/>
            <w:webHidden/>
          </w:rPr>
          <w:fldChar w:fldCharType="separate"/>
        </w:r>
        <w:r w:rsidR="00D60253">
          <w:rPr>
            <w:noProof/>
            <w:webHidden/>
          </w:rPr>
          <w:t>2</w:t>
        </w:r>
        <w:r w:rsidR="00085B9C">
          <w:rPr>
            <w:noProof/>
            <w:webHidden/>
          </w:rPr>
          <w:t>2</w:t>
        </w:r>
        <w:r w:rsidR="00051501" w:rsidRPr="00680487">
          <w:rPr>
            <w:noProof/>
            <w:webHidden/>
          </w:rPr>
          <w:fldChar w:fldCharType="end"/>
        </w:r>
      </w:hyperlink>
    </w:p>
    <w:p w14:paraId="71B88D4E" w14:textId="77777777" w:rsidR="009F3BFA" w:rsidRPr="00680487" w:rsidRDefault="00616A5F" w:rsidP="00A51052">
      <w:pPr>
        <w:pStyle w:val="11"/>
        <w:spacing w:after="0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16572" w:history="1">
        <w:r w:rsidR="009F3BFA" w:rsidRPr="00680487">
          <w:rPr>
            <w:rStyle w:val="a8"/>
            <w:noProof/>
          </w:rPr>
          <w:t>Список литературы</w:t>
        </w:r>
        <w:r w:rsidR="009F3BFA" w:rsidRPr="00680487">
          <w:rPr>
            <w:noProof/>
            <w:webHidden/>
          </w:rPr>
          <w:tab/>
        </w:r>
        <w:r w:rsidR="00051501" w:rsidRPr="00680487">
          <w:rPr>
            <w:noProof/>
            <w:webHidden/>
          </w:rPr>
          <w:fldChar w:fldCharType="begin"/>
        </w:r>
        <w:r w:rsidR="009F3BFA" w:rsidRPr="00680487">
          <w:rPr>
            <w:noProof/>
            <w:webHidden/>
          </w:rPr>
          <w:instrText xml:space="preserve"> PAGEREF _Toc19216572 \h </w:instrText>
        </w:r>
        <w:r w:rsidR="00051501" w:rsidRPr="00680487">
          <w:rPr>
            <w:noProof/>
            <w:webHidden/>
          </w:rPr>
        </w:r>
        <w:r w:rsidR="00051501" w:rsidRPr="00680487">
          <w:rPr>
            <w:noProof/>
            <w:webHidden/>
          </w:rPr>
          <w:fldChar w:fldCharType="separate"/>
        </w:r>
        <w:r w:rsidR="00D60253">
          <w:rPr>
            <w:noProof/>
            <w:webHidden/>
          </w:rPr>
          <w:t>2</w:t>
        </w:r>
        <w:r w:rsidR="00085B9C">
          <w:rPr>
            <w:noProof/>
            <w:webHidden/>
          </w:rPr>
          <w:t>3</w:t>
        </w:r>
        <w:r w:rsidR="00051501" w:rsidRPr="00680487">
          <w:rPr>
            <w:noProof/>
            <w:webHidden/>
          </w:rPr>
          <w:fldChar w:fldCharType="end"/>
        </w:r>
      </w:hyperlink>
    </w:p>
    <w:p w14:paraId="5011CF8A" w14:textId="77777777" w:rsidR="009F3BFA" w:rsidRPr="00680487" w:rsidRDefault="00616A5F" w:rsidP="00A51052">
      <w:pPr>
        <w:pStyle w:val="11"/>
        <w:spacing w:after="0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16573" w:history="1">
        <w:r w:rsidR="009F3BFA" w:rsidRPr="00680487">
          <w:rPr>
            <w:rStyle w:val="a8"/>
            <w:noProof/>
          </w:rPr>
          <w:t>ПриложениеА</w:t>
        </w:r>
        <w:r w:rsidR="009F3BFA" w:rsidRPr="00680487">
          <w:rPr>
            <w:rStyle w:val="a8"/>
            <w:noProof/>
            <w:lang w:val="en-US"/>
          </w:rPr>
          <w:t xml:space="preserve">1. </w:t>
        </w:r>
        <w:r w:rsidR="009F3BFA" w:rsidRPr="00680487">
          <w:rPr>
            <w:rStyle w:val="a8"/>
            <w:noProof/>
          </w:rPr>
          <w:t>Состав рабочей группы</w:t>
        </w:r>
        <w:r w:rsidR="009F3BFA" w:rsidRPr="00680487">
          <w:rPr>
            <w:noProof/>
            <w:webHidden/>
          </w:rPr>
          <w:tab/>
        </w:r>
        <w:r w:rsidR="00051501" w:rsidRPr="00680487">
          <w:rPr>
            <w:noProof/>
            <w:webHidden/>
          </w:rPr>
          <w:fldChar w:fldCharType="begin"/>
        </w:r>
        <w:r w:rsidR="009F3BFA" w:rsidRPr="00680487">
          <w:rPr>
            <w:noProof/>
            <w:webHidden/>
          </w:rPr>
          <w:instrText xml:space="preserve"> PAGEREF _Toc19216573 \h </w:instrText>
        </w:r>
        <w:r w:rsidR="00051501" w:rsidRPr="00680487">
          <w:rPr>
            <w:noProof/>
            <w:webHidden/>
          </w:rPr>
        </w:r>
        <w:r w:rsidR="00051501" w:rsidRPr="00680487">
          <w:rPr>
            <w:noProof/>
            <w:webHidden/>
          </w:rPr>
          <w:fldChar w:fldCharType="separate"/>
        </w:r>
        <w:r w:rsidR="00D60253">
          <w:rPr>
            <w:noProof/>
            <w:webHidden/>
          </w:rPr>
          <w:t>2</w:t>
        </w:r>
        <w:r w:rsidR="00085B9C">
          <w:rPr>
            <w:noProof/>
            <w:webHidden/>
          </w:rPr>
          <w:t>8</w:t>
        </w:r>
        <w:r w:rsidR="00051501" w:rsidRPr="00680487">
          <w:rPr>
            <w:noProof/>
            <w:webHidden/>
          </w:rPr>
          <w:fldChar w:fldCharType="end"/>
        </w:r>
      </w:hyperlink>
    </w:p>
    <w:p w14:paraId="5653B1AE" w14:textId="77777777" w:rsidR="009F3BFA" w:rsidRPr="00680487" w:rsidRDefault="00616A5F" w:rsidP="00A51052">
      <w:pPr>
        <w:pStyle w:val="11"/>
        <w:spacing w:after="0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16574" w:history="1">
        <w:r w:rsidR="009F3BFA" w:rsidRPr="00680487">
          <w:rPr>
            <w:rStyle w:val="a8"/>
            <w:noProof/>
          </w:rPr>
          <w:t>Приложение А2. Методология разработки клинических рекомендаций</w:t>
        </w:r>
        <w:r w:rsidR="009F3BFA" w:rsidRPr="00680487">
          <w:rPr>
            <w:noProof/>
            <w:webHidden/>
          </w:rPr>
          <w:tab/>
        </w:r>
        <w:r w:rsidR="00446CF9">
          <w:rPr>
            <w:noProof/>
            <w:webHidden/>
          </w:rPr>
          <w:t>28</w:t>
        </w:r>
      </w:hyperlink>
    </w:p>
    <w:p w14:paraId="63D4442A" w14:textId="77777777" w:rsidR="009F3BFA" w:rsidRPr="00680487" w:rsidRDefault="00616A5F" w:rsidP="00A51052">
      <w:pPr>
        <w:pStyle w:val="11"/>
        <w:spacing w:after="0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16576" w:history="1">
        <w:r w:rsidR="009F3BFA" w:rsidRPr="00680487">
          <w:rPr>
            <w:rStyle w:val="a8"/>
            <w:noProof/>
          </w:rPr>
          <w:t>Приложение Б. Алгоритмы ведения пациента</w:t>
        </w:r>
        <w:r w:rsidR="009F3BFA" w:rsidRPr="00680487">
          <w:rPr>
            <w:noProof/>
            <w:webHidden/>
          </w:rPr>
          <w:tab/>
        </w:r>
        <w:r w:rsidR="00657960">
          <w:rPr>
            <w:noProof/>
            <w:webHidden/>
          </w:rPr>
          <w:t>30</w:t>
        </w:r>
      </w:hyperlink>
    </w:p>
    <w:p w14:paraId="6147E4EF" w14:textId="77777777" w:rsidR="00E9341B" w:rsidRDefault="00051501" w:rsidP="00A51052">
      <w:r w:rsidRPr="00680487">
        <w:rPr>
          <w:rFonts w:cs="Times New Roman"/>
        </w:rPr>
        <w:fldChar w:fldCharType="end"/>
      </w:r>
    </w:p>
    <w:p w14:paraId="1E269153" w14:textId="77777777" w:rsidR="009E3B81" w:rsidRPr="009E3B81" w:rsidRDefault="009E3B81" w:rsidP="00A51052">
      <w:pPr>
        <w:suppressAutoHyphens/>
        <w:jc w:val="center"/>
        <w:rPr>
          <w:rFonts w:cs="Times New Roman"/>
          <w:sz w:val="32"/>
          <w:szCs w:val="32"/>
        </w:rPr>
      </w:pPr>
    </w:p>
    <w:p w14:paraId="48A1D13A" w14:textId="77777777" w:rsidR="00256B26" w:rsidRPr="00C809AE" w:rsidRDefault="00256B26" w:rsidP="00C809AE">
      <w:pPr>
        <w:spacing w:after="160" w:line="259" w:lineRule="auto"/>
        <w:ind w:firstLine="0"/>
        <w:rPr>
          <w:rFonts w:cs="Times New Roman"/>
          <w:b/>
          <w:sz w:val="28"/>
          <w:szCs w:val="28"/>
        </w:rPr>
      </w:pPr>
      <w:bookmarkStart w:id="0" w:name="_Toc19216545"/>
      <w:r w:rsidRPr="00C809AE">
        <w:rPr>
          <w:b/>
          <w:sz w:val="28"/>
          <w:szCs w:val="28"/>
        </w:rPr>
        <w:t>Список сокращений</w:t>
      </w:r>
      <w:bookmarkEnd w:id="0"/>
    </w:p>
    <w:p w14:paraId="02E48121" w14:textId="77777777" w:rsidR="007E2D09" w:rsidRPr="00383E6A" w:rsidRDefault="007E2D09" w:rsidP="00000BF1">
      <w:pPr>
        <w:pStyle w:val="a4"/>
        <w:tabs>
          <w:tab w:val="clear" w:pos="4677"/>
          <w:tab w:val="clear" w:pos="9355"/>
        </w:tabs>
        <w:spacing w:line="360" w:lineRule="auto"/>
        <w:ind w:left="426" w:hanging="426"/>
        <w:jc w:val="both"/>
        <w:rPr>
          <w:szCs w:val="24"/>
        </w:rPr>
      </w:pPr>
      <w:r w:rsidRPr="00383E6A">
        <w:rPr>
          <w:szCs w:val="24"/>
        </w:rPr>
        <w:t xml:space="preserve">МКБ-10 – Международная статистическая классификация болезней и </w:t>
      </w:r>
      <w:r w:rsidR="002D5D76" w:rsidRPr="00383E6A">
        <w:rPr>
          <w:szCs w:val="24"/>
        </w:rPr>
        <w:t>проблем, связанных</w:t>
      </w:r>
      <w:r w:rsidRPr="00383E6A">
        <w:rPr>
          <w:szCs w:val="24"/>
        </w:rPr>
        <w:t xml:space="preserve"> со здоровьем Всемирной организации здравоохранения десятого пересмотра.</w:t>
      </w:r>
    </w:p>
    <w:p w14:paraId="133A876A" w14:textId="77777777" w:rsidR="00B103FD" w:rsidRDefault="00B103FD" w:rsidP="00B103FD">
      <w:pPr>
        <w:spacing w:after="160" w:line="259" w:lineRule="auto"/>
        <w:ind w:firstLine="0"/>
        <w:rPr>
          <w:szCs w:val="24"/>
        </w:rPr>
      </w:pPr>
      <w:r>
        <w:rPr>
          <w:szCs w:val="24"/>
        </w:rPr>
        <w:t>СЖ – слюнная железа.</w:t>
      </w:r>
    </w:p>
    <w:p w14:paraId="4769985E" w14:textId="1BDBCB32" w:rsidR="007E2D09" w:rsidRDefault="00585498" w:rsidP="00000BF1">
      <w:pPr>
        <w:ind w:left="426" w:hanging="426"/>
        <w:jc w:val="both"/>
        <w:rPr>
          <w:szCs w:val="24"/>
        </w:rPr>
      </w:pPr>
      <w:r>
        <w:rPr>
          <w:szCs w:val="24"/>
        </w:rPr>
        <w:t xml:space="preserve">ОУСЖ – околоушная </w:t>
      </w:r>
      <w:r w:rsidR="007E3AAC">
        <w:rPr>
          <w:szCs w:val="24"/>
        </w:rPr>
        <w:t xml:space="preserve">слюнная </w:t>
      </w:r>
      <w:r>
        <w:rPr>
          <w:szCs w:val="24"/>
        </w:rPr>
        <w:t>железа.</w:t>
      </w:r>
    </w:p>
    <w:p w14:paraId="39073B18" w14:textId="030EF77C" w:rsidR="003D39FE" w:rsidRDefault="00585498" w:rsidP="00000BF1">
      <w:pPr>
        <w:ind w:left="426" w:hanging="426"/>
        <w:jc w:val="both"/>
        <w:rPr>
          <w:szCs w:val="24"/>
        </w:rPr>
      </w:pPr>
      <w:r>
        <w:rPr>
          <w:szCs w:val="24"/>
        </w:rPr>
        <w:t>ПЧСЖ – под</w:t>
      </w:r>
      <w:r w:rsidR="007E3AAC">
        <w:rPr>
          <w:szCs w:val="24"/>
        </w:rPr>
        <w:t>нижне</w:t>
      </w:r>
      <w:r>
        <w:rPr>
          <w:szCs w:val="24"/>
        </w:rPr>
        <w:t xml:space="preserve">челюстная </w:t>
      </w:r>
      <w:r w:rsidR="007E3AAC">
        <w:rPr>
          <w:szCs w:val="24"/>
        </w:rPr>
        <w:t xml:space="preserve">слюнная </w:t>
      </w:r>
      <w:r>
        <w:rPr>
          <w:szCs w:val="24"/>
        </w:rPr>
        <w:t>железа.</w:t>
      </w:r>
    </w:p>
    <w:p w14:paraId="6572E59A" w14:textId="77777777" w:rsidR="001069FB" w:rsidRDefault="001069FB" w:rsidP="00000BF1">
      <w:pPr>
        <w:ind w:left="426" w:hanging="426"/>
        <w:jc w:val="both"/>
        <w:rPr>
          <w:szCs w:val="24"/>
        </w:rPr>
      </w:pPr>
      <w:r>
        <w:rPr>
          <w:szCs w:val="24"/>
        </w:rPr>
        <w:t xml:space="preserve">СКБ - </w:t>
      </w:r>
      <w:proofErr w:type="spellStart"/>
      <w:r>
        <w:rPr>
          <w:szCs w:val="24"/>
        </w:rPr>
        <w:t>слюннокаменная</w:t>
      </w:r>
      <w:proofErr w:type="spellEnd"/>
      <w:r>
        <w:rPr>
          <w:szCs w:val="24"/>
        </w:rPr>
        <w:t xml:space="preserve"> болезнь</w:t>
      </w:r>
    </w:p>
    <w:p w14:paraId="03DF35A4" w14:textId="77777777" w:rsidR="003D39FE" w:rsidRDefault="003D39FE">
      <w:pPr>
        <w:spacing w:after="160" w:line="259" w:lineRule="auto"/>
        <w:ind w:firstLine="0"/>
        <w:rPr>
          <w:szCs w:val="24"/>
        </w:rPr>
      </w:pPr>
      <w:r>
        <w:rPr>
          <w:szCs w:val="24"/>
        </w:rPr>
        <w:br w:type="page"/>
      </w:r>
    </w:p>
    <w:p w14:paraId="25198F40" w14:textId="77777777" w:rsidR="00BA4937" w:rsidRPr="00CA590D" w:rsidRDefault="00BA4937" w:rsidP="00E17ED0">
      <w:pPr>
        <w:pStyle w:val="1"/>
        <w:spacing w:before="0"/>
        <w:ind w:firstLine="709"/>
      </w:pPr>
      <w:bookmarkStart w:id="1" w:name="_Toc19216546"/>
      <w:r w:rsidRPr="00E9341B">
        <w:lastRenderedPageBreak/>
        <w:t>Термины и определения</w:t>
      </w:r>
      <w:bookmarkEnd w:id="1"/>
    </w:p>
    <w:p w14:paraId="60994657" w14:textId="77777777" w:rsidR="00133AF1" w:rsidRDefault="003D39FE" w:rsidP="00E17ED0">
      <w:pPr>
        <w:pStyle w:val="a"/>
        <w:rPr>
          <w:shd w:val="clear" w:color="auto" w:fill="FFFFFF"/>
        </w:rPr>
      </w:pPr>
      <w:r>
        <w:rPr>
          <w:b/>
          <w:shd w:val="clear" w:color="auto" w:fill="FFFFFF"/>
        </w:rPr>
        <w:t>Сиалоаденит (далее</w:t>
      </w:r>
      <w:r w:rsidRPr="003D39FE">
        <w:rPr>
          <w:b/>
          <w:shd w:val="clear" w:color="auto" w:fill="FFFFFF"/>
        </w:rPr>
        <w:t>:</w:t>
      </w:r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с</w:t>
      </w:r>
      <w:r w:rsidR="00133AF1">
        <w:rPr>
          <w:b/>
          <w:shd w:val="clear" w:color="auto" w:fill="FFFFFF"/>
        </w:rPr>
        <w:t>иал</w:t>
      </w:r>
      <w:r w:rsidR="00133AF1" w:rsidRPr="00133AF1">
        <w:rPr>
          <w:b/>
          <w:shd w:val="clear" w:color="auto" w:fill="FFFFFF"/>
        </w:rPr>
        <w:t>аденит</w:t>
      </w:r>
      <w:proofErr w:type="spellEnd"/>
      <w:r>
        <w:rPr>
          <w:b/>
          <w:shd w:val="clear" w:color="auto" w:fill="FFFFFF"/>
        </w:rPr>
        <w:t>)</w:t>
      </w:r>
      <w:r w:rsidR="00133AF1">
        <w:rPr>
          <w:b/>
          <w:shd w:val="clear" w:color="auto" w:fill="FFFFFF"/>
        </w:rPr>
        <w:t xml:space="preserve"> – </w:t>
      </w:r>
      <w:r w:rsidR="00CA590D" w:rsidRPr="00CA590D">
        <w:rPr>
          <w:shd w:val="clear" w:color="auto" w:fill="FFFFFF"/>
        </w:rPr>
        <w:t xml:space="preserve">группа заболеваний </w:t>
      </w:r>
      <w:r w:rsidR="00C17907" w:rsidRPr="00CA590D">
        <w:rPr>
          <w:shd w:val="clear" w:color="auto" w:fill="FFFFFF"/>
        </w:rPr>
        <w:t>СЖ</w:t>
      </w:r>
      <w:r w:rsidR="0006577A" w:rsidRPr="00CA590D">
        <w:rPr>
          <w:shd w:val="clear" w:color="auto" w:fill="FFFFFF"/>
        </w:rPr>
        <w:t xml:space="preserve"> </w:t>
      </w:r>
      <w:r w:rsidR="00CA590D" w:rsidRPr="00CA590D">
        <w:rPr>
          <w:shd w:val="clear" w:color="auto" w:fill="FFFFFF"/>
        </w:rPr>
        <w:t>воспалительной природы</w:t>
      </w:r>
      <w:r w:rsidR="00C17907">
        <w:rPr>
          <w:shd w:val="clear" w:color="auto" w:fill="FFFFFF"/>
        </w:rPr>
        <w:t>.</w:t>
      </w:r>
    </w:p>
    <w:p w14:paraId="732C6B5E" w14:textId="77777777" w:rsidR="0006577A" w:rsidRDefault="0006577A" w:rsidP="00E17ED0">
      <w:pPr>
        <w:pStyle w:val="a"/>
        <w:rPr>
          <w:shd w:val="clear" w:color="auto" w:fill="FFFFFF"/>
        </w:rPr>
      </w:pPr>
      <w:r>
        <w:rPr>
          <w:b/>
          <w:shd w:val="clear" w:color="auto" w:fill="FFFFFF"/>
        </w:rPr>
        <w:t xml:space="preserve">Интерстициальный </w:t>
      </w:r>
      <w:proofErr w:type="spellStart"/>
      <w:r>
        <w:rPr>
          <w:b/>
          <w:shd w:val="clear" w:color="auto" w:fill="FFFFFF"/>
        </w:rPr>
        <w:t>сиал</w:t>
      </w:r>
      <w:r w:rsidRPr="00133AF1">
        <w:rPr>
          <w:b/>
          <w:shd w:val="clear" w:color="auto" w:fill="FFFFFF"/>
        </w:rPr>
        <w:t>аденит</w:t>
      </w:r>
      <w:proofErr w:type="spellEnd"/>
      <w:r>
        <w:rPr>
          <w:b/>
          <w:shd w:val="clear" w:color="auto" w:fill="FFFFFF"/>
        </w:rPr>
        <w:t xml:space="preserve"> – </w:t>
      </w:r>
      <w:r w:rsidR="00CA590D" w:rsidRPr="00CA590D">
        <w:rPr>
          <w:shd w:val="clear" w:color="auto" w:fill="FFFFFF"/>
        </w:rPr>
        <w:t xml:space="preserve">хронический </w:t>
      </w:r>
      <w:proofErr w:type="spellStart"/>
      <w:r w:rsidR="00CA590D" w:rsidRPr="00CA590D">
        <w:rPr>
          <w:shd w:val="clear" w:color="auto" w:fill="FFFFFF"/>
        </w:rPr>
        <w:t>сиаладенит</w:t>
      </w:r>
      <w:proofErr w:type="spellEnd"/>
      <w:r w:rsidRPr="0006577A">
        <w:rPr>
          <w:shd w:val="clear" w:color="auto" w:fill="FFFFFF"/>
        </w:rPr>
        <w:t>,</w:t>
      </w:r>
      <w:r>
        <w:rPr>
          <w:shd w:val="clear" w:color="auto" w:fill="FFFFFF"/>
        </w:rPr>
        <w:t xml:space="preserve"> отличительным признаком которого на </w:t>
      </w:r>
      <w:proofErr w:type="spellStart"/>
      <w:r>
        <w:rPr>
          <w:shd w:val="clear" w:color="auto" w:fill="FFFFFF"/>
        </w:rPr>
        <w:t>сиалограмме</w:t>
      </w:r>
      <w:proofErr w:type="spellEnd"/>
      <w:r>
        <w:rPr>
          <w:shd w:val="clear" w:color="auto" w:fill="FFFFFF"/>
        </w:rPr>
        <w:t xml:space="preserve"> является сужение и прерывистость выводных протоков.</w:t>
      </w:r>
    </w:p>
    <w:p w14:paraId="0A1FE758" w14:textId="77777777" w:rsidR="0006577A" w:rsidRDefault="0006577A" w:rsidP="00E17ED0">
      <w:pPr>
        <w:pStyle w:val="a"/>
        <w:rPr>
          <w:shd w:val="clear" w:color="auto" w:fill="FFFFFF"/>
        </w:rPr>
      </w:pPr>
      <w:r>
        <w:rPr>
          <w:b/>
          <w:shd w:val="clear" w:color="auto" w:fill="FFFFFF"/>
        </w:rPr>
        <w:t xml:space="preserve">Паренхиматозный </w:t>
      </w:r>
      <w:proofErr w:type="spellStart"/>
      <w:r>
        <w:rPr>
          <w:b/>
          <w:shd w:val="clear" w:color="auto" w:fill="FFFFFF"/>
        </w:rPr>
        <w:t>сиал</w:t>
      </w:r>
      <w:r w:rsidRPr="00133AF1">
        <w:rPr>
          <w:b/>
          <w:shd w:val="clear" w:color="auto" w:fill="FFFFFF"/>
        </w:rPr>
        <w:t>аденит</w:t>
      </w:r>
      <w:proofErr w:type="spellEnd"/>
      <w:r>
        <w:rPr>
          <w:b/>
          <w:shd w:val="clear" w:color="auto" w:fill="FFFFFF"/>
        </w:rPr>
        <w:t xml:space="preserve"> (паротит) – </w:t>
      </w:r>
      <w:r w:rsidR="00CA590D" w:rsidRPr="00CA590D">
        <w:rPr>
          <w:shd w:val="clear" w:color="auto" w:fill="FFFFFF"/>
        </w:rPr>
        <w:t xml:space="preserve">хронический </w:t>
      </w:r>
      <w:proofErr w:type="spellStart"/>
      <w:r w:rsidR="00CA590D" w:rsidRPr="00CA590D">
        <w:rPr>
          <w:shd w:val="clear" w:color="auto" w:fill="FFFFFF"/>
        </w:rPr>
        <w:t>сиаладенит</w:t>
      </w:r>
      <w:proofErr w:type="spellEnd"/>
      <w:r w:rsidR="00CA590D" w:rsidRPr="0006577A">
        <w:rPr>
          <w:shd w:val="clear" w:color="auto" w:fill="FFFFFF"/>
        </w:rPr>
        <w:t>,</w:t>
      </w:r>
      <w:r w:rsidR="00CA590D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отличительным признаком которого на </w:t>
      </w:r>
      <w:proofErr w:type="spellStart"/>
      <w:r>
        <w:rPr>
          <w:shd w:val="clear" w:color="auto" w:fill="FFFFFF"/>
        </w:rPr>
        <w:t>сиалограмме</w:t>
      </w:r>
      <w:proofErr w:type="spellEnd"/>
      <w:r>
        <w:rPr>
          <w:shd w:val="clear" w:color="auto" w:fill="FFFFFF"/>
        </w:rPr>
        <w:t xml:space="preserve"> являются множественные округлые </w:t>
      </w:r>
      <w:proofErr w:type="spellStart"/>
      <w:r>
        <w:rPr>
          <w:shd w:val="clear" w:color="auto" w:fill="FFFFFF"/>
        </w:rPr>
        <w:t>сиалэктазы</w:t>
      </w:r>
      <w:proofErr w:type="spellEnd"/>
      <w:r>
        <w:rPr>
          <w:shd w:val="clear" w:color="auto" w:fill="FFFFFF"/>
        </w:rPr>
        <w:t xml:space="preserve"> концевых отделов.</w:t>
      </w:r>
    </w:p>
    <w:p w14:paraId="04FAC78E" w14:textId="77777777" w:rsidR="005F534C" w:rsidRDefault="005F534C" w:rsidP="00E17ED0">
      <w:pPr>
        <w:pStyle w:val="a"/>
        <w:rPr>
          <w:shd w:val="clear" w:color="auto" w:fill="FFFFFF"/>
        </w:rPr>
      </w:pPr>
      <w:proofErr w:type="spellStart"/>
      <w:r>
        <w:rPr>
          <w:b/>
          <w:shd w:val="clear" w:color="auto" w:fill="FFFFFF"/>
        </w:rPr>
        <w:t>Протоковый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сиал</w:t>
      </w:r>
      <w:r w:rsidRPr="00133AF1">
        <w:rPr>
          <w:b/>
          <w:shd w:val="clear" w:color="auto" w:fill="FFFFFF"/>
        </w:rPr>
        <w:t>аденит</w:t>
      </w:r>
      <w:proofErr w:type="spellEnd"/>
      <w:r>
        <w:rPr>
          <w:b/>
          <w:shd w:val="clear" w:color="auto" w:fill="FFFFFF"/>
        </w:rPr>
        <w:t xml:space="preserve"> – </w:t>
      </w:r>
      <w:r w:rsidR="00CA590D" w:rsidRPr="00CA590D">
        <w:rPr>
          <w:shd w:val="clear" w:color="auto" w:fill="FFFFFF"/>
        </w:rPr>
        <w:t xml:space="preserve">хронический </w:t>
      </w:r>
      <w:proofErr w:type="spellStart"/>
      <w:r w:rsidR="00CA590D" w:rsidRPr="00CA590D">
        <w:rPr>
          <w:shd w:val="clear" w:color="auto" w:fill="FFFFFF"/>
        </w:rPr>
        <w:t>сиаладенит</w:t>
      </w:r>
      <w:proofErr w:type="spellEnd"/>
      <w:r w:rsidR="00CA590D" w:rsidRPr="0006577A">
        <w:rPr>
          <w:shd w:val="clear" w:color="auto" w:fill="FFFFFF"/>
        </w:rPr>
        <w:t>,</w:t>
      </w:r>
      <w:r w:rsidR="00CA590D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отличительным признаком которого на </w:t>
      </w:r>
      <w:proofErr w:type="spellStart"/>
      <w:r>
        <w:rPr>
          <w:shd w:val="clear" w:color="auto" w:fill="FFFFFF"/>
        </w:rPr>
        <w:t>сиалограмме</w:t>
      </w:r>
      <w:proofErr w:type="spellEnd"/>
      <w:r>
        <w:rPr>
          <w:shd w:val="clear" w:color="auto" w:fill="FFFFFF"/>
        </w:rPr>
        <w:t xml:space="preserve"> являются расширения (</w:t>
      </w:r>
      <w:proofErr w:type="spellStart"/>
      <w:r>
        <w:rPr>
          <w:shd w:val="clear" w:color="auto" w:fill="FFFFFF"/>
        </w:rPr>
        <w:t>сиалэктазы</w:t>
      </w:r>
      <w:proofErr w:type="spellEnd"/>
      <w:r>
        <w:rPr>
          <w:shd w:val="clear" w:color="auto" w:fill="FFFFFF"/>
        </w:rPr>
        <w:t xml:space="preserve">) и резкие сужения (стриктуры) выводных протоков. При отсутствии слюнных камней именуется </w:t>
      </w:r>
      <w:proofErr w:type="spellStart"/>
      <w:r>
        <w:rPr>
          <w:shd w:val="clear" w:color="auto" w:fill="FFFFFF"/>
        </w:rPr>
        <w:t>сиалодохитом</w:t>
      </w:r>
      <w:proofErr w:type="spellEnd"/>
      <w:r>
        <w:rPr>
          <w:shd w:val="clear" w:color="auto" w:fill="FFFFFF"/>
        </w:rPr>
        <w:t xml:space="preserve">. </w:t>
      </w:r>
    </w:p>
    <w:p w14:paraId="23C648FC" w14:textId="77777777" w:rsidR="00B97BD8" w:rsidRPr="00B97BD8" w:rsidRDefault="00B97BD8" w:rsidP="00E17ED0">
      <w:pPr>
        <w:pStyle w:val="a"/>
        <w:rPr>
          <w:bCs/>
          <w:shd w:val="clear" w:color="auto" w:fill="FFFFFF"/>
        </w:rPr>
      </w:pPr>
      <w:r>
        <w:rPr>
          <w:b/>
          <w:bCs/>
          <w:shd w:val="clear" w:color="auto" w:fill="FFFFFF"/>
        </w:rPr>
        <w:t>С</w:t>
      </w:r>
      <w:r w:rsidR="00D40F83">
        <w:rPr>
          <w:b/>
          <w:bCs/>
          <w:shd w:val="clear" w:color="auto" w:fill="FFFFFF"/>
        </w:rPr>
        <w:t xml:space="preserve">убъективная ксеростомия </w:t>
      </w:r>
      <w:r w:rsidR="00D40F83">
        <w:rPr>
          <w:shd w:val="clear" w:color="auto" w:fill="FFFFFF"/>
        </w:rPr>
        <w:t>–</w:t>
      </w:r>
      <w:r w:rsidR="009E14B6">
        <w:rPr>
          <w:shd w:val="clear" w:color="auto" w:fill="FFFFFF"/>
        </w:rPr>
        <w:t xml:space="preserve"> жалобы на сухость полости рта</w:t>
      </w:r>
      <w:r w:rsidR="009E14B6" w:rsidRPr="009E14B6">
        <w:rPr>
          <w:shd w:val="clear" w:color="auto" w:fill="FFFFFF"/>
        </w:rPr>
        <w:t>,</w:t>
      </w:r>
      <w:r w:rsidR="009E14B6">
        <w:rPr>
          <w:shd w:val="clear" w:color="auto" w:fill="FFFFFF"/>
        </w:rPr>
        <w:t xml:space="preserve"> которые не подтверждаются во время осмотра (слизистая оболочка полости рта увлажнена) и результатами </w:t>
      </w:r>
      <w:proofErr w:type="spellStart"/>
      <w:r w:rsidR="009E14B6">
        <w:rPr>
          <w:shd w:val="clear" w:color="auto" w:fill="FFFFFF"/>
        </w:rPr>
        <w:t>сиалометрии</w:t>
      </w:r>
      <w:proofErr w:type="spellEnd"/>
      <w:r w:rsidR="009E14B6">
        <w:rPr>
          <w:shd w:val="clear" w:color="auto" w:fill="FFFFFF"/>
        </w:rPr>
        <w:t xml:space="preserve"> (количество слюны в норме или </w:t>
      </w:r>
      <w:r w:rsidR="00D40F83" w:rsidRPr="00D40F83">
        <w:rPr>
          <w:bCs/>
          <w:shd w:val="clear" w:color="auto" w:fill="FFFFFF"/>
        </w:rPr>
        <w:t>снижен</w:t>
      </w:r>
      <w:r w:rsidR="00D93786">
        <w:rPr>
          <w:bCs/>
          <w:shd w:val="clear" w:color="auto" w:fill="FFFFFF"/>
        </w:rPr>
        <w:t>о</w:t>
      </w:r>
      <w:r w:rsidR="00D40F83" w:rsidRPr="00D40F83">
        <w:rPr>
          <w:bCs/>
          <w:shd w:val="clear" w:color="auto" w:fill="FFFFFF"/>
        </w:rPr>
        <w:t xml:space="preserve"> незначительно)</w:t>
      </w:r>
    </w:p>
    <w:p w14:paraId="08EAC072" w14:textId="77777777" w:rsidR="009E14B6" w:rsidRPr="00B97BD8" w:rsidRDefault="00B97BD8" w:rsidP="00E17ED0">
      <w:pPr>
        <w:pStyle w:val="a"/>
        <w:rPr>
          <w:bCs/>
          <w:shd w:val="clear" w:color="auto" w:fill="FFFFFF"/>
        </w:rPr>
      </w:pPr>
      <w:r>
        <w:rPr>
          <w:b/>
          <w:shd w:val="clear" w:color="auto" w:fill="FFFFFF"/>
        </w:rPr>
        <w:t xml:space="preserve">Объективная ксеростомия </w:t>
      </w:r>
      <w:r>
        <w:rPr>
          <w:shd w:val="clear" w:color="auto" w:fill="FFFFFF"/>
        </w:rPr>
        <w:t xml:space="preserve">– </w:t>
      </w:r>
      <w:r w:rsidR="009E14B6">
        <w:rPr>
          <w:shd w:val="clear" w:color="auto" w:fill="FFFFFF"/>
        </w:rPr>
        <w:t>жалобы на сухость полости рта</w:t>
      </w:r>
      <w:r w:rsidR="009E14B6" w:rsidRPr="009E14B6">
        <w:rPr>
          <w:shd w:val="clear" w:color="auto" w:fill="FFFFFF"/>
        </w:rPr>
        <w:t>,</w:t>
      </w:r>
      <w:r w:rsidR="009E14B6">
        <w:rPr>
          <w:shd w:val="clear" w:color="auto" w:fill="FFFFFF"/>
        </w:rPr>
        <w:t xml:space="preserve"> которые подтверждаются во время осмотра (слизистая оболочка полости рта сухая) и результатами </w:t>
      </w:r>
      <w:proofErr w:type="spellStart"/>
      <w:r w:rsidR="009E14B6">
        <w:rPr>
          <w:shd w:val="clear" w:color="auto" w:fill="FFFFFF"/>
        </w:rPr>
        <w:t>сиалометрии</w:t>
      </w:r>
      <w:proofErr w:type="spellEnd"/>
      <w:r w:rsidR="009E14B6">
        <w:rPr>
          <w:shd w:val="clear" w:color="auto" w:fill="FFFFFF"/>
        </w:rPr>
        <w:t xml:space="preserve"> (количество </w:t>
      </w:r>
      <w:proofErr w:type="gramStart"/>
      <w:r w:rsidR="009E14B6">
        <w:rPr>
          <w:shd w:val="clear" w:color="auto" w:fill="FFFFFF"/>
        </w:rPr>
        <w:t xml:space="preserve">слюны  </w:t>
      </w:r>
      <w:r w:rsidR="009E14B6" w:rsidRPr="00D40F83">
        <w:rPr>
          <w:bCs/>
          <w:shd w:val="clear" w:color="auto" w:fill="FFFFFF"/>
        </w:rPr>
        <w:t>снижен</w:t>
      </w:r>
      <w:r w:rsidR="009E14B6">
        <w:rPr>
          <w:bCs/>
          <w:shd w:val="clear" w:color="auto" w:fill="FFFFFF"/>
        </w:rPr>
        <w:t>о</w:t>
      </w:r>
      <w:proofErr w:type="gramEnd"/>
      <w:r w:rsidR="009E14B6">
        <w:rPr>
          <w:bCs/>
          <w:shd w:val="clear" w:color="auto" w:fill="FFFFFF"/>
        </w:rPr>
        <w:t xml:space="preserve"> значительно или слюна не выделяется совсем</w:t>
      </w:r>
      <w:r w:rsidR="009E14B6" w:rsidRPr="00D40F83">
        <w:rPr>
          <w:bCs/>
          <w:shd w:val="clear" w:color="auto" w:fill="FFFFFF"/>
        </w:rPr>
        <w:t>)</w:t>
      </w:r>
    </w:p>
    <w:p w14:paraId="30E5812C" w14:textId="77777777" w:rsidR="00D40F83" w:rsidRDefault="00D40F83" w:rsidP="00E17ED0">
      <w:pPr>
        <w:pStyle w:val="a"/>
        <w:rPr>
          <w:shd w:val="clear" w:color="auto" w:fill="FFFFFF"/>
        </w:rPr>
      </w:pPr>
      <w:proofErr w:type="spellStart"/>
      <w:r>
        <w:rPr>
          <w:b/>
          <w:shd w:val="clear" w:color="auto" w:fill="FFFFFF"/>
        </w:rPr>
        <w:t>Сиалометрия</w:t>
      </w:r>
      <w:proofErr w:type="spellEnd"/>
      <w:r>
        <w:rPr>
          <w:shd w:val="clear" w:color="auto" w:fill="FFFFFF"/>
        </w:rPr>
        <w:t xml:space="preserve"> – </w:t>
      </w:r>
      <w:r w:rsidR="00657D0C">
        <w:rPr>
          <w:shd w:val="clear" w:color="auto" w:fill="FFFFFF"/>
        </w:rPr>
        <w:t>к</w:t>
      </w:r>
      <w:r>
        <w:rPr>
          <w:shd w:val="clear" w:color="auto" w:fill="FFFFFF"/>
        </w:rPr>
        <w:t>оличеств</w:t>
      </w:r>
      <w:r w:rsidR="00657D0C">
        <w:rPr>
          <w:shd w:val="clear" w:color="auto" w:fill="FFFFFF"/>
        </w:rPr>
        <w:t xml:space="preserve">енное и качественное исследование функциональных возможностей </w:t>
      </w:r>
      <w:r w:rsidR="00E2787A">
        <w:rPr>
          <w:shd w:val="clear" w:color="auto" w:fill="FFFFFF"/>
        </w:rPr>
        <w:t>СЖ</w:t>
      </w:r>
      <w:r w:rsidR="00657D0C">
        <w:rPr>
          <w:shd w:val="clear" w:color="auto" w:fill="FFFFFF"/>
        </w:rPr>
        <w:t xml:space="preserve"> посредством сбора в течение определённого промежутка времени </w:t>
      </w:r>
      <w:proofErr w:type="spellStart"/>
      <w:r w:rsidR="00657D0C">
        <w:rPr>
          <w:shd w:val="clear" w:color="auto" w:fill="FFFFFF"/>
        </w:rPr>
        <w:t>протоковой</w:t>
      </w:r>
      <w:proofErr w:type="spellEnd"/>
      <w:r w:rsidR="00657D0C">
        <w:rPr>
          <w:shd w:val="clear" w:color="auto" w:fill="FFFFFF"/>
        </w:rPr>
        <w:t xml:space="preserve"> слюны с помощью полиэтиленовых катетеров или смешанной </w:t>
      </w:r>
      <w:r>
        <w:rPr>
          <w:shd w:val="clear" w:color="auto" w:fill="FFFFFF"/>
        </w:rPr>
        <w:t>слюны</w:t>
      </w:r>
      <w:r w:rsidR="00657D0C">
        <w:rPr>
          <w:shd w:val="clear" w:color="auto" w:fill="FFFFFF"/>
        </w:rPr>
        <w:t xml:space="preserve"> посредством сплёвывания.</w:t>
      </w:r>
    </w:p>
    <w:p w14:paraId="6F9951D1" w14:textId="77777777" w:rsidR="008A7ADD" w:rsidRPr="0077499B" w:rsidRDefault="008A7ADD" w:rsidP="00E17ED0">
      <w:pPr>
        <w:pStyle w:val="a"/>
        <w:rPr>
          <w:shd w:val="clear" w:color="auto" w:fill="FFFFFF"/>
        </w:rPr>
      </w:pPr>
      <w:proofErr w:type="spellStart"/>
      <w:r>
        <w:rPr>
          <w:b/>
          <w:shd w:val="clear" w:color="auto" w:fill="FFFFFF"/>
        </w:rPr>
        <w:t>Протоковая</w:t>
      </w:r>
      <w:proofErr w:type="spellEnd"/>
      <w:r>
        <w:rPr>
          <w:b/>
          <w:shd w:val="clear" w:color="auto" w:fill="FFFFFF"/>
        </w:rPr>
        <w:t xml:space="preserve"> слюна</w:t>
      </w:r>
      <w:r>
        <w:rPr>
          <w:shd w:val="clear" w:color="auto" w:fill="FFFFFF"/>
        </w:rPr>
        <w:t xml:space="preserve"> – секрет</w:t>
      </w:r>
      <w:r w:rsidRPr="008A7ADD">
        <w:rPr>
          <w:shd w:val="clear" w:color="auto" w:fill="FFFFFF"/>
        </w:rPr>
        <w:t>,</w:t>
      </w:r>
      <w:r>
        <w:rPr>
          <w:shd w:val="clear" w:color="auto" w:fill="FFFFFF"/>
        </w:rPr>
        <w:t xml:space="preserve"> полученный непосредственно из околоушно</w:t>
      </w:r>
      <w:r w:rsidR="00D93786">
        <w:rPr>
          <w:shd w:val="clear" w:color="auto" w:fill="FFFFFF"/>
        </w:rPr>
        <w:t>го</w:t>
      </w:r>
      <w:r>
        <w:rPr>
          <w:shd w:val="clear" w:color="auto" w:fill="FFFFFF"/>
        </w:rPr>
        <w:t xml:space="preserve"> или поднижнечелюстно</w:t>
      </w:r>
      <w:r w:rsidR="00D93786">
        <w:rPr>
          <w:shd w:val="clear" w:color="auto" w:fill="FFFFFF"/>
        </w:rPr>
        <w:t>го протока</w:t>
      </w:r>
      <w:r>
        <w:rPr>
          <w:shd w:val="clear" w:color="auto" w:fill="FFFFFF"/>
        </w:rPr>
        <w:t xml:space="preserve">. </w:t>
      </w:r>
    </w:p>
    <w:p w14:paraId="67E4C126" w14:textId="77777777" w:rsidR="00E17ED0" w:rsidRPr="00E17ED0" w:rsidRDefault="00E17ED0" w:rsidP="00E17ED0">
      <w:pPr>
        <w:pStyle w:val="a"/>
        <w:numPr>
          <w:ilvl w:val="0"/>
          <w:numId w:val="0"/>
        </w:numPr>
        <w:ind w:left="851"/>
        <w:rPr>
          <w:shd w:val="clear" w:color="auto" w:fill="FFFFFF"/>
        </w:rPr>
      </w:pPr>
    </w:p>
    <w:p w14:paraId="4DD2C351" w14:textId="77777777" w:rsidR="00E17ED0" w:rsidRPr="00E17ED0" w:rsidRDefault="00E17ED0" w:rsidP="00E17ED0">
      <w:pPr>
        <w:pStyle w:val="a"/>
        <w:numPr>
          <w:ilvl w:val="0"/>
          <w:numId w:val="0"/>
        </w:numPr>
        <w:ind w:left="851"/>
        <w:rPr>
          <w:shd w:val="clear" w:color="auto" w:fill="FFFFFF"/>
        </w:rPr>
      </w:pPr>
    </w:p>
    <w:p w14:paraId="299BE593" w14:textId="77777777" w:rsidR="00657D0C" w:rsidRPr="0077499B" w:rsidRDefault="00657D0C" w:rsidP="00E17ED0">
      <w:pPr>
        <w:pStyle w:val="a"/>
        <w:rPr>
          <w:shd w:val="clear" w:color="auto" w:fill="FFFFFF"/>
        </w:rPr>
      </w:pPr>
      <w:r>
        <w:rPr>
          <w:b/>
          <w:shd w:val="clear" w:color="auto" w:fill="FFFFFF"/>
        </w:rPr>
        <w:lastRenderedPageBreak/>
        <w:t>Смешанная слюна</w:t>
      </w:r>
      <w:r>
        <w:rPr>
          <w:shd w:val="clear" w:color="auto" w:fill="FFFFFF"/>
        </w:rPr>
        <w:t xml:space="preserve"> – совокупность ротово</w:t>
      </w:r>
      <w:r w:rsidR="007A24C9">
        <w:rPr>
          <w:shd w:val="clear" w:color="auto" w:fill="FFFFFF"/>
        </w:rPr>
        <w:t>й жидкости</w:t>
      </w:r>
      <w:r w:rsidR="007A24C9" w:rsidRPr="007A24C9">
        <w:rPr>
          <w:shd w:val="clear" w:color="auto" w:fill="FFFFFF"/>
        </w:rPr>
        <w:t>,</w:t>
      </w:r>
      <w:r w:rsidR="007A24C9">
        <w:rPr>
          <w:shd w:val="clear" w:color="auto" w:fill="FFFFFF"/>
        </w:rPr>
        <w:t xml:space="preserve"> основу которой составляет слюна </w:t>
      </w:r>
      <w:r>
        <w:rPr>
          <w:shd w:val="clear" w:color="auto" w:fill="FFFFFF"/>
        </w:rPr>
        <w:t xml:space="preserve">больших и малых </w:t>
      </w:r>
      <w:r w:rsidR="00E2787A">
        <w:rPr>
          <w:shd w:val="clear" w:color="auto" w:fill="FFFFFF"/>
        </w:rPr>
        <w:t>СЖ</w:t>
      </w:r>
      <w:r w:rsidR="007A24C9">
        <w:rPr>
          <w:shd w:val="clear" w:color="auto" w:fill="FFFFFF"/>
        </w:rPr>
        <w:t>. В смешанной слюне в незначительном количестве присутствуют</w:t>
      </w:r>
      <w:r w:rsidR="007A24C9" w:rsidRPr="007A24C9">
        <w:rPr>
          <w:shd w:val="clear" w:color="auto" w:fill="FFFFFF"/>
        </w:rPr>
        <w:t>:</w:t>
      </w:r>
      <w:r w:rsidR="007A24C9">
        <w:rPr>
          <w:shd w:val="clear" w:color="auto" w:fill="FFFFFF"/>
        </w:rPr>
        <w:t xml:space="preserve"> десневая жидкость</w:t>
      </w:r>
      <w:r w:rsidR="007A24C9" w:rsidRPr="007A24C9">
        <w:rPr>
          <w:shd w:val="clear" w:color="auto" w:fill="FFFFFF"/>
        </w:rPr>
        <w:t>,</w:t>
      </w:r>
      <w:r w:rsidR="007A24C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клетки </w:t>
      </w:r>
      <w:proofErr w:type="spellStart"/>
      <w:r>
        <w:rPr>
          <w:shd w:val="clear" w:color="auto" w:fill="FFFFFF"/>
        </w:rPr>
        <w:t>слущенного</w:t>
      </w:r>
      <w:proofErr w:type="spellEnd"/>
      <w:r>
        <w:rPr>
          <w:shd w:val="clear" w:color="auto" w:fill="FFFFFF"/>
        </w:rPr>
        <w:t xml:space="preserve"> эпителия протоков и слизистой оболочки полости рта, микрофлор</w:t>
      </w:r>
      <w:r w:rsidR="007A24C9">
        <w:rPr>
          <w:shd w:val="clear" w:color="auto" w:fill="FFFFFF"/>
        </w:rPr>
        <w:t>а</w:t>
      </w:r>
      <w:r w:rsidR="007A24C9" w:rsidRPr="007A24C9">
        <w:rPr>
          <w:shd w:val="clear" w:color="auto" w:fill="FFFFFF"/>
        </w:rPr>
        <w:t>,</w:t>
      </w:r>
      <w:r>
        <w:rPr>
          <w:shd w:val="clear" w:color="auto" w:fill="FFFFFF"/>
        </w:rPr>
        <w:t xml:space="preserve"> частицы зубного налета и пищ</w:t>
      </w:r>
      <w:r w:rsidR="007A24C9">
        <w:rPr>
          <w:shd w:val="clear" w:color="auto" w:fill="FFFFFF"/>
        </w:rPr>
        <w:t>евого</w:t>
      </w:r>
      <w:r w:rsidR="007A24C9" w:rsidRPr="007A24C9">
        <w:rPr>
          <w:shd w:val="clear" w:color="auto" w:fill="FFFFFF"/>
        </w:rPr>
        <w:t xml:space="preserve"> </w:t>
      </w:r>
      <w:r w:rsidR="007A24C9">
        <w:rPr>
          <w:shd w:val="clear" w:color="auto" w:fill="FFFFFF"/>
        </w:rPr>
        <w:t>детрита</w:t>
      </w:r>
      <w:r>
        <w:rPr>
          <w:shd w:val="clear" w:color="auto" w:fill="FFFFFF"/>
        </w:rPr>
        <w:t>.</w:t>
      </w:r>
    </w:p>
    <w:p w14:paraId="5CC30880" w14:textId="77777777" w:rsidR="0077499B" w:rsidRDefault="0077499B" w:rsidP="00E17ED0">
      <w:pPr>
        <w:pStyle w:val="a"/>
        <w:rPr>
          <w:shd w:val="clear" w:color="auto" w:fill="FFFFFF"/>
        </w:rPr>
      </w:pPr>
      <w:proofErr w:type="spellStart"/>
      <w:r>
        <w:rPr>
          <w:b/>
          <w:shd w:val="clear" w:color="auto" w:fill="FFFFFF"/>
        </w:rPr>
        <w:t>Сиалография</w:t>
      </w:r>
      <w:proofErr w:type="spellEnd"/>
      <w:r>
        <w:rPr>
          <w:shd w:val="clear" w:color="auto" w:fill="FFFFFF"/>
        </w:rPr>
        <w:t xml:space="preserve"> – </w:t>
      </w:r>
      <w:r w:rsidR="00657D0C">
        <w:rPr>
          <w:shd w:val="clear" w:color="auto" w:fill="FFFFFF"/>
        </w:rPr>
        <w:t xml:space="preserve">контрастная </w:t>
      </w:r>
      <w:r>
        <w:rPr>
          <w:shd w:val="clear" w:color="auto" w:fill="FFFFFF"/>
        </w:rPr>
        <w:t xml:space="preserve">рентгенография </w:t>
      </w:r>
      <w:r w:rsidR="00E2787A">
        <w:rPr>
          <w:shd w:val="clear" w:color="auto" w:fill="FFFFFF"/>
        </w:rPr>
        <w:t>СЖ</w:t>
      </w:r>
      <w:r w:rsidR="00657D0C" w:rsidRPr="00657D0C">
        <w:rPr>
          <w:shd w:val="clear" w:color="auto" w:fill="FFFFFF"/>
        </w:rPr>
        <w:t>,</w:t>
      </w:r>
      <w:r w:rsidR="00657D0C">
        <w:rPr>
          <w:shd w:val="clear" w:color="auto" w:fill="FFFFFF"/>
        </w:rPr>
        <w:t xml:space="preserve"> позволяющая обнаружить структурные нарушения выводных протоков и паренхимы врождённого или приобретённого в процессе заболевания характера</w:t>
      </w:r>
      <w:r>
        <w:rPr>
          <w:shd w:val="clear" w:color="auto" w:fill="FFFFFF"/>
        </w:rPr>
        <w:t xml:space="preserve">. В качестве контрастного вещества используют </w:t>
      </w:r>
      <w:r w:rsidR="00657D0C">
        <w:rPr>
          <w:shd w:val="clear" w:color="auto" w:fill="FFFFFF"/>
        </w:rPr>
        <w:t xml:space="preserve">масляные или </w:t>
      </w:r>
      <w:r>
        <w:rPr>
          <w:shd w:val="clear" w:color="auto" w:fill="FFFFFF"/>
        </w:rPr>
        <w:t>водорастворимые вещества на основе йода.</w:t>
      </w:r>
    </w:p>
    <w:p w14:paraId="4129F702" w14:textId="77777777" w:rsidR="00E17ED0" w:rsidRDefault="00E17ED0" w:rsidP="00E55DFC">
      <w:pPr>
        <w:pStyle w:val="1"/>
        <w:spacing w:before="0"/>
        <w:ind w:firstLine="709"/>
        <w:contextualSpacing/>
        <w:jc w:val="both"/>
      </w:pPr>
      <w:bookmarkStart w:id="2" w:name="_Toc19216547"/>
    </w:p>
    <w:p w14:paraId="01F5DFC5" w14:textId="77777777" w:rsidR="00E17ED0" w:rsidRDefault="00E17ED0" w:rsidP="00E55DFC">
      <w:pPr>
        <w:pStyle w:val="1"/>
        <w:spacing w:before="0"/>
        <w:ind w:firstLine="709"/>
        <w:contextualSpacing/>
        <w:jc w:val="both"/>
      </w:pPr>
    </w:p>
    <w:p w14:paraId="50964C73" w14:textId="77777777" w:rsidR="00E17ED0" w:rsidRDefault="00E17ED0" w:rsidP="00E55DFC">
      <w:pPr>
        <w:pStyle w:val="1"/>
        <w:spacing w:before="0"/>
        <w:ind w:firstLine="709"/>
        <w:contextualSpacing/>
        <w:jc w:val="both"/>
      </w:pPr>
    </w:p>
    <w:p w14:paraId="30FFC759" w14:textId="77777777" w:rsidR="00E17ED0" w:rsidRDefault="00E17ED0" w:rsidP="00E55DFC">
      <w:pPr>
        <w:pStyle w:val="1"/>
        <w:spacing w:before="0"/>
        <w:ind w:firstLine="709"/>
        <w:contextualSpacing/>
        <w:jc w:val="both"/>
      </w:pPr>
    </w:p>
    <w:p w14:paraId="5F8F7D91" w14:textId="77777777" w:rsidR="00E17ED0" w:rsidRDefault="00E17ED0" w:rsidP="00E55DFC">
      <w:pPr>
        <w:pStyle w:val="1"/>
        <w:spacing w:before="0"/>
        <w:ind w:firstLine="709"/>
        <w:contextualSpacing/>
        <w:jc w:val="both"/>
      </w:pPr>
    </w:p>
    <w:p w14:paraId="1ED11485" w14:textId="77777777" w:rsidR="00E17ED0" w:rsidRDefault="00E17ED0" w:rsidP="00E55DFC">
      <w:pPr>
        <w:pStyle w:val="1"/>
        <w:spacing w:before="0"/>
        <w:ind w:firstLine="709"/>
        <w:contextualSpacing/>
        <w:jc w:val="both"/>
      </w:pPr>
    </w:p>
    <w:p w14:paraId="560CFAEC" w14:textId="77777777" w:rsidR="00E17ED0" w:rsidRDefault="00E17ED0" w:rsidP="00E55DFC">
      <w:pPr>
        <w:pStyle w:val="1"/>
        <w:spacing w:before="0"/>
        <w:ind w:firstLine="709"/>
        <w:contextualSpacing/>
        <w:jc w:val="both"/>
      </w:pPr>
    </w:p>
    <w:p w14:paraId="4B0309F3" w14:textId="77777777" w:rsidR="00E17ED0" w:rsidRDefault="00E17ED0" w:rsidP="00E55DFC">
      <w:pPr>
        <w:pStyle w:val="1"/>
        <w:spacing w:before="0"/>
        <w:ind w:firstLine="709"/>
        <w:contextualSpacing/>
        <w:jc w:val="both"/>
      </w:pPr>
    </w:p>
    <w:p w14:paraId="4EA17D6D" w14:textId="77777777" w:rsidR="00E17ED0" w:rsidRDefault="00E17ED0" w:rsidP="00E55DFC">
      <w:pPr>
        <w:pStyle w:val="1"/>
        <w:spacing w:before="0"/>
        <w:ind w:firstLine="709"/>
        <w:contextualSpacing/>
        <w:jc w:val="both"/>
      </w:pPr>
    </w:p>
    <w:p w14:paraId="2455A9BF" w14:textId="77777777" w:rsidR="00E17ED0" w:rsidRDefault="00E17ED0" w:rsidP="00E55DFC">
      <w:pPr>
        <w:pStyle w:val="1"/>
        <w:spacing w:before="0"/>
        <w:ind w:firstLine="709"/>
        <w:contextualSpacing/>
        <w:jc w:val="both"/>
      </w:pPr>
    </w:p>
    <w:p w14:paraId="055DD47D" w14:textId="77777777" w:rsidR="00E17ED0" w:rsidRDefault="00E17ED0" w:rsidP="00E55DFC">
      <w:pPr>
        <w:pStyle w:val="1"/>
        <w:spacing w:before="0"/>
        <w:ind w:firstLine="709"/>
        <w:contextualSpacing/>
        <w:jc w:val="both"/>
      </w:pPr>
    </w:p>
    <w:p w14:paraId="7BAD798D" w14:textId="77777777" w:rsidR="00E17ED0" w:rsidRDefault="00E17ED0" w:rsidP="00E55DFC">
      <w:pPr>
        <w:pStyle w:val="1"/>
        <w:spacing w:before="0"/>
        <w:ind w:firstLine="709"/>
        <w:contextualSpacing/>
        <w:jc w:val="both"/>
      </w:pPr>
    </w:p>
    <w:p w14:paraId="491D14A0" w14:textId="77777777" w:rsidR="00E17ED0" w:rsidRDefault="00E17ED0" w:rsidP="00E55DFC">
      <w:pPr>
        <w:pStyle w:val="1"/>
        <w:spacing w:before="0"/>
        <w:ind w:firstLine="709"/>
        <w:contextualSpacing/>
        <w:jc w:val="both"/>
      </w:pPr>
    </w:p>
    <w:p w14:paraId="7BAD2872" w14:textId="77777777" w:rsidR="00E17ED0" w:rsidRDefault="00E17ED0" w:rsidP="00E17ED0"/>
    <w:p w14:paraId="3CF593F3" w14:textId="77777777" w:rsidR="00E17ED0" w:rsidRDefault="00E17ED0" w:rsidP="00E17ED0"/>
    <w:p w14:paraId="3439B8E7" w14:textId="77777777" w:rsidR="00E17ED0" w:rsidRDefault="00E17ED0" w:rsidP="00E17ED0"/>
    <w:p w14:paraId="257757C7" w14:textId="77777777" w:rsidR="00E17ED0" w:rsidRDefault="00E17ED0" w:rsidP="00E17ED0"/>
    <w:p w14:paraId="6E6F294F" w14:textId="77777777" w:rsidR="00E17ED0" w:rsidRDefault="00E17ED0" w:rsidP="00E17ED0"/>
    <w:p w14:paraId="3990A87F" w14:textId="77777777" w:rsidR="00E17ED0" w:rsidRDefault="00E17ED0" w:rsidP="00E17ED0"/>
    <w:p w14:paraId="7D9CE015" w14:textId="77777777" w:rsidR="00E17ED0" w:rsidRDefault="00E17ED0" w:rsidP="00E17ED0"/>
    <w:p w14:paraId="064D7E91" w14:textId="77777777" w:rsidR="00E17ED0" w:rsidRDefault="00E17ED0" w:rsidP="00E17ED0"/>
    <w:p w14:paraId="65FD3ABE" w14:textId="77777777" w:rsidR="00E17ED0" w:rsidRDefault="00E17ED0" w:rsidP="00E17ED0"/>
    <w:p w14:paraId="3EC38276" w14:textId="77777777" w:rsidR="00E17ED0" w:rsidRDefault="00E17ED0" w:rsidP="00E17ED0"/>
    <w:p w14:paraId="6D70B0DF" w14:textId="77777777" w:rsidR="00E17ED0" w:rsidRDefault="00E17ED0" w:rsidP="00E17ED0"/>
    <w:p w14:paraId="173E4A35" w14:textId="77777777" w:rsidR="00E17ED0" w:rsidRDefault="00E17ED0" w:rsidP="00E17ED0"/>
    <w:p w14:paraId="4BB19C02" w14:textId="77777777" w:rsidR="00000BF1" w:rsidRPr="00E17ED0" w:rsidRDefault="00B405CE" w:rsidP="00E17ED0">
      <w:pPr>
        <w:pStyle w:val="ab"/>
        <w:numPr>
          <w:ilvl w:val="0"/>
          <w:numId w:val="33"/>
        </w:numPr>
        <w:rPr>
          <w:b/>
          <w:sz w:val="28"/>
          <w:szCs w:val="28"/>
        </w:rPr>
      </w:pPr>
      <w:r w:rsidRPr="00E17ED0">
        <w:rPr>
          <w:b/>
          <w:sz w:val="28"/>
          <w:szCs w:val="28"/>
        </w:rPr>
        <w:t>Краткая информация</w:t>
      </w:r>
      <w:bookmarkEnd w:id="2"/>
      <w:r w:rsidR="00740BA7" w:rsidRPr="00E17ED0">
        <w:rPr>
          <w:b/>
          <w:sz w:val="28"/>
          <w:szCs w:val="28"/>
        </w:rPr>
        <w:t xml:space="preserve"> по </w:t>
      </w:r>
      <w:proofErr w:type="spellStart"/>
      <w:r w:rsidR="00740BA7" w:rsidRPr="00E17ED0">
        <w:rPr>
          <w:b/>
          <w:sz w:val="28"/>
          <w:szCs w:val="28"/>
        </w:rPr>
        <w:t>сиаладениту</w:t>
      </w:r>
      <w:proofErr w:type="spellEnd"/>
    </w:p>
    <w:p w14:paraId="77BAE0E0" w14:textId="77777777" w:rsidR="00E17ED0" w:rsidRPr="00E17ED0" w:rsidRDefault="00E17ED0" w:rsidP="00E17ED0">
      <w:pPr>
        <w:pStyle w:val="ab"/>
        <w:ind w:left="1069" w:firstLine="0"/>
        <w:rPr>
          <w:b/>
          <w:sz w:val="28"/>
          <w:szCs w:val="28"/>
        </w:rPr>
      </w:pPr>
    </w:p>
    <w:p w14:paraId="5751DDA5" w14:textId="77777777" w:rsidR="00B405CE" w:rsidRPr="00E17ED0" w:rsidRDefault="00181EC4" w:rsidP="00E55DFC">
      <w:pPr>
        <w:pStyle w:val="2"/>
        <w:spacing w:before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bookmarkStart w:id="3" w:name="_Toc19216548"/>
      <w:r w:rsidRPr="00E17ED0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1.1</w:t>
      </w:r>
      <w:r w:rsidR="00E55DFC" w:rsidRPr="00E17ED0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</w:t>
      </w:r>
      <w:r w:rsidRPr="00E17ED0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="00B405CE" w:rsidRPr="00E17ED0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Определение</w:t>
      </w:r>
      <w:bookmarkEnd w:id="3"/>
    </w:p>
    <w:p w14:paraId="7AB0EEE9" w14:textId="77777777" w:rsidR="00D93786" w:rsidRDefault="00D94F81" w:rsidP="00E55DFC">
      <w:pPr>
        <w:pStyle w:val="2"/>
        <w:spacing w:before="0"/>
        <w:jc w:val="both"/>
        <w:rPr>
          <w:rFonts w:ascii="Times New Roman" w:eastAsiaTheme="minorHAnsi" w:hAnsi="Times New Roman" w:cstheme="minorBidi"/>
          <w:bCs/>
          <w:color w:val="000000" w:themeColor="text1"/>
          <w:sz w:val="24"/>
          <w:szCs w:val="24"/>
          <w:shd w:val="clear" w:color="auto" w:fill="FFFFFF"/>
        </w:rPr>
      </w:pPr>
      <w:bookmarkStart w:id="4" w:name="_Toc19216549"/>
      <w:r w:rsidRPr="00D94F81">
        <w:rPr>
          <w:rFonts w:ascii="Times New Roman" w:eastAsiaTheme="minorHAnsi" w:hAnsi="Times New Roman" w:cstheme="minorBidi"/>
          <w:b/>
          <w:bCs/>
          <w:color w:val="auto"/>
          <w:sz w:val="24"/>
          <w:szCs w:val="24"/>
          <w:shd w:val="clear" w:color="auto" w:fill="FFFFFF"/>
        </w:rPr>
        <w:t>Сиал</w:t>
      </w:r>
      <w:r w:rsidR="007A24C9">
        <w:rPr>
          <w:rFonts w:ascii="Times New Roman" w:eastAsiaTheme="minorHAnsi" w:hAnsi="Times New Roman" w:cstheme="minorBidi"/>
          <w:b/>
          <w:bCs/>
          <w:color w:val="auto"/>
          <w:sz w:val="24"/>
          <w:szCs w:val="24"/>
          <w:shd w:val="clear" w:color="auto" w:fill="FFFFFF"/>
        </w:rPr>
        <w:t>о</w:t>
      </w:r>
      <w:r w:rsidRPr="00D94F81">
        <w:rPr>
          <w:rFonts w:ascii="Times New Roman" w:eastAsiaTheme="minorHAnsi" w:hAnsi="Times New Roman" w:cstheme="minorBidi"/>
          <w:b/>
          <w:bCs/>
          <w:color w:val="auto"/>
          <w:sz w:val="24"/>
          <w:szCs w:val="24"/>
          <w:shd w:val="clear" w:color="auto" w:fill="FFFFFF"/>
        </w:rPr>
        <w:t>аденит</w:t>
      </w:r>
      <w:r>
        <w:rPr>
          <w:rFonts w:ascii="Times New Roman" w:eastAsiaTheme="minorHAnsi" w:hAnsi="Times New Roman" w:cstheme="minorBidi"/>
          <w:b/>
          <w:bCs/>
          <w:color w:val="auto"/>
          <w:sz w:val="24"/>
          <w:szCs w:val="24"/>
          <w:shd w:val="clear" w:color="auto" w:fill="FFFFFF"/>
        </w:rPr>
        <w:t xml:space="preserve"> - К11.2 (исключены </w:t>
      </w:r>
      <w:r w:rsidR="002D5D76">
        <w:rPr>
          <w:rFonts w:ascii="Times New Roman" w:eastAsiaTheme="minorHAnsi" w:hAnsi="Times New Roman" w:cstheme="minorBidi"/>
          <w:b/>
          <w:bCs/>
          <w:color w:val="auto"/>
          <w:sz w:val="24"/>
          <w:szCs w:val="24"/>
          <w:shd w:val="clear" w:color="auto" w:fill="FFFFFF"/>
        </w:rPr>
        <w:t>эпидемический</w:t>
      </w:r>
      <w:r>
        <w:rPr>
          <w:rFonts w:ascii="Times New Roman" w:eastAsiaTheme="minorHAnsi" w:hAnsi="Times New Roman" w:cstheme="minorBidi"/>
          <w:b/>
          <w:bCs/>
          <w:color w:val="auto"/>
          <w:sz w:val="24"/>
          <w:szCs w:val="24"/>
          <w:shd w:val="clear" w:color="auto" w:fill="FFFFFF"/>
        </w:rPr>
        <w:t xml:space="preserve"> паротит – В26 и </w:t>
      </w:r>
      <w:proofErr w:type="spellStart"/>
      <w:r>
        <w:rPr>
          <w:rFonts w:ascii="Times New Roman" w:eastAsiaTheme="minorHAnsi" w:hAnsi="Times New Roman" w:cstheme="minorBidi"/>
          <w:b/>
          <w:bCs/>
          <w:color w:val="auto"/>
          <w:sz w:val="24"/>
          <w:szCs w:val="24"/>
          <w:shd w:val="clear" w:color="auto" w:fill="FFFFFF"/>
        </w:rPr>
        <w:t>увеопаротидная</w:t>
      </w:r>
      <w:proofErr w:type="spellEnd"/>
      <w:r>
        <w:rPr>
          <w:rFonts w:ascii="Times New Roman" w:eastAsiaTheme="minorHAnsi" w:hAnsi="Times New Roman" w:cstheme="minorBidi"/>
          <w:b/>
          <w:bCs/>
          <w:color w:val="auto"/>
          <w:sz w:val="24"/>
          <w:szCs w:val="24"/>
          <w:shd w:val="clear" w:color="auto" w:fill="FFFFFF"/>
        </w:rPr>
        <w:t xml:space="preserve"> лихорадка </w:t>
      </w:r>
      <w:proofErr w:type="spellStart"/>
      <w:r>
        <w:rPr>
          <w:rFonts w:ascii="Times New Roman" w:eastAsiaTheme="minorHAnsi" w:hAnsi="Times New Roman" w:cstheme="minorBidi"/>
          <w:b/>
          <w:bCs/>
          <w:color w:val="auto"/>
          <w:sz w:val="24"/>
          <w:szCs w:val="24"/>
          <w:shd w:val="clear" w:color="auto" w:fill="FFFFFF"/>
        </w:rPr>
        <w:t>Хирфорда</w:t>
      </w:r>
      <w:proofErr w:type="spellEnd"/>
      <w:r>
        <w:rPr>
          <w:rFonts w:ascii="Times New Roman" w:eastAsiaTheme="minorHAnsi" w:hAnsi="Times New Roman" w:cstheme="minorBidi"/>
          <w:b/>
          <w:bCs/>
          <w:color w:val="auto"/>
          <w:sz w:val="24"/>
          <w:szCs w:val="24"/>
          <w:shd w:val="clear" w:color="auto" w:fill="FFFFFF"/>
        </w:rPr>
        <w:t xml:space="preserve"> – Д86.8) </w:t>
      </w:r>
      <w:r w:rsidRPr="00D94F81">
        <w:rPr>
          <w:rFonts w:ascii="Times New Roman" w:eastAsiaTheme="minorHAnsi" w:hAnsi="Times New Roman" w:cstheme="minorBidi"/>
          <w:b/>
          <w:bCs/>
          <w:color w:val="auto"/>
          <w:sz w:val="24"/>
          <w:szCs w:val="24"/>
          <w:shd w:val="clear" w:color="auto" w:fill="FFFFFF"/>
        </w:rPr>
        <w:t xml:space="preserve">– </w:t>
      </w:r>
      <w:r w:rsidR="002B4266">
        <w:rPr>
          <w:rFonts w:ascii="Times New Roman" w:eastAsiaTheme="minorHAnsi" w:hAnsi="Times New Roman" w:cstheme="minorBidi"/>
          <w:b/>
          <w:bCs/>
          <w:color w:val="auto"/>
          <w:sz w:val="24"/>
          <w:szCs w:val="24"/>
          <w:shd w:val="clear" w:color="auto" w:fill="FFFFFF"/>
        </w:rPr>
        <w:t xml:space="preserve">это заболевание из </w:t>
      </w:r>
      <w:r w:rsidRPr="00D94F81">
        <w:rPr>
          <w:rFonts w:ascii="Times New Roman" w:eastAsiaTheme="minorHAnsi" w:hAnsi="Times New Roman" w:cstheme="minorBidi"/>
          <w:bCs/>
          <w:color w:val="auto"/>
          <w:sz w:val="24"/>
          <w:szCs w:val="24"/>
          <w:shd w:val="clear" w:color="auto" w:fill="FFFFFF"/>
        </w:rPr>
        <w:t>групп</w:t>
      </w:r>
      <w:r w:rsidR="002B4266">
        <w:rPr>
          <w:rFonts w:ascii="Times New Roman" w:eastAsiaTheme="minorHAnsi" w:hAnsi="Times New Roman" w:cstheme="minorBidi"/>
          <w:bCs/>
          <w:color w:val="auto"/>
          <w:sz w:val="24"/>
          <w:szCs w:val="24"/>
          <w:shd w:val="clear" w:color="auto" w:fill="FFFFFF"/>
        </w:rPr>
        <w:t>ы</w:t>
      </w:r>
      <w:r w:rsidRPr="00D94F81">
        <w:rPr>
          <w:rFonts w:ascii="Times New Roman" w:eastAsiaTheme="minorHAnsi" w:hAnsi="Times New Roman" w:cstheme="minorBidi"/>
          <w:bCs/>
          <w:color w:val="auto"/>
          <w:sz w:val="24"/>
          <w:szCs w:val="24"/>
          <w:shd w:val="clear" w:color="auto" w:fill="FFFFFF"/>
        </w:rPr>
        <w:t xml:space="preserve"> </w:t>
      </w:r>
      <w:r w:rsidR="007A24C9">
        <w:rPr>
          <w:rFonts w:ascii="Times New Roman" w:eastAsiaTheme="minorHAnsi" w:hAnsi="Times New Roman" w:cstheme="minorBidi"/>
          <w:bCs/>
          <w:color w:val="auto"/>
          <w:sz w:val="24"/>
          <w:szCs w:val="24"/>
          <w:shd w:val="clear" w:color="auto" w:fill="FFFFFF"/>
        </w:rPr>
        <w:t xml:space="preserve">хронических по своему течению </w:t>
      </w:r>
      <w:r w:rsidRPr="00D94F81">
        <w:rPr>
          <w:rFonts w:ascii="Times New Roman" w:eastAsiaTheme="minorHAnsi" w:hAnsi="Times New Roman" w:cstheme="minorBidi"/>
          <w:bCs/>
          <w:color w:val="auto"/>
          <w:sz w:val="24"/>
          <w:szCs w:val="24"/>
          <w:shd w:val="clear" w:color="auto" w:fill="FFFFFF"/>
        </w:rPr>
        <w:t xml:space="preserve">воспалительных заболеваний </w:t>
      </w:r>
      <w:r w:rsidR="001069FB">
        <w:rPr>
          <w:rFonts w:ascii="Times New Roman" w:eastAsiaTheme="minorHAnsi" w:hAnsi="Times New Roman" w:cstheme="minorBidi"/>
          <w:bCs/>
          <w:color w:val="auto"/>
          <w:sz w:val="24"/>
          <w:szCs w:val="24"/>
          <w:shd w:val="clear" w:color="auto" w:fill="FFFFFF"/>
        </w:rPr>
        <w:t>слюнных желёз</w:t>
      </w:r>
      <w:r w:rsidR="003D39FE">
        <w:rPr>
          <w:rFonts w:ascii="Times New Roman" w:eastAsiaTheme="minorHAnsi" w:hAnsi="Times New Roman" w:cstheme="minorBidi"/>
          <w:bCs/>
          <w:color w:val="auto"/>
          <w:sz w:val="24"/>
          <w:szCs w:val="24"/>
          <w:shd w:val="clear" w:color="auto" w:fill="FFFFFF"/>
        </w:rPr>
        <w:t xml:space="preserve">. К </w:t>
      </w:r>
      <w:bookmarkEnd w:id="4"/>
      <w:r w:rsidR="008D1D34">
        <w:rPr>
          <w:rFonts w:ascii="Times New Roman" w:eastAsiaTheme="minorHAnsi" w:hAnsi="Times New Roman" w:cstheme="minorBidi"/>
          <w:bCs/>
          <w:color w:val="auto"/>
          <w:sz w:val="24"/>
          <w:szCs w:val="24"/>
          <w:shd w:val="clear" w:color="auto" w:fill="FFFFFF"/>
        </w:rPr>
        <w:t xml:space="preserve">таковым </w:t>
      </w:r>
      <w:r w:rsidR="002B4266">
        <w:rPr>
          <w:rFonts w:ascii="Times New Roman" w:eastAsiaTheme="minorHAnsi" w:hAnsi="Times New Roman" w:cstheme="minorBidi"/>
          <w:bCs/>
          <w:color w:val="auto"/>
          <w:sz w:val="24"/>
          <w:szCs w:val="24"/>
          <w:shd w:val="clear" w:color="auto" w:fill="FFFFFF"/>
        </w:rPr>
        <w:t xml:space="preserve">заболеваниям </w:t>
      </w:r>
      <w:r w:rsidR="008D1D34">
        <w:rPr>
          <w:rFonts w:ascii="Times New Roman" w:eastAsiaTheme="minorHAnsi" w:hAnsi="Times New Roman" w:cstheme="minorBidi"/>
          <w:bCs/>
          <w:color w:val="auto"/>
          <w:sz w:val="24"/>
          <w:szCs w:val="24"/>
          <w:shd w:val="clear" w:color="auto" w:fill="FFFFFF"/>
        </w:rPr>
        <w:t>относится</w:t>
      </w:r>
      <w:r w:rsidR="008D1D34" w:rsidRPr="008D1D34">
        <w:rPr>
          <w:rFonts w:ascii="Times New Roman" w:eastAsiaTheme="minorHAnsi" w:hAnsi="Times New Roman" w:cstheme="minorBidi"/>
          <w:bCs/>
          <w:color w:val="auto"/>
          <w:sz w:val="24"/>
          <w:szCs w:val="24"/>
          <w:shd w:val="clear" w:color="auto" w:fill="FFFFFF"/>
        </w:rPr>
        <w:t>:</w:t>
      </w:r>
      <w:r w:rsidR="008D1D34">
        <w:rPr>
          <w:rFonts w:ascii="Times New Roman" w:eastAsiaTheme="minorHAnsi" w:hAnsi="Times New Roman" w:cstheme="minorBidi"/>
          <w:bCs/>
          <w:color w:val="auto"/>
          <w:sz w:val="24"/>
          <w:szCs w:val="24"/>
          <w:shd w:val="clear" w:color="auto" w:fill="FFFFFF"/>
        </w:rPr>
        <w:t xml:space="preserve"> хронический интерстициальный </w:t>
      </w:r>
      <w:proofErr w:type="spellStart"/>
      <w:r w:rsidR="008D1D34">
        <w:rPr>
          <w:rFonts w:ascii="Times New Roman" w:eastAsiaTheme="minorHAnsi" w:hAnsi="Times New Roman" w:cstheme="minorBidi"/>
          <w:bCs/>
          <w:color w:val="auto"/>
          <w:sz w:val="24"/>
          <w:szCs w:val="24"/>
          <w:shd w:val="clear" w:color="auto" w:fill="FFFFFF"/>
        </w:rPr>
        <w:t>сиаладенит</w:t>
      </w:r>
      <w:proofErr w:type="spellEnd"/>
      <w:r w:rsidR="008D1D34" w:rsidRPr="008D1D34">
        <w:rPr>
          <w:rFonts w:ascii="Times New Roman" w:eastAsiaTheme="minorHAnsi" w:hAnsi="Times New Roman" w:cstheme="minorBidi"/>
          <w:bCs/>
          <w:color w:val="auto"/>
          <w:sz w:val="24"/>
          <w:szCs w:val="24"/>
          <w:shd w:val="clear" w:color="auto" w:fill="FFFFFF"/>
        </w:rPr>
        <w:t>,</w:t>
      </w:r>
      <w:r w:rsidR="008D1D34">
        <w:rPr>
          <w:rFonts w:ascii="Times New Roman" w:eastAsiaTheme="minorHAnsi" w:hAnsi="Times New Roman" w:cstheme="minorBidi"/>
          <w:bCs/>
          <w:color w:val="auto"/>
          <w:sz w:val="24"/>
          <w:szCs w:val="24"/>
          <w:shd w:val="clear" w:color="auto" w:fill="FFFFFF"/>
        </w:rPr>
        <w:t xml:space="preserve"> хронический паренхиматозный </w:t>
      </w:r>
      <w:proofErr w:type="spellStart"/>
      <w:r w:rsidR="008D1D34">
        <w:rPr>
          <w:rFonts w:ascii="Times New Roman" w:eastAsiaTheme="minorHAnsi" w:hAnsi="Times New Roman" w:cstheme="minorBidi"/>
          <w:bCs/>
          <w:color w:val="auto"/>
          <w:sz w:val="24"/>
          <w:szCs w:val="24"/>
          <w:shd w:val="clear" w:color="auto" w:fill="FFFFFF"/>
        </w:rPr>
        <w:t>сиаладенит</w:t>
      </w:r>
      <w:proofErr w:type="spellEnd"/>
      <w:r w:rsidR="008D1D34" w:rsidRPr="008D1D34">
        <w:rPr>
          <w:rFonts w:ascii="Times New Roman" w:eastAsiaTheme="minorHAnsi" w:hAnsi="Times New Roman" w:cstheme="minorBidi"/>
          <w:bCs/>
          <w:color w:val="auto"/>
          <w:sz w:val="24"/>
          <w:szCs w:val="24"/>
          <w:shd w:val="clear" w:color="auto" w:fill="FFFFFF"/>
        </w:rPr>
        <w:t>,</w:t>
      </w:r>
      <w:r w:rsidR="008D1D34">
        <w:rPr>
          <w:rFonts w:ascii="Times New Roman" w:eastAsiaTheme="minorHAnsi" w:hAnsi="Times New Roman" w:cstheme="minorBidi"/>
          <w:bCs/>
          <w:color w:val="auto"/>
          <w:sz w:val="24"/>
          <w:szCs w:val="24"/>
          <w:shd w:val="clear" w:color="auto" w:fill="FFFFFF"/>
        </w:rPr>
        <w:t xml:space="preserve"> хронический </w:t>
      </w:r>
      <w:proofErr w:type="spellStart"/>
      <w:r w:rsidR="008D1D34">
        <w:rPr>
          <w:rFonts w:ascii="Times New Roman" w:eastAsiaTheme="minorHAnsi" w:hAnsi="Times New Roman" w:cstheme="minorBidi"/>
          <w:bCs/>
          <w:color w:val="auto"/>
          <w:sz w:val="24"/>
          <w:szCs w:val="24"/>
          <w:shd w:val="clear" w:color="auto" w:fill="FFFFFF"/>
        </w:rPr>
        <w:t>протоковый</w:t>
      </w:r>
      <w:proofErr w:type="spellEnd"/>
      <w:r w:rsidR="008D1D34">
        <w:rPr>
          <w:rFonts w:ascii="Times New Roman" w:eastAsiaTheme="minorHAnsi" w:hAnsi="Times New Roman" w:cstheme="minorBidi"/>
          <w:bCs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B26756">
        <w:rPr>
          <w:rFonts w:ascii="Times New Roman" w:eastAsiaTheme="minorHAnsi" w:hAnsi="Times New Roman" w:cstheme="minorBidi"/>
          <w:bCs/>
          <w:color w:val="auto"/>
          <w:sz w:val="24"/>
          <w:szCs w:val="24"/>
          <w:shd w:val="clear" w:color="auto" w:fill="FFFFFF"/>
        </w:rPr>
        <w:t>сиаладенит</w:t>
      </w:r>
      <w:proofErr w:type="spellEnd"/>
      <w:r w:rsidR="00B26756">
        <w:rPr>
          <w:rFonts w:ascii="Times New Roman" w:eastAsiaTheme="minorHAnsi" w:hAnsi="Times New Roman" w:cstheme="minorBidi"/>
          <w:bCs/>
          <w:color w:val="auto"/>
          <w:sz w:val="24"/>
          <w:szCs w:val="24"/>
          <w:shd w:val="clear" w:color="auto" w:fill="FFFFFF"/>
        </w:rPr>
        <w:t xml:space="preserve"> </w:t>
      </w:r>
      <w:r w:rsidR="003D39FE">
        <w:rPr>
          <w:rFonts w:ascii="Times New Roman" w:eastAsiaTheme="minorHAnsi" w:hAnsi="Times New Roman" w:cstheme="minorBidi"/>
          <w:bCs/>
          <w:color w:val="auto"/>
          <w:sz w:val="24"/>
          <w:szCs w:val="24"/>
          <w:shd w:val="clear" w:color="auto" w:fill="FFFFFF"/>
        </w:rPr>
        <w:t xml:space="preserve">в виде </w:t>
      </w:r>
      <w:proofErr w:type="spellStart"/>
      <w:r w:rsidR="003D39FE">
        <w:rPr>
          <w:rFonts w:ascii="Times New Roman" w:eastAsiaTheme="minorHAnsi" w:hAnsi="Times New Roman" w:cstheme="minorBidi"/>
          <w:bCs/>
          <w:color w:val="auto"/>
          <w:sz w:val="24"/>
          <w:szCs w:val="24"/>
          <w:shd w:val="clear" w:color="auto" w:fill="FFFFFF"/>
        </w:rPr>
        <w:t>сиалодохита</w:t>
      </w:r>
      <w:proofErr w:type="spellEnd"/>
      <w:r w:rsidR="002B4266" w:rsidRPr="00E55DFC">
        <w:rPr>
          <w:rFonts w:ascii="Times New Roman" w:eastAsiaTheme="minorHAnsi" w:hAnsi="Times New Roman" w:cstheme="minorBidi"/>
          <w:bCs/>
          <w:color w:val="000000" w:themeColor="text1"/>
          <w:sz w:val="24"/>
          <w:szCs w:val="24"/>
          <w:shd w:val="clear" w:color="auto" w:fill="FFFFFF"/>
        </w:rPr>
        <w:t xml:space="preserve"> [</w:t>
      </w:r>
      <w:r w:rsidR="00015ACE" w:rsidRPr="00E55DFC">
        <w:rPr>
          <w:rFonts w:ascii="Times New Roman" w:eastAsiaTheme="minorHAnsi" w:hAnsi="Times New Roman" w:cstheme="minorBidi"/>
          <w:bCs/>
          <w:color w:val="000000" w:themeColor="text1"/>
          <w:sz w:val="24"/>
          <w:szCs w:val="24"/>
          <w:shd w:val="clear" w:color="auto" w:fill="FFFFFF"/>
        </w:rPr>
        <w:t>1; 2; 3; 4</w:t>
      </w:r>
      <w:r w:rsidR="002B4266" w:rsidRPr="00E55DFC">
        <w:rPr>
          <w:rFonts w:ascii="Times New Roman" w:eastAsiaTheme="minorHAnsi" w:hAnsi="Times New Roman" w:cstheme="minorBidi"/>
          <w:bCs/>
          <w:color w:val="000000" w:themeColor="text1"/>
          <w:sz w:val="24"/>
          <w:szCs w:val="24"/>
          <w:shd w:val="clear" w:color="auto" w:fill="FFFFFF"/>
        </w:rPr>
        <w:t>]</w:t>
      </w:r>
      <w:r w:rsidR="00D93786" w:rsidRPr="00E55DFC">
        <w:rPr>
          <w:rFonts w:ascii="Times New Roman" w:eastAsiaTheme="minorHAnsi" w:hAnsi="Times New Roman" w:cstheme="minorBidi"/>
          <w:bCs/>
          <w:color w:val="000000" w:themeColor="text1"/>
          <w:sz w:val="24"/>
          <w:szCs w:val="24"/>
          <w:shd w:val="clear" w:color="auto" w:fill="FFFFFF"/>
        </w:rPr>
        <w:t>.</w:t>
      </w:r>
      <w:bookmarkStart w:id="5" w:name="_Toc19216550"/>
    </w:p>
    <w:p w14:paraId="70CA5707" w14:textId="77777777" w:rsidR="004B72D8" w:rsidRPr="004B72D8" w:rsidRDefault="004B72D8" w:rsidP="004B72D8"/>
    <w:p w14:paraId="1D79A773" w14:textId="77777777" w:rsidR="00740BA7" w:rsidRPr="004B72D8" w:rsidRDefault="00181EC4" w:rsidP="00740BA7">
      <w:pPr>
        <w:pStyle w:val="1"/>
        <w:spacing w:before="0"/>
        <w:ind w:firstLine="709"/>
        <w:contextualSpacing/>
        <w:jc w:val="both"/>
        <w:rPr>
          <w:sz w:val="24"/>
          <w:szCs w:val="24"/>
          <w:u w:val="single"/>
        </w:rPr>
      </w:pPr>
      <w:r w:rsidRPr="004B72D8">
        <w:rPr>
          <w:color w:val="auto"/>
          <w:sz w:val="24"/>
          <w:szCs w:val="24"/>
          <w:u w:val="single"/>
        </w:rPr>
        <w:t>1.2</w:t>
      </w:r>
      <w:r w:rsidR="00446CF9" w:rsidRPr="004B72D8">
        <w:rPr>
          <w:color w:val="auto"/>
          <w:sz w:val="24"/>
          <w:szCs w:val="24"/>
          <w:u w:val="single"/>
        </w:rPr>
        <w:t>.</w:t>
      </w:r>
      <w:r w:rsidRPr="004B72D8">
        <w:rPr>
          <w:color w:val="auto"/>
          <w:sz w:val="24"/>
          <w:szCs w:val="24"/>
          <w:u w:val="single"/>
        </w:rPr>
        <w:t xml:space="preserve"> </w:t>
      </w:r>
      <w:r w:rsidR="00B405CE" w:rsidRPr="004B72D8">
        <w:rPr>
          <w:color w:val="auto"/>
          <w:sz w:val="24"/>
          <w:szCs w:val="24"/>
          <w:u w:val="single"/>
        </w:rPr>
        <w:t>Этиология и патогенез</w:t>
      </w:r>
      <w:bookmarkEnd w:id="5"/>
      <w:r w:rsidR="00740BA7" w:rsidRPr="004B72D8">
        <w:rPr>
          <w:color w:val="auto"/>
          <w:sz w:val="24"/>
          <w:szCs w:val="24"/>
          <w:u w:val="single"/>
        </w:rPr>
        <w:t xml:space="preserve"> </w:t>
      </w:r>
      <w:proofErr w:type="spellStart"/>
      <w:r w:rsidR="00740BA7" w:rsidRPr="004B72D8">
        <w:rPr>
          <w:sz w:val="24"/>
          <w:szCs w:val="24"/>
          <w:u w:val="single"/>
        </w:rPr>
        <w:t>сиаладенита</w:t>
      </w:r>
      <w:proofErr w:type="spellEnd"/>
    </w:p>
    <w:p w14:paraId="5F199CA6" w14:textId="77777777" w:rsidR="00E40D84" w:rsidRDefault="002B4266" w:rsidP="00740BA7">
      <w:pPr>
        <w:ind w:firstLine="0"/>
        <w:jc w:val="both"/>
        <w:rPr>
          <w:color w:val="000000" w:themeColor="text1"/>
        </w:rPr>
      </w:pPr>
      <w:r w:rsidRPr="00E55DFC">
        <w:rPr>
          <w:color w:val="000000" w:themeColor="text1"/>
        </w:rPr>
        <w:t>Воспалительный процесс в СЖ м</w:t>
      </w:r>
      <w:r w:rsidR="00D93786" w:rsidRPr="00E55DFC">
        <w:rPr>
          <w:color w:val="000000" w:themeColor="text1"/>
        </w:rPr>
        <w:t xml:space="preserve">ожет быть </w:t>
      </w:r>
      <w:r w:rsidRPr="00E55DFC">
        <w:rPr>
          <w:color w:val="000000" w:themeColor="text1"/>
        </w:rPr>
        <w:t xml:space="preserve">по своему происхождению </w:t>
      </w:r>
      <w:r w:rsidR="00D93786" w:rsidRPr="00E55DFC">
        <w:rPr>
          <w:color w:val="000000" w:themeColor="text1"/>
        </w:rPr>
        <w:t xml:space="preserve">специфическим и неспецифическим, </w:t>
      </w:r>
      <w:r w:rsidRPr="00E55DFC">
        <w:rPr>
          <w:color w:val="000000" w:themeColor="text1"/>
        </w:rPr>
        <w:t xml:space="preserve">по своему течению - </w:t>
      </w:r>
      <w:r w:rsidR="00D93786" w:rsidRPr="00E55DFC">
        <w:rPr>
          <w:color w:val="000000" w:themeColor="text1"/>
        </w:rPr>
        <w:t xml:space="preserve">острым и хроническим. </w:t>
      </w:r>
      <w:r w:rsidR="00E17D70" w:rsidRPr="00E55DFC">
        <w:rPr>
          <w:color w:val="000000" w:themeColor="text1"/>
        </w:rPr>
        <w:t>Причиной о</w:t>
      </w:r>
      <w:r w:rsidR="00C32482" w:rsidRPr="00E55DFC">
        <w:rPr>
          <w:color w:val="000000" w:themeColor="text1"/>
        </w:rPr>
        <w:t>стр</w:t>
      </w:r>
      <w:r w:rsidR="00E17D70" w:rsidRPr="00E55DFC">
        <w:rPr>
          <w:color w:val="000000" w:themeColor="text1"/>
        </w:rPr>
        <w:t>ого</w:t>
      </w:r>
      <w:r w:rsidR="00C32482" w:rsidRPr="00E55DFC">
        <w:rPr>
          <w:color w:val="000000" w:themeColor="text1"/>
        </w:rPr>
        <w:t xml:space="preserve"> </w:t>
      </w:r>
      <w:proofErr w:type="spellStart"/>
      <w:r w:rsidR="00C32482" w:rsidRPr="00E55DFC">
        <w:rPr>
          <w:color w:val="000000" w:themeColor="text1"/>
        </w:rPr>
        <w:t>сиаладенит</w:t>
      </w:r>
      <w:r w:rsidR="00E17D70" w:rsidRPr="00E55DFC">
        <w:rPr>
          <w:color w:val="000000" w:themeColor="text1"/>
        </w:rPr>
        <w:t>а</w:t>
      </w:r>
      <w:proofErr w:type="spellEnd"/>
      <w:r w:rsidR="00C32482" w:rsidRPr="00E55DFC">
        <w:rPr>
          <w:color w:val="000000" w:themeColor="text1"/>
        </w:rPr>
        <w:t xml:space="preserve"> </w:t>
      </w:r>
      <w:r w:rsidR="00D93786" w:rsidRPr="00E55DFC">
        <w:rPr>
          <w:color w:val="000000" w:themeColor="text1"/>
        </w:rPr>
        <w:t xml:space="preserve">чаще всего </w:t>
      </w:r>
      <w:r w:rsidR="00E17D70" w:rsidRPr="00E55DFC">
        <w:rPr>
          <w:color w:val="000000" w:themeColor="text1"/>
        </w:rPr>
        <w:t>являться</w:t>
      </w:r>
      <w:r w:rsidR="006C5E95" w:rsidRPr="00E55DFC">
        <w:rPr>
          <w:color w:val="000000" w:themeColor="text1"/>
        </w:rPr>
        <w:t xml:space="preserve"> </w:t>
      </w:r>
      <w:r w:rsidR="00C32482" w:rsidRPr="00E55DFC">
        <w:rPr>
          <w:color w:val="000000" w:themeColor="text1"/>
        </w:rPr>
        <w:t>инфекционны</w:t>
      </w:r>
      <w:r w:rsidR="00D93786" w:rsidRPr="00E55DFC">
        <w:rPr>
          <w:color w:val="000000" w:themeColor="text1"/>
        </w:rPr>
        <w:t>й</w:t>
      </w:r>
      <w:r w:rsidR="006C5E95" w:rsidRPr="00E55DFC">
        <w:rPr>
          <w:color w:val="000000" w:themeColor="text1"/>
        </w:rPr>
        <w:t xml:space="preserve"> фактор </w:t>
      </w:r>
      <w:r w:rsidR="00C32482" w:rsidRPr="00E55DFC">
        <w:rPr>
          <w:color w:val="000000" w:themeColor="text1"/>
        </w:rPr>
        <w:t>вирусн</w:t>
      </w:r>
      <w:r w:rsidR="006C5E95" w:rsidRPr="00E55DFC">
        <w:rPr>
          <w:color w:val="000000" w:themeColor="text1"/>
        </w:rPr>
        <w:t>ой или бактериальной природы</w:t>
      </w:r>
      <w:r w:rsidR="00342D93" w:rsidRPr="00E55DFC">
        <w:rPr>
          <w:color w:val="000000" w:themeColor="text1"/>
        </w:rPr>
        <w:t xml:space="preserve"> </w:t>
      </w:r>
      <w:r w:rsidR="001F4E14" w:rsidRPr="00E55DFC">
        <w:rPr>
          <w:color w:val="000000" w:themeColor="text1"/>
        </w:rPr>
        <w:t xml:space="preserve">(эпидемический паротит, гриппозный паротит, постинфекционный и послеоперационный острый бактериальный </w:t>
      </w:r>
      <w:proofErr w:type="spellStart"/>
      <w:r w:rsidR="001F4E14" w:rsidRPr="00E55DFC">
        <w:rPr>
          <w:color w:val="000000" w:themeColor="text1"/>
        </w:rPr>
        <w:t>сиаладенит</w:t>
      </w:r>
      <w:proofErr w:type="spellEnd"/>
      <w:r w:rsidR="001F4E14" w:rsidRPr="00E55DFC">
        <w:rPr>
          <w:color w:val="000000" w:themeColor="text1"/>
        </w:rPr>
        <w:t>)</w:t>
      </w:r>
      <w:r w:rsidR="006C5E95" w:rsidRPr="00E55DFC">
        <w:rPr>
          <w:color w:val="000000" w:themeColor="text1"/>
        </w:rPr>
        <w:t xml:space="preserve">. Хронические </w:t>
      </w:r>
      <w:proofErr w:type="spellStart"/>
      <w:r w:rsidR="006C5E95" w:rsidRPr="00E55DFC">
        <w:rPr>
          <w:color w:val="000000" w:themeColor="text1"/>
        </w:rPr>
        <w:t>сиаладениты</w:t>
      </w:r>
      <w:proofErr w:type="spellEnd"/>
      <w:r w:rsidR="006C5E95" w:rsidRPr="00E55DFC">
        <w:rPr>
          <w:color w:val="000000" w:themeColor="text1"/>
        </w:rPr>
        <w:t xml:space="preserve"> возникают</w:t>
      </w:r>
      <w:r w:rsidR="00E17D70" w:rsidRPr="00E55DFC">
        <w:rPr>
          <w:color w:val="000000" w:themeColor="text1"/>
        </w:rPr>
        <w:t xml:space="preserve">: 1) </w:t>
      </w:r>
      <w:r w:rsidR="006C5E95" w:rsidRPr="00E55DFC">
        <w:rPr>
          <w:color w:val="000000" w:themeColor="text1"/>
        </w:rPr>
        <w:t>на фоне системных заболеваний (</w:t>
      </w:r>
      <w:r w:rsidR="00610CE0" w:rsidRPr="00E55DFC">
        <w:rPr>
          <w:color w:val="000000" w:themeColor="text1"/>
        </w:rPr>
        <w:t xml:space="preserve">паренхиматозный </w:t>
      </w:r>
      <w:proofErr w:type="spellStart"/>
      <w:r w:rsidR="00610CE0" w:rsidRPr="00E55DFC">
        <w:rPr>
          <w:color w:val="000000" w:themeColor="text1"/>
        </w:rPr>
        <w:t>сиаладенит</w:t>
      </w:r>
      <w:proofErr w:type="spellEnd"/>
      <w:r w:rsidR="00610CE0" w:rsidRPr="00E55DFC">
        <w:rPr>
          <w:color w:val="000000" w:themeColor="text1"/>
        </w:rPr>
        <w:t xml:space="preserve"> при </w:t>
      </w:r>
      <w:r w:rsidR="006C5E95" w:rsidRPr="00E55DFC">
        <w:rPr>
          <w:color w:val="000000" w:themeColor="text1"/>
        </w:rPr>
        <w:t>синдром</w:t>
      </w:r>
      <w:r w:rsidR="00610CE0" w:rsidRPr="00E55DFC">
        <w:rPr>
          <w:color w:val="000000" w:themeColor="text1"/>
        </w:rPr>
        <w:t>е</w:t>
      </w:r>
      <w:r w:rsidR="006C5E95" w:rsidRPr="00E55DFC">
        <w:rPr>
          <w:color w:val="000000" w:themeColor="text1"/>
        </w:rPr>
        <w:t xml:space="preserve"> </w:t>
      </w:r>
      <w:proofErr w:type="spellStart"/>
      <w:r w:rsidR="006C5E95" w:rsidRPr="00E55DFC">
        <w:rPr>
          <w:color w:val="000000" w:themeColor="text1"/>
        </w:rPr>
        <w:t>Шегрена</w:t>
      </w:r>
      <w:proofErr w:type="spellEnd"/>
      <w:r w:rsidR="006C5E95" w:rsidRPr="00E55DFC">
        <w:rPr>
          <w:color w:val="000000" w:themeColor="text1"/>
        </w:rPr>
        <w:t xml:space="preserve"> </w:t>
      </w:r>
      <w:r w:rsidR="00610CE0" w:rsidRPr="00E55DFC">
        <w:rPr>
          <w:color w:val="000000" w:themeColor="text1"/>
        </w:rPr>
        <w:t xml:space="preserve">и </w:t>
      </w:r>
      <w:r w:rsidR="006C5E95" w:rsidRPr="00E55DFC">
        <w:rPr>
          <w:color w:val="000000" w:themeColor="text1"/>
        </w:rPr>
        <w:t>ревматологическом заболевании)</w:t>
      </w:r>
      <w:r w:rsidRPr="00E55DFC">
        <w:rPr>
          <w:color w:val="000000" w:themeColor="text1"/>
        </w:rPr>
        <w:t xml:space="preserve"> [</w:t>
      </w:r>
      <w:r w:rsidR="00833BC5" w:rsidRPr="00E55DFC">
        <w:rPr>
          <w:color w:val="000000" w:themeColor="text1"/>
        </w:rPr>
        <w:t>5; 6; 7; 8</w:t>
      </w:r>
      <w:r w:rsidRPr="00E55DFC">
        <w:rPr>
          <w:color w:val="000000" w:themeColor="text1"/>
        </w:rPr>
        <w:t>]</w:t>
      </w:r>
      <w:r w:rsidR="00E17D70" w:rsidRPr="00E55DFC">
        <w:rPr>
          <w:color w:val="000000" w:themeColor="text1"/>
        </w:rPr>
        <w:t xml:space="preserve">; 2) </w:t>
      </w:r>
      <w:r w:rsidR="00610CE0" w:rsidRPr="00E55DFC">
        <w:rPr>
          <w:color w:val="000000" w:themeColor="text1"/>
        </w:rPr>
        <w:t xml:space="preserve">на фоне </w:t>
      </w:r>
      <w:r w:rsidR="006C5E95" w:rsidRPr="00E55DFC">
        <w:rPr>
          <w:color w:val="000000" w:themeColor="text1"/>
        </w:rPr>
        <w:t xml:space="preserve">заболеваний, нарушающих пищеварительную функцию, нервно-гуморальную регуляцию, обмен веществ (интерстициальный </w:t>
      </w:r>
      <w:proofErr w:type="spellStart"/>
      <w:r w:rsidR="006C5E95" w:rsidRPr="00E55DFC">
        <w:rPr>
          <w:color w:val="000000" w:themeColor="text1"/>
        </w:rPr>
        <w:t>сиаладенит</w:t>
      </w:r>
      <w:proofErr w:type="spellEnd"/>
      <w:r w:rsidR="006C5E95" w:rsidRPr="00E55DFC">
        <w:rPr>
          <w:color w:val="000000" w:themeColor="text1"/>
        </w:rPr>
        <w:t xml:space="preserve"> как продолжение интерстициального </w:t>
      </w:r>
      <w:proofErr w:type="spellStart"/>
      <w:r w:rsidR="006C5E95" w:rsidRPr="00E55DFC">
        <w:rPr>
          <w:color w:val="000000" w:themeColor="text1"/>
        </w:rPr>
        <w:t>сиаладеноза</w:t>
      </w:r>
      <w:proofErr w:type="spellEnd"/>
      <w:r w:rsidR="006C5E95" w:rsidRPr="00E55DFC">
        <w:rPr>
          <w:color w:val="000000" w:themeColor="text1"/>
        </w:rPr>
        <w:t>)</w:t>
      </w:r>
      <w:r w:rsidRPr="00E55DFC">
        <w:rPr>
          <w:color w:val="000000" w:themeColor="text1"/>
        </w:rPr>
        <w:t xml:space="preserve"> [</w:t>
      </w:r>
      <w:r w:rsidR="00280EDE" w:rsidRPr="00E55DFC">
        <w:rPr>
          <w:color w:val="000000" w:themeColor="text1"/>
        </w:rPr>
        <w:t>2; 4; 9; 10</w:t>
      </w:r>
      <w:r w:rsidRPr="00E55DFC">
        <w:rPr>
          <w:color w:val="000000" w:themeColor="text1"/>
        </w:rPr>
        <w:t>]</w:t>
      </w:r>
      <w:r w:rsidR="00E17D70" w:rsidRPr="00E55DFC">
        <w:rPr>
          <w:color w:val="000000" w:themeColor="text1"/>
        </w:rPr>
        <w:t xml:space="preserve">; 3) </w:t>
      </w:r>
      <w:r w:rsidR="006D69F6" w:rsidRPr="00E55DFC">
        <w:rPr>
          <w:color w:val="000000" w:themeColor="text1"/>
        </w:rPr>
        <w:t>на фоне</w:t>
      </w:r>
      <w:r w:rsidR="00E17D70" w:rsidRPr="00E55DFC">
        <w:rPr>
          <w:color w:val="000000" w:themeColor="text1"/>
        </w:rPr>
        <w:t xml:space="preserve"> </w:t>
      </w:r>
      <w:r w:rsidR="003847AA" w:rsidRPr="00E55DFC">
        <w:rPr>
          <w:color w:val="000000" w:themeColor="text1"/>
        </w:rPr>
        <w:t xml:space="preserve">врождённых изменений (мальформаций) выводных протоков в виде расширений (эктазий) и сужений </w:t>
      </w:r>
      <w:r w:rsidR="00E17D70" w:rsidRPr="00E55DFC">
        <w:rPr>
          <w:color w:val="000000" w:themeColor="text1"/>
        </w:rPr>
        <w:t xml:space="preserve">(стриктур) </w:t>
      </w:r>
      <w:r w:rsidR="006D69F6" w:rsidRPr="00E55DFC">
        <w:rPr>
          <w:color w:val="000000" w:themeColor="text1"/>
        </w:rPr>
        <w:t>расширенных протоков</w:t>
      </w:r>
      <w:r w:rsidR="003847AA" w:rsidRPr="00E55DFC">
        <w:rPr>
          <w:color w:val="000000" w:themeColor="text1"/>
        </w:rPr>
        <w:t xml:space="preserve"> (</w:t>
      </w:r>
      <w:proofErr w:type="spellStart"/>
      <w:r w:rsidR="003847AA" w:rsidRPr="00E55DFC">
        <w:rPr>
          <w:color w:val="000000" w:themeColor="text1"/>
        </w:rPr>
        <w:t>протоковый</w:t>
      </w:r>
      <w:proofErr w:type="spellEnd"/>
      <w:r w:rsidR="003847AA" w:rsidRPr="00E55DFC">
        <w:rPr>
          <w:color w:val="000000" w:themeColor="text1"/>
        </w:rPr>
        <w:t xml:space="preserve"> </w:t>
      </w:r>
      <w:proofErr w:type="spellStart"/>
      <w:r w:rsidR="003847AA" w:rsidRPr="00E55DFC">
        <w:rPr>
          <w:color w:val="000000" w:themeColor="text1"/>
        </w:rPr>
        <w:t>сиаладенит</w:t>
      </w:r>
      <w:proofErr w:type="spellEnd"/>
      <w:r w:rsidR="003847AA" w:rsidRPr="00E55DFC">
        <w:rPr>
          <w:color w:val="000000" w:themeColor="text1"/>
        </w:rPr>
        <w:t xml:space="preserve"> в виде </w:t>
      </w:r>
      <w:proofErr w:type="spellStart"/>
      <w:r w:rsidR="003847AA" w:rsidRPr="00E55DFC">
        <w:rPr>
          <w:color w:val="000000" w:themeColor="text1"/>
        </w:rPr>
        <w:t>сиалодохита</w:t>
      </w:r>
      <w:proofErr w:type="spellEnd"/>
      <w:r w:rsidR="003847AA" w:rsidRPr="00E55DFC">
        <w:rPr>
          <w:color w:val="000000" w:themeColor="text1"/>
        </w:rPr>
        <w:t xml:space="preserve"> как продолжение </w:t>
      </w:r>
      <w:proofErr w:type="spellStart"/>
      <w:r w:rsidR="003847AA" w:rsidRPr="00E55DFC">
        <w:rPr>
          <w:color w:val="000000" w:themeColor="text1"/>
        </w:rPr>
        <w:t>протокового</w:t>
      </w:r>
      <w:proofErr w:type="spellEnd"/>
      <w:r w:rsidR="003847AA" w:rsidRPr="00E55DFC">
        <w:rPr>
          <w:color w:val="000000" w:themeColor="text1"/>
        </w:rPr>
        <w:t xml:space="preserve"> </w:t>
      </w:r>
      <w:proofErr w:type="spellStart"/>
      <w:r w:rsidR="003847AA" w:rsidRPr="00E55DFC">
        <w:rPr>
          <w:color w:val="000000" w:themeColor="text1"/>
        </w:rPr>
        <w:t>сиаладеноза</w:t>
      </w:r>
      <w:proofErr w:type="spellEnd"/>
      <w:r w:rsidR="003847AA" w:rsidRPr="00E55DFC">
        <w:rPr>
          <w:color w:val="000000" w:themeColor="text1"/>
        </w:rPr>
        <w:t>)</w:t>
      </w:r>
      <w:r w:rsidRPr="00E55DFC">
        <w:rPr>
          <w:color w:val="000000" w:themeColor="text1"/>
        </w:rPr>
        <w:t xml:space="preserve"> [</w:t>
      </w:r>
      <w:r w:rsidR="00296A41" w:rsidRPr="00E55DFC">
        <w:rPr>
          <w:color w:val="000000" w:themeColor="text1"/>
        </w:rPr>
        <w:t>2; 3; 4; 12; 13</w:t>
      </w:r>
      <w:r w:rsidRPr="00E55DFC">
        <w:rPr>
          <w:color w:val="000000" w:themeColor="text1"/>
        </w:rPr>
        <w:t>]</w:t>
      </w:r>
      <w:r w:rsidR="00E17D70" w:rsidRPr="00E55DFC">
        <w:rPr>
          <w:color w:val="000000" w:themeColor="text1"/>
        </w:rPr>
        <w:t xml:space="preserve">; </w:t>
      </w:r>
      <w:r w:rsidR="00862FE0" w:rsidRPr="00E55DFC">
        <w:rPr>
          <w:color w:val="000000" w:themeColor="text1"/>
        </w:rPr>
        <w:t>4) на фоне врождённых шаровидных расширений (</w:t>
      </w:r>
      <w:proofErr w:type="spellStart"/>
      <w:r w:rsidR="00862FE0" w:rsidRPr="00E55DFC">
        <w:rPr>
          <w:color w:val="000000" w:themeColor="text1"/>
        </w:rPr>
        <w:t>сиалоэктазов</w:t>
      </w:r>
      <w:proofErr w:type="spellEnd"/>
      <w:r w:rsidR="00862FE0" w:rsidRPr="00E55DFC">
        <w:rPr>
          <w:color w:val="000000" w:themeColor="text1"/>
        </w:rPr>
        <w:t xml:space="preserve">) концевых отделов (паренхиматозный </w:t>
      </w:r>
      <w:proofErr w:type="spellStart"/>
      <w:r w:rsidR="00862FE0" w:rsidRPr="00E55DFC">
        <w:rPr>
          <w:color w:val="000000" w:themeColor="text1"/>
        </w:rPr>
        <w:t>сиаладенит</w:t>
      </w:r>
      <w:proofErr w:type="spellEnd"/>
      <w:r w:rsidR="00862FE0" w:rsidRPr="00E55DFC">
        <w:rPr>
          <w:color w:val="000000" w:themeColor="text1"/>
        </w:rPr>
        <w:t xml:space="preserve"> как продолжение паренхиматозного </w:t>
      </w:r>
      <w:proofErr w:type="spellStart"/>
      <w:r w:rsidR="00862FE0" w:rsidRPr="00E55DFC">
        <w:rPr>
          <w:color w:val="000000" w:themeColor="text1"/>
        </w:rPr>
        <w:t>сиаладеноза</w:t>
      </w:r>
      <w:proofErr w:type="spellEnd"/>
      <w:r w:rsidR="00862FE0" w:rsidRPr="00E55DFC">
        <w:rPr>
          <w:color w:val="000000" w:themeColor="text1"/>
        </w:rPr>
        <w:t>)</w:t>
      </w:r>
      <w:r w:rsidRPr="00E55DFC">
        <w:rPr>
          <w:color w:val="000000" w:themeColor="text1"/>
        </w:rPr>
        <w:t xml:space="preserve"> [</w:t>
      </w:r>
      <w:r w:rsidR="001A437F" w:rsidRPr="00E55DFC">
        <w:rPr>
          <w:color w:val="000000" w:themeColor="text1"/>
        </w:rPr>
        <w:t>2; 4; 14; 15</w:t>
      </w:r>
      <w:r w:rsidRPr="00E55DFC">
        <w:rPr>
          <w:color w:val="000000" w:themeColor="text1"/>
        </w:rPr>
        <w:t>]</w:t>
      </w:r>
      <w:r w:rsidR="00862FE0" w:rsidRPr="00E55DFC">
        <w:rPr>
          <w:color w:val="000000" w:themeColor="text1"/>
        </w:rPr>
        <w:t xml:space="preserve">; 5) на фоне врождённой пенетрации </w:t>
      </w:r>
      <w:proofErr w:type="spellStart"/>
      <w:r w:rsidR="00862FE0" w:rsidRPr="00E55DFC">
        <w:rPr>
          <w:color w:val="000000" w:themeColor="text1"/>
        </w:rPr>
        <w:t>ацинарной</w:t>
      </w:r>
      <w:proofErr w:type="spellEnd"/>
      <w:r w:rsidR="00862FE0" w:rsidRPr="00E55DFC">
        <w:rPr>
          <w:color w:val="000000" w:themeColor="text1"/>
        </w:rPr>
        <w:t xml:space="preserve"> ткани в структуру околоушных лимфатических узлов (</w:t>
      </w:r>
      <w:proofErr w:type="spellStart"/>
      <w:r w:rsidR="00862FE0" w:rsidRPr="00E55DFC">
        <w:rPr>
          <w:color w:val="000000" w:themeColor="text1"/>
        </w:rPr>
        <w:t>лимфогенный</w:t>
      </w:r>
      <w:proofErr w:type="spellEnd"/>
      <w:r w:rsidR="00862FE0" w:rsidRPr="00E55DFC">
        <w:rPr>
          <w:color w:val="000000" w:themeColor="text1"/>
        </w:rPr>
        <w:t xml:space="preserve"> паротит как </w:t>
      </w:r>
      <w:proofErr w:type="spellStart"/>
      <w:r w:rsidR="00862FE0" w:rsidRPr="00E55DFC">
        <w:rPr>
          <w:color w:val="000000" w:themeColor="text1"/>
        </w:rPr>
        <w:t>перифокальная</w:t>
      </w:r>
      <w:proofErr w:type="spellEnd"/>
      <w:r w:rsidR="00862FE0" w:rsidRPr="00E55DFC">
        <w:rPr>
          <w:color w:val="000000" w:themeColor="text1"/>
        </w:rPr>
        <w:t xml:space="preserve"> форма </w:t>
      </w:r>
      <w:r w:rsidR="004F23F9" w:rsidRPr="00E55DFC">
        <w:rPr>
          <w:color w:val="000000" w:themeColor="text1"/>
        </w:rPr>
        <w:t xml:space="preserve">регионарного </w:t>
      </w:r>
      <w:r w:rsidR="00862FE0" w:rsidRPr="00E55DFC">
        <w:rPr>
          <w:color w:val="000000" w:themeColor="text1"/>
        </w:rPr>
        <w:t>лимфаденита околоушных лимфатических узлов)</w:t>
      </w:r>
      <w:r w:rsidRPr="00E55DFC">
        <w:rPr>
          <w:color w:val="000000" w:themeColor="text1"/>
        </w:rPr>
        <w:t xml:space="preserve"> [</w:t>
      </w:r>
      <w:r w:rsidR="001A437F" w:rsidRPr="00E55DFC">
        <w:rPr>
          <w:color w:val="000000" w:themeColor="text1"/>
        </w:rPr>
        <w:t>2</w:t>
      </w:r>
      <w:r w:rsidRPr="00E55DFC">
        <w:rPr>
          <w:color w:val="000000" w:themeColor="text1"/>
        </w:rPr>
        <w:t>]</w:t>
      </w:r>
      <w:r w:rsidR="00862FE0" w:rsidRPr="00E55DFC">
        <w:rPr>
          <w:color w:val="000000" w:themeColor="text1"/>
        </w:rPr>
        <w:t xml:space="preserve">; 6) </w:t>
      </w:r>
      <w:r w:rsidR="00DC10E3" w:rsidRPr="00E55DFC">
        <w:rPr>
          <w:color w:val="000000" w:themeColor="text1"/>
        </w:rPr>
        <w:t xml:space="preserve">в виде изолированной формы лимфаденита околоушных </w:t>
      </w:r>
      <w:r w:rsidR="0039251B" w:rsidRPr="00E55DFC">
        <w:rPr>
          <w:color w:val="000000" w:themeColor="text1"/>
        </w:rPr>
        <w:t>лимфатических узлов</w:t>
      </w:r>
      <w:r w:rsidR="00F91DF2" w:rsidRPr="00E55DFC">
        <w:rPr>
          <w:color w:val="000000" w:themeColor="text1"/>
        </w:rPr>
        <w:t xml:space="preserve">, сходной с </w:t>
      </w:r>
      <w:proofErr w:type="spellStart"/>
      <w:r w:rsidR="00F91DF2" w:rsidRPr="00E55DFC">
        <w:rPr>
          <w:color w:val="000000" w:themeColor="text1"/>
        </w:rPr>
        <w:t>сиаладенитом</w:t>
      </w:r>
      <w:proofErr w:type="spellEnd"/>
      <w:r w:rsidR="00DC10E3" w:rsidRPr="00E55DFC">
        <w:rPr>
          <w:color w:val="000000" w:themeColor="text1"/>
        </w:rPr>
        <w:t xml:space="preserve"> (ложный паротит </w:t>
      </w:r>
      <w:proofErr w:type="spellStart"/>
      <w:r w:rsidR="00DC10E3" w:rsidRPr="00E55DFC">
        <w:rPr>
          <w:color w:val="000000" w:themeColor="text1"/>
        </w:rPr>
        <w:t>Герценберга</w:t>
      </w:r>
      <w:proofErr w:type="spellEnd"/>
      <w:r w:rsidR="00DC10E3" w:rsidRPr="00E55DFC">
        <w:rPr>
          <w:color w:val="000000" w:themeColor="text1"/>
        </w:rPr>
        <w:t>)</w:t>
      </w:r>
      <w:r w:rsidR="001F4E14" w:rsidRPr="00E55DFC">
        <w:rPr>
          <w:color w:val="000000" w:themeColor="text1"/>
        </w:rPr>
        <w:t xml:space="preserve">; 6) в результате распространения острого </w:t>
      </w:r>
      <w:proofErr w:type="spellStart"/>
      <w:r w:rsidR="001F4E14" w:rsidRPr="00E55DFC">
        <w:rPr>
          <w:color w:val="000000" w:themeColor="text1"/>
        </w:rPr>
        <w:t>од</w:t>
      </w:r>
      <w:r w:rsidR="00F91DF2" w:rsidRPr="00E55DFC">
        <w:rPr>
          <w:color w:val="000000" w:themeColor="text1"/>
        </w:rPr>
        <w:t>о</w:t>
      </w:r>
      <w:r w:rsidR="001F4E14" w:rsidRPr="00E55DFC">
        <w:rPr>
          <w:color w:val="000000" w:themeColor="text1"/>
        </w:rPr>
        <w:t>нтогенного</w:t>
      </w:r>
      <w:proofErr w:type="spellEnd"/>
      <w:r w:rsidR="001F4E14" w:rsidRPr="00E55DFC">
        <w:rPr>
          <w:color w:val="000000" w:themeColor="text1"/>
        </w:rPr>
        <w:t xml:space="preserve"> воспалительного процесса на ткань </w:t>
      </w:r>
      <w:r w:rsidR="0039251B" w:rsidRPr="00E55DFC">
        <w:rPr>
          <w:color w:val="000000" w:themeColor="text1"/>
        </w:rPr>
        <w:t>СЖ</w:t>
      </w:r>
      <w:r w:rsidR="001F4E14" w:rsidRPr="00E55DFC">
        <w:rPr>
          <w:color w:val="000000" w:themeColor="text1"/>
        </w:rPr>
        <w:t xml:space="preserve"> (контактный </w:t>
      </w:r>
      <w:proofErr w:type="spellStart"/>
      <w:r w:rsidR="001F4E14" w:rsidRPr="00E55DFC">
        <w:rPr>
          <w:color w:val="000000" w:themeColor="text1"/>
        </w:rPr>
        <w:t>сиаладенит</w:t>
      </w:r>
      <w:proofErr w:type="spellEnd"/>
      <w:r w:rsidR="001F4E14" w:rsidRPr="00E55DFC">
        <w:rPr>
          <w:color w:val="000000" w:themeColor="text1"/>
        </w:rPr>
        <w:t>)</w:t>
      </w:r>
      <w:r w:rsidRPr="00E55DFC">
        <w:rPr>
          <w:color w:val="000000" w:themeColor="text1"/>
        </w:rPr>
        <w:t xml:space="preserve"> [</w:t>
      </w:r>
      <w:r w:rsidR="00B9161A" w:rsidRPr="00E55DFC">
        <w:rPr>
          <w:color w:val="000000" w:themeColor="text1"/>
        </w:rPr>
        <w:t>2</w:t>
      </w:r>
      <w:r w:rsidRPr="00E55DFC">
        <w:rPr>
          <w:color w:val="000000" w:themeColor="text1"/>
        </w:rPr>
        <w:t>]</w:t>
      </w:r>
      <w:r w:rsidR="00862FE0" w:rsidRPr="00E55DFC">
        <w:rPr>
          <w:color w:val="000000" w:themeColor="text1"/>
        </w:rPr>
        <w:t xml:space="preserve">. </w:t>
      </w:r>
    </w:p>
    <w:p w14:paraId="749B7D25" w14:textId="77777777" w:rsidR="004B72D8" w:rsidRPr="00E55DFC" w:rsidRDefault="004B72D8" w:rsidP="00740BA7">
      <w:pPr>
        <w:ind w:firstLine="0"/>
        <w:jc w:val="both"/>
        <w:rPr>
          <w:color w:val="000000" w:themeColor="text1"/>
        </w:rPr>
      </w:pPr>
    </w:p>
    <w:p w14:paraId="0C1CE36A" w14:textId="77777777" w:rsidR="00740BA7" w:rsidRPr="004B72D8" w:rsidRDefault="00181EC4" w:rsidP="00740BA7">
      <w:pPr>
        <w:pStyle w:val="1"/>
        <w:spacing w:before="0"/>
        <w:ind w:firstLine="709"/>
        <w:contextualSpacing/>
        <w:jc w:val="both"/>
        <w:rPr>
          <w:sz w:val="24"/>
          <w:szCs w:val="24"/>
          <w:u w:val="single"/>
        </w:rPr>
      </w:pPr>
      <w:bookmarkStart w:id="6" w:name="_Toc19216551"/>
      <w:r w:rsidRPr="004B72D8">
        <w:rPr>
          <w:color w:val="auto"/>
          <w:sz w:val="24"/>
          <w:szCs w:val="24"/>
          <w:u w:val="single"/>
        </w:rPr>
        <w:t>1.3</w:t>
      </w:r>
      <w:r w:rsidR="0039251B" w:rsidRPr="004B72D8">
        <w:rPr>
          <w:color w:val="auto"/>
          <w:sz w:val="24"/>
          <w:szCs w:val="24"/>
          <w:u w:val="single"/>
        </w:rPr>
        <w:t>.</w:t>
      </w:r>
      <w:r w:rsidRPr="004B72D8">
        <w:rPr>
          <w:color w:val="auto"/>
          <w:sz w:val="24"/>
          <w:szCs w:val="24"/>
          <w:u w:val="single"/>
        </w:rPr>
        <w:t xml:space="preserve"> </w:t>
      </w:r>
      <w:r w:rsidR="0078510A" w:rsidRPr="004B72D8">
        <w:rPr>
          <w:color w:val="auto"/>
          <w:sz w:val="24"/>
          <w:szCs w:val="24"/>
          <w:u w:val="single"/>
        </w:rPr>
        <w:t>Эпидемиология</w:t>
      </w:r>
      <w:bookmarkEnd w:id="6"/>
      <w:r w:rsidR="00740BA7" w:rsidRPr="004B72D8">
        <w:rPr>
          <w:sz w:val="24"/>
          <w:szCs w:val="24"/>
          <w:u w:val="single"/>
        </w:rPr>
        <w:t xml:space="preserve"> </w:t>
      </w:r>
      <w:proofErr w:type="spellStart"/>
      <w:r w:rsidR="00740BA7" w:rsidRPr="004B72D8">
        <w:rPr>
          <w:sz w:val="24"/>
          <w:szCs w:val="24"/>
          <w:u w:val="single"/>
        </w:rPr>
        <w:t>сиаладенита</w:t>
      </w:r>
      <w:proofErr w:type="spellEnd"/>
    </w:p>
    <w:p w14:paraId="4B4D0D6F" w14:textId="77777777" w:rsidR="00E0164A" w:rsidRDefault="00AF0FA4" w:rsidP="00740BA7">
      <w:pPr>
        <w:ind w:firstLine="0"/>
        <w:jc w:val="both"/>
        <w:rPr>
          <w:rFonts w:cs="Times New Roman"/>
        </w:rPr>
      </w:pPr>
      <w:r>
        <w:t xml:space="preserve">Большинство </w:t>
      </w:r>
      <w:proofErr w:type="spellStart"/>
      <w:r>
        <w:t>сиаладенитов</w:t>
      </w:r>
      <w:proofErr w:type="spellEnd"/>
      <w:r>
        <w:t xml:space="preserve"> являются по своему характеру </w:t>
      </w:r>
      <w:r w:rsidR="0039251B">
        <w:t xml:space="preserve">неспецифическими </w:t>
      </w:r>
      <w:r>
        <w:t>хроническими рецидивирующими воспалительными заболеваниями не инфекционного происхож</w:t>
      </w:r>
      <w:r>
        <w:lastRenderedPageBreak/>
        <w:t>дения</w:t>
      </w:r>
      <w:r w:rsidR="00B65251" w:rsidRPr="00B65251">
        <w:t>,</w:t>
      </w:r>
      <w:r w:rsidR="00B65251">
        <w:t xml:space="preserve"> </w:t>
      </w:r>
      <w:r w:rsidR="00610CE0">
        <w:t>не</w:t>
      </w:r>
      <w:r>
        <w:t xml:space="preserve"> обладают </w:t>
      </w:r>
      <w:proofErr w:type="spellStart"/>
      <w:r w:rsidR="00342D93">
        <w:t>контагиозностью</w:t>
      </w:r>
      <w:proofErr w:type="spellEnd"/>
      <w:r w:rsidR="00B65251" w:rsidRPr="00B65251">
        <w:t>,</w:t>
      </w:r>
      <w:r w:rsidR="00B65251">
        <w:t xml:space="preserve"> которая может быть предметом изучения эпидемиологии</w:t>
      </w:r>
      <w:r w:rsidR="00342D93">
        <w:t xml:space="preserve">. </w:t>
      </w:r>
      <w:r w:rsidR="00F91DF2">
        <w:t xml:space="preserve">В </w:t>
      </w:r>
      <w:r w:rsidR="00B65251">
        <w:t xml:space="preserve">данном контексте </w:t>
      </w:r>
      <w:r w:rsidR="00F91DF2">
        <w:t>может обсуждаться только</w:t>
      </w:r>
      <w:r w:rsidR="009E09A5">
        <w:t xml:space="preserve"> встречаемость </w:t>
      </w:r>
      <w:proofErr w:type="gramStart"/>
      <w:r w:rsidR="009E09A5">
        <w:t xml:space="preserve">и </w:t>
      </w:r>
      <w:r w:rsidR="00F91DF2">
        <w:t xml:space="preserve"> распространённость</w:t>
      </w:r>
      <w:proofErr w:type="gramEnd"/>
      <w:r w:rsidR="00F91DF2">
        <w:t xml:space="preserve"> хроническ</w:t>
      </w:r>
      <w:r w:rsidR="00B65251">
        <w:t>ого</w:t>
      </w:r>
      <w:r w:rsidR="00F91DF2">
        <w:t xml:space="preserve"> </w:t>
      </w:r>
      <w:proofErr w:type="spellStart"/>
      <w:r w:rsidR="00F91DF2">
        <w:t>сиаладенита</w:t>
      </w:r>
      <w:proofErr w:type="spellEnd"/>
      <w:r w:rsidR="00F91DF2">
        <w:t xml:space="preserve">. </w:t>
      </w:r>
      <w:r w:rsidR="0067717C">
        <w:rPr>
          <w:rFonts w:cs="Times New Roman"/>
          <w:color w:val="000000"/>
          <w:shd w:val="clear" w:color="auto" w:fill="FFFFFF"/>
        </w:rPr>
        <w:t xml:space="preserve">Специфические </w:t>
      </w:r>
      <w:proofErr w:type="spellStart"/>
      <w:r w:rsidR="00E0164A">
        <w:rPr>
          <w:rFonts w:cs="Times New Roman"/>
          <w:color w:val="000000"/>
          <w:shd w:val="clear" w:color="auto" w:fill="FFFFFF"/>
        </w:rPr>
        <w:t>сиаладениты</w:t>
      </w:r>
      <w:proofErr w:type="spellEnd"/>
      <w:r w:rsidR="00E0164A">
        <w:rPr>
          <w:rFonts w:cs="Times New Roman"/>
          <w:color w:val="000000"/>
          <w:shd w:val="clear" w:color="auto" w:fill="FFFFFF"/>
        </w:rPr>
        <w:t xml:space="preserve"> возникают в качестве вторичного поражения </w:t>
      </w:r>
      <w:r w:rsidR="00B65251">
        <w:rPr>
          <w:rFonts w:cs="Times New Roman"/>
          <w:color w:val="000000"/>
          <w:shd w:val="clear" w:color="auto" w:fill="FFFFFF"/>
        </w:rPr>
        <w:t>СЖ</w:t>
      </w:r>
      <w:r w:rsidR="00E0164A">
        <w:rPr>
          <w:rFonts w:cs="Times New Roman"/>
          <w:color w:val="000000"/>
          <w:shd w:val="clear" w:color="auto" w:fill="FFFFFF"/>
        </w:rPr>
        <w:t xml:space="preserve"> </w:t>
      </w:r>
      <w:r w:rsidR="00531184">
        <w:rPr>
          <w:rFonts w:cs="Times New Roman"/>
          <w:color w:val="000000"/>
          <w:shd w:val="clear" w:color="auto" w:fill="FFFFFF"/>
        </w:rPr>
        <w:t xml:space="preserve">микобактериями туберкулёза при </w:t>
      </w:r>
      <w:r w:rsidR="00E0164A">
        <w:rPr>
          <w:rFonts w:cs="Times New Roman"/>
          <w:color w:val="000000"/>
          <w:shd w:val="clear" w:color="auto" w:fill="FFFFFF"/>
        </w:rPr>
        <w:t>туберкулёзе</w:t>
      </w:r>
      <w:r w:rsidR="00E0164A" w:rsidRPr="00E0164A">
        <w:rPr>
          <w:rFonts w:cs="Times New Roman"/>
          <w:color w:val="000000"/>
          <w:shd w:val="clear" w:color="auto" w:fill="FFFFFF"/>
        </w:rPr>
        <w:t>,</w:t>
      </w:r>
      <w:r w:rsidR="00E0164A">
        <w:rPr>
          <w:rFonts w:cs="Times New Roman"/>
          <w:color w:val="000000"/>
          <w:shd w:val="clear" w:color="auto" w:fill="FFFFFF"/>
        </w:rPr>
        <w:t xml:space="preserve"> бледной трепонемой при сифилисе или актиномицетами при актиномикозе. Инфекция может попадать в </w:t>
      </w:r>
      <w:r w:rsidR="00B65251">
        <w:rPr>
          <w:rFonts w:cs="Times New Roman"/>
          <w:color w:val="000000"/>
          <w:shd w:val="clear" w:color="auto" w:fill="FFFFFF"/>
        </w:rPr>
        <w:t>СЖ</w:t>
      </w:r>
      <w:r w:rsidR="00E0164A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="00E0164A">
        <w:rPr>
          <w:rFonts w:cs="Times New Roman"/>
          <w:color w:val="000000"/>
          <w:shd w:val="clear" w:color="auto" w:fill="FFFFFF"/>
        </w:rPr>
        <w:t>лимфогенным</w:t>
      </w:r>
      <w:proofErr w:type="spellEnd"/>
      <w:r w:rsidR="00E0164A" w:rsidRPr="00E0164A">
        <w:rPr>
          <w:rFonts w:cs="Times New Roman"/>
          <w:color w:val="000000"/>
          <w:shd w:val="clear" w:color="auto" w:fill="FFFFFF"/>
        </w:rPr>
        <w:t>,</w:t>
      </w:r>
      <w:r w:rsidR="00E0164A">
        <w:rPr>
          <w:rFonts w:cs="Times New Roman"/>
          <w:color w:val="000000"/>
          <w:shd w:val="clear" w:color="auto" w:fill="FFFFFF"/>
        </w:rPr>
        <w:t xml:space="preserve"> гематогенным путями</w:t>
      </w:r>
      <w:r w:rsidR="00E0164A" w:rsidRPr="00E0164A">
        <w:rPr>
          <w:rFonts w:cs="Times New Roman"/>
          <w:color w:val="000000"/>
          <w:shd w:val="clear" w:color="auto" w:fill="FFFFFF"/>
        </w:rPr>
        <w:t>,</w:t>
      </w:r>
      <w:r w:rsidR="00E0164A">
        <w:rPr>
          <w:rFonts w:cs="Times New Roman"/>
          <w:color w:val="000000"/>
          <w:shd w:val="clear" w:color="auto" w:fill="FFFFFF"/>
        </w:rPr>
        <w:t xml:space="preserve"> реже - через выводной проток. </w:t>
      </w:r>
      <w:r w:rsidR="00E0164A" w:rsidRPr="00531184">
        <w:rPr>
          <w:rFonts w:cs="Times New Roman"/>
          <w:color w:val="000000"/>
          <w:sz w:val="26"/>
          <w:szCs w:val="26"/>
          <w:shd w:val="clear" w:color="auto" w:fill="FFFFFF"/>
        </w:rPr>
        <w:t xml:space="preserve">Туберкулез </w:t>
      </w:r>
      <w:r w:rsidR="00531184" w:rsidRPr="00531184">
        <w:rPr>
          <w:rFonts w:cs="Times New Roman"/>
          <w:color w:val="000000"/>
          <w:sz w:val="26"/>
          <w:szCs w:val="26"/>
          <w:shd w:val="clear" w:color="auto" w:fill="FFFFFF"/>
        </w:rPr>
        <w:t xml:space="preserve">и сифилис </w:t>
      </w:r>
      <w:r w:rsidR="00E0164A" w:rsidRPr="00531184">
        <w:rPr>
          <w:rFonts w:cs="Times New Roman"/>
          <w:color w:val="000000"/>
          <w:sz w:val="26"/>
          <w:szCs w:val="26"/>
          <w:shd w:val="clear" w:color="auto" w:fill="FFFFFF"/>
        </w:rPr>
        <w:t xml:space="preserve">слюнных желез встречается </w:t>
      </w:r>
      <w:r w:rsidR="00531184" w:rsidRPr="00531184">
        <w:rPr>
          <w:rFonts w:cs="Times New Roman"/>
          <w:color w:val="000000"/>
          <w:sz w:val="26"/>
          <w:szCs w:val="26"/>
          <w:shd w:val="clear" w:color="auto" w:fill="FFFFFF"/>
        </w:rPr>
        <w:t xml:space="preserve">в </w:t>
      </w:r>
      <w:r w:rsidR="00E0164A" w:rsidRPr="00531184">
        <w:rPr>
          <w:rFonts w:cs="Times New Roman"/>
          <w:color w:val="000000"/>
          <w:sz w:val="26"/>
          <w:szCs w:val="26"/>
          <w:shd w:val="clear" w:color="auto" w:fill="FFFFFF"/>
        </w:rPr>
        <w:t xml:space="preserve">0,5% </w:t>
      </w:r>
      <w:r w:rsidR="00531184" w:rsidRPr="00531184">
        <w:rPr>
          <w:rFonts w:cs="Times New Roman"/>
          <w:color w:val="000000"/>
          <w:sz w:val="26"/>
          <w:szCs w:val="26"/>
          <w:shd w:val="clear" w:color="auto" w:fill="FFFFFF"/>
        </w:rPr>
        <w:t xml:space="preserve">случаев </w:t>
      </w:r>
      <w:r w:rsidR="00E0164A" w:rsidRPr="00531184">
        <w:rPr>
          <w:rFonts w:cs="Times New Roman"/>
          <w:color w:val="000000"/>
          <w:sz w:val="26"/>
          <w:szCs w:val="26"/>
          <w:shd w:val="clear" w:color="auto" w:fill="FFFFFF"/>
        </w:rPr>
        <w:t>всех заболеваний слюнных желез</w:t>
      </w:r>
      <w:r w:rsidR="00531184" w:rsidRPr="00531184">
        <w:rPr>
          <w:rFonts w:cs="Times New Roman"/>
          <w:color w:val="000000"/>
          <w:sz w:val="26"/>
          <w:szCs w:val="26"/>
          <w:shd w:val="clear" w:color="auto" w:fill="FFFFFF"/>
        </w:rPr>
        <w:t xml:space="preserve">, актиномикоз - в </w:t>
      </w:r>
      <w:r w:rsidR="00E0164A" w:rsidRPr="00531184">
        <w:rPr>
          <w:rFonts w:cs="Times New Roman"/>
        </w:rPr>
        <w:t>2.3 % случаев актиномикоза челюстно-лицевой области</w:t>
      </w:r>
      <w:r w:rsidR="00B9161A" w:rsidRPr="00B9161A">
        <w:rPr>
          <w:rFonts w:cs="Times New Roman"/>
        </w:rPr>
        <w:t xml:space="preserve"> [1; 2]</w:t>
      </w:r>
      <w:r w:rsidR="00E0164A" w:rsidRPr="00531184">
        <w:rPr>
          <w:rFonts w:cs="Times New Roman"/>
        </w:rPr>
        <w:t xml:space="preserve">. </w:t>
      </w:r>
    </w:p>
    <w:p w14:paraId="66093071" w14:textId="77777777" w:rsidR="004B72D8" w:rsidRPr="00531184" w:rsidRDefault="004B72D8" w:rsidP="00740BA7">
      <w:pPr>
        <w:ind w:firstLine="0"/>
        <w:jc w:val="both"/>
        <w:rPr>
          <w:rFonts w:cs="Times New Roman"/>
        </w:rPr>
      </w:pPr>
    </w:p>
    <w:p w14:paraId="09944615" w14:textId="77777777" w:rsidR="00740BA7" w:rsidRPr="004B72D8" w:rsidRDefault="00740BA7" w:rsidP="00740BA7">
      <w:pPr>
        <w:ind w:firstLine="0"/>
        <w:jc w:val="both"/>
        <w:rPr>
          <w:rFonts w:cs="Times New Roman"/>
          <w:b/>
          <w:szCs w:val="24"/>
          <w:u w:val="single"/>
        </w:rPr>
      </w:pPr>
      <w:r w:rsidRPr="004B72D8">
        <w:rPr>
          <w:rFonts w:cs="Times New Roman"/>
          <w:b/>
          <w:szCs w:val="24"/>
          <w:u w:val="single"/>
        </w:rPr>
        <w:t xml:space="preserve">1.4. Особенности кодирования </w:t>
      </w:r>
      <w:proofErr w:type="spellStart"/>
      <w:r w:rsidRPr="004B72D8">
        <w:rPr>
          <w:b/>
          <w:szCs w:val="24"/>
          <w:u w:val="single"/>
        </w:rPr>
        <w:t>сиаладенита</w:t>
      </w:r>
      <w:proofErr w:type="spellEnd"/>
      <w:r w:rsidRPr="004B72D8">
        <w:rPr>
          <w:szCs w:val="24"/>
          <w:u w:val="single"/>
        </w:rPr>
        <w:t xml:space="preserve"> </w:t>
      </w:r>
      <w:r w:rsidRPr="004B72D8">
        <w:rPr>
          <w:rFonts w:cs="Times New Roman"/>
          <w:b/>
          <w:szCs w:val="24"/>
          <w:u w:val="single"/>
        </w:rPr>
        <w:t>по Международной статистической классификации болезней и проблем, связанных со здоровьем</w:t>
      </w:r>
    </w:p>
    <w:p w14:paraId="18513DBE" w14:textId="77777777" w:rsidR="00B26756" w:rsidRDefault="00CF7D69" w:rsidP="00B26756">
      <w:pPr>
        <w:tabs>
          <w:tab w:val="left" w:pos="1985"/>
        </w:tabs>
        <w:jc w:val="both"/>
        <w:rPr>
          <w:szCs w:val="24"/>
        </w:rPr>
      </w:pPr>
      <w:proofErr w:type="spellStart"/>
      <w:r w:rsidRPr="004B72D8">
        <w:rPr>
          <w:szCs w:val="24"/>
        </w:rPr>
        <w:t>Сиаладенит</w:t>
      </w:r>
      <w:proofErr w:type="spellEnd"/>
      <w:r w:rsidRPr="004B72D8">
        <w:rPr>
          <w:szCs w:val="24"/>
        </w:rPr>
        <w:t xml:space="preserve"> -</w:t>
      </w:r>
      <w:r w:rsidR="0070697B" w:rsidRPr="004B72D8">
        <w:rPr>
          <w:szCs w:val="24"/>
        </w:rPr>
        <w:t xml:space="preserve"> К11.2.</w:t>
      </w:r>
      <w:r w:rsidR="0039251B">
        <w:rPr>
          <w:szCs w:val="24"/>
        </w:rPr>
        <w:t xml:space="preserve"> </w:t>
      </w:r>
      <w:r w:rsidR="004B72D8">
        <w:rPr>
          <w:szCs w:val="24"/>
        </w:rPr>
        <w:t xml:space="preserve"> </w:t>
      </w:r>
      <w:r w:rsidR="00567555">
        <w:rPr>
          <w:szCs w:val="24"/>
        </w:rPr>
        <w:t xml:space="preserve">Согласно </w:t>
      </w:r>
      <w:r w:rsidR="008E6E43">
        <w:rPr>
          <w:szCs w:val="24"/>
        </w:rPr>
        <w:t>отечественной классификации</w:t>
      </w:r>
      <w:r w:rsidR="00567555">
        <w:rPr>
          <w:szCs w:val="24"/>
        </w:rPr>
        <w:t xml:space="preserve"> представлен различными формами</w:t>
      </w:r>
      <w:r w:rsidR="008E6E43" w:rsidRPr="008E6E43">
        <w:rPr>
          <w:szCs w:val="24"/>
        </w:rPr>
        <w:t>:</w:t>
      </w:r>
      <w:r w:rsidR="008E6E43">
        <w:rPr>
          <w:szCs w:val="24"/>
        </w:rPr>
        <w:t xml:space="preserve"> </w:t>
      </w:r>
      <w:r w:rsidR="00567555">
        <w:rPr>
          <w:szCs w:val="24"/>
        </w:rPr>
        <w:t xml:space="preserve">хроническим </w:t>
      </w:r>
      <w:r w:rsidR="008E6E43">
        <w:rPr>
          <w:szCs w:val="24"/>
        </w:rPr>
        <w:t>интерстициальны</w:t>
      </w:r>
      <w:r w:rsidR="00567555">
        <w:rPr>
          <w:szCs w:val="24"/>
        </w:rPr>
        <w:t>м</w:t>
      </w:r>
      <w:r w:rsidR="008E6E43">
        <w:rPr>
          <w:szCs w:val="24"/>
        </w:rPr>
        <w:t xml:space="preserve"> </w:t>
      </w:r>
      <w:proofErr w:type="spellStart"/>
      <w:r w:rsidR="008E6E43">
        <w:rPr>
          <w:szCs w:val="24"/>
        </w:rPr>
        <w:t>сиаладенит</w:t>
      </w:r>
      <w:r w:rsidR="00567555">
        <w:rPr>
          <w:szCs w:val="24"/>
        </w:rPr>
        <w:t>ом</w:t>
      </w:r>
      <w:proofErr w:type="spellEnd"/>
      <w:r w:rsidR="008E6E43" w:rsidRPr="008E6E43">
        <w:rPr>
          <w:szCs w:val="24"/>
        </w:rPr>
        <w:t>,</w:t>
      </w:r>
      <w:r w:rsidR="008E6E43">
        <w:rPr>
          <w:szCs w:val="24"/>
        </w:rPr>
        <w:t xml:space="preserve"> </w:t>
      </w:r>
      <w:r w:rsidR="00567555">
        <w:rPr>
          <w:szCs w:val="24"/>
        </w:rPr>
        <w:t xml:space="preserve">хроническим </w:t>
      </w:r>
      <w:r w:rsidR="008E6E43">
        <w:rPr>
          <w:szCs w:val="24"/>
        </w:rPr>
        <w:t>паренхиматозны</w:t>
      </w:r>
      <w:r w:rsidR="00567555">
        <w:rPr>
          <w:szCs w:val="24"/>
        </w:rPr>
        <w:t>м</w:t>
      </w:r>
      <w:r w:rsidR="008E6E43">
        <w:rPr>
          <w:szCs w:val="24"/>
        </w:rPr>
        <w:t xml:space="preserve"> </w:t>
      </w:r>
      <w:proofErr w:type="spellStart"/>
      <w:r w:rsidR="008E6E43">
        <w:rPr>
          <w:szCs w:val="24"/>
        </w:rPr>
        <w:t>сиаладенит</w:t>
      </w:r>
      <w:r w:rsidR="00567555">
        <w:rPr>
          <w:szCs w:val="24"/>
        </w:rPr>
        <w:t>ом</w:t>
      </w:r>
      <w:proofErr w:type="spellEnd"/>
      <w:r w:rsidR="008E6E43">
        <w:rPr>
          <w:szCs w:val="24"/>
        </w:rPr>
        <w:t xml:space="preserve"> и </w:t>
      </w:r>
      <w:r w:rsidR="00567555">
        <w:rPr>
          <w:szCs w:val="24"/>
        </w:rPr>
        <w:t xml:space="preserve">хроническим </w:t>
      </w:r>
      <w:proofErr w:type="spellStart"/>
      <w:r w:rsidR="008E6E43">
        <w:rPr>
          <w:szCs w:val="24"/>
        </w:rPr>
        <w:t>протоковы</w:t>
      </w:r>
      <w:r w:rsidR="00567555">
        <w:rPr>
          <w:szCs w:val="24"/>
        </w:rPr>
        <w:t>м</w:t>
      </w:r>
      <w:proofErr w:type="spellEnd"/>
      <w:r w:rsidR="008E6E43">
        <w:rPr>
          <w:szCs w:val="24"/>
        </w:rPr>
        <w:t xml:space="preserve"> </w:t>
      </w:r>
      <w:proofErr w:type="spellStart"/>
      <w:r w:rsidR="008E6E43">
        <w:rPr>
          <w:szCs w:val="24"/>
        </w:rPr>
        <w:t>сиаладенит</w:t>
      </w:r>
      <w:r w:rsidR="00567555">
        <w:rPr>
          <w:szCs w:val="24"/>
        </w:rPr>
        <w:t>ом</w:t>
      </w:r>
      <w:proofErr w:type="spellEnd"/>
      <w:r w:rsidR="008E6E43">
        <w:rPr>
          <w:szCs w:val="24"/>
        </w:rPr>
        <w:t xml:space="preserve"> в виде </w:t>
      </w:r>
      <w:proofErr w:type="spellStart"/>
      <w:r w:rsidR="008E6E43">
        <w:rPr>
          <w:szCs w:val="24"/>
        </w:rPr>
        <w:t>сиалодохита</w:t>
      </w:r>
      <w:proofErr w:type="spellEnd"/>
      <w:r w:rsidR="00567555" w:rsidRPr="00567555">
        <w:rPr>
          <w:szCs w:val="24"/>
        </w:rPr>
        <w:t>,</w:t>
      </w:r>
      <w:r w:rsidR="00567555">
        <w:rPr>
          <w:szCs w:val="24"/>
        </w:rPr>
        <w:t xml:space="preserve"> которые </w:t>
      </w:r>
      <w:r w:rsidR="008E6E43">
        <w:rPr>
          <w:szCs w:val="24"/>
        </w:rPr>
        <w:t xml:space="preserve">не имеют непосредственного кодирования </w:t>
      </w:r>
      <w:r w:rsidR="00567555">
        <w:rPr>
          <w:szCs w:val="24"/>
        </w:rPr>
        <w:t xml:space="preserve">в </w:t>
      </w:r>
      <w:r w:rsidR="008E6E43">
        <w:rPr>
          <w:szCs w:val="24"/>
        </w:rPr>
        <w:t xml:space="preserve">МКБ-10. </w:t>
      </w:r>
      <w:proofErr w:type="spellStart"/>
      <w:r w:rsidR="00B26756">
        <w:rPr>
          <w:szCs w:val="24"/>
        </w:rPr>
        <w:t>С</w:t>
      </w:r>
      <w:r w:rsidR="008E6E43">
        <w:rPr>
          <w:szCs w:val="24"/>
        </w:rPr>
        <w:t>иаладениты</w:t>
      </w:r>
      <w:proofErr w:type="spellEnd"/>
      <w:r w:rsidR="008E6E43">
        <w:rPr>
          <w:szCs w:val="24"/>
        </w:rPr>
        <w:t xml:space="preserve"> </w:t>
      </w:r>
      <w:r w:rsidR="00567555">
        <w:rPr>
          <w:szCs w:val="24"/>
        </w:rPr>
        <w:t>(</w:t>
      </w:r>
      <w:r w:rsidR="008E6E43">
        <w:rPr>
          <w:szCs w:val="24"/>
        </w:rPr>
        <w:t>К11.2</w:t>
      </w:r>
      <w:r w:rsidR="00476FA2">
        <w:rPr>
          <w:szCs w:val="24"/>
        </w:rPr>
        <w:t xml:space="preserve">. </w:t>
      </w:r>
      <w:proofErr w:type="spellStart"/>
      <w:r w:rsidR="00476FA2">
        <w:rPr>
          <w:szCs w:val="24"/>
        </w:rPr>
        <w:t>Сиаладенит</w:t>
      </w:r>
      <w:proofErr w:type="spellEnd"/>
      <w:r w:rsidR="00567555">
        <w:rPr>
          <w:szCs w:val="24"/>
        </w:rPr>
        <w:t>)</w:t>
      </w:r>
      <w:r w:rsidR="00476FA2">
        <w:rPr>
          <w:szCs w:val="24"/>
        </w:rPr>
        <w:t xml:space="preserve"> </w:t>
      </w:r>
      <w:r w:rsidR="008E6E43">
        <w:rPr>
          <w:szCs w:val="24"/>
        </w:rPr>
        <w:t>мо</w:t>
      </w:r>
      <w:r w:rsidR="001069FB">
        <w:rPr>
          <w:szCs w:val="24"/>
        </w:rPr>
        <w:t>жно</w:t>
      </w:r>
      <w:r w:rsidR="008E6E43">
        <w:rPr>
          <w:szCs w:val="24"/>
        </w:rPr>
        <w:t xml:space="preserve"> представ</w:t>
      </w:r>
      <w:r w:rsidR="001069FB">
        <w:rPr>
          <w:szCs w:val="24"/>
        </w:rPr>
        <w:t>ить</w:t>
      </w:r>
      <w:r w:rsidR="008E6E43">
        <w:rPr>
          <w:szCs w:val="24"/>
        </w:rPr>
        <w:t xml:space="preserve"> дополнительно кодами</w:t>
      </w:r>
      <w:r w:rsidR="008E6E43" w:rsidRPr="008E6E43">
        <w:rPr>
          <w:szCs w:val="24"/>
        </w:rPr>
        <w:t>,</w:t>
      </w:r>
      <w:r w:rsidR="008E6E43">
        <w:rPr>
          <w:szCs w:val="24"/>
        </w:rPr>
        <w:t xml:space="preserve"> которые по своей сущности являться лишь симптомами</w:t>
      </w:r>
      <w:r w:rsidR="00476FA2">
        <w:rPr>
          <w:szCs w:val="24"/>
        </w:rPr>
        <w:t xml:space="preserve"> данн</w:t>
      </w:r>
      <w:r w:rsidR="001069FB">
        <w:rPr>
          <w:szCs w:val="24"/>
        </w:rPr>
        <w:t>ого</w:t>
      </w:r>
      <w:r w:rsidR="00476FA2">
        <w:rPr>
          <w:szCs w:val="24"/>
        </w:rPr>
        <w:t xml:space="preserve"> заболевани</w:t>
      </w:r>
      <w:r w:rsidR="001069FB">
        <w:rPr>
          <w:szCs w:val="24"/>
        </w:rPr>
        <w:t>я</w:t>
      </w:r>
      <w:r w:rsidR="008E6E43">
        <w:rPr>
          <w:szCs w:val="24"/>
        </w:rPr>
        <w:t>. Например</w:t>
      </w:r>
      <w:r w:rsidR="008E6E43" w:rsidRPr="00B9772B">
        <w:rPr>
          <w:szCs w:val="24"/>
        </w:rPr>
        <w:t>,</w:t>
      </w:r>
      <w:r w:rsidR="00B9772B">
        <w:rPr>
          <w:szCs w:val="24"/>
        </w:rPr>
        <w:t xml:space="preserve"> характерным симптомом </w:t>
      </w:r>
      <w:proofErr w:type="spellStart"/>
      <w:r w:rsidR="00B9772B">
        <w:rPr>
          <w:szCs w:val="24"/>
        </w:rPr>
        <w:t>сиалодохита</w:t>
      </w:r>
      <w:proofErr w:type="spellEnd"/>
      <w:r w:rsidR="00B9772B">
        <w:rPr>
          <w:szCs w:val="24"/>
        </w:rPr>
        <w:t xml:space="preserve"> явля</w:t>
      </w:r>
      <w:r w:rsidR="001069FB">
        <w:rPr>
          <w:szCs w:val="24"/>
        </w:rPr>
        <w:t>ются</w:t>
      </w:r>
      <w:r w:rsidR="00B9772B">
        <w:rPr>
          <w:szCs w:val="24"/>
        </w:rPr>
        <w:t xml:space="preserve"> врождённ</w:t>
      </w:r>
      <w:r w:rsidR="00567555">
        <w:rPr>
          <w:szCs w:val="24"/>
        </w:rPr>
        <w:t xml:space="preserve">ые </w:t>
      </w:r>
      <w:r w:rsidR="00B9772B">
        <w:rPr>
          <w:szCs w:val="24"/>
        </w:rPr>
        <w:t>расширени</w:t>
      </w:r>
      <w:r w:rsidR="00567555">
        <w:rPr>
          <w:szCs w:val="24"/>
        </w:rPr>
        <w:t>я</w:t>
      </w:r>
      <w:r w:rsidR="00B9772B">
        <w:rPr>
          <w:szCs w:val="24"/>
        </w:rPr>
        <w:t xml:space="preserve"> выводных протоков</w:t>
      </w:r>
      <w:r w:rsidR="00567555">
        <w:rPr>
          <w:szCs w:val="24"/>
        </w:rPr>
        <w:t xml:space="preserve"> (</w:t>
      </w:r>
      <w:r w:rsidR="00B9772B">
        <w:rPr>
          <w:szCs w:val="24"/>
        </w:rPr>
        <w:t xml:space="preserve">К 11.83. </w:t>
      </w:r>
      <w:proofErr w:type="spellStart"/>
      <w:r w:rsidR="00B9772B">
        <w:rPr>
          <w:szCs w:val="24"/>
        </w:rPr>
        <w:t>Сиалэктазия</w:t>
      </w:r>
      <w:proofErr w:type="spellEnd"/>
      <w:r w:rsidR="00567555">
        <w:rPr>
          <w:szCs w:val="24"/>
        </w:rPr>
        <w:t>)</w:t>
      </w:r>
      <w:r w:rsidR="00B9772B" w:rsidRPr="00B9772B">
        <w:rPr>
          <w:szCs w:val="24"/>
        </w:rPr>
        <w:t>,</w:t>
      </w:r>
      <w:r w:rsidR="00B9772B">
        <w:rPr>
          <w:szCs w:val="24"/>
        </w:rPr>
        <w:t xml:space="preserve"> паренхиматозного паротита </w:t>
      </w:r>
      <w:r w:rsidR="00567555" w:rsidRPr="00567555">
        <w:rPr>
          <w:szCs w:val="24"/>
        </w:rPr>
        <w:t>-</w:t>
      </w:r>
      <w:r w:rsidR="00567555" w:rsidRPr="00581728">
        <w:rPr>
          <w:szCs w:val="24"/>
        </w:rPr>
        <w:t xml:space="preserve"> </w:t>
      </w:r>
      <w:r w:rsidR="00B9772B">
        <w:rPr>
          <w:szCs w:val="24"/>
        </w:rPr>
        <w:t xml:space="preserve">множественные округлые </w:t>
      </w:r>
      <w:proofErr w:type="spellStart"/>
      <w:r w:rsidR="00B9772B">
        <w:rPr>
          <w:szCs w:val="24"/>
        </w:rPr>
        <w:t>сиалэктазы</w:t>
      </w:r>
      <w:proofErr w:type="spellEnd"/>
      <w:r w:rsidR="00B9772B" w:rsidRPr="00B9772B">
        <w:rPr>
          <w:szCs w:val="24"/>
        </w:rPr>
        <w:t>,</w:t>
      </w:r>
      <w:r w:rsidR="00B9772B">
        <w:rPr>
          <w:szCs w:val="24"/>
        </w:rPr>
        <w:t xml:space="preserve"> к которым также можно применить </w:t>
      </w:r>
      <w:r w:rsidR="00581728">
        <w:rPr>
          <w:szCs w:val="24"/>
        </w:rPr>
        <w:t xml:space="preserve">данный </w:t>
      </w:r>
      <w:r w:rsidR="00B9772B">
        <w:rPr>
          <w:szCs w:val="24"/>
        </w:rPr>
        <w:t>код</w:t>
      </w:r>
      <w:r w:rsidR="00581728">
        <w:rPr>
          <w:szCs w:val="24"/>
        </w:rPr>
        <w:t xml:space="preserve"> (</w:t>
      </w:r>
      <w:r w:rsidR="00B9772B">
        <w:rPr>
          <w:szCs w:val="24"/>
        </w:rPr>
        <w:t xml:space="preserve">К 11.83. </w:t>
      </w:r>
      <w:proofErr w:type="spellStart"/>
      <w:r w:rsidR="00B9772B">
        <w:rPr>
          <w:szCs w:val="24"/>
        </w:rPr>
        <w:t>Сиалэктазия</w:t>
      </w:r>
      <w:proofErr w:type="spellEnd"/>
      <w:r w:rsidR="00581728">
        <w:rPr>
          <w:szCs w:val="24"/>
        </w:rPr>
        <w:t>)</w:t>
      </w:r>
      <w:r w:rsidR="00476FA2" w:rsidRPr="00476FA2">
        <w:rPr>
          <w:szCs w:val="24"/>
        </w:rPr>
        <w:t>,</w:t>
      </w:r>
      <w:r w:rsidR="00476FA2">
        <w:rPr>
          <w:szCs w:val="24"/>
        </w:rPr>
        <w:t xml:space="preserve"> интерстициального </w:t>
      </w:r>
      <w:proofErr w:type="spellStart"/>
      <w:r w:rsidR="00476FA2">
        <w:rPr>
          <w:szCs w:val="24"/>
        </w:rPr>
        <w:t>сиаладенита</w:t>
      </w:r>
      <w:proofErr w:type="spellEnd"/>
      <w:r w:rsidR="00476FA2">
        <w:rPr>
          <w:szCs w:val="24"/>
        </w:rPr>
        <w:t xml:space="preserve"> </w:t>
      </w:r>
      <w:r w:rsidR="00581728">
        <w:rPr>
          <w:szCs w:val="24"/>
        </w:rPr>
        <w:t>-</w:t>
      </w:r>
      <w:r w:rsidR="00476FA2">
        <w:rPr>
          <w:szCs w:val="24"/>
        </w:rPr>
        <w:t xml:space="preserve"> суженные протоки</w:t>
      </w:r>
      <w:r w:rsidR="00581728">
        <w:rPr>
          <w:szCs w:val="24"/>
        </w:rPr>
        <w:t xml:space="preserve"> (</w:t>
      </w:r>
      <w:r w:rsidR="00476FA2">
        <w:rPr>
          <w:szCs w:val="24"/>
        </w:rPr>
        <w:t>К 11.82. Стеноз (сужение) слюнного протока</w:t>
      </w:r>
      <w:r w:rsidR="00581728">
        <w:rPr>
          <w:szCs w:val="24"/>
        </w:rPr>
        <w:t xml:space="preserve">). При </w:t>
      </w:r>
      <w:proofErr w:type="spellStart"/>
      <w:r w:rsidR="00476FA2">
        <w:rPr>
          <w:szCs w:val="24"/>
        </w:rPr>
        <w:t>протоковом</w:t>
      </w:r>
      <w:proofErr w:type="spellEnd"/>
      <w:r w:rsidR="00476FA2">
        <w:rPr>
          <w:szCs w:val="24"/>
        </w:rPr>
        <w:t xml:space="preserve"> </w:t>
      </w:r>
      <w:proofErr w:type="spellStart"/>
      <w:r w:rsidR="00476FA2">
        <w:rPr>
          <w:szCs w:val="24"/>
        </w:rPr>
        <w:t>сиаладените</w:t>
      </w:r>
      <w:proofErr w:type="spellEnd"/>
      <w:r w:rsidR="00476FA2">
        <w:rPr>
          <w:szCs w:val="24"/>
        </w:rPr>
        <w:t xml:space="preserve"> в виде </w:t>
      </w:r>
      <w:proofErr w:type="spellStart"/>
      <w:r w:rsidR="00476FA2">
        <w:rPr>
          <w:szCs w:val="24"/>
        </w:rPr>
        <w:t>сиалодохита</w:t>
      </w:r>
      <w:proofErr w:type="spellEnd"/>
      <w:r w:rsidR="00476FA2" w:rsidRPr="00476FA2">
        <w:rPr>
          <w:szCs w:val="24"/>
        </w:rPr>
        <w:t>,</w:t>
      </w:r>
      <w:r w:rsidR="00476FA2">
        <w:rPr>
          <w:szCs w:val="24"/>
        </w:rPr>
        <w:t xml:space="preserve"> наряду с расширенными протоками</w:t>
      </w:r>
      <w:r w:rsidR="00581728">
        <w:rPr>
          <w:szCs w:val="24"/>
        </w:rPr>
        <w:t xml:space="preserve"> (</w:t>
      </w:r>
      <w:r w:rsidR="00476FA2">
        <w:rPr>
          <w:szCs w:val="24"/>
        </w:rPr>
        <w:t xml:space="preserve">К11.83. </w:t>
      </w:r>
      <w:proofErr w:type="spellStart"/>
      <w:r w:rsidR="00476FA2">
        <w:rPr>
          <w:szCs w:val="24"/>
        </w:rPr>
        <w:t>Сиалэктазия</w:t>
      </w:r>
      <w:proofErr w:type="spellEnd"/>
      <w:r w:rsidR="00581728">
        <w:rPr>
          <w:szCs w:val="24"/>
        </w:rPr>
        <w:t>)</w:t>
      </w:r>
      <w:r w:rsidR="00476FA2">
        <w:rPr>
          <w:szCs w:val="24"/>
        </w:rPr>
        <w:t xml:space="preserve"> могут присутствовать стриктуры расширенных протоков</w:t>
      </w:r>
      <w:r w:rsidR="00476FA2" w:rsidRPr="00476FA2">
        <w:rPr>
          <w:szCs w:val="24"/>
        </w:rPr>
        <w:t>,</w:t>
      </w:r>
      <w:r w:rsidR="00476FA2">
        <w:rPr>
          <w:szCs w:val="24"/>
        </w:rPr>
        <w:t xml:space="preserve"> к которым также можно применить код</w:t>
      </w:r>
      <w:r w:rsidR="00476FA2" w:rsidRPr="00476FA2">
        <w:rPr>
          <w:szCs w:val="24"/>
        </w:rPr>
        <w:t>:</w:t>
      </w:r>
      <w:r w:rsidR="00476FA2">
        <w:rPr>
          <w:szCs w:val="24"/>
        </w:rPr>
        <w:t xml:space="preserve"> 11.82. Стеноз (сужение) слюнного протока.</w:t>
      </w:r>
      <w:r w:rsidR="00B9772B">
        <w:rPr>
          <w:szCs w:val="24"/>
        </w:rPr>
        <w:t xml:space="preserve"> </w:t>
      </w:r>
      <w:r w:rsidR="00BF4E6D">
        <w:rPr>
          <w:szCs w:val="24"/>
        </w:rPr>
        <w:t xml:space="preserve">При обострении хронического </w:t>
      </w:r>
      <w:proofErr w:type="spellStart"/>
      <w:r w:rsidR="00BF4E6D">
        <w:rPr>
          <w:szCs w:val="24"/>
        </w:rPr>
        <w:t>сиаладенита</w:t>
      </w:r>
      <w:proofErr w:type="spellEnd"/>
      <w:r w:rsidR="00581728">
        <w:rPr>
          <w:szCs w:val="24"/>
        </w:rPr>
        <w:t xml:space="preserve"> (</w:t>
      </w:r>
      <w:r w:rsidR="00BF4E6D" w:rsidRPr="0070697B">
        <w:rPr>
          <w:szCs w:val="24"/>
        </w:rPr>
        <w:t>К11.2</w:t>
      </w:r>
      <w:r w:rsidR="00BF4E6D">
        <w:rPr>
          <w:szCs w:val="24"/>
        </w:rPr>
        <w:t xml:space="preserve">. </w:t>
      </w:r>
      <w:proofErr w:type="spellStart"/>
      <w:r w:rsidR="00BF4E6D">
        <w:rPr>
          <w:szCs w:val="24"/>
        </w:rPr>
        <w:t>Сиаладенит</w:t>
      </w:r>
      <w:proofErr w:type="spellEnd"/>
      <w:r w:rsidR="00581728">
        <w:rPr>
          <w:szCs w:val="24"/>
        </w:rPr>
        <w:t>)</w:t>
      </w:r>
      <w:r w:rsidR="00BF4E6D">
        <w:rPr>
          <w:szCs w:val="24"/>
        </w:rPr>
        <w:t xml:space="preserve"> может возникнуть </w:t>
      </w:r>
      <w:proofErr w:type="spellStart"/>
      <w:r w:rsidR="00BF4E6D">
        <w:rPr>
          <w:szCs w:val="24"/>
        </w:rPr>
        <w:t>абсцедирование</w:t>
      </w:r>
      <w:proofErr w:type="spellEnd"/>
      <w:r w:rsidR="001069FB">
        <w:rPr>
          <w:szCs w:val="24"/>
        </w:rPr>
        <w:t xml:space="preserve"> поражённой железы</w:t>
      </w:r>
      <w:r w:rsidR="00581728">
        <w:rPr>
          <w:szCs w:val="24"/>
        </w:rPr>
        <w:t xml:space="preserve"> (</w:t>
      </w:r>
      <w:r w:rsidR="00BF4E6D">
        <w:rPr>
          <w:szCs w:val="24"/>
        </w:rPr>
        <w:t>К 11.3. Абсцесс слюнной железы</w:t>
      </w:r>
      <w:r w:rsidR="00581728">
        <w:rPr>
          <w:szCs w:val="24"/>
        </w:rPr>
        <w:t>)</w:t>
      </w:r>
      <w:r w:rsidR="00BF4E6D">
        <w:rPr>
          <w:szCs w:val="24"/>
        </w:rPr>
        <w:t xml:space="preserve">. Слюнные железы при всех </w:t>
      </w:r>
      <w:proofErr w:type="spellStart"/>
      <w:r w:rsidR="00BF4E6D">
        <w:rPr>
          <w:szCs w:val="24"/>
        </w:rPr>
        <w:t>сиаладенитах</w:t>
      </w:r>
      <w:proofErr w:type="spellEnd"/>
      <w:r w:rsidR="00BF4E6D">
        <w:rPr>
          <w:szCs w:val="24"/>
        </w:rPr>
        <w:t xml:space="preserve"> во время обострения припухают</w:t>
      </w:r>
      <w:r w:rsidR="00581728">
        <w:rPr>
          <w:szCs w:val="24"/>
        </w:rPr>
        <w:t xml:space="preserve"> периодически</w:t>
      </w:r>
      <w:r w:rsidR="00BF4E6D" w:rsidRPr="00BF4E6D">
        <w:rPr>
          <w:szCs w:val="24"/>
        </w:rPr>
        <w:t>,</w:t>
      </w:r>
      <w:r w:rsidR="00BF4E6D">
        <w:rPr>
          <w:szCs w:val="24"/>
        </w:rPr>
        <w:t xml:space="preserve"> а в поздней остаются </w:t>
      </w:r>
      <w:r w:rsidR="00581728">
        <w:rPr>
          <w:szCs w:val="24"/>
        </w:rPr>
        <w:t>таковыми</w:t>
      </w:r>
      <w:r w:rsidR="00BF4E6D">
        <w:rPr>
          <w:szCs w:val="24"/>
        </w:rPr>
        <w:t xml:space="preserve"> постоянно</w:t>
      </w:r>
      <w:r w:rsidR="00BF4E6D" w:rsidRPr="00BF4E6D">
        <w:rPr>
          <w:szCs w:val="24"/>
        </w:rPr>
        <w:t>,</w:t>
      </w:r>
      <w:r w:rsidR="00BF4E6D">
        <w:rPr>
          <w:szCs w:val="24"/>
        </w:rPr>
        <w:t xml:space="preserve"> что по МКБ-10 можно представить в виде кода</w:t>
      </w:r>
      <w:r w:rsidR="00BF4E6D" w:rsidRPr="00BF4E6D">
        <w:rPr>
          <w:szCs w:val="24"/>
        </w:rPr>
        <w:t>:</w:t>
      </w:r>
      <w:r w:rsidR="00BF4E6D">
        <w:rPr>
          <w:szCs w:val="24"/>
        </w:rPr>
        <w:t xml:space="preserve"> </w:t>
      </w:r>
      <w:r w:rsidR="000234CF">
        <w:rPr>
          <w:szCs w:val="24"/>
        </w:rPr>
        <w:t>К 11.1. Гипертрофия слюнной железы</w:t>
      </w:r>
      <w:r w:rsidR="00625746">
        <w:rPr>
          <w:szCs w:val="24"/>
        </w:rPr>
        <w:t xml:space="preserve">. Все </w:t>
      </w:r>
      <w:proofErr w:type="spellStart"/>
      <w:r w:rsidR="00625746">
        <w:rPr>
          <w:szCs w:val="24"/>
        </w:rPr>
        <w:t>сиаладениты</w:t>
      </w:r>
      <w:proofErr w:type="spellEnd"/>
      <w:r w:rsidR="00625746">
        <w:rPr>
          <w:szCs w:val="24"/>
        </w:rPr>
        <w:t xml:space="preserve"> могут сопровождаться функциональными нарушениями</w:t>
      </w:r>
      <w:r w:rsidR="00581728">
        <w:rPr>
          <w:szCs w:val="24"/>
        </w:rPr>
        <w:t xml:space="preserve"> (</w:t>
      </w:r>
      <w:r w:rsidR="00625746">
        <w:rPr>
          <w:szCs w:val="24"/>
        </w:rPr>
        <w:t>К11.7. Нарушения секреции слюнных желёз</w:t>
      </w:r>
      <w:r w:rsidR="00581728">
        <w:rPr>
          <w:szCs w:val="24"/>
        </w:rPr>
        <w:t>)</w:t>
      </w:r>
      <w:r w:rsidR="00625746" w:rsidRPr="00625746">
        <w:rPr>
          <w:szCs w:val="24"/>
        </w:rPr>
        <w:t>,</w:t>
      </w:r>
      <w:r w:rsidR="00625746">
        <w:rPr>
          <w:szCs w:val="24"/>
        </w:rPr>
        <w:t xml:space="preserve"> </w:t>
      </w:r>
      <w:r w:rsidR="00581728">
        <w:rPr>
          <w:szCs w:val="24"/>
        </w:rPr>
        <w:t>с дополнительной характеристикой</w:t>
      </w:r>
      <w:r w:rsidR="00581728" w:rsidRPr="00C60F2C">
        <w:rPr>
          <w:szCs w:val="24"/>
        </w:rPr>
        <w:t>:</w:t>
      </w:r>
      <w:r w:rsidR="00581728">
        <w:rPr>
          <w:szCs w:val="24"/>
        </w:rPr>
        <w:t xml:space="preserve"> </w:t>
      </w:r>
      <w:r w:rsidR="00625746">
        <w:rPr>
          <w:szCs w:val="24"/>
        </w:rPr>
        <w:t>К11.70. Гипосекреция и К11.71. Ксеростомия.</w:t>
      </w:r>
      <w:r w:rsidR="00130C31">
        <w:rPr>
          <w:szCs w:val="24"/>
        </w:rPr>
        <w:t xml:space="preserve"> </w:t>
      </w:r>
    </w:p>
    <w:p w14:paraId="7FBA58A5" w14:textId="77777777" w:rsidR="00130C31" w:rsidRDefault="00130C31" w:rsidP="00B26756">
      <w:pPr>
        <w:tabs>
          <w:tab w:val="left" w:pos="1985"/>
        </w:tabs>
        <w:jc w:val="both"/>
        <w:rPr>
          <w:szCs w:val="24"/>
        </w:rPr>
      </w:pPr>
      <w:r>
        <w:rPr>
          <w:szCs w:val="24"/>
        </w:rPr>
        <w:t>Необходимо исходить из того</w:t>
      </w:r>
      <w:r w:rsidRPr="00130C31">
        <w:rPr>
          <w:szCs w:val="24"/>
        </w:rPr>
        <w:t>,</w:t>
      </w:r>
      <w:r>
        <w:rPr>
          <w:szCs w:val="24"/>
        </w:rPr>
        <w:t xml:space="preserve"> что к</w:t>
      </w:r>
      <w:r w:rsidR="00CA691D">
        <w:rPr>
          <w:szCs w:val="24"/>
        </w:rPr>
        <w:t>лассификации заболеваний слюнных желёз</w:t>
      </w:r>
      <w:r w:rsidR="00CA691D" w:rsidRPr="00216D66">
        <w:rPr>
          <w:szCs w:val="24"/>
        </w:rPr>
        <w:t>,</w:t>
      </w:r>
      <w:r w:rsidR="00CA691D">
        <w:rPr>
          <w:szCs w:val="24"/>
        </w:rPr>
        <w:t xml:space="preserve"> представленная в МКБ-10</w:t>
      </w:r>
      <w:r w:rsidR="00CA691D" w:rsidRPr="00CA691D">
        <w:rPr>
          <w:szCs w:val="24"/>
        </w:rPr>
        <w:t>,</w:t>
      </w:r>
      <w:r w:rsidR="00CA691D">
        <w:rPr>
          <w:szCs w:val="24"/>
        </w:rPr>
        <w:t xml:space="preserve"> имеет </w:t>
      </w:r>
      <w:r>
        <w:rPr>
          <w:szCs w:val="24"/>
        </w:rPr>
        <w:t xml:space="preserve">прежде всего </w:t>
      </w:r>
      <w:r w:rsidR="00216D66">
        <w:rPr>
          <w:szCs w:val="24"/>
        </w:rPr>
        <w:t>статистическ</w:t>
      </w:r>
      <w:r>
        <w:rPr>
          <w:szCs w:val="24"/>
        </w:rPr>
        <w:t>ое значение</w:t>
      </w:r>
      <w:r w:rsidR="00216D66">
        <w:rPr>
          <w:szCs w:val="24"/>
        </w:rPr>
        <w:t xml:space="preserve">. </w:t>
      </w:r>
      <w:r w:rsidR="00F23C36">
        <w:rPr>
          <w:szCs w:val="24"/>
        </w:rPr>
        <w:t xml:space="preserve">Она должна применятся в контексте клинической классификации </w:t>
      </w:r>
      <w:proofErr w:type="spellStart"/>
      <w:r w:rsidR="00F23C36">
        <w:rPr>
          <w:szCs w:val="24"/>
        </w:rPr>
        <w:t>Ромачёвой</w:t>
      </w:r>
      <w:proofErr w:type="spellEnd"/>
      <w:r w:rsidR="00F23C36">
        <w:rPr>
          <w:szCs w:val="24"/>
        </w:rPr>
        <w:t xml:space="preserve"> И.Ф. и Афанасьева В.В.</w:t>
      </w:r>
      <w:r w:rsidR="00390370">
        <w:rPr>
          <w:szCs w:val="24"/>
        </w:rPr>
        <w:t xml:space="preserve"> </w:t>
      </w:r>
      <w:r w:rsidR="00B9161A" w:rsidRPr="00B9161A">
        <w:rPr>
          <w:rFonts w:cs="Times New Roman"/>
        </w:rPr>
        <w:t xml:space="preserve">[1; 2]. </w:t>
      </w:r>
      <w:r w:rsidR="00390370">
        <w:rPr>
          <w:szCs w:val="24"/>
        </w:rPr>
        <w:t xml:space="preserve">Тогда диагноз в зависимости от выявленных симптомов </w:t>
      </w:r>
      <w:r w:rsidR="009839C8">
        <w:rPr>
          <w:szCs w:val="24"/>
        </w:rPr>
        <w:t>по МКБ-10 можно представить</w:t>
      </w:r>
      <w:r w:rsidR="00390370">
        <w:rPr>
          <w:szCs w:val="24"/>
        </w:rPr>
        <w:t xml:space="preserve"> следующим образом</w:t>
      </w:r>
      <w:r w:rsidR="00390370" w:rsidRPr="00390370">
        <w:rPr>
          <w:szCs w:val="24"/>
        </w:rPr>
        <w:t>:</w:t>
      </w:r>
    </w:p>
    <w:p w14:paraId="2AE79BBE" w14:textId="77777777" w:rsidR="004B72D8" w:rsidRDefault="004B72D8" w:rsidP="00B26756">
      <w:pPr>
        <w:tabs>
          <w:tab w:val="left" w:pos="1985"/>
        </w:tabs>
        <w:jc w:val="both"/>
        <w:rPr>
          <w:szCs w:val="24"/>
        </w:rPr>
      </w:pPr>
    </w:p>
    <w:p w14:paraId="124E8DC9" w14:textId="77777777" w:rsidR="00130C31" w:rsidRPr="004B72D8" w:rsidRDefault="00130C31" w:rsidP="009839C8">
      <w:pPr>
        <w:tabs>
          <w:tab w:val="left" w:pos="1985"/>
        </w:tabs>
        <w:jc w:val="both"/>
        <w:rPr>
          <w:szCs w:val="24"/>
        </w:rPr>
      </w:pPr>
      <w:r w:rsidRPr="004B72D8">
        <w:rPr>
          <w:szCs w:val="24"/>
        </w:rPr>
        <w:lastRenderedPageBreak/>
        <w:t xml:space="preserve">Хронический интерстициальный </w:t>
      </w:r>
      <w:proofErr w:type="spellStart"/>
      <w:r w:rsidRPr="004B72D8">
        <w:rPr>
          <w:szCs w:val="24"/>
        </w:rPr>
        <w:t>сиаладенит</w:t>
      </w:r>
      <w:proofErr w:type="spellEnd"/>
      <w:r w:rsidRPr="004B72D8">
        <w:rPr>
          <w:szCs w:val="24"/>
        </w:rPr>
        <w:t xml:space="preserve">: </w:t>
      </w:r>
    </w:p>
    <w:p w14:paraId="6AA20F9D" w14:textId="77777777" w:rsidR="00130C31" w:rsidRPr="004B72D8" w:rsidRDefault="00130C31" w:rsidP="009839C8">
      <w:pPr>
        <w:pStyle w:val="ab"/>
        <w:numPr>
          <w:ilvl w:val="0"/>
          <w:numId w:val="24"/>
        </w:numPr>
        <w:tabs>
          <w:tab w:val="left" w:pos="1985"/>
        </w:tabs>
        <w:jc w:val="both"/>
        <w:rPr>
          <w:szCs w:val="24"/>
        </w:rPr>
      </w:pPr>
      <w:r w:rsidRPr="004B72D8">
        <w:rPr>
          <w:szCs w:val="24"/>
        </w:rPr>
        <w:t>К11.2. Сиалоаденит</w:t>
      </w:r>
    </w:p>
    <w:p w14:paraId="663DF1B2" w14:textId="77777777" w:rsidR="00A769F7" w:rsidRPr="00390370" w:rsidRDefault="00130C31" w:rsidP="009839C8">
      <w:pPr>
        <w:pStyle w:val="ab"/>
        <w:numPr>
          <w:ilvl w:val="0"/>
          <w:numId w:val="24"/>
        </w:numPr>
        <w:tabs>
          <w:tab w:val="left" w:pos="1985"/>
        </w:tabs>
        <w:jc w:val="both"/>
        <w:rPr>
          <w:szCs w:val="24"/>
        </w:rPr>
      </w:pPr>
      <w:r w:rsidRPr="00390370">
        <w:rPr>
          <w:szCs w:val="24"/>
        </w:rPr>
        <w:t>К 11.82. Стеноз (сужение) слюнного протока</w:t>
      </w:r>
    </w:p>
    <w:p w14:paraId="716E1693" w14:textId="77777777" w:rsidR="00A769F7" w:rsidRPr="00390370" w:rsidRDefault="00130C31" w:rsidP="009839C8">
      <w:pPr>
        <w:pStyle w:val="ab"/>
        <w:numPr>
          <w:ilvl w:val="0"/>
          <w:numId w:val="24"/>
        </w:numPr>
        <w:tabs>
          <w:tab w:val="left" w:pos="1985"/>
        </w:tabs>
        <w:jc w:val="both"/>
        <w:rPr>
          <w:szCs w:val="24"/>
        </w:rPr>
      </w:pPr>
      <w:r w:rsidRPr="00390370">
        <w:rPr>
          <w:szCs w:val="24"/>
        </w:rPr>
        <w:t>К 11.1. Гипертрофия слюнной железы</w:t>
      </w:r>
    </w:p>
    <w:p w14:paraId="2764E83C" w14:textId="77777777" w:rsidR="00A769F7" w:rsidRPr="00390370" w:rsidRDefault="00130C31" w:rsidP="009839C8">
      <w:pPr>
        <w:pStyle w:val="ab"/>
        <w:numPr>
          <w:ilvl w:val="0"/>
          <w:numId w:val="24"/>
        </w:numPr>
        <w:tabs>
          <w:tab w:val="left" w:pos="1985"/>
        </w:tabs>
        <w:jc w:val="both"/>
        <w:rPr>
          <w:szCs w:val="24"/>
        </w:rPr>
      </w:pPr>
      <w:r w:rsidRPr="00390370">
        <w:rPr>
          <w:szCs w:val="24"/>
        </w:rPr>
        <w:t>К11.7. Нарушения секреции слюнных желёз</w:t>
      </w:r>
    </w:p>
    <w:p w14:paraId="652E0FC0" w14:textId="77777777" w:rsidR="00A769F7" w:rsidRPr="00390370" w:rsidRDefault="00130C31" w:rsidP="009839C8">
      <w:pPr>
        <w:pStyle w:val="ab"/>
        <w:numPr>
          <w:ilvl w:val="0"/>
          <w:numId w:val="24"/>
        </w:numPr>
        <w:tabs>
          <w:tab w:val="left" w:pos="1985"/>
        </w:tabs>
        <w:jc w:val="both"/>
        <w:rPr>
          <w:szCs w:val="24"/>
        </w:rPr>
      </w:pPr>
      <w:r w:rsidRPr="00390370">
        <w:rPr>
          <w:szCs w:val="24"/>
        </w:rPr>
        <w:t>К11.70. Гипосекреция</w:t>
      </w:r>
    </w:p>
    <w:p w14:paraId="331F1D4E" w14:textId="77777777" w:rsidR="00A769F7" w:rsidRPr="00390370" w:rsidRDefault="00130C31" w:rsidP="009839C8">
      <w:pPr>
        <w:pStyle w:val="ab"/>
        <w:numPr>
          <w:ilvl w:val="0"/>
          <w:numId w:val="24"/>
        </w:numPr>
        <w:tabs>
          <w:tab w:val="left" w:pos="1985"/>
        </w:tabs>
        <w:jc w:val="both"/>
        <w:rPr>
          <w:szCs w:val="24"/>
        </w:rPr>
      </w:pPr>
      <w:r w:rsidRPr="00390370">
        <w:rPr>
          <w:szCs w:val="24"/>
        </w:rPr>
        <w:t>К11.71. Ксеростомия</w:t>
      </w:r>
    </w:p>
    <w:p w14:paraId="4BB40A09" w14:textId="77777777" w:rsidR="00A769F7" w:rsidRPr="004B72D8" w:rsidRDefault="00A769F7" w:rsidP="009839C8">
      <w:pPr>
        <w:tabs>
          <w:tab w:val="left" w:pos="1985"/>
        </w:tabs>
        <w:jc w:val="both"/>
        <w:rPr>
          <w:szCs w:val="24"/>
        </w:rPr>
      </w:pPr>
      <w:r w:rsidRPr="004B72D8">
        <w:rPr>
          <w:szCs w:val="24"/>
        </w:rPr>
        <w:t xml:space="preserve">Хронический паренхиматозный </w:t>
      </w:r>
      <w:proofErr w:type="spellStart"/>
      <w:r w:rsidRPr="004B72D8">
        <w:rPr>
          <w:szCs w:val="24"/>
        </w:rPr>
        <w:t>сиаладенит</w:t>
      </w:r>
      <w:proofErr w:type="spellEnd"/>
      <w:r w:rsidRPr="004B72D8">
        <w:rPr>
          <w:szCs w:val="24"/>
        </w:rPr>
        <w:t xml:space="preserve">: </w:t>
      </w:r>
    </w:p>
    <w:p w14:paraId="54F1C6CC" w14:textId="77777777" w:rsidR="00A769F7" w:rsidRPr="004B72D8" w:rsidRDefault="00A769F7" w:rsidP="009839C8">
      <w:pPr>
        <w:pStyle w:val="ab"/>
        <w:numPr>
          <w:ilvl w:val="0"/>
          <w:numId w:val="25"/>
        </w:numPr>
        <w:tabs>
          <w:tab w:val="left" w:pos="1985"/>
        </w:tabs>
        <w:jc w:val="both"/>
        <w:rPr>
          <w:szCs w:val="24"/>
        </w:rPr>
      </w:pPr>
      <w:r w:rsidRPr="004B72D8">
        <w:rPr>
          <w:szCs w:val="24"/>
        </w:rPr>
        <w:t>К11.2. Сиалоаденит</w:t>
      </w:r>
    </w:p>
    <w:p w14:paraId="5A645D8B" w14:textId="77777777" w:rsidR="00042CC1" w:rsidRPr="00390370" w:rsidRDefault="00042CC1" w:rsidP="009839C8">
      <w:pPr>
        <w:pStyle w:val="ab"/>
        <w:numPr>
          <w:ilvl w:val="0"/>
          <w:numId w:val="25"/>
        </w:numPr>
        <w:tabs>
          <w:tab w:val="left" w:pos="1985"/>
        </w:tabs>
        <w:jc w:val="both"/>
        <w:rPr>
          <w:szCs w:val="24"/>
        </w:rPr>
      </w:pPr>
      <w:r w:rsidRPr="00390370">
        <w:rPr>
          <w:szCs w:val="24"/>
        </w:rPr>
        <w:t xml:space="preserve">К 11.83. </w:t>
      </w:r>
      <w:proofErr w:type="spellStart"/>
      <w:r w:rsidRPr="00390370">
        <w:rPr>
          <w:szCs w:val="24"/>
        </w:rPr>
        <w:t>Сиалэктазия</w:t>
      </w:r>
      <w:proofErr w:type="spellEnd"/>
    </w:p>
    <w:p w14:paraId="57658ABE" w14:textId="77777777" w:rsidR="00042CC1" w:rsidRPr="00390370" w:rsidRDefault="00042CC1" w:rsidP="009839C8">
      <w:pPr>
        <w:pStyle w:val="ab"/>
        <w:numPr>
          <w:ilvl w:val="0"/>
          <w:numId w:val="25"/>
        </w:numPr>
        <w:tabs>
          <w:tab w:val="left" w:pos="1985"/>
        </w:tabs>
        <w:jc w:val="both"/>
        <w:rPr>
          <w:szCs w:val="24"/>
        </w:rPr>
      </w:pPr>
      <w:r w:rsidRPr="00390370">
        <w:rPr>
          <w:szCs w:val="24"/>
        </w:rPr>
        <w:t>К 11.3. Абсцесс слюнной железы</w:t>
      </w:r>
    </w:p>
    <w:p w14:paraId="6D886E6B" w14:textId="77777777" w:rsidR="00042CC1" w:rsidRPr="00390370" w:rsidRDefault="00042CC1" w:rsidP="009839C8">
      <w:pPr>
        <w:pStyle w:val="ab"/>
        <w:numPr>
          <w:ilvl w:val="0"/>
          <w:numId w:val="25"/>
        </w:numPr>
        <w:tabs>
          <w:tab w:val="left" w:pos="1985"/>
        </w:tabs>
        <w:jc w:val="both"/>
        <w:rPr>
          <w:szCs w:val="24"/>
        </w:rPr>
      </w:pPr>
      <w:r w:rsidRPr="00390370">
        <w:rPr>
          <w:szCs w:val="24"/>
        </w:rPr>
        <w:t>К 11.1. Гипертрофия слюнной железы</w:t>
      </w:r>
    </w:p>
    <w:p w14:paraId="2600DF15" w14:textId="77777777" w:rsidR="00042CC1" w:rsidRPr="00390370" w:rsidRDefault="00042CC1" w:rsidP="009839C8">
      <w:pPr>
        <w:pStyle w:val="ab"/>
        <w:numPr>
          <w:ilvl w:val="0"/>
          <w:numId w:val="25"/>
        </w:numPr>
        <w:tabs>
          <w:tab w:val="left" w:pos="1985"/>
        </w:tabs>
        <w:jc w:val="both"/>
        <w:rPr>
          <w:szCs w:val="24"/>
        </w:rPr>
      </w:pPr>
      <w:r w:rsidRPr="00390370">
        <w:rPr>
          <w:szCs w:val="24"/>
        </w:rPr>
        <w:t>К11.7. Нарушения секреции слюнных желёз</w:t>
      </w:r>
    </w:p>
    <w:p w14:paraId="0A7AE4CD" w14:textId="77777777" w:rsidR="00042CC1" w:rsidRPr="00390370" w:rsidRDefault="00042CC1" w:rsidP="009839C8">
      <w:pPr>
        <w:pStyle w:val="ab"/>
        <w:numPr>
          <w:ilvl w:val="0"/>
          <w:numId w:val="25"/>
        </w:numPr>
        <w:tabs>
          <w:tab w:val="left" w:pos="1985"/>
        </w:tabs>
        <w:jc w:val="both"/>
        <w:rPr>
          <w:szCs w:val="24"/>
        </w:rPr>
      </w:pPr>
      <w:r w:rsidRPr="00390370">
        <w:rPr>
          <w:szCs w:val="24"/>
        </w:rPr>
        <w:t xml:space="preserve">К11.70. Гипосекреция </w:t>
      </w:r>
    </w:p>
    <w:p w14:paraId="27A83A7B" w14:textId="77777777" w:rsidR="00042CC1" w:rsidRPr="00390370" w:rsidRDefault="00042CC1" w:rsidP="009839C8">
      <w:pPr>
        <w:pStyle w:val="ab"/>
        <w:numPr>
          <w:ilvl w:val="0"/>
          <w:numId w:val="25"/>
        </w:numPr>
        <w:tabs>
          <w:tab w:val="left" w:pos="1985"/>
        </w:tabs>
        <w:jc w:val="both"/>
        <w:rPr>
          <w:szCs w:val="24"/>
        </w:rPr>
      </w:pPr>
      <w:r w:rsidRPr="00390370">
        <w:rPr>
          <w:szCs w:val="24"/>
        </w:rPr>
        <w:t>К11.71. Ксеростомия</w:t>
      </w:r>
    </w:p>
    <w:p w14:paraId="7BD84863" w14:textId="77777777" w:rsidR="00042CC1" w:rsidRPr="004B72D8" w:rsidRDefault="00042CC1" w:rsidP="009839C8">
      <w:pPr>
        <w:tabs>
          <w:tab w:val="left" w:pos="1985"/>
        </w:tabs>
        <w:jc w:val="both"/>
        <w:rPr>
          <w:szCs w:val="24"/>
        </w:rPr>
      </w:pPr>
      <w:r w:rsidRPr="004B72D8">
        <w:rPr>
          <w:szCs w:val="24"/>
        </w:rPr>
        <w:t xml:space="preserve">Хронический </w:t>
      </w:r>
      <w:proofErr w:type="spellStart"/>
      <w:r w:rsidRPr="004B72D8">
        <w:rPr>
          <w:szCs w:val="24"/>
        </w:rPr>
        <w:t>протоковый</w:t>
      </w:r>
      <w:proofErr w:type="spellEnd"/>
      <w:r w:rsidRPr="004B72D8">
        <w:rPr>
          <w:szCs w:val="24"/>
        </w:rPr>
        <w:t xml:space="preserve"> </w:t>
      </w:r>
      <w:proofErr w:type="spellStart"/>
      <w:r w:rsidRPr="004B72D8">
        <w:rPr>
          <w:szCs w:val="24"/>
        </w:rPr>
        <w:t>сиаладенит</w:t>
      </w:r>
      <w:proofErr w:type="spellEnd"/>
      <w:r w:rsidRPr="004B72D8">
        <w:rPr>
          <w:szCs w:val="24"/>
        </w:rPr>
        <w:t xml:space="preserve"> (</w:t>
      </w:r>
      <w:proofErr w:type="spellStart"/>
      <w:r w:rsidRPr="004B72D8">
        <w:rPr>
          <w:szCs w:val="24"/>
        </w:rPr>
        <w:t>сиалодохит</w:t>
      </w:r>
      <w:proofErr w:type="spellEnd"/>
      <w:r w:rsidRPr="004B72D8">
        <w:rPr>
          <w:szCs w:val="24"/>
        </w:rPr>
        <w:t xml:space="preserve">): </w:t>
      </w:r>
    </w:p>
    <w:p w14:paraId="335DF7A6" w14:textId="77777777" w:rsidR="00042CC1" w:rsidRPr="004B72D8" w:rsidRDefault="00042CC1" w:rsidP="009839C8">
      <w:pPr>
        <w:pStyle w:val="ab"/>
        <w:numPr>
          <w:ilvl w:val="0"/>
          <w:numId w:val="26"/>
        </w:numPr>
        <w:tabs>
          <w:tab w:val="left" w:pos="1985"/>
        </w:tabs>
        <w:jc w:val="both"/>
        <w:rPr>
          <w:szCs w:val="24"/>
        </w:rPr>
      </w:pPr>
      <w:r w:rsidRPr="004B72D8">
        <w:rPr>
          <w:szCs w:val="24"/>
        </w:rPr>
        <w:t>К11.2. Сиалоаденит</w:t>
      </w:r>
    </w:p>
    <w:p w14:paraId="36F2748C" w14:textId="77777777" w:rsidR="00042CC1" w:rsidRPr="00390370" w:rsidRDefault="00042CC1" w:rsidP="009839C8">
      <w:pPr>
        <w:pStyle w:val="ab"/>
        <w:numPr>
          <w:ilvl w:val="0"/>
          <w:numId w:val="26"/>
        </w:numPr>
        <w:tabs>
          <w:tab w:val="left" w:pos="1985"/>
        </w:tabs>
        <w:jc w:val="both"/>
        <w:rPr>
          <w:szCs w:val="24"/>
        </w:rPr>
      </w:pPr>
      <w:r w:rsidRPr="00390370">
        <w:rPr>
          <w:szCs w:val="24"/>
        </w:rPr>
        <w:t xml:space="preserve">К 11.83. </w:t>
      </w:r>
      <w:proofErr w:type="spellStart"/>
      <w:r w:rsidRPr="00390370">
        <w:rPr>
          <w:szCs w:val="24"/>
        </w:rPr>
        <w:t>Сиалэктазия</w:t>
      </w:r>
      <w:proofErr w:type="spellEnd"/>
    </w:p>
    <w:p w14:paraId="0E6DDF27" w14:textId="77777777" w:rsidR="00042CC1" w:rsidRPr="00390370" w:rsidRDefault="00042CC1" w:rsidP="009839C8">
      <w:pPr>
        <w:pStyle w:val="ab"/>
        <w:numPr>
          <w:ilvl w:val="0"/>
          <w:numId w:val="26"/>
        </w:numPr>
        <w:tabs>
          <w:tab w:val="left" w:pos="1985"/>
        </w:tabs>
        <w:jc w:val="both"/>
        <w:rPr>
          <w:szCs w:val="24"/>
        </w:rPr>
      </w:pPr>
      <w:r w:rsidRPr="00390370">
        <w:rPr>
          <w:szCs w:val="24"/>
        </w:rPr>
        <w:t>11.82. Стеноз (сужение) слюнного протока</w:t>
      </w:r>
    </w:p>
    <w:p w14:paraId="281688CD" w14:textId="77777777" w:rsidR="00042CC1" w:rsidRPr="00390370" w:rsidRDefault="00042CC1" w:rsidP="009839C8">
      <w:pPr>
        <w:pStyle w:val="ab"/>
        <w:numPr>
          <w:ilvl w:val="0"/>
          <w:numId w:val="26"/>
        </w:numPr>
        <w:tabs>
          <w:tab w:val="left" w:pos="1985"/>
        </w:tabs>
        <w:jc w:val="both"/>
        <w:rPr>
          <w:szCs w:val="24"/>
        </w:rPr>
      </w:pPr>
      <w:r w:rsidRPr="00390370">
        <w:rPr>
          <w:szCs w:val="24"/>
        </w:rPr>
        <w:t>К11.1. Гипертрофия слюнной железы</w:t>
      </w:r>
    </w:p>
    <w:p w14:paraId="038AEBB4" w14:textId="77777777" w:rsidR="00042CC1" w:rsidRPr="00390370" w:rsidRDefault="00042CC1" w:rsidP="009839C8">
      <w:pPr>
        <w:pStyle w:val="ab"/>
        <w:numPr>
          <w:ilvl w:val="0"/>
          <w:numId w:val="26"/>
        </w:numPr>
        <w:tabs>
          <w:tab w:val="left" w:pos="1985"/>
        </w:tabs>
        <w:jc w:val="both"/>
        <w:rPr>
          <w:szCs w:val="24"/>
        </w:rPr>
      </w:pPr>
      <w:r w:rsidRPr="00390370">
        <w:rPr>
          <w:szCs w:val="24"/>
        </w:rPr>
        <w:t>К11.7. Нарушения секреции слюнных желёз</w:t>
      </w:r>
    </w:p>
    <w:p w14:paraId="038119F5" w14:textId="77777777" w:rsidR="00390370" w:rsidRDefault="00042CC1" w:rsidP="009839C8">
      <w:pPr>
        <w:pStyle w:val="ab"/>
        <w:numPr>
          <w:ilvl w:val="0"/>
          <w:numId w:val="26"/>
        </w:numPr>
        <w:tabs>
          <w:tab w:val="left" w:pos="1985"/>
        </w:tabs>
        <w:jc w:val="both"/>
        <w:rPr>
          <w:szCs w:val="24"/>
        </w:rPr>
      </w:pPr>
      <w:r w:rsidRPr="00390370">
        <w:rPr>
          <w:szCs w:val="24"/>
        </w:rPr>
        <w:t>К11.70. Гипосекреция</w:t>
      </w:r>
    </w:p>
    <w:p w14:paraId="0ACD7D03" w14:textId="77777777" w:rsidR="004B72D8" w:rsidRPr="00390370" w:rsidRDefault="004B72D8" w:rsidP="004B72D8">
      <w:pPr>
        <w:pStyle w:val="ab"/>
        <w:tabs>
          <w:tab w:val="left" w:pos="1985"/>
        </w:tabs>
        <w:ind w:firstLine="0"/>
        <w:jc w:val="both"/>
        <w:rPr>
          <w:szCs w:val="24"/>
        </w:rPr>
      </w:pPr>
    </w:p>
    <w:p w14:paraId="084187A0" w14:textId="77777777" w:rsidR="00EB794E" w:rsidRPr="004B72D8" w:rsidRDefault="00181EC4" w:rsidP="00AB4D03">
      <w:pPr>
        <w:tabs>
          <w:tab w:val="left" w:pos="1985"/>
        </w:tabs>
        <w:jc w:val="both"/>
        <w:rPr>
          <w:rFonts w:cs="Times New Roman"/>
          <w:b/>
          <w:szCs w:val="24"/>
          <w:u w:val="single"/>
        </w:rPr>
      </w:pPr>
      <w:bookmarkStart w:id="7" w:name="_Toc19216553"/>
      <w:r w:rsidRPr="004B72D8">
        <w:rPr>
          <w:rFonts w:cs="Times New Roman"/>
          <w:b/>
          <w:szCs w:val="24"/>
          <w:u w:val="single"/>
        </w:rPr>
        <w:t>1.5</w:t>
      </w:r>
      <w:r w:rsidR="00B65251" w:rsidRPr="004B72D8">
        <w:rPr>
          <w:rFonts w:cs="Times New Roman"/>
          <w:b/>
          <w:szCs w:val="24"/>
          <w:u w:val="single"/>
        </w:rPr>
        <w:t>.</w:t>
      </w:r>
      <w:r w:rsidRPr="004B72D8">
        <w:rPr>
          <w:rFonts w:cs="Times New Roman"/>
          <w:b/>
          <w:szCs w:val="24"/>
          <w:u w:val="single"/>
        </w:rPr>
        <w:t xml:space="preserve"> </w:t>
      </w:r>
      <w:r w:rsidR="00990719" w:rsidRPr="004B72D8">
        <w:rPr>
          <w:rFonts w:cs="Times New Roman"/>
          <w:b/>
          <w:szCs w:val="24"/>
          <w:u w:val="single"/>
        </w:rPr>
        <w:t>Классификация</w:t>
      </w:r>
      <w:bookmarkEnd w:id="7"/>
      <w:r w:rsidR="00740BA7" w:rsidRPr="004B72D8">
        <w:rPr>
          <w:rFonts w:cs="Times New Roman"/>
          <w:b/>
          <w:szCs w:val="24"/>
          <w:u w:val="single"/>
        </w:rPr>
        <w:t xml:space="preserve"> </w:t>
      </w:r>
      <w:proofErr w:type="spellStart"/>
      <w:r w:rsidR="00740BA7" w:rsidRPr="004B72D8">
        <w:rPr>
          <w:rFonts w:cs="Times New Roman"/>
          <w:b/>
          <w:szCs w:val="24"/>
          <w:u w:val="single"/>
        </w:rPr>
        <w:t>сиаладенита</w:t>
      </w:r>
      <w:proofErr w:type="spellEnd"/>
    </w:p>
    <w:p w14:paraId="54FCCD0E" w14:textId="77777777" w:rsidR="0058542D" w:rsidRPr="00EB794E" w:rsidRDefault="00CA691D" w:rsidP="00AB4D03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794E">
        <w:rPr>
          <w:rFonts w:ascii="Times New Roman" w:hAnsi="Times New Roman" w:cs="Times New Roman"/>
          <w:color w:val="000000" w:themeColor="text1"/>
          <w:sz w:val="24"/>
          <w:szCs w:val="24"/>
        </w:rPr>
        <w:t>В Российской Федерации использ</w:t>
      </w:r>
      <w:r w:rsidR="00B65251">
        <w:rPr>
          <w:rFonts w:ascii="Times New Roman" w:hAnsi="Times New Roman" w:cs="Times New Roman"/>
          <w:color w:val="000000" w:themeColor="text1"/>
          <w:sz w:val="24"/>
          <w:szCs w:val="24"/>
        </w:rPr>
        <w:t>уется</w:t>
      </w:r>
      <w:r w:rsidRPr="00EB7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классификаци</w:t>
      </w:r>
      <w:r w:rsidR="00B6525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B7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воспалительных заболеваний СЖ </w:t>
      </w:r>
      <w:proofErr w:type="spellStart"/>
      <w:r w:rsidR="0058542D" w:rsidRPr="00AB4D03">
        <w:rPr>
          <w:rFonts w:ascii="Times New Roman" w:hAnsi="Times New Roman" w:cs="Times New Roman"/>
          <w:color w:val="000000" w:themeColor="text1"/>
          <w:sz w:val="24"/>
          <w:szCs w:val="24"/>
        </w:rPr>
        <w:t>Ромач</w:t>
      </w:r>
      <w:r w:rsidR="00A65EA2" w:rsidRPr="00AB4D03">
        <w:rPr>
          <w:rFonts w:ascii="Times New Roman" w:hAnsi="Times New Roman" w:cs="Times New Roman"/>
          <w:color w:val="000000" w:themeColor="text1"/>
          <w:sz w:val="24"/>
          <w:szCs w:val="24"/>
        </w:rPr>
        <w:t>евой</w:t>
      </w:r>
      <w:proofErr w:type="spellEnd"/>
      <w:r w:rsidR="00A65EA2" w:rsidRPr="00AB4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 Ф и Афа</w:t>
      </w:r>
      <w:r w:rsidR="0058542D" w:rsidRPr="00AB4D03">
        <w:rPr>
          <w:rFonts w:ascii="Times New Roman" w:hAnsi="Times New Roman" w:cs="Times New Roman"/>
          <w:color w:val="000000" w:themeColor="text1"/>
          <w:sz w:val="24"/>
          <w:szCs w:val="24"/>
        </w:rPr>
        <w:t>насьева В. В</w:t>
      </w:r>
      <w:r w:rsidRPr="00AB4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06B3A" w:rsidRPr="00AB4D03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AB4D03" w:rsidRPr="00AB4D03">
        <w:rPr>
          <w:rFonts w:ascii="Times New Roman" w:hAnsi="Times New Roman" w:cs="Times New Roman"/>
          <w:color w:val="000000" w:themeColor="text1"/>
          <w:sz w:val="24"/>
          <w:szCs w:val="24"/>
        </w:rPr>
        <w:t>1; 2</w:t>
      </w:r>
      <w:r w:rsidR="00706B3A" w:rsidRPr="00AB4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]. </w:t>
      </w:r>
      <w:r w:rsidRPr="00AB4D03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r w:rsidRPr="00EB7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данной </w:t>
      </w:r>
      <w:r w:rsidR="00EB794E" w:rsidRPr="00EB7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классификации </w:t>
      </w:r>
      <w:r w:rsidR="0058542D" w:rsidRPr="00EB7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выделяют следующие формы </w:t>
      </w:r>
      <w:r w:rsidR="00E40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неспецифического хронического </w:t>
      </w:r>
      <w:proofErr w:type="spellStart"/>
      <w:r w:rsidR="00A65EA2" w:rsidRPr="00EB794E">
        <w:rPr>
          <w:rFonts w:ascii="Times New Roman" w:hAnsi="Times New Roman" w:cs="Times New Roman"/>
          <w:color w:val="000000" w:themeColor="text1"/>
          <w:sz w:val="24"/>
          <w:szCs w:val="24"/>
        </w:rPr>
        <w:t>сиаладенита</w:t>
      </w:r>
      <w:proofErr w:type="spellEnd"/>
      <w:r w:rsidR="0058542D" w:rsidRPr="00EB794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1537A51" w14:textId="77777777" w:rsidR="0058542D" w:rsidRPr="004B72D8" w:rsidRDefault="0058542D" w:rsidP="009839C8">
      <w:pPr>
        <w:rPr>
          <w:szCs w:val="24"/>
        </w:rPr>
      </w:pPr>
      <w:r w:rsidRPr="004B72D8">
        <w:rPr>
          <w:szCs w:val="24"/>
        </w:rPr>
        <w:t>Хронические:</w:t>
      </w:r>
    </w:p>
    <w:p w14:paraId="7A881BF0" w14:textId="77777777" w:rsidR="0058542D" w:rsidRPr="004B72D8" w:rsidRDefault="005D30B5" w:rsidP="00AA7DD3">
      <w:pPr>
        <w:pStyle w:val="ab"/>
        <w:numPr>
          <w:ilvl w:val="0"/>
          <w:numId w:val="28"/>
        </w:numPr>
        <w:rPr>
          <w:szCs w:val="24"/>
        </w:rPr>
      </w:pPr>
      <w:r w:rsidRPr="004B72D8">
        <w:rPr>
          <w:szCs w:val="24"/>
        </w:rPr>
        <w:t xml:space="preserve"> интерстициальный;</w:t>
      </w:r>
    </w:p>
    <w:p w14:paraId="52A4ADF7" w14:textId="77777777" w:rsidR="0058542D" w:rsidRPr="004B72D8" w:rsidRDefault="005D30B5" w:rsidP="00AA7DD3">
      <w:pPr>
        <w:pStyle w:val="ab"/>
        <w:numPr>
          <w:ilvl w:val="0"/>
          <w:numId w:val="28"/>
        </w:numPr>
        <w:rPr>
          <w:szCs w:val="24"/>
        </w:rPr>
      </w:pPr>
      <w:r w:rsidRPr="004B72D8">
        <w:rPr>
          <w:szCs w:val="24"/>
        </w:rPr>
        <w:t xml:space="preserve"> паренхиматозный;</w:t>
      </w:r>
    </w:p>
    <w:p w14:paraId="12B2B1C7" w14:textId="77777777" w:rsidR="0058542D" w:rsidRPr="004B72D8" w:rsidRDefault="0058542D" w:rsidP="00AA7DD3">
      <w:pPr>
        <w:pStyle w:val="ab"/>
        <w:numPr>
          <w:ilvl w:val="0"/>
          <w:numId w:val="28"/>
        </w:numPr>
        <w:rPr>
          <w:szCs w:val="24"/>
        </w:rPr>
      </w:pPr>
      <w:r w:rsidRPr="004B72D8">
        <w:rPr>
          <w:szCs w:val="24"/>
        </w:rPr>
        <w:t xml:space="preserve"> </w:t>
      </w:r>
      <w:proofErr w:type="spellStart"/>
      <w:r w:rsidRPr="004B72D8">
        <w:rPr>
          <w:szCs w:val="24"/>
        </w:rPr>
        <w:t>протоковый</w:t>
      </w:r>
      <w:proofErr w:type="spellEnd"/>
      <w:r w:rsidRPr="004B72D8">
        <w:rPr>
          <w:szCs w:val="24"/>
        </w:rPr>
        <w:t xml:space="preserve"> (</w:t>
      </w:r>
      <w:proofErr w:type="spellStart"/>
      <w:r w:rsidRPr="004B72D8">
        <w:rPr>
          <w:szCs w:val="24"/>
        </w:rPr>
        <w:t>сиалодохит</w:t>
      </w:r>
      <w:proofErr w:type="spellEnd"/>
      <w:r w:rsidRPr="004B72D8">
        <w:rPr>
          <w:szCs w:val="24"/>
        </w:rPr>
        <w:t>).</w:t>
      </w:r>
    </w:p>
    <w:p w14:paraId="6C5AD8FC" w14:textId="77777777" w:rsidR="0058542D" w:rsidRPr="004B72D8" w:rsidRDefault="0058542D" w:rsidP="009839C8">
      <w:pPr>
        <w:rPr>
          <w:szCs w:val="24"/>
        </w:rPr>
      </w:pPr>
      <w:proofErr w:type="spellStart"/>
      <w:r w:rsidRPr="004B72D8">
        <w:rPr>
          <w:szCs w:val="24"/>
        </w:rPr>
        <w:t>Лимфогенные</w:t>
      </w:r>
      <w:proofErr w:type="spellEnd"/>
      <w:r w:rsidRPr="004B72D8">
        <w:rPr>
          <w:szCs w:val="24"/>
        </w:rPr>
        <w:t>:</w:t>
      </w:r>
    </w:p>
    <w:p w14:paraId="74433680" w14:textId="77777777" w:rsidR="0058542D" w:rsidRPr="004B72D8" w:rsidRDefault="0058542D" w:rsidP="00AA7DD3">
      <w:pPr>
        <w:pStyle w:val="ab"/>
        <w:numPr>
          <w:ilvl w:val="0"/>
          <w:numId w:val="29"/>
        </w:numPr>
        <w:rPr>
          <w:szCs w:val="24"/>
        </w:rPr>
      </w:pPr>
      <w:r w:rsidRPr="004B72D8">
        <w:rPr>
          <w:szCs w:val="24"/>
        </w:rPr>
        <w:t>лимфаденит околоушной желе</w:t>
      </w:r>
      <w:r w:rsidR="005D30B5" w:rsidRPr="004B72D8">
        <w:rPr>
          <w:szCs w:val="24"/>
        </w:rPr>
        <w:t xml:space="preserve">зы (ложный паротит </w:t>
      </w:r>
      <w:proofErr w:type="spellStart"/>
      <w:r w:rsidR="005D30B5" w:rsidRPr="004B72D8">
        <w:rPr>
          <w:szCs w:val="24"/>
        </w:rPr>
        <w:t>Герценберга</w:t>
      </w:r>
      <w:proofErr w:type="spellEnd"/>
      <w:r w:rsidR="005D30B5" w:rsidRPr="004B72D8">
        <w:rPr>
          <w:szCs w:val="24"/>
        </w:rPr>
        <w:t>);</w:t>
      </w:r>
    </w:p>
    <w:p w14:paraId="518ECF8D" w14:textId="77777777" w:rsidR="0058542D" w:rsidRPr="004B72D8" w:rsidRDefault="0058542D" w:rsidP="00AA7DD3">
      <w:pPr>
        <w:pStyle w:val="ab"/>
        <w:numPr>
          <w:ilvl w:val="0"/>
          <w:numId w:val="29"/>
        </w:numPr>
        <w:rPr>
          <w:szCs w:val="24"/>
        </w:rPr>
      </w:pPr>
      <w:r w:rsidRPr="004B72D8">
        <w:rPr>
          <w:szCs w:val="24"/>
        </w:rPr>
        <w:t xml:space="preserve"> </w:t>
      </w:r>
      <w:proofErr w:type="spellStart"/>
      <w:r w:rsidRPr="004B72D8">
        <w:rPr>
          <w:szCs w:val="24"/>
        </w:rPr>
        <w:t>лимфогенный</w:t>
      </w:r>
      <w:proofErr w:type="spellEnd"/>
      <w:r w:rsidRPr="004B72D8">
        <w:rPr>
          <w:szCs w:val="24"/>
        </w:rPr>
        <w:t xml:space="preserve"> паротит.</w:t>
      </w:r>
    </w:p>
    <w:p w14:paraId="6EBD2238" w14:textId="77777777" w:rsidR="0058542D" w:rsidRDefault="0058542D" w:rsidP="009839C8">
      <w:pPr>
        <w:rPr>
          <w:szCs w:val="24"/>
        </w:rPr>
      </w:pPr>
      <w:r w:rsidRPr="004B72D8">
        <w:rPr>
          <w:szCs w:val="24"/>
        </w:rPr>
        <w:t>Травматические.</w:t>
      </w:r>
    </w:p>
    <w:p w14:paraId="68D6C1EA" w14:textId="77777777" w:rsidR="00AC5363" w:rsidRPr="004B72D8" w:rsidRDefault="00AC5363" w:rsidP="009839C8">
      <w:pPr>
        <w:rPr>
          <w:szCs w:val="24"/>
        </w:rPr>
      </w:pPr>
    </w:p>
    <w:p w14:paraId="11DA2CB7" w14:textId="77777777" w:rsidR="00B4772E" w:rsidRPr="004B72D8" w:rsidRDefault="00B4772E" w:rsidP="009839C8">
      <w:pPr>
        <w:rPr>
          <w:szCs w:val="24"/>
        </w:rPr>
      </w:pPr>
      <w:bookmarkStart w:id="8" w:name="_Toc19216554"/>
      <w:r w:rsidRPr="004B72D8">
        <w:rPr>
          <w:szCs w:val="24"/>
        </w:rPr>
        <w:lastRenderedPageBreak/>
        <w:t>Особенности, которые учитывают при построении диагноза:</w:t>
      </w:r>
    </w:p>
    <w:p w14:paraId="79F221DF" w14:textId="77777777" w:rsidR="00B4772E" w:rsidRPr="00D93786" w:rsidRDefault="00B4772E" w:rsidP="00AA7DD3">
      <w:pPr>
        <w:pStyle w:val="ab"/>
        <w:numPr>
          <w:ilvl w:val="0"/>
          <w:numId w:val="30"/>
        </w:numPr>
      </w:pPr>
      <w:r>
        <w:t xml:space="preserve">локализация (указывают поражённую </w:t>
      </w:r>
      <w:r w:rsidR="00B65251">
        <w:t>железу</w:t>
      </w:r>
      <w:r>
        <w:t xml:space="preserve"> или группу желёз)</w:t>
      </w:r>
      <w:r w:rsidRPr="00D93786">
        <w:t>;</w:t>
      </w:r>
    </w:p>
    <w:p w14:paraId="590A6D75" w14:textId="77777777" w:rsidR="00B4772E" w:rsidRPr="00D93786" w:rsidRDefault="00B4772E" w:rsidP="00AA7DD3">
      <w:pPr>
        <w:pStyle w:val="ab"/>
        <w:numPr>
          <w:ilvl w:val="0"/>
          <w:numId w:val="30"/>
        </w:numPr>
      </w:pPr>
      <w:r>
        <w:t xml:space="preserve"> течение</w:t>
      </w:r>
      <w:r>
        <w:rPr>
          <w:lang w:val="en-US"/>
        </w:rPr>
        <w:t>:</w:t>
      </w:r>
      <w:r>
        <w:t xml:space="preserve"> ремиссия</w:t>
      </w:r>
      <w:r>
        <w:rPr>
          <w:lang w:val="en-US"/>
        </w:rPr>
        <w:t>,</w:t>
      </w:r>
      <w:r>
        <w:t xml:space="preserve"> рецидив (обострение)</w:t>
      </w:r>
      <w:r w:rsidRPr="00D93786">
        <w:t>;</w:t>
      </w:r>
    </w:p>
    <w:p w14:paraId="00160EAE" w14:textId="77777777" w:rsidR="00B4772E" w:rsidRDefault="00B4772E" w:rsidP="00AA7DD3">
      <w:pPr>
        <w:pStyle w:val="ab"/>
        <w:numPr>
          <w:ilvl w:val="0"/>
          <w:numId w:val="30"/>
        </w:numPr>
      </w:pPr>
      <w:r>
        <w:t xml:space="preserve"> активность</w:t>
      </w:r>
      <w:r w:rsidRPr="00B4772E">
        <w:t>:</w:t>
      </w:r>
      <w:r>
        <w:t xml:space="preserve"> неактивное течение</w:t>
      </w:r>
      <w:r w:rsidRPr="00B4772E">
        <w:t>,</w:t>
      </w:r>
      <w:r>
        <w:t xml:space="preserve"> активное течение</w:t>
      </w:r>
      <w:r w:rsidRPr="00B4772E">
        <w:t>:</w:t>
      </w:r>
    </w:p>
    <w:p w14:paraId="693DCF46" w14:textId="77E64149" w:rsidR="00B4772E" w:rsidRDefault="00B4772E" w:rsidP="00AA7DD3">
      <w:pPr>
        <w:pStyle w:val="ab"/>
        <w:numPr>
          <w:ilvl w:val="0"/>
          <w:numId w:val="30"/>
        </w:numPr>
      </w:pPr>
      <w:r>
        <w:t>стадия</w:t>
      </w:r>
      <w:r w:rsidRPr="00706B3A">
        <w:t>:</w:t>
      </w:r>
      <w:r>
        <w:t xml:space="preserve"> начальная</w:t>
      </w:r>
      <w:r w:rsidRPr="00706B3A">
        <w:t>,</w:t>
      </w:r>
      <w:r>
        <w:t xml:space="preserve"> клинически</w:t>
      </w:r>
      <w:r w:rsidR="00706B3A">
        <w:t xml:space="preserve"> выраженная</w:t>
      </w:r>
      <w:r w:rsidR="00706B3A" w:rsidRPr="00706B3A">
        <w:t>,</w:t>
      </w:r>
      <w:r w:rsidR="00706B3A">
        <w:t xml:space="preserve"> поздняя</w:t>
      </w:r>
      <w:r>
        <w:t xml:space="preserve"> </w:t>
      </w:r>
    </w:p>
    <w:p w14:paraId="57639789" w14:textId="77777777" w:rsidR="00AB36C2" w:rsidRDefault="00AB36C2" w:rsidP="00AA7DD3">
      <w:pPr>
        <w:pStyle w:val="ab"/>
        <w:numPr>
          <w:ilvl w:val="0"/>
          <w:numId w:val="30"/>
        </w:numPr>
      </w:pPr>
    </w:p>
    <w:p w14:paraId="034594C4" w14:textId="77777777" w:rsidR="00181EC4" w:rsidRDefault="00181EC4" w:rsidP="00AA7DD3">
      <w:pPr>
        <w:pStyle w:val="1"/>
        <w:spacing w:before="0"/>
        <w:ind w:firstLine="680"/>
        <w:jc w:val="both"/>
      </w:pPr>
      <w:bookmarkStart w:id="9" w:name="_Toc19216555"/>
      <w:bookmarkEnd w:id="8"/>
      <w:r w:rsidRPr="008F01F9">
        <w:t>2. Диагностика</w:t>
      </w:r>
      <w:bookmarkEnd w:id="9"/>
      <w:r w:rsidR="00740BA7">
        <w:t xml:space="preserve"> </w:t>
      </w:r>
      <w:proofErr w:type="spellStart"/>
      <w:r w:rsidR="00740BA7">
        <w:t>сиаладенита</w:t>
      </w:r>
      <w:proofErr w:type="spellEnd"/>
      <w:r w:rsidR="00AA7DD3">
        <w:t xml:space="preserve"> </w:t>
      </w:r>
    </w:p>
    <w:p w14:paraId="1F68C646" w14:textId="77777777" w:rsidR="00D60253" w:rsidRDefault="00D27A99" w:rsidP="00AA7DD3">
      <w:pPr>
        <w:ind w:firstLine="68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С</w:t>
      </w:r>
      <w:r w:rsidRPr="00706B3A">
        <w:rPr>
          <w:rFonts w:cs="Times New Roman"/>
          <w:color w:val="000000" w:themeColor="text1"/>
          <w:szCs w:val="24"/>
        </w:rPr>
        <w:t xml:space="preserve"> помощью опроса</w:t>
      </w:r>
      <w:r w:rsidR="00B65251" w:rsidRPr="00B65251">
        <w:rPr>
          <w:rFonts w:cs="Times New Roman"/>
          <w:color w:val="000000" w:themeColor="text1"/>
          <w:szCs w:val="24"/>
        </w:rPr>
        <w:t>,</w:t>
      </w:r>
      <w:r w:rsidRPr="00706B3A">
        <w:rPr>
          <w:rFonts w:cs="Times New Roman"/>
          <w:color w:val="000000" w:themeColor="text1"/>
          <w:szCs w:val="24"/>
        </w:rPr>
        <w:t xml:space="preserve"> (выяснения жалоб и анамнеза заболевания, перенесённых и сопутствующих заболеваний), внешнего </w:t>
      </w:r>
      <w:r w:rsidR="00B65251">
        <w:rPr>
          <w:rFonts w:cs="Times New Roman"/>
          <w:color w:val="000000" w:themeColor="text1"/>
          <w:szCs w:val="24"/>
        </w:rPr>
        <w:t>осмотра</w:t>
      </w:r>
      <w:r w:rsidR="00B65251" w:rsidRPr="00B65251">
        <w:rPr>
          <w:rFonts w:cs="Times New Roman"/>
          <w:color w:val="000000" w:themeColor="text1"/>
          <w:szCs w:val="24"/>
        </w:rPr>
        <w:t>,</w:t>
      </w:r>
      <w:r w:rsidR="00B65251">
        <w:rPr>
          <w:rFonts w:cs="Times New Roman"/>
          <w:color w:val="000000" w:themeColor="text1"/>
          <w:szCs w:val="24"/>
        </w:rPr>
        <w:t xml:space="preserve"> осмотра полости рта</w:t>
      </w:r>
      <w:r w:rsidRPr="00706B3A">
        <w:rPr>
          <w:rFonts w:cs="Times New Roman"/>
          <w:color w:val="000000" w:themeColor="text1"/>
          <w:szCs w:val="24"/>
        </w:rPr>
        <w:t xml:space="preserve">, пальпации и массирования слюнных желез), </w:t>
      </w:r>
      <w:r w:rsidR="00B65251">
        <w:rPr>
          <w:rFonts w:cs="Times New Roman"/>
          <w:color w:val="000000" w:themeColor="text1"/>
          <w:szCs w:val="24"/>
        </w:rPr>
        <w:t>следует</w:t>
      </w:r>
      <w:r w:rsidRPr="00706B3A">
        <w:rPr>
          <w:rFonts w:cs="Times New Roman"/>
          <w:color w:val="000000" w:themeColor="text1"/>
          <w:szCs w:val="24"/>
        </w:rPr>
        <w:t xml:space="preserve"> установить наиболее вероятный предварительный диагноз. Между ним и близкими к нему по клинической картине </w:t>
      </w:r>
      <w:proofErr w:type="spellStart"/>
      <w:r w:rsidRPr="00706B3A">
        <w:rPr>
          <w:rFonts w:cs="Times New Roman"/>
          <w:color w:val="000000" w:themeColor="text1"/>
          <w:szCs w:val="24"/>
        </w:rPr>
        <w:t>сиаладенитами</w:t>
      </w:r>
      <w:proofErr w:type="spellEnd"/>
      <w:r w:rsidRPr="00706B3A">
        <w:rPr>
          <w:rFonts w:cs="Times New Roman"/>
          <w:color w:val="000000" w:themeColor="text1"/>
          <w:szCs w:val="24"/>
        </w:rPr>
        <w:t xml:space="preserve"> следует пров</w:t>
      </w:r>
      <w:r>
        <w:rPr>
          <w:rFonts w:cs="Times New Roman"/>
          <w:color w:val="000000" w:themeColor="text1"/>
          <w:szCs w:val="24"/>
        </w:rPr>
        <w:t xml:space="preserve">одить </w:t>
      </w:r>
      <w:r w:rsidRPr="00706B3A">
        <w:rPr>
          <w:rFonts w:cs="Times New Roman"/>
          <w:color w:val="000000" w:themeColor="text1"/>
          <w:szCs w:val="24"/>
        </w:rPr>
        <w:t xml:space="preserve">дальнейшую дифференциальную диагностику. Информацию для проведения дифференциальной диагностики можно получить с помощью общих, частных и специальных дополнительных методов исследования. Некоторые из них необходимы для постановки окончательного диагноза, другие - для характеристики активности и стадии воспалительного процесса, контроля за эффективностью лечения.   </w:t>
      </w:r>
    </w:p>
    <w:p w14:paraId="118B1F36" w14:textId="77777777" w:rsidR="00D60253" w:rsidRPr="00B62427" w:rsidRDefault="00D60253" w:rsidP="00D60253">
      <w:pPr>
        <w:ind w:firstLine="0"/>
        <w:rPr>
          <w:b/>
          <w:color w:val="000000" w:themeColor="text1"/>
        </w:rPr>
      </w:pPr>
    </w:p>
    <w:p w14:paraId="21391271" w14:textId="77777777" w:rsidR="00FB3A61" w:rsidRPr="00AC5363" w:rsidRDefault="00937ED8" w:rsidP="00AA7DD3">
      <w:pPr>
        <w:jc w:val="both"/>
        <w:rPr>
          <w:rFonts w:cs="Times New Roman"/>
          <w:color w:val="000000" w:themeColor="text1"/>
          <w:szCs w:val="24"/>
        </w:rPr>
      </w:pPr>
      <w:bookmarkStart w:id="10" w:name="_Toc19216556"/>
      <w:r w:rsidRPr="00AC5363">
        <w:rPr>
          <w:rFonts w:cs="Times New Roman"/>
          <w:b/>
          <w:color w:val="000000" w:themeColor="text1"/>
          <w:szCs w:val="24"/>
          <w:u w:val="single"/>
        </w:rPr>
        <w:t xml:space="preserve">2.1. Жалобы и анамнез </w:t>
      </w:r>
      <w:r w:rsidR="00C60F2C" w:rsidRPr="00AC5363">
        <w:rPr>
          <w:rFonts w:cs="Times New Roman"/>
          <w:color w:val="000000" w:themeColor="text1"/>
          <w:szCs w:val="24"/>
        </w:rPr>
        <w:t xml:space="preserve"> </w:t>
      </w:r>
    </w:p>
    <w:p w14:paraId="258538E4" w14:textId="77777777" w:rsidR="00CE2329" w:rsidRDefault="00FB3A61" w:rsidP="00CE2329">
      <w:pPr>
        <w:jc w:val="both"/>
        <w:rPr>
          <w:rFonts w:cs="Times New Roman"/>
          <w:color w:val="000000" w:themeColor="text1"/>
          <w:szCs w:val="24"/>
        </w:rPr>
      </w:pPr>
      <w:r w:rsidRPr="00FB3A61">
        <w:rPr>
          <w:rFonts w:cs="Times New Roman"/>
          <w:color w:val="000000" w:themeColor="text1"/>
          <w:szCs w:val="24"/>
        </w:rPr>
        <w:t>П</w:t>
      </w:r>
      <w:r w:rsidR="00092E46" w:rsidRPr="00FB3A61">
        <w:rPr>
          <w:rFonts w:cs="Times New Roman"/>
          <w:color w:val="000000" w:themeColor="text1"/>
          <w:szCs w:val="24"/>
        </w:rPr>
        <w:t>ациен</w:t>
      </w:r>
      <w:r w:rsidR="00092E46">
        <w:rPr>
          <w:rFonts w:cs="Times New Roman"/>
          <w:color w:val="000000" w:themeColor="text1"/>
          <w:szCs w:val="24"/>
        </w:rPr>
        <w:t xml:space="preserve">ты с </w:t>
      </w:r>
      <w:r w:rsidR="00937ED8">
        <w:rPr>
          <w:rFonts w:cs="Times New Roman"/>
          <w:color w:val="000000" w:themeColor="text1"/>
          <w:szCs w:val="24"/>
        </w:rPr>
        <w:t xml:space="preserve">предполагаемым </w:t>
      </w:r>
      <w:proofErr w:type="spellStart"/>
      <w:r w:rsidR="00092E46">
        <w:rPr>
          <w:rFonts w:cs="Times New Roman"/>
          <w:color w:val="000000" w:themeColor="text1"/>
          <w:szCs w:val="24"/>
        </w:rPr>
        <w:t>сиаладенитом</w:t>
      </w:r>
      <w:proofErr w:type="spellEnd"/>
      <w:r w:rsidR="00092E46">
        <w:rPr>
          <w:rFonts w:cs="Times New Roman"/>
          <w:color w:val="000000" w:themeColor="text1"/>
          <w:szCs w:val="24"/>
        </w:rPr>
        <w:t xml:space="preserve"> </w:t>
      </w:r>
      <w:r w:rsidR="004F391C">
        <w:rPr>
          <w:rFonts w:cs="Times New Roman"/>
          <w:color w:val="000000" w:themeColor="text1"/>
          <w:szCs w:val="24"/>
        </w:rPr>
        <w:t xml:space="preserve">на момент обращения к врачу </w:t>
      </w:r>
      <w:r w:rsidR="00092E46">
        <w:rPr>
          <w:rFonts w:cs="Times New Roman"/>
          <w:color w:val="000000" w:themeColor="text1"/>
          <w:szCs w:val="24"/>
        </w:rPr>
        <w:t>могут предъявлять</w:t>
      </w:r>
      <w:r w:rsidR="00C60F2C">
        <w:rPr>
          <w:rFonts w:cs="Times New Roman"/>
          <w:color w:val="000000" w:themeColor="text1"/>
          <w:szCs w:val="24"/>
        </w:rPr>
        <w:t xml:space="preserve"> </w:t>
      </w:r>
      <w:r w:rsidR="00092E46" w:rsidRPr="004310AF">
        <w:rPr>
          <w:rFonts w:cs="Times New Roman"/>
          <w:b/>
          <w:color w:val="000000" w:themeColor="text1"/>
          <w:szCs w:val="24"/>
        </w:rPr>
        <w:t>жалобы</w:t>
      </w:r>
      <w:r w:rsidR="004310AF" w:rsidRPr="004310AF">
        <w:rPr>
          <w:rFonts w:cs="Times New Roman"/>
          <w:b/>
          <w:color w:val="000000" w:themeColor="text1"/>
          <w:szCs w:val="24"/>
        </w:rPr>
        <w:t xml:space="preserve"> </w:t>
      </w:r>
      <w:r w:rsidR="00937ED8">
        <w:rPr>
          <w:rFonts w:cs="Times New Roman"/>
          <w:b/>
          <w:color w:val="000000" w:themeColor="text1"/>
          <w:szCs w:val="24"/>
        </w:rPr>
        <w:t>(</w:t>
      </w:r>
      <w:r w:rsidR="004310AF" w:rsidRPr="00937ED8">
        <w:rPr>
          <w:rFonts w:cs="Times New Roman"/>
          <w:color w:val="000000" w:themeColor="text1"/>
          <w:szCs w:val="24"/>
        </w:rPr>
        <w:t>или указать на них</w:t>
      </w:r>
      <w:r w:rsidR="004310AF" w:rsidRPr="004310AF">
        <w:rPr>
          <w:rFonts w:cs="Times New Roman"/>
          <w:b/>
          <w:color w:val="000000" w:themeColor="text1"/>
          <w:szCs w:val="24"/>
        </w:rPr>
        <w:t xml:space="preserve"> в анамнезе</w:t>
      </w:r>
      <w:r w:rsidR="00937ED8">
        <w:rPr>
          <w:rFonts w:cs="Times New Roman"/>
          <w:b/>
          <w:color w:val="000000" w:themeColor="text1"/>
          <w:szCs w:val="24"/>
        </w:rPr>
        <w:t>)</w:t>
      </w:r>
      <w:r w:rsidR="00092E46" w:rsidRPr="00A27B1C">
        <w:rPr>
          <w:rFonts w:cs="Times New Roman"/>
          <w:color w:val="000000" w:themeColor="text1"/>
          <w:szCs w:val="24"/>
        </w:rPr>
        <w:t>:</w:t>
      </w:r>
      <w:r w:rsidR="00092E46">
        <w:rPr>
          <w:rFonts w:cs="Times New Roman"/>
          <w:color w:val="000000" w:themeColor="text1"/>
          <w:szCs w:val="24"/>
        </w:rPr>
        <w:t xml:space="preserve"> на боль</w:t>
      </w:r>
      <w:r w:rsidR="00092E46" w:rsidRPr="00A27B1C">
        <w:rPr>
          <w:rFonts w:cs="Times New Roman"/>
          <w:color w:val="000000" w:themeColor="text1"/>
          <w:szCs w:val="24"/>
        </w:rPr>
        <w:t>,</w:t>
      </w:r>
      <w:r w:rsidR="00092E46">
        <w:rPr>
          <w:rFonts w:cs="Times New Roman"/>
          <w:color w:val="000000" w:themeColor="text1"/>
          <w:szCs w:val="24"/>
        </w:rPr>
        <w:t xml:space="preserve"> </w:t>
      </w:r>
      <w:r w:rsidR="00092E46" w:rsidRPr="00B21E4F">
        <w:rPr>
          <w:rFonts w:cs="Times New Roman"/>
          <w:color w:val="000000" w:themeColor="text1"/>
          <w:szCs w:val="24"/>
        </w:rPr>
        <w:t xml:space="preserve">припухлость в </w:t>
      </w:r>
      <w:r w:rsidR="00092E46">
        <w:rPr>
          <w:rFonts w:cs="Times New Roman"/>
          <w:color w:val="000000" w:themeColor="text1"/>
          <w:szCs w:val="24"/>
        </w:rPr>
        <w:t xml:space="preserve">области </w:t>
      </w:r>
      <w:r w:rsidR="00937ED8">
        <w:rPr>
          <w:rFonts w:cs="Times New Roman"/>
          <w:color w:val="000000" w:themeColor="text1"/>
          <w:szCs w:val="24"/>
        </w:rPr>
        <w:t>СЖ</w:t>
      </w:r>
      <w:r w:rsidR="00092E46" w:rsidRPr="00A27B1C">
        <w:rPr>
          <w:rFonts w:cs="Times New Roman"/>
          <w:color w:val="000000" w:themeColor="text1"/>
          <w:szCs w:val="24"/>
        </w:rPr>
        <w:t>,</w:t>
      </w:r>
      <w:r w:rsidR="00092E46">
        <w:rPr>
          <w:rFonts w:cs="Times New Roman"/>
          <w:color w:val="000000" w:themeColor="text1"/>
          <w:szCs w:val="24"/>
        </w:rPr>
        <w:t xml:space="preserve"> </w:t>
      </w:r>
      <w:r w:rsidR="00092E46" w:rsidRPr="00B21E4F">
        <w:rPr>
          <w:rFonts w:cs="Times New Roman"/>
          <w:color w:val="000000" w:themeColor="text1"/>
          <w:szCs w:val="24"/>
        </w:rPr>
        <w:t xml:space="preserve">сухость полости рта. </w:t>
      </w:r>
      <w:r w:rsidR="00C60F2C" w:rsidRPr="00C60F2C">
        <w:rPr>
          <w:rFonts w:cs="Times New Roman"/>
          <w:b/>
          <w:color w:val="000000" w:themeColor="text1"/>
          <w:szCs w:val="24"/>
        </w:rPr>
        <w:t xml:space="preserve">Жалобы </w:t>
      </w:r>
      <w:r w:rsidR="00C60F2C">
        <w:rPr>
          <w:rFonts w:cs="Times New Roman"/>
          <w:color w:val="000000" w:themeColor="text1"/>
          <w:szCs w:val="24"/>
        </w:rPr>
        <w:t>на б</w:t>
      </w:r>
      <w:r w:rsidR="00092E46" w:rsidRPr="00B21E4F">
        <w:rPr>
          <w:rFonts w:cs="Times New Roman"/>
          <w:color w:val="000000" w:themeColor="text1"/>
          <w:szCs w:val="24"/>
        </w:rPr>
        <w:t xml:space="preserve">оль </w:t>
      </w:r>
      <w:r w:rsidR="00092E46">
        <w:rPr>
          <w:rFonts w:cs="Times New Roman"/>
          <w:color w:val="000000" w:themeColor="text1"/>
          <w:szCs w:val="24"/>
        </w:rPr>
        <w:t>в большинстве случаев возника</w:t>
      </w:r>
      <w:r w:rsidR="00C60F2C">
        <w:rPr>
          <w:rFonts w:cs="Times New Roman"/>
          <w:color w:val="000000" w:themeColor="text1"/>
          <w:szCs w:val="24"/>
        </w:rPr>
        <w:t>ют</w:t>
      </w:r>
      <w:r w:rsidR="00092E46">
        <w:rPr>
          <w:rFonts w:cs="Times New Roman"/>
          <w:color w:val="000000" w:themeColor="text1"/>
          <w:szCs w:val="24"/>
        </w:rPr>
        <w:t xml:space="preserve"> во время обострения </w:t>
      </w:r>
      <w:proofErr w:type="spellStart"/>
      <w:r w:rsidR="00092E46">
        <w:rPr>
          <w:rFonts w:cs="Times New Roman"/>
          <w:color w:val="000000" w:themeColor="text1"/>
          <w:szCs w:val="24"/>
        </w:rPr>
        <w:t>сиаладенита</w:t>
      </w:r>
      <w:proofErr w:type="spellEnd"/>
      <w:r w:rsidR="00092E46">
        <w:rPr>
          <w:rFonts w:cs="Times New Roman"/>
          <w:color w:val="000000" w:themeColor="text1"/>
          <w:szCs w:val="24"/>
        </w:rPr>
        <w:t xml:space="preserve"> и сочета</w:t>
      </w:r>
      <w:r w:rsidR="004F391C">
        <w:rPr>
          <w:rFonts w:cs="Times New Roman"/>
          <w:color w:val="000000" w:themeColor="text1"/>
          <w:szCs w:val="24"/>
        </w:rPr>
        <w:t>ю</w:t>
      </w:r>
      <w:r w:rsidR="00092E46">
        <w:rPr>
          <w:rFonts w:cs="Times New Roman"/>
          <w:color w:val="000000" w:themeColor="text1"/>
          <w:szCs w:val="24"/>
        </w:rPr>
        <w:t xml:space="preserve">тся с припухлостью </w:t>
      </w:r>
      <w:r w:rsidR="00937ED8">
        <w:rPr>
          <w:rFonts w:cs="Times New Roman"/>
          <w:color w:val="000000" w:themeColor="text1"/>
          <w:szCs w:val="24"/>
        </w:rPr>
        <w:t>СЖ</w:t>
      </w:r>
      <w:r w:rsidR="004310AF" w:rsidRPr="004310AF">
        <w:rPr>
          <w:rFonts w:cs="Times New Roman"/>
          <w:color w:val="000000" w:themeColor="text1"/>
          <w:szCs w:val="24"/>
        </w:rPr>
        <w:t>,</w:t>
      </w:r>
      <w:r w:rsidR="004310AF">
        <w:rPr>
          <w:rFonts w:cs="Times New Roman"/>
          <w:color w:val="000000" w:themeColor="text1"/>
          <w:szCs w:val="24"/>
        </w:rPr>
        <w:t xml:space="preserve"> </w:t>
      </w:r>
      <w:r w:rsidR="00937ED8">
        <w:rPr>
          <w:rFonts w:cs="Times New Roman"/>
          <w:color w:val="000000" w:themeColor="text1"/>
          <w:szCs w:val="24"/>
        </w:rPr>
        <w:t>котор</w:t>
      </w:r>
      <w:r w:rsidR="004F391C">
        <w:rPr>
          <w:rFonts w:cs="Times New Roman"/>
          <w:color w:val="000000" w:themeColor="text1"/>
          <w:szCs w:val="24"/>
        </w:rPr>
        <w:t xml:space="preserve">ая определяется </w:t>
      </w:r>
      <w:r w:rsidR="004310AF" w:rsidRPr="004310AF">
        <w:rPr>
          <w:rFonts w:cs="Times New Roman"/>
          <w:b/>
          <w:color w:val="000000" w:themeColor="text1"/>
          <w:szCs w:val="24"/>
        </w:rPr>
        <w:t>при осмотре</w:t>
      </w:r>
      <w:r w:rsidR="00092E46">
        <w:rPr>
          <w:rFonts w:cs="Times New Roman"/>
          <w:color w:val="000000" w:themeColor="text1"/>
          <w:szCs w:val="24"/>
        </w:rPr>
        <w:t xml:space="preserve">.  В состоянии ремиссии хронического </w:t>
      </w:r>
      <w:proofErr w:type="spellStart"/>
      <w:r w:rsidR="00092E46">
        <w:rPr>
          <w:rFonts w:cs="Times New Roman"/>
          <w:color w:val="000000" w:themeColor="text1"/>
          <w:szCs w:val="24"/>
        </w:rPr>
        <w:t>сиаладенита</w:t>
      </w:r>
      <w:proofErr w:type="spellEnd"/>
      <w:r w:rsidR="00092E46">
        <w:rPr>
          <w:rFonts w:cs="Times New Roman"/>
          <w:color w:val="000000" w:themeColor="text1"/>
          <w:szCs w:val="24"/>
        </w:rPr>
        <w:t xml:space="preserve"> </w:t>
      </w:r>
      <w:r w:rsidR="00D94BCD" w:rsidRPr="00D94BCD">
        <w:rPr>
          <w:rFonts w:cs="Times New Roman"/>
          <w:b/>
          <w:color w:val="000000" w:themeColor="text1"/>
          <w:szCs w:val="24"/>
        </w:rPr>
        <w:t xml:space="preserve">жалобы </w:t>
      </w:r>
      <w:r w:rsidR="00D94BCD" w:rsidRPr="00D94BCD">
        <w:rPr>
          <w:rFonts w:cs="Times New Roman"/>
          <w:color w:val="000000" w:themeColor="text1"/>
          <w:szCs w:val="24"/>
        </w:rPr>
        <w:t xml:space="preserve">на </w:t>
      </w:r>
      <w:r w:rsidR="00092E46" w:rsidRPr="00D94BCD">
        <w:rPr>
          <w:rFonts w:cs="Times New Roman"/>
          <w:color w:val="000000" w:themeColor="text1"/>
          <w:szCs w:val="24"/>
        </w:rPr>
        <w:t>боль</w:t>
      </w:r>
      <w:r w:rsidR="00092E46">
        <w:rPr>
          <w:rFonts w:cs="Times New Roman"/>
          <w:color w:val="000000" w:themeColor="text1"/>
          <w:szCs w:val="24"/>
        </w:rPr>
        <w:t xml:space="preserve"> и припухлость </w:t>
      </w:r>
      <w:r w:rsidR="000C0854">
        <w:rPr>
          <w:rFonts w:cs="Times New Roman"/>
          <w:color w:val="000000" w:themeColor="text1"/>
          <w:szCs w:val="24"/>
        </w:rPr>
        <w:t>СЖ</w:t>
      </w:r>
      <w:r w:rsidR="00C60F2C">
        <w:rPr>
          <w:rFonts w:cs="Times New Roman"/>
          <w:color w:val="000000" w:themeColor="text1"/>
          <w:szCs w:val="24"/>
        </w:rPr>
        <w:t xml:space="preserve"> на момент обращения </w:t>
      </w:r>
      <w:r w:rsidR="00092E46">
        <w:rPr>
          <w:rFonts w:cs="Times New Roman"/>
          <w:color w:val="000000" w:themeColor="text1"/>
          <w:szCs w:val="24"/>
        </w:rPr>
        <w:t xml:space="preserve">могут отсутствовать. В клинически выраженной стадии </w:t>
      </w:r>
      <w:proofErr w:type="spellStart"/>
      <w:r w:rsidR="00092E46">
        <w:rPr>
          <w:rFonts w:cs="Times New Roman"/>
          <w:color w:val="000000" w:themeColor="text1"/>
          <w:szCs w:val="24"/>
        </w:rPr>
        <w:t>сиаладенита</w:t>
      </w:r>
      <w:proofErr w:type="spellEnd"/>
      <w:r w:rsidR="00092E46">
        <w:rPr>
          <w:rFonts w:cs="Times New Roman"/>
          <w:color w:val="000000" w:themeColor="text1"/>
          <w:szCs w:val="24"/>
        </w:rPr>
        <w:t xml:space="preserve"> припухлость </w:t>
      </w:r>
      <w:r w:rsidR="000C0854">
        <w:rPr>
          <w:rFonts w:cs="Times New Roman"/>
          <w:color w:val="000000" w:themeColor="text1"/>
          <w:szCs w:val="24"/>
        </w:rPr>
        <w:t>СЖ</w:t>
      </w:r>
      <w:r w:rsidR="00D94BCD">
        <w:rPr>
          <w:rFonts w:cs="Times New Roman"/>
          <w:color w:val="000000" w:themeColor="text1"/>
          <w:szCs w:val="24"/>
        </w:rPr>
        <w:t xml:space="preserve"> </w:t>
      </w:r>
      <w:r w:rsidR="00D94BCD" w:rsidRPr="00D94BCD">
        <w:rPr>
          <w:rFonts w:cs="Times New Roman"/>
          <w:b/>
          <w:color w:val="000000" w:themeColor="text1"/>
          <w:szCs w:val="24"/>
        </w:rPr>
        <w:t>при осмотре</w:t>
      </w:r>
      <w:r w:rsidR="00D94BCD">
        <w:rPr>
          <w:rFonts w:cs="Times New Roman"/>
          <w:color w:val="000000" w:themeColor="text1"/>
          <w:szCs w:val="24"/>
        </w:rPr>
        <w:t xml:space="preserve"> </w:t>
      </w:r>
      <w:r w:rsidR="00092E46">
        <w:rPr>
          <w:rFonts w:cs="Times New Roman"/>
          <w:color w:val="000000" w:themeColor="text1"/>
          <w:szCs w:val="24"/>
        </w:rPr>
        <w:t>может сохранятся в течение длительного времени</w:t>
      </w:r>
      <w:r w:rsidR="00092E46" w:rsidRPr="005A58F9">
        <w:rPr>
          <w:rFonts w:cs="Times New Roman"/>
          <w:color w:val="000000" w:themeColor="text1"/>
          <w:szCs w:val="24"/>
        </w:rPr>
        <w:t>,</w:t>
      </w:r>
      <w:r w:rsidR="00092E46">
        <w:rPr>
          <w:rFonts w:cs="Times New Roman"/>
          <w:color w:val="000000" w:themeColor="text1"/>
          <w:szCs w:val="24"/>
        </w:rPr>
        <w:t xml:space="preserve"> </w:t>
      </w:r>
      <w:r w:rsidR="00C60F2C">
        <w:rPr>
          <w:rFonts w:cs="Times New Roman"/>
          <w:color w:val="000000" w:themeColor="text1"/>
          <w:szCs w:val="24"/>
        </w:rPr>
        <w:t xml:space="preserve">а </w:t>
      </w:r>
      <w:r w:rsidR="00092E46">
        <w:rPr>
          <w:rFonts w:cs="Times New Roman"/>
          <w:color w:val="000000" w:themeColor="text1"/>
          <w:szCs w:val="24"/>
        </w:rPr>
        <w:t>в поздней стадии - постоянн</w:t>
      </w:r>
      <w:r w:rsidR="000C0854">
        <w:rPr>
          <w:rFonts w:cs="Times New Roman"/>
          <w:color w:val="000000" w:themeColor="text1"/>
          <w:szCs w:val="24"/>
        </w:rPr>
        <w:t>о</w:t>
      </w:r>
      <w:r w:rsidR="00092E46">
        <w:rPr>
          <w:rFonts w:cs="Times New Roman"/>
          <w:color w:val="000000" w:themeColor="text1"/>
          <w:szCs w:val="24"/>
        </w:rPr>
        <w:t xml:space="preserve">. При интерстициальном </w:t>
      </w:r>
      <w:proofErr w:type="spellStart"/>
      <w:r w:rsidR="00092E46">
        <w:rPr>
          <w:rFonts w:cs="Times New Roman"/>
          <w:color w:val="000000" w:themeColor="text1"/>
          <w:szCs w:val="24"/>
        </w:rPr>
        <w:t>сиаладените</w:t>
      </w:r>
      <w:proofErr w:type="spellEnd"/>
      <w:r w:rsidR="00092E46">
        <w:rPr>
          <w:rFonts w:cs="Times New Roman"/>
          <w:color w:val="000000" w:themeColor="text1"/>
          <w:szCs w:val="24"/>
        </w:rPr>
        <w:t xml:space="preserve"> даже при обострении </w:t>
      </w:r>
      <w:r w:rsidR="00C60F2C">
        <w:rPr>
          <w:rFonts w:cs="Times New Roman"/>
          <w:color w:val="000000" w:themeColor="text1"/>
          <w:szCs w:val="24"/>
        </w:rPr>
        <w:t xml:space="preserve">пациенты предъявляют </w:t>
      </w:r>
      <w:r w:rsidR="00092E46" w:rsidRPr="00D94BCD">
        <w:rPr>
          <w:rFonts w:cs="Times New Roman"/>
          <w:b/>
          <w:color w:val="000000" w:themeColor="text1"/>
          <w:szCs w:val="24"/>
        </w:rPr>
        <w:t>жал</w:t>
      </w:r>
      <w:r w:rsidR="00C60F2C">
        <w:rPr>
          <w:rFonts w:cs="Times New Roman"/>
          <w:b/>
          <w:color w:val="000000" w:themeColor="text1"/>
          <w:szCs w:val="24"/>
        </w:rPr>
        <w:t>обы</w:t>
      </w:r>
      <w:r w:rsidR="00092E46">
        <w:rPr>
          <w:rFonts w:cs="Times New Roman"/>
          <w:color w:val="000000" w:themeColor="text1"/>
          <w:szCs w:val="24"/>
        </w:rPr>
        <w:t xml:space="preserve"> на </w:t>
      </w:r>
      <w:r w:rsidR="000C0854">
        <w:rPr>
          <w:rFonts w:cs="Times New Roman"/>
          <w:color w:val="000000" w:themeColor="text1"/>
          <w:szCs w:val="24"/>
        </w:rPr>
        <w:t xml:space="preserve">слабую </w:t>
      </w:r>
      <w:r w:rsidR="00092E46">
        <w:rPr>
          <w:rFonts w:cs="Times New Roman"/>
          <w:color w:val="000000" w:themeColor="text1"/>
          <w:szCs w:val="24"/>
        </w:rPr>
        <w:t>боль</w:t>
      </w:r>
      <w:r w:rsidR="00092E46" w:rsidRPr="00433F01">
        <w:rPr>
          <w:rFonts w:cs="Times New Roman"/>
          <w:color w:val="000000" w:themeColor="text1"/>
          <w:szCs w:val="24"/>
        </w:rPr>
        <w:t>,</w:t>
      </w:r>
      <w:r w:rsidR="00092E46">
        <w:rPr>
          <w:rFonts w:cs="Times New Roman"/>
          <w:color w:val="000000" w:themeColor="text1"/>
          <w:szCs w:val="24"/>
        </w:rPr>
        <w:t xml:space="preserve"> мягкая слабо болезненная припухлость</w:t>
      </w:r>
      <w:r w:rsidR="00D94BCD">
        <w:rPr>
          <w:rFonts w:cs="Times New Roman"/>
          <w:color w:val="000000" w:themeColor="text1"/>
          <w:szCs w:val="24"/>
        </w:rPr>
        <w:t xml:space="preserve"> слюнных желёз </w:t>
      </w:r>
      <w:r w:rsidR="00D94BCD" w:rsidRPr="00D94BCD">
        <w:rPr>
          <w:rFonts w:cs="Times New Roman"/>
          <w:b/>
          <w:color w:val="000000" w:themeColor="text1"/>
          <w:szCs w:val="24"/>
        </w:rPr>
        <w:t>при осмотре</w:t>
      </w:r>
      <w:r w:rsidR="00092E46">
        <w:rPr>
          <w:rFonts w:cs="Times New Roman"/>
          <w:color w:val="000000" w:themeColor="text1"/>
          <w:szCs w:val="24"/>
        </w:rPr>
        <w:t xml:space="preserve"> </w:t>
      </w:r>
      <w:r w:rsidR="001069FB">
        <w:rPr>
          <w:rFonts w:cs="Times New Roman"/>
          <w:color w:val="000000" w:themeColor="text1"/>
          <w:szCs w:val="24"/>
        </w:rPr>
        <w:t xml:space="preserve">и </w:t>
      </w:r>
      <w:r w:rsidR="001069FB" w:rsidRPr="001069FB">
        <w:rPr>
          <w:rFonts w:cs="Times New Roman"/>
          <w:b/>
          <w:color w:val="000000" w:themeColor="text1"/>
          <w:szCs w:val="24"/>
        </w:rPr>
        <w:t>пальпации</w:t>
      </w:r>
      <w:r w:rsidR="001069FB">
        <w:rPr>
          <w:rFonts w:cs="Times New Roman"/>
          <w:color w:val="000000" w:themeColor="text1"/>
          <w:szCs w:val="24"/>
        </w:rPr>
        <w:t xml:space="preserve"> </w:t>
      </w:r>
      <w:r w:rsidR="00092E46">
        <w:rPr>
          <w:rFonts w:cs="Times New Roman"/>
          <w:color w:val="000000" w:themeColor="text1"/>
          <w:szCs w:val="24"/>
        </w:rPr>
        <w:t xml:space="preserve">по своим характеристикам напоминает </w:t>
      </w:r>
      <w:r w:rsidR="000C0854">
        <w:rPr>
          <w:rFonts w:cs="Times New Roman"/>
          <w:color w:val="000000" w:themeColor="text1"/>
          <w:szCs w:val="24"/>
        </w:rPr>
        <w:t xml:space="preserve">больше </w:t>
      </w:r>
      <w:r w:rsidR="00092E46">
        <w:rPr>
          <w:rFonts w:cs="Times New Roman"/>
          <w:color w:val="000000" w:themeColor="text1"/>
          <w:szCs w:val="24"/>
        </w:rPr>
        <w:t xml:space="preserve">отёк чем инфильтрат. При паренхиматозном </w:t>
      </w:r>
      <w:proofErr w:type="spellStart"/>
      <w:r w:rsidR="00092E46">
        <w:rPr>
          <w:rFonts w:cs="Times New Roman"/>
          <w:color w:val="000000" w:themeColor="text1"/>
          <w:szCs w:val="24"/>
        </w:rPr>
        <w:t>сиаладените</w:t>
      </w:r>
      <w:proofErr w:type="spellEnd"/>
      <w:r w:rsidR="00092E46">
        <w:rPr>
          <w:rFonts w:cs="Times New Roman"/>
          <w:color w:val="000000" w:themeColor="text1"/>
          <w:szCs w:val="24"/>
        </w:rPr>
        <w:t xml:space="preserve"> </w:t>
      </w:r>
      <w:r w:rsidR="00D94BCD" w:rsidRPr="00D94BCD">
        <w:rPr>
          <w:rFonts w:cs="Times New Roman"/>
          <w:b/>
          <w:color w:val="000000" w:themeColor="text1"/>
          <w:szCs w:val="24"/>
        </w:rPr>
        <w:t xml:space="preserve">жалобы </w:t>
      </w:r>
      <w:r w:rsidR="00D94BCD">
        <w:rPr>
          <w:rFonts w:cs="Times New Roman"/>
          <w:color w:val="000000" w:themeColor="text1"/>
          <w:szCs w:val="24"/>
        </w:rPr>
        <w:t xml:space="preserve">на </w:t>
      </w:r>
      <w:r w:rsidR="00092E46">
        <w:rPr>
          <w:rFonts w:cs="Times New Roman"/>
          <w:color w:val="000000" w:themeColor="text1"/>
          <w:szCs w:val="24"/>
        </w:rPr>
        <w:t>боль при обострении воспалительного процесса более интенсивн</w:t>
      </w:r>
      <w:r w:rsidR="000C0854">
        <w:rPr>
          <w:rFonts w:cs="Times New Roman"/>
          <w:color w:val="000000" w:themeColor="text1"/>
          <w:szCs w:val="24"/>
        </w:rPr>
        <w:t>ые</w:t>
      </w:r>
      <w:r w:rsidR="00092E46" w:rsidRPr="00402412">
        <w:rPr>
          <w:rFonts w:cs="Times New Roman"/>
          <w:color w:val="000000" w:themeColor="text1"/>
          <w:szCs w:val="24"/>
        </w:rPr>
        <w:t>,</w:t>
      </w:r>
      <w:r w:rsidR="00092E46">
        <w:rPr>
          <w:rFonts w:cs="Times New Roman"/>
          <w:color w:val="000000" w:themeColor="text1"/>
          <w:szCs w:val="24"/>
        </w:rPr>
        <w:t xml:space="preserve"> плотная болезненная припухлость </w:t>
      </w:r>
      <w:r w:rsidR="000C0854">
        <w:rPr>
          <w:rFonts w:cs="Times New Roman"/>
          <w:color w:val="000000" w:themeColor="text1"/>
          <w:szCs w:val="24"/>
        </w:rPr>
        <w:t>СЖ</w:t>
      </w:r>
      <w:r w:rsidR="00092E46" w:rsidRPr="00BD0F14">
        <w:rPr>
          <w:rFonts w:cs="Times New Roman"/>
          <w:color w:val="000000" w:themeColor="text1"/>
          <w:szCs w:val="24"/>
        </w:rPr>
        <w:t>,</w:t>
      </w:r>
      <w:r w:rsidR="00092E46">
        <w:rPr>
          <w:rFonts w:cs="Times New Roman"/>
          <w:color w:val="000000" w:themeColor="text1"/>
          <w:szCs w:val="24"/>
        </w:rPr>
        <w:t xml:space="preserve"> преимущественно </w:t>
      </w:r>
      <w:r w:rsidR="000C0854">
        <w:rPr>
          <w:rFonts w:cs="Times New Roman"/>
          <w:color w:val="000000" w:themeColor="text1"/>
          <w:szCs w:val="24"/>
        </w:rPr>
        <w:t>ОУСЖ</w:t>
      </w:r>
      <w:r w:rsidR="00092E46" w:rsidRPr="00BD0F14">
        <w:rPr>
          <w:rFonts w:cs="Times New Roman"/>
          <w:color w:val="000000" w:themeColor="text1"/>
          <w:szCs w:val="24"/>
        </w:rPr>
        <w:t>,</w:t>
      </w:r>
      <w:r w:rsidR="00092E46">
        <w:rPr>
          <w:rFonts w:cs="Times New Roman"/>
          <w:color w:val="000000" w:themeColor="text1"/>
          <w:szCs w:val="24"/>
        </w:rPr>
        <w:t xml:space="preserve"> </w:t>
      </w:r>
      <w:r w:rsidR="00D94BCD" w:rsidRPr="00D94BCD">
        <w:rPr>
          <w:rFonts w:cs="Times New Roman"/>
          <w:b/>
          <w:color w:val="000000" w:themeColor="text1"/>
          <w:szCs w:val="24"/>
        </w:rPr>
        <w:t xml:space="preserve">при осмотре </w:t>
      </w:r>
      <w:r w:rsidR="001069FB" w:rsidRPr="001069FB">
        <w:rPr>
          <w:rFonts w:cs="Times New Roman"/>
          <w:color w:val="000000" w:themeColor="text1"/>
          <w:szCs w:val="24"/>
        </w:rPr>
        <w:t>и</w:t>
      </w:r>
      <w:r w:rsidR="001069FB">
        <w:rPr>
          <w:rFonts w:cs="Times New Roman"/>
          <w:b/>
          <w:color w:val="000000" w:themeColor="text1"/>
          <w:szCs w:val="24"/>
        </w:rPr>
        <w:t xml:space="preserve"> пальпации </w:t>
      </w:r>
      <w:r w:rsidR="00092E46">
        <w:rPr>
          <w:rFonts w:cs="Times New Roman"/>
          <w:color w:val="000000" w:themeColor="text1"/>
          <w:szCs w:val="24"/>
        </w:rPr>
        <w:t xml:space="preserve">по своим характеристикам напоминает </w:t>
      </w:r>
      <w:r w:rsidR="000C0854">
        <w:rPr>
          <w:rFonts w:cs="Times New Roman"/>
          <w:color w:val="000000" w:themeColor="text1"/>
          <w:szCs w:val="24"/>
        </w:rPr>
        <w:t xml:space="preserve">больше </w:t>
      </w:r>
      <w:r w:rsidR="00092E46">
        <w:rPr>
          <w:rFonts w:cs="Times New Roman"/>
          <w:color w:val="000000" w:themeColor="text1"/>
          <w:szCs w:val="24"/>
        </w:rPr>
        <w:t>инфильтрат</w:t>
      </w:r>
      <w:r w:rsidR="000C0854">
        <w:rPr>
          <w:rFonts w:cs="Times New Roman"/>
          <w:color w:val="000000" w:themeColor="text1"/>
          <w:szCs w:val="24"/>
        </w:rPr>
        <w:t xml:space="preserve"> чем отёк</w:t>
      </w:r>
      <w:r w:rsidR="00092E46">
        <w:rPr>
          <w:rFonts w:cs="Times New Roman"/>
          <w:color w:val="000000" w:themeColor="text1"/>
          <w:szCs w:val="24"/>
        </w:rPr>
        <w:t xml:space="preserve">. При обострении </w:t>
      </w:r>
      <w:proofErr w:type="spellStart"/>
      <w:r w:rsidR="00092E46">
        <w:rPr>
          <w:rFonts w:cs="Times New Roman"/>
          <w:color w:val="000000" w:themeColor="text1"/>
          <w:szCs w:val="24"/>
        </w:rPr>
        <w:t>протокового</w:t>
      </w:r>
      <w:proofErr w:type="spellEnd"/>
      <w:r w:rsidR="00092E4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92E46">
        <w:rPr>
          <w:rFonts w:cs="Times New Roman"/>
          <w:color w:val="000000" w:themeColor="text1"/>
          <w:szCs w:val="24"/>
        </w:rPr>
        <w:t>сиаладенита</w:t>
      </w:r>
      <w:proofErr w:type="spellEnd"/>
      <w:r w:rsidR="00092E46">
        <w:rPr>
          <w:rFonts w:cs="Times New Roman"/>
          <w:color w:val="000000" w:themeColor="text1"/>
          <w:szCs w:val="24"/>
        </w:rPr>
        <w:t xml:space="preserve"> </w:t>
      </w:r>
      <w:r w:rsidR="00092E46" w:rsidRPr="00B21E4F">
        <w:rPr>
          <w:rFonts w:cs="Times New Roman"/>
          <w:color w:val="000000" w:themeColor="text1"/>
          <w:szCs w:val="24"/>
        </w:rPr>
        <w:t xml:space="preserve">по ходу </w:t>
      </w:r>
      <w:r w:rsidR="00092E46">
        <w:rPr>
          <w:rFonts w:cs="Times New Roman"/>
          <w:color w:val="000000" w:themeColor="text1"/>
          <w:szCs w:val="24"/>
        </w:rPr>
        <w:t>околоушного или поднижнечелюстного</w:t>
      </w:r>
      <w:r w:rsidR="00092E46" w:rsidRPr="00B21E4F">
        <w:rPr>
          <w:rFonts w:cs="Times New Roman"/>
          <w:color w:val="000000" w:themeColor="text1"/>
          <w:szCs w:val="24"/>
        </w:rPr>
        <w:t xml:space="preserve"> проток</w:t>
      </w:r>
      <w:r w:rsidR="00092E46">
        <w:rPr>
          <w:rFonts w:cs="Times New Roman"/>
          <w:color w:val="000000" w:themeColor="text1"/>
          <w:szCs w:val="24"/>
        </w:rPr>
        <w:t>ов</w:t>
      </w:r>
      <w:r w:rsidR="00092E46" w:rsidRPr="00B21E4F">
        <w:rPr>
          <w:rFonts w:cs="Times New Roman"/>
          <w:color w:val="000000" w:themeColor="text1"/>
          <w:szCs w:val="24"/>
        </w:rPr>
        <w:t xml:space="preserve"> может </w:t>
      </w:r>
      <w:r w:rsidR="00092E46" w:rsidRPr="00D94BCD">
        <w:rPr>
          <w:rFonts w:cs="Times New Roman"/>
          <w:b/>
          <w:color w:val="000000" w:themeColor="text1"/>
          <w:szCs w:val="24"/>
        </w:rPr>
        <w:t>пальпироваться</w:t>
      </w:r>
      <w:r w:rsidR="00092E46" w:rsidRPr="00B21E4F">
        <w:rPr>
          <w:rFonts w:cs="Times New Roman"/>
          <w:color w:val="000000" w:themeColor="text1"/>
          <w:szCs w:val="24"/>
        </w:rPr>
        <w:t xml:space="preserve"> плотный болезненный тяж</w:t>
      </w:r>
      <w:r w:rsidR="00092E46">
        <w:rPr>
          <w:rFonts w:cs="Times New Roman"/>
          <w:color w:val="000000" w:themeColor="text1"/>
          <w:szCs w:val="24"/>
        </w:rPr>
        <w:t xml:space="preserve">. </w:t>
      </w:r>
      <w:r w:rsidR="00CE2329">
        <w:rPr>
          <w:rFonts w:cs="Times New Roman"/>
          <w:color w:val="000000" w:themeColor="text1"/>
          <w:szCs w:val="24"/>
        </w:rPr>
        <w:t xml:space="preserve">При </w:t>
      </w:r>
      <w:proofErr w:type="spellStart"/>
      <w:r w:rsidR="00CE2329">
        <w:rPr>
          <w:rFonts w:cs="Times New Roman"/>
          <w:color w:val="000000" w:themeColor="text1"/>
          <w:szCs w:val="24"/>
        </w:rPr>
        <w:t>протоковом</w:t>
      </w:r>
      <w:proofErr w:type="spellEnd"/>
      <w:r w:rsidR="00CE2329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E2329">
        <w:rPr>
          <w:rFonts w:cs="Times New Roman"/>
          <w:color w:val="000000" w:themeColor="text1"/>
          <w:szCs w:val="24"/>
        </w:rPr>
        <w:t>сиаладените</w:t>
      </w:r>
      <w:proofErr w:type="spellEnd"/>
      <w:r w:rsidR="00CE2329">
        <w:rPr>
          <w:rFonts w:cs="Times New Roman"/>
          <w:color w:val="000000" w:themeColor="text1"/>
          <w:szCs w:val="24"/>
        </w:rPr>
        <w:t xml:space="preserve"> иногда могут возникать </w:t>
      </w:r>
      <w:r w:rsidR="00985C80" w:rsidRPr="00985C80">
        <w:rPr>
          <w:rFonts w:cs="Times New Roman"/>
          <w:b/>
          <w:color w:val="000000" w:themeColor="text1"/>
          <w:szCs w:val="24"/>
        </w:rPr>
        <w:t>ж</w:t>
      </w:r>
      <w:r w:rsidR="00092E46" w:rsidRPr="00D94BCD">
        <w:rPr>
          <w:rFonts w:cs="Times New Roman"/>
          <w:b/>
          <w:color w:val="000000" w:themeColor="text1"/>
          <w:szCs w:val="24"/>
        </w:rPr>
        <w:t>алобы</w:t>
      </w:r>
      <w:r w:rsidR="00092E46">
        <w:rPr>
          <w:rFonts w:cs="Times New Roman"/>
          <w:color w:val="000000" w:themeColor="text1"/>
          <w:szCs w:val="24"/>
        </w:rPr>
        <w:t xml:space="preserve"> на боль и припухание во время приёма пищи</w:t>
      </w:r>
      <w:r w:rsidR="00092E46" w:rsidRPr="00444468">
        <w:rPr>
          <w:rFonts w:cs="Times New Roman"/>
          <w:color w:val="000000" w:themeColor="text1"/>
          <w:szCs w:val="24"/>
        </w:rPr>
        <w:t>,</w:t>
      </w:r>
      <w:r w:rsidR="00092E46">
        <w:rPr>
          <w:rFonts w:cs="Times New Roman"/>
          <w:color w:val="000000" w:themeColor="text1"/>
          <w:szCs w:val="24"/>
        </w:rPr>
        <w:t xml:space="preserve"> возникающи</w:t>
      </w:r>
      <w:r w:rsidR="00985C80">
        <w:rPr>
          <w:rFonts w:cs="Times New Roman"/>
          <w:color w:val="000000" w:themeColor="text1"/>
          <w:szCs w:val="24"/>
        </w:rPr>
        <w:t>ми</w:t>
      </w:r>
      <w:r w:rsidR="00092E46">
        <w:rPr>
          <w:rFonts w:cs="Times New Roman"/>
          <w:color w:val="000000" w:themeColor="text1"/>
          <w:szCs w:val="24"/>
        </w:rPr>
        <w:t xml:space="preserve"> из-за острого стаза слюны </w:t>
      </w:r>
      <w:r w:rsidR="00CE2329">
        <w:rPr>
          <w:rFonts w:cs="Times New Roman"/>
          <w:color w:val="000000" w:themeColor="text1"/>
          <w:szCs w:val="24"/>
        </w:rPr>
        <w:t>в расширенных протоках</w:t>
      </w:r>
      <w:r w:rsidR="00092E46">
        <w:rPr>
          <w:rFonts w:cs="Times New Roman"/>
          <w:color w:val="000000" w:themeColor="text1"/>
          <w:szCs w:val="24"/>
        </w:rPr>
        <w:t>.</w:t>
      </w:r>
      <w:r w:rsidR="00CE2329">
        <w:rPr>
          <w:rFonts w:cs="Times New Roman"/>
          <w:color w:val="000000" w:themeColor="text1"/>
          <w:szCs w:val="24"/>
        </w:rPr>
        <w:t xml:space="preserve"> </w:t>
      </w:r>
    </w:p>
    <w:p w14:paraId="02E45361" w14:textId="77777777" w:rsidR="00AC5363" w:rsidRDefault="00092E46" w:rsidP="00CE2329">
      <w:pPr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lastRenderedPageBreak/>
        <w:t xml:space="preserve">Пациенты могут предъявлять </w:t>
      </w:r>
      <w:r w:rsidRPr="00D94BCD">
        <w:rPr>
          <w:rFonts w:cs="Times New Roman"/>
          <w:b/>
          <w:color w:val="000000" w:themeColor="text1"/>
          <w:szCs w:val="24"/>
        </w:rPr>
        <w:t>жалобы</w:t>
      </w:r>
      <w:r>
        <w:rPr>
          <w:rFonts w:cs="Times New Roman"/>
          <w:color w:val="000000" w:themeColor="text1"/>
          <w:szCs w:val="24"/>
        </w:rPr>
        <w:t xml:space="preserve"> на периодическую или постоянную сухость полости рта</w:t>
      </w:r>
      <w:r w:rsidRPr="00617890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которая </w:t>
      </w:r>
      <w:r w:rsidR="00985C80">
        <w:rPr>
          <w:rFonts w:cs="Times New Roman"/>
          <w:color w:val="000000" w:themeColor="text1"/>
          <w:szCs w:val="24"/>
        </w:rPr>
        <w:t xml:space="preserve">не </w:t>
      </w:r>
      <w:r>
        <w:rPr>
          <w:rFonts w:cs="Times New Roman"/>
          <w:color w:val="000000" w:themeColor="text1"/>
          <w:szCs w:val="24"/>
        </w:rPr>
        <w:t xml:space="preserve">является </w:t>
      </w:r>
      <w:r w:rsidR="00985C80">
        <w:rPr>
          <w:rFonts w:cs="Times New Roman"/>
          <w:color w:val="000000" w:themeColor="text1"/>
          <w:szCs w:val="24"/>
        </w:rPr>
        <w:t xml:space="preserve">характерным </w:t>
      </w:r>
      <w:r>
        <w:rPr>
          <w:rFonts w:cs="Times New Roman"/>
          <w:color w:val="000000" w:themeColor="text1"/>
          <w:szCs w:val="24"/>
        </w:rPr>
        <w:t>симптомом</w:t>
      </w:r>
      <w:r w:rsidR="00985C80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985C80">
        <w:rPr>
          <w:rFonts w:cs="Times New Roman"/>
          <w:color w:val="000000" w:themeColor="text1"/>
          <w:szCs w:val="24"/>
        </w:rPr>
        <w:t>сиаладенита</w:t>
      </w:r>
      <w:proofErr w:type="spellEnd"/>
      <w:r>
        <w:rPr>
          <w:rFonts w:cs="Times New Roman"/>
          <w:color w:val="000000" w:themeColor="text1"/>
          <w:szCs w:val="24"/>
        </w:rPr>
        <w:t xml:space="preserve">. Исключением может являться интерстициальный </w:t>
      </w:r>
      <w:proofErr w:type="spellStart"/>
      <w:r>
        <w:rPr>
          <w:rFonts w:cs="Times New Roman"/>
          <w:color w:val="000000" w:themeColor="text1"/>
          <w:szCs w:val="24"/>
        </w:rPr>
        <w:t>сиаладенит</w:t>
      </w:r>
      <w:proofErr w:type="spellEnd"/>
      <w:r w:rsidRPr="00935215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который возникает на фоне реактивно-дистрофического интерстициального </w:t>
      </w:r>
      <w:proofErr w:type="spellStart"/>
      <w:r>
        <w:rPr>
          <w:rFonts w:cs="Times New Roman"/>
          <w:color w:val="000000" w:themeColor="text1"/>
          <w:szCs w:val="24"/>
        </w:rPr>
        <w:t>сиаладеноза</w:t>
      </w:r>
      <w:proofErr w:type="spellEnd"/>
      <w:r w:rsidRPr="00935215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особенно у пациентов с сахарным диабетом и психосоматически</w:t>
      </w:r>
      <w:r w:rsidR="00985C80">
        <w:rPr>
          <w:rFonts w:cs="Times New Roman"/>
          <w:color w:val="000000" w:themeColor="text1"/>
          <w:szCs w:val="24"/>
        </w:rPr>
        <w:t>ми</w:t>
      </w:r>
      <w:r>
        <w:rPr>
          <w:rFonts w:cs="Times New Roman"/>
          <w:color w:val="000000" w:themeColor="text1"/>
          <w:szCs w:val="24"/>
        </w:rPr>
        <w:t xml:space="preserve"> расстройства</w:t>
      </w:r>
      <w:r w:rsidR="00985C80">
        <w:rPr>
          <w:rFonts w:cs="Times New Roman"/>
          <w:color w:val="000000" w:themeColor="text1"/>
          <w:szCs w:val="24"/>
        </w:rPr>
        <w:t>ми</w:t>
      </w:r>
      <w:r>
        <w:rPr>
          <w:rFonts w:cs="Times New Roman"/>
          <w:color w:val="000000" w:themeColor="text1"/>
          <w:szCs w:val="24"/>
        </w:rPr>
        <w:t xml:space="preserve"> неврологического происхождения. </w:t>
      </w:r>
      <w:r w:rsidRPr="00D94BCD">
        <w:rPr>
          <w:rFonts w:cs="Times New Roman"/>
          <w:b/>
          <w:color w:val="000000" w:themeColor="text1"/>
          <w:szCs w:val="24"/>
        </w:rPr>
        <w:t>Жалобы</w:t>
      </w:r>
      <w:r>
        <w:rPr>
          <w:rFonts w:cs="Times New Roman"/>
          <w:color w:val="000000" w:themeColor="text1"/>
          <w:szCs w:val="24"/>
        </w:rPr>
        <w:t xml:space="preserve"> на сухость приобретают характер постоянной мучительной ксеростомии лишь у пациентов с синдромом </w:t>
      </w:r>
      <w:proofErr w:type="spellStart"/>
      <w:r>
        <w:rPr>
          <w:rFonts w:cs="Times New Roman"/>
          <w:color w:val="000000" w:themeColor="text1"/>
          <w:szCs w:val="24"/>
        </w:rPr>
        <w:t>Шегрена</w:t>
      </w:r>
      <w:proofErr w:type="spellEnd"/>
      <w:r w:rsidRPr="00935215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аутоиммунный </w:t>
      </w:r>
      <w:proofErr w:type="spellStart"/>
      <w:r>
        <w:rPr>
          <w:rFonts w:cs="Times New Roman"/>
          <w:color w:val="000000" w:themeColor="text1"/>
          <w:szCs w:val="24"/>
        </w:rPr>
        <w:t>сиаладенит</w:t>
      </w:r>
      <w:proofErr w:type="spellEnd"/>
      <w:r>
        <w:rPr>
          <w:rFonts w:cs="Times New Roman"/>
          <w:color w:val="000000" w:themeColor="text1"/>
          <w:szCs w:val="24"/>
        </w:rPr>
        <w:t xml:space="preserve"> при котором разрушает </w:t>
      </w:r>
      <w:proofErr w:type="spellStart"/>
      <w:r>
        <w:rPr>
          <w:rFonts w:cs="Times New Roman"/>
          <w:color w:val="000000" w:themeColor="text1"/>
          <w:szCs w:val="24"/>
        </w:rPr>
        <w:t>ацинарную</w:t>
      </w:r>
      <w:proofErr w:type="spellEnd"/>
      <w:r>
        <w:rPr>
          <w:rFonts w:cs="Times New Roman"/>
          <w:color w:val="000000" w:themeColor="text1"/>
          <w:szCs w:val="24"/>
        </w:rPr>
        <w:t xml:space="preserve"> структуру </w:t>
      </w:r>
      <w:r w:rsidR="00985C80">
        <w:rPr>
          <w:rFonts w:cs="Times New Roman"/>
          <w:color w:val="000000" w:themeColor="text1"/>
          <w:szCs w:val="24"/>
        </w:rPr>
        <w:t>СЖ</w:t>
      </w:r>
      <w:r>
        <w:rPr>
          <w:rFonts w:cs="Times New Roman"/>
          <w:color w:val="000000" w:themeColor="text1"/>
          <w:szCs w:val="24"/>
        </w:rPr>
        <w:t xml:space="preserve">. </w:t>
      </w:r>
    </w:p>
    <w:p w14:paraId="0C5F6DD5" w14:textId="77777777" w:rsidR="00AC5363" w:rsidRDefault="00AC5363" w:rsidP="00CE2329">
      <w:pPr>
        <w:jc w:val="both"/>
        <w:rPr>
          <w:rFonts w:cs="Times New Roman"/>
          <w:color w:val="000000" w:themeColor="text1"/>
          <w:szCs w:val="24"/>
        </w:rPr>
      </w:pPr>
    </w:p>
    <w:p w14:paraId="440543B2" w14:textId="77777777" w:rsidR="00AC5363" w:rsidRPr="00AC5363" w:rsidRDefault="00AC5363" w:rsidP="00CE2329">
      <w:pPr>
        <w:jc w:val="both"/>
        <w:rPr>
          <w:rFonts w:cs="Times New Roman"/>
          <w:color w:val="FF0000"/>
          <w:szCs w:val="24"/>
          <w:u w:val="single"/>
        </w:rPr>
      </w:pPr>
      <w:r w:rsidRPr="00AC5363">
        <w:rPr>
          <w:rFonts w:cs="Times New Roman"/>
          <w:b/>
          <w:color w:val="000000" w:themeColor="text1"/>
          <w:szCs w:val="24"/>
          <w:u w:val="single"/>
        </w:rPr>
        <w:t xml:space="preserve">2.2. </w:t>
      </w:r>
      <w:proofErr w:type="spellStart"/>
      <w:r w:rsidRPr="00AC5363">
        <w:rPr>
          <w:rFonts w:cs="Times New Roman"/>
          <w:b/>
          <w:color w:val="000000" w:themeColor="text1"/>
          <w:szCs w:val="24"/>
          <w:u w:val="single"/>
        </w:rPr>
        <w:t>Физикальное</w:t>
      </w:r>
      <w:proofErr w:type="spellEnd"/>
      <w:r w:rsidRPr="00AC5363">
        <w:rPr>
          <w:rFonts w:cs="Times New Roman"/>
          <w:b/>
          <w:color w:val="000000" w:themeColor="text1"/>
          <w:szCs w:val="24"/>
          <w:u w:val="single"/>
        </w:rPr>
        <w:t xml:space="preserve"> обследование</w:t>
      </w:r>
      <w:r w:rsidRPr="00AC5363">
        <w:rPr>
          <w:rFonts w:cs="Times New Roman"/>
          <w:color w:val="FF0000"/>
          <w:szCs w:val="24"/>
          <w:u w:val="single"/>
        </w:rPr>
        <w:t xml:space="preserve"> </w:t>
      </w:r>
    </w:p>
    <w:p w14:paraId="1902E0CB" w14:textId="77777777" w:rsidR="00092E46" w:rsidRPr="00617890" w:rsidRDefault="00D94BCD" w:rsidP="00CE2329">
      <w:pPr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При </w:t>
      </w:r>
      <w:r w:rsidRPr="00D94BCD">
        <w:rPr>
          <w:rFonts w:cs="Times New Roman"/>
          <w:b/>
          <w:color w:val="000000" w:themeColor="text1"/>
          <w:szCs w:val="24"/>
        </w:rPr>
        <w:t>осмотре полости рта</w:t>
      </w:r>
      <w:r>
        <w:rPr>
          <w:rFonts w:cs="Times New Roman"/>
          <w:color w:val="000000" w:themeColor="text1"/>
          <w:szCs w:val="24"/>
        </w:rPr>
        <w:t xml:space="preserve"> с</w:t>
      </w:r>
      <w:r w:rsidR="00092E46">
        <w:rPr>
          <w:rFonts w:cs="Times New Roman"/>
          <w:color w:val="000000" w:themeColor="text1"/>
          <w:szCs w:val="24"/>
        </w:rPr>
        <w:t xml:space="preserve">лизистая оболочка у пациентов с синдромом </w:t>
      </w:r>
      <w:proofErr w:type="spellStart"/>
      <w:r w:rsidR="00092E46">
        <w:rPr>
          <w:rFonts w:cs="Times New Roman"/>
          <w:color w:val="000000" w:themeColor="text1"/>
          <w:szCs w:val="24"/>
        </w:rPr>
        <w:t>Шегрена</w:t>
      </w:r>
      <w:proofErr w:type="spellEnd"/>
      <w:r w:rsidR="00092E46">
        <w:rPr>
          <w:rFonts w:cs="Times New Roman"/>
          <w:color w:val="000000" w:themeColor="text1"/>
          <w:szCs w:val="24"/>
        </w:rPr>
        <w:t xml:space="preserve"> сухая</w:t>
      </w:r>
      <w:r w:rsidR="00092E46" w:rsidRPr="00617890">
        <w:rPr>
          <w:rFonts w:cs="Times New Roman"/>
          <w:color w:val="000000" w:themeColor="text1"/>
          <w:szCs w:val="24"/>
        </w:rPr>
        <w:t>,</w:t>
      </w:r>
      <w:r w:rsidR="00092E46">
        <w:rPr>
          <w:rFonts w:cs="Times New Roman"/>
          <w:color w:val="000000" w:themeColor="text1"/>
          <w:szCs w:val="24"/>
        </w:rPr>
        <w:t xml:space="preserve"> блестящая</w:t>
      </w:r>
      <w:r w:rsidR="00092E46" w:rsidRPr="00617890">
        <w:rPr>
          <w:rFonts w:cs="Times New Roman"/>
          <w:color w:val="000000" w:themeColor="text1"/>
          <w:szCs w:val="24"/>
        </w:rPr>
        <w:t>,</w:t>
      </w:r>
      <w:r w:rsidR="00092E46">
        <w:rPr>
          <w:rFonts w:cs="Times New Roman"/>
          <w:color w:val="000000" w:themeColor="text1"/>
          <w:szCs w:val="24"/>
        </w:rPr>
        <w:t xml:space="preserve"> с участками гиперемии и повреждений. У пациентов с остальными формами хронического </w:t>
      </w:r>
      <w:proofErr w:type="spellStart"/>
      <w:r w:rsidR="00092E46">
        <w:rPr>
          <w:rFonts w:cs="Times New Roman"/>
          <w:color w:val="000000" w:themeColor="text1"/>
          <w:szCs w:val="24"/>
        </w:rPr>
        <w:t>сиаладенита</w:t>
      </w:r>
      <w:proofErr w:type="spellEnd"/>
      <w:r w:rsidR="00092E46">
        <w:rPr>
          <w:rFonts w:cs="Times New Roman"/>
          <w:color w:val="000000" w:themeColor="text1"/>
          <w:szCs w:val="24"/>
        </w:rPr>
        <w:t xml:space="preserve"> слизистая оболочка </w:t>
      </w:r>
      <w:r w:rsidR="00092E46" w:rsidRPr="00D94BCD">
        <w:rPr>
          <w:rFonts w:cs="Times New Roman"/>
          <w:b/>
          <w:color w:val="000000" w:themeColor="text1"/>
          <w:szCs w:val="24"/>
        </w:rPr>
        <w:t>при осмотре полости рта</w:t>
      </w:r>
      <w:r w:rsidR="00092E46">
        <w:rPr>
          <w:rFonts w:cs="Times New Roman"/>
          <w:color w:val="000000" w:themeColor="text1"/>
          <w:szCs w:val="24"/>
        </w:rPr>
        <w:t xml:space="preserve"> обычного бледно-розового цвета и нормального увлажнения. </w:t>
      </w:r>
      <w:r w:rsidR="00985C80">
        <w:rPr>
          <w:rFonts w:cs="Times New Roman"/>
          <w:color w:val="000000" w:themeColor="text1"/>
          <w:szCs w:val="24"/>
        </w:rPr>
        <w:t>М</w:t>
      </w:r>
      <w:r w:rsidR="00092E46">
        <w:rPr>
          <w:rFonts w:cs="Times New Roman"/>
          <w:color w:val="000000" w:themeColor="text1"/>
          <w:szCs w:val="24"/>
        </w:rPr>
        <w:t xml:space="preserve">огут быть некоторые различия во время обострения </w:t>
      </w:r>
      <w:proofErr w:type="spellStart"/>
      <w:r w:rsidR="00092E46">
        <w:rPr>
          <w:rFonts w:cs="Times New Roman"/>
          <w:color w:val="000000" w:themeColor="text1"/>
          <w:szCs w:val="24"/>
        </w:rPr>
        <w:t>сиаладенита</w:t>
      </w:r>
      <w:proofErr w:type="spellEnd"/>
      <w:r w:rsidR="00092E46" w:rsidRPr="00617890">
        <w:rPr>
          <w:rFonts w:cs="Times New Roman"/>
          <w:color w:val="000000" w:themeColor="text1"/>
          <w:szCs w:val="24"/>
        </w:rPr>
        <w:t>,</w:t>
      </w:r>
      <w:r w:rsidR="00092E46">
        <w:rPr>
          <w:rFonts w:cs="Times New Roman"/>
          <w:color w:val="000000" w:themeColor="text1"/>
          <w:szCs w:val="24"/>
        </w:rPr>
        <w:t xml:space="preserve"> но они не имеют принципиального характера. </w:t>
      </w:r>
    </w:p>
    <w:p w14:paraId="1E768DD6" w14:textId="77777777" w:rsidR="00092E46" w:rsidRDefault="00092E46" w:rsidP="00C53B46">
      <w:pPr>
        <w:ind w:firstLine="0"/>
        <w:jc w:val="both"/>
        <w:rPr>
          <w:rFonts w:cs="Times New Roman"/>
          <w:color w:val="000000" w:themeColor="text1"/>
          <w:szCs w:val="24"/>
        </w:rPr>
      </w:pPr>
      <w:r w:rsidRPr="00B21E4F">
        <w:rPr>
          <w:rFonts w:cs="Times New Roman"/>
          <w:color w:val="000000" w:themeColor="text1"/>
          <w:szCs w:val="24"/>
        </w:rPr>
        <w:t xml:space="preserve">При </w:t>
      </w:r>
      <w:r w:rsidRPr="00D94BCD">
        <w:rPr>
          <w:rFonts w:cs="Times New Roman"/>
          <w:b/>
          <w:color w:val="000000" w:themeColor="text1"/>
          <w:szCs w:val="24"/>
        </w:rPr>
        <w:t>массировании</w:t>
      </w:r>
      <w:r w:rsidRPr="00B21E4F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 xml:space="preserve">неизменённых </w:t>
      </w:r>
      <w:r w:rsidR="00985C80">
        <w:rPr>
          <w:rFonts w:cs="Times New Roman"/>
          <w:color w:val="000000" w:themeColor="text1"/>
          <w:szCs w:val="24"/>
        </w:rPr>
        <w:t>СЖ</w:t>
      </w:r>
      <w:r w:rsidRPr="00B21E4F">
        <w:rPr>
          <w:rFonts w:cs="Times New Roman"/>
          <w:color w:val="000000" w:themeColor="text1"/>
          <w:szCs w:val="24"/>
        </w:rPr>
        <w:t xml:space="preserve"> из </w:t>
      </w:r>
      <w:r>
        <w:rPr>
          <w:rFonts w:cs="Times New Roman"/>
          <w:color w:val="000000" w:themeColor="text1"/>
          <w:szCs w:val="24"/>
        </w:rPr>
        <w:t xml:space="preserve">околоушного или поднижнечелюстного протоков </w:t>
      </w:r>
      <w:r w:rsidRPr="00B21E4F">
        <w:rPr>
          <w:rFonts w:cs="Times New Roman"/>
          <w:color w:val="000000" w:themeColor="text1"/>
          <w:szCs w:val="24"/>
        </w:rPr>
        <w:t>выделя</w:t>
      </w:r>
      <w:r>
        <w:rPr>
          <w:rFonts w:cs="Times New Roman"/>
          <w:color w:val="000000" w:themeColor="text1"/>
          <w:szCs w:val="24"/>
        </w:rPr>
        <w:t>ется</w:t>
      </w:r>
      <w:r w:rsidRPr="00B21E4F">
        <w:rPr>
          <w:rFonts w:cs="Times New Roman"/>
          <w:color w:val="000000" w:themeColor="text1"/>
          <w:szCs w:val="24"/>
        </w:rPr>
        <w:t xml:space="preserve"> в умеренном количестве жидкая и прозрачная слюна. </w:t>
      </w:r>
      <w:r>
        <w:rPr>
          <w:rFonts w:cs="Times New Roman"/>
          <w:color w:val="000000" w:themeColor="text1"/>
          <w:szCs w:val="24"/>
        </w:rPr>
        <w:t xml:space="preserve">Для </w:t>
      </w:r>
      <w:proofErr w:type="spellStart"/>
      <w:r>
        <w:rPr>
          <w:rFonts w:cs="Times New Roman"/>
          <w:color w:val="000000" w:themeColor="text1"/>
          <w:szCs w:val="24"/>
        </w:rPr>
        <w:t>сиаладенита</w:t>
      </w:r>
      <w:proofErr w:type="spellEnd"/>
      <w:r>
        <w:rPr>
          <w:rFonts w:cs="Times New Roman"/>
          <w:color w:val="000000" w:themeColor="text1"/>
          <w:szCs w:val="24"/>
        </w:rPr>
        <w:t xml:space="preserve"> характерно изменение данных характеристик. Даже в состоянии ремиссии воспалительного процесса</w:t>
      </w:r>
      <w:r w:rsidR="007C0DDC">
        <w:rPr>
          <w:rFonts w:cs="Times New Roman"/>
          <w:color w:val="000000" w:themeColor="text1"/>
          <w:szCs w:val="24"/>
        </w:rPr>
        <w:t xml:space="preserve"> </w:t>
      </w:r>
      <w:r w:rsidR="007C0DDC" w:rsidRPr="007C0DDC">
        <w:rPr>
          <w:rFonts w:cs="Times New Roman"/>
          <w:b/>
          <w:color w:val="000000" w:themeColor="text1"/>
          <w:szCs w:val="24"/>
        </w:rPr>
        <w:t xml:space="preserve">при массировании </w:t>
      </w:r>
      <w:r w:rsidR="007C0DDC">
        <w:rPr>
          <w:rFonts w:cs="Times New Roman"/>
          <w:color w:val="000000" w:themeColor="text1"/>
          <w:szCs w:val="24"/>
        </w:rPr>
        <w:t>выделяется мутная</w:t>
      </w:r>
      <w:r>
        <w:rPr>
          <w:rFonts w:cs="Times New Roman"/>
          <w:color w:val="000000" w:themeColor="text1"/>
          <w:szCs w:val="24"/>
        </w:rPr>
        <w:t xml:space="preserve"> слюна</w:t>
      </w:r>
      <w:r w:rsidR="007C0DDC" w:rsidRPr="007C0DDC">
        <w:rPr>
          <w:rFonts w:cs="Times New Roman"/>
          <w:color w:val="000000" w:themeColor="text1"/>
          <w:szCs w:val="24"/>
        </w:rPr>
        <w:t>,</w:t>
      </w:r>
      <w:r w:rsidRPr="00B21E4F">
        <w:rPr>
          <w:rFonts w:cs="Times New Roman"/>
          <w:color w:val="000000" w:themeColor="text1"/>
          <w:szCs w:val="24"/>
        </w:rPr>
        <w:t xml:space="preserve"> при обострении</w:t>
      </w:r>
      <w:r>
        <w:rPr>
          <w:rFonts w:cs="Times New Roman"/>
          <w:color w:val="000000" w:themeColor="text1"/>
          <w:szCs w:val="24"/>
        </w:rPr>
        <w:t xml:space="preserve"> она может становиться </w:t>
      </w:r>
      <w:r w:rsidRPr="00B21E4F">
        <w:rPr>
          <w:rFonts w:cs="Times New Roman"/>
          <w:color w:val="000000" w:themeColor="text1"/>
          <w:szCs w:val="24"/>
        </w:rPr>
        <w:t xml:space="preserve">вязкой, </w:t>
      </w:r>
      <w:r w:rsidR="007C0DDC">
        <w:rPr>
          <w:rFonts w:cs="Times New Roman"/>
          <w:color w:val="000000" w:themeColor="text1"/>
          <w:szCs w:val="24"/>
        </w:rPr>
        <w:t xml:space="preserve">могут </w:t>
      </w:r>
      <w:r>
        <w:rPr>
          <w:rFonts w:cs="Times New Roman"/>
          <w:color w:val="000000" w:themeColor="text1"/>
          <w:szCs w:val="24"/>
        </w:rPr>
        <w:t>появ</w:t>
      </w:r>
      <w:r w:rsidR="007C0DDC">
        <w:rPr>
          <w:rFonts w:cs="Times New Roman"/>
          <w:color w:val="000000" w:themeColor="text1"/>
          <w:szCs w:val="24"/>
        </w:rPr>
        <w:t>иться</w:t>
      </w:r>
      <w:r>
        <w:rPr>
          <w:rFonts w:cs="Times New Roman"/>
          <w:color w:val="000000" w:themeColor="text1"/>
          <w:szCs w:val="24"/>
        </w:rPr>
        <w:t xml:space="preserve"> слепки фибрина</w:t>
      </w:r>
      <w:r w:rsidRPr="00B21E4F">
        <w:rPr>
          <w:rFonts w:cs="Times New Roman"/>
          <w:color w:val="000000" w:themeColor="text1"/>
          <w:szCs w:val="24"/>
        </w:rPr>
        <w:t xml:space="preserve"> или гнойны</w:t>
      </w:r>
      <w:r>
        <w:rPr>
          <w:rFonts w:cs="Times New Roman"/>
          <w:color w:val="000000" w:themeColor="text1"/>
          <w:szCs w:val="24"/>
        </w:rPr>
        <w:t>е включения</w:t>
      </w:r>
      <w:r w:rsidRPr="00B21E4F">
        <w:rPr>
          <w:rFonts w:cs="Times New Roman"/>
          <w:color w:val="000000" w:themeColor="text1"/>
          <w:szCs w:val="24"/>
        </w:rPr>
        <w:t xml:space="preserve">. </w:t>
      </w:r>
      <w:r>
        <w:rPr>
          <w:rFonts w:cs="Times New Roman"/>
          <w:color w:val="000000" w:themeColor="text1"/>
          <w:szCs w:val="24"/>
        </w:rPr>
        <w:t xml:space="preserve">При обострении паренхиматозного паротита из околоушного протока вместо слюны можно получить порции гнойного содержимого. При интерстициальном </w:t>
      </w:r>
      <w:proofErr w:type="spellStart"/>
      <w:r>
        <w:rPr>
          <w:rFonts w:cs="Times New Roman"/>
          <w:color w:val="000000" w:themeColor="text1"/>
          <w:szCs w:val="24"/>
        </w:rPr>
        <w:t>сиаладените</w:t>
      </w:r>
      <w:proofErr w:type="spellEnd"/>
      <w:r>
        <w:rPr>
          <w:rFonts w:cs="Times New Roman"/>
          <w:color w:val="000000" w:themeColor="text1"/>
          <w:szCs w:val="24"/>
        </w:rPr>
        <w:t xml:space="preserve"> гной отсутствует даже во время обострения воспалительного процесса. </w:t>
      </w:r>
      <w:r w:rsidR="00985C80">
        <w:rPr>
          <w:rFonts w:cs="Times New Roman"/>
          <w:color w:val="000000" w:themeColor="text1"/>
          <w:szCs w:val="24"/>
        </w:rPr>
        <w:t xml:space="preserve">Для </w:t>
      </w:r>
      <w:proofErr w:type="spellStart"/>
      <w:r w:rsidR="00985C80">
        <w:rPr>
          <w:rFonts w:cs="Times New Roman"/>
          <w:color w:val="000000" w:themeColor="text1"/>
          <w:szCs w:val="24"/>
        </w:rPr>
        <w:t>сиалодохита</w:t>
      </w:r>
      <w:proofErr w:type="spellEnd"/>
      <w:r w:rsidR="00985C80">
        <w:rPr>
          <w:rFonts w:cs="Times New Roman"/>
          <w:color w:val="000000" w:themeColor="text1"/>
          <w:szCs w:val="24"/>
        </w:rPr>
        <w:t xml:space="preserve"> характерно с</w:t>
      </w:r>
      <w:r>
        <w:rPr>
          <w:rFonts w:cs="Times New Roman"/>
          <w:color w:val="000000" w:themeColor="text1"/>
          <w:szCs w:val="24"/>
        </w:rPr>
        <w:t xml:space="preserve">труйное выделение вязкой и жидкой слюны отдельными порциями. </w:t>
      </w:r>
      <w:r w:rsidR="007C0DDC">
        <w:rPr>
          <w:rFonts w:cs="Times New Roman"/>
          <w:color w:val="000000" w:themeColor="text1"/>
          <w:szCs w:val="24"/>
        </w:rPr>
        <w:t>Кроме того</w:t>
      </w:r>
      <w:r w:rsidR="007C0DDC" w:rsidRPr="007C0DDC">
        <w:rPr>
          <w:rFonts w:cs="Times New Roman"/>
          <w:color w:val="000000" w:themeColor="text1"/>
          <w:szCs w:val="24"/>
        </w:rPr>
        <w:t>,</w:t>
      </w:r>
      <w:r w:rsidR="007C0DDC">
        <w:rPr>
          <w:rFonts w:cs="Times New Roman"/>
          <w:color w:val="000000" w:themeColor="text1"/>
          <w:szCs w:val="24"/>
        </w:rPr>
        <w:t xml:space="preserve"> пациенты с </w:t>
      </w:r>
      <w:proofErr w:type="spellStart"/>
      <w:r w:rsidR="00985C80">
        <w:rPr>
          <w:rFonts w:cs="Times New Roman"/>
          <w:color w:val="000000" w:themeColor="text1"/>
          <w:szCs w:val="24"/>
        </w:rPr>
        <w:t>сиалодохит</w:t>
      </w:r>
      <w:r w:rsidR="007C0DDC">
        <w:rPr>
          <w:rFonts w:cs="Times New Roman"/>
          <w:color w:val="000000" w:themeColor="text1"/>
          <w:szCs w:val="24"/>
        </w:rPr>
        <w:t>ом</w:t>
      </w:r>
      <w:proofErr w:type="spellEnd"/>
      <w:r>
        <w:rPr>
          <w:rFonts w:cs="Times New Roman"/>
          <w:color w:val="000000" w:themeColor="text1"/>
          <w:szCs w:val="24"/>
        </w:rPr>
        <w:t xml:space="preserve"> могут жаловаться на солоноватый привкус слюны.  При синдроме </w:t>
      </w:r>
      <w:proofErr w:type="spellStart"/>
      <w:r>
        <w:rPr>
          <w:rFonts w:cs="Times New Roman"/>
          <w:color w:val="000000" w:themeColor="text1"/>
          <w:szCs w:val="24"/>
        </w:rPr>
        <w:t>Шегрена</w:t>
      </w:r>
      <w:proofErr w:type="spellEnd"/>
      <w:r>
        <w:rPr>
          <w:rFonts w:cs="Times New Roman"/>
          <w:color w:val="000000" w:themeColor="text1"/>
          <w:szCs w:val="24"/>
        </w:rPr>
        <w:t xml:space="preserve"> во время </w:t>
      </w:r>
      <w:r w:rsidRPr="00FB3A61">
        <w:rPr>
          <w:rFonts w:cs="Times New Roman"/>
          <w:b/>
          <w:color w:val="000000" w:themeColor="text1"/>
          <w:szCs w:val="24"/>
        </w:rPr>
        <w:t xml:space="preserve">массирования </w:t>
      </w:r>
      <w:r w:rsidR="00985C80">
        <w:rPr>
          <w:rFonts w:cs="Times New Roman"/>
          <w:color w:val="000000" w:themeColor="text1"/>
          <w:szCs w:val="24"/>
        </w:rPr>
        <w:t>СЖ</w:t>
      </w:r>
      <w:r>
        <w:rPr>
          <w:rFonts w:cs="Times New Roman"/>
          <w:color w:val="000000" w:themeColor="text1"/>
          <w:szCs w:val="24"/>
        </w:rPr>
        <w:t xml:space="preserve"> слюна из протоков выдавливается в виде вязкой слизи или не выделяется совсем</w:t>
      </w:r>
      <w:r w:rsidRPr="00017CA5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что является одним из признаков т.н. объективной ксеростомии. С помощью </w:t>
      </w:r>
      <w:r w:rsidRPr="00FB3A61">
        <w:rPr>
          <w:rFonts w:cs="Times New Roman"/>
          <w:b/>
          <w:color w:val="000000" w:themeColor="text1"/>
          <w:szCs w:val="24"/>
        </w:rPr>
        <w:t>массирования</w:t>
      </w:r>
      <w:r w:rsidR="008D3F84">
        <w:rPr>
          <w:rFonts w:cs="Times New Roman"/>
          <w:color w:val="000000" w:themeColor="text1"/>
          <w:szCs w:val="24"/>
        </w:rPr>
        <w:t xml:space="preserve"> ОУСЖ</w:t>
      </w:r>
      <w:r>
        <w:rPr>
          <w:rFonts w:cs="Times New Roman"/>
          <w:color w:val="000000" w:themeColor="text1"/>
          <w:szCs w:val="24"/>
        </w:rPr>
        <w:t xml:space="preserve"> </w:t>
      </w:r>
      <w:r w:rsidRPr="00B21E4F">
        <w:rPr>
          <w:rFonts w:cs="Times New Roman"/>
          <w:color w:val="000000" w:themeColor="text1"/>
          <w:szCs w:val="24"/>
        </w:rPr>
        <w:t xml:space="preserve">можно отличить </w:t>
      </w:r>
      <w:r>
        <w:rPr>
          <w:rFonts w:cs="Times New Roman"/>
          <w:color w:val="000000" w:themeColor="text1"/>
          <w:szCs w:val="24"/>
        </w:rPr>
        <w:t>паротит</w:t>
      </w:r>
      <w:r w:rsidRPr="00B21E4F">
        <w:rPr>
          <w:rFonts w:cs="Times New Roman"/>
          <w:color w:val="000000" w:themeColor="text1"/>
          <w:szCs w:val="24"/>
        </w:rPr>
        <w:t xml:space="preserve"> от "ложного паротита </w:t>
      </w:r>
      <w:proofErr w:type="spellStart"/>
      <w:r w:rsidRPr="00B21E4F">
        <w:rPr>
          <w:rFonts w:cs="Times New Roman"/>
          <w:color w:val="000000" w:themeColor="text1"/>
          <w:szCs w:val="24"/>
        </w:rPr>
        <w:t>Герценберга</w:t>
      </w:r>
      <w:proofErr w:type="spellEnd"/>
      <w:r w:rsidRPr="00B21E4F">
        <w:rPr>
          <w:rFonts w:cs="Times New Roman"/>
          <w:color w:val="000000" w:themeColor="text1"/>
          <w:szCs w:val="24"/>
        </w:rPr>
        <w:t xml:space="preserve">", который является лимфаденитом регионарных </w:t>
      </w:r>
      <w:proofErr w:type="spellStart"/>
      <w:r w:rsidR="007C0DDC">
        <w:rPr>
          <w:rFonts w:cs="Times New Roman"/>
          <w:color w:val="000000" w:themeColor="text1"/>
          <w:szCs w:val="24"/>
        </w:rPr>
        <w:t>внутрижелезистых</w:t>
      </w:r>
      <w:proofErr w:type="spellEnd"/>
      <w:r w:rsidR="007C0DDC">
        <w:rPr>
          <w:rFonts w:cs="Times New Roman"/>
          <w:color w:val="000000" w:themeColor="text1"/>
          <w:szCs w:val="24"/>
        </w:rPr>
        <w:t xml:space="preserve"> </w:t>
      </w:r>
      <w:r w:rsidRPr="00B21E4F">
        <w:rPr>
          <w:rFonts w:cs="Times New Roman"/>
          <w:color w:val="000000" w:themeColor="text1"/>
          <w:szCs w:val="24"/>
        </w:rPr>
        <w:t xml:space="preserve">околоушных лимфатических узлов. </w:t>
      </w:r>
      <w:r w:rsidR="007C0DDC">
        <w:rPr>
          <w:rFonts w:cs="Times New Roman"/>
          <w:color w:val="000000" w:themeColor="text1"/>
          <w:szCs w:val="24"/>
        </w:rPr>
        <w:t>В таком случае</w:t>
      </w:r>
      <w:r w:rsidR="007C0DDC" w:rsidRPr="007C0DDC">
        <w:rPr>
          <w:rFonts w:cs="Times New Roman"/>
          <w:color w:val="000000" w:themeColor="text1"/>
          <w:szCs w:val="24"/>
        </w:rPr>
        <w:t>,</w:t>
      </w:r>
      <w:r w:rsidR="007C0DDC">
        <w:rPr>
          <w:rFonts w:cs="Times New Roman"/>
          <w:color w:val="000000" w:themeColor="text1"/>
          <w:szCs w:val="24"/>
        </w:rPr>
        <w:t xml:space="preserve"> в отличие от </w:t>
      </w:r>
      <w:proofErr w:type="spellStart"/>
      <w:r w:rsidR="007C0DDC">
        <w:rPr>
          <w:rFonts w:cs="Times New Roman"/>
          <w:color w:val="000000" w:themeColor="text1"/>
          <w:szCs w:val="24"/>
        </w:rPr>
        <w:t>сиаладенита</w:t>
      </w:r>
      <w:proofErr w:type="spellEnd"/>
      <w:r w:rsidR="007C0DDC" w:rsidRPr="007C0DDC">
        <w:rPr>
          <w:rFonts w:cs="Times New Roman"/>
          <w:color w:val="000000" w:themeColor="text1"/>
          <w:szCs w:val="24"/>
        </w:rPr>
        <w:t>,</w:t>
      </w:r>
      <w:r w:rsidR="007C0DDC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из околоушных протоков</w:t>
      </w:r>
      <w:r w:rsidR="007C0DDC">
        <w:rPr>
          <w:rFonts w:cs="Times New Roman"/>
          <w:color w:val="000000" w:themeColor="text1"/>
          <w:szCs w:val="24"/>
        </w:rPr>
        <w:t xml:space="preserve"> </w:t>
      </w:r>
      <w:r w:rsidR="007C0DDC" w:rsidRPr="007C0DDC">
        <w:rPr>
          <w:rFonts w:cs="Times New Roman"/>
          <w:b/>
          <w:color w:val="000000" w:themeColor="text1"/>
          <w:szCs w:val="24"/>
        </w:rPr>
        <w:t>при массировании</w:t>
      </w:r>
      <w:r>
        <w:rPr>
          <w:rFonts w:cs="Times New Roman"/>
          <w:color w:val="000000" w:themeColor="text1"/>
          <w:szCs w:val="24"/>
        </w:rPr>
        <w:t xml:space="preserve"> будет </w:t>
      </w:r>
      <w:r w:rsidR="007C0DDC">
        <w:rPr>
          <w:rFonts w:cs="Times New Roman"/>
          <w:color w:val="000000" w:themeColor="text1"/>
          <w:szCs w:val="24"/>
        </w:rPr>
        <w:t xml:space="preserve">выделятся </w:t>
      </w:r>
      <w:r>
        <w:rPr>
          <w:rFonts w:cs="Times New Roman"/>
          <w:color w:val="000000" w:themeColor="text1"/>
          <w:szCs w:val="24"/>
        </w:rPr>
        <w:t>жидкая и прозрачная слюна</w:t>
      </w:r>
      <w:r w:rsidR="003033B1" w:rsidRPr="003033B1">
        <w:rPr>
          <w:rFonts w:cs="Times New Roman"/>
          <w:color w:val="000000" w:themeColor="text1"/>
          <w:szCs w:val="24"/>
        </w:rPr>
        <w:t xml:space="preserve"> [1;2;3;4]</w:t>
      </w:r>
      <w:r w:rsidRPr="00B21E4F">
        <w:rPr>
          <w:rFonts w:cs="Times New Roman"/>
          <w:color w:val="000000" w:themeColor="text1"/>
          <w:szCs w:val="24"/>
        </w:rPr>
        <w:t xml:space="preserve">. </w:t>
      </w:r>
    </w:p>
    <w:p w14:paraId="452C0629" w14:textId="77777777" w:rsidR="00AA7DD3" w:rsidRDefault="00AA7DD3" w:rsidP="00AA7DD3">
      <w:pPr>
        <w:ind w:firstLine="0"/>
        <w:rPr>
          <w:b/>
          <w:color w:val="000000" w:themeColor="text1"/>
        </w:rPr>
      </w:pPr>
      <w:r w:rsidRPr="006E152F">
        <w:rPr>
          <w:b/>
          <w:color w:val="000000" w:themeColor="text1"/>
        </w:rPr>
        <w:t xml:space="preserve">Уровень убедительности рекомендаций </w:t>
      </w:r>
      <w:r w:rsidR="006E152F" w:rsidRPr="006E152F">
        <w:rPr>
          <w:b/>
          <w:color w:val="000000" w:themeColor="text1"/>
        </w:rPr>
        <w:t>В</w:t>
      </w:r>
      <w:r w:rsidRPr="006E152F">
        <w:rPr>
          <w:b/>
          <w:color w:val="000000" w:themeColor="text1"/>
        </w:rPr>
        <w:t xml:space="preserve"> (уровень достоверности доказательств</w:t>
      </w:r>
      <w:r w:rsidR="006E152F" w:rsidRPr="006E152F">
        <w:rPr>
          <w:b/>
          <w:color w:val="000000" w:themeColor="text1"/>
        </w:rPr>
        <w:t xml:space="preserve"> </w:t>
      </w:r>
      <w:r w:rsidRPr="006E152F">
        <w:rPr>
          <w:b/>
          <w:color w:val="000000" w:themeColor="text1"/>
        </w:rPr>
        <w:t>2)</w:t>
      </w:r>
    </w:p>
    <w:p w14:paraId="44F52E4F" w14:textId="77777777" w:rsidR="00AA6F99" w:rsidRPr="006E152F" w:rsidRDefault="00AA6F99" w:rsidP="00AA7DD3">
      <w:pPr>
        <w:ind w:firstLine="0"/>
        <w:rPr>
          <w:b/>
          <w:color w:val="000000" w:themeColor="text1"/>
        </w:rPr>
      </w:pPr>
    </w:p>
    <w:p w14:paraId="0CFE5742" w14:textId="77777777" w:rsidR="00AA6F99" w:rsidRPr="00AC5363" w:rsidRDefault="001939BD" w:rsidP="00AA6F99">
      <w:pPr>
        <w:rPr>
          <w:b/>
          <w:szCs w:val="24"/>
          <w:u w:val="single"/>
        </w:rPr>
      </w:pPr>
      <w:r w:rsidRPr="00AC5363">
        <w:rPr>
          <w:b/>
          <w:szCs w:val="24"/>
          <w:u w:val="single"/>
        </w:rPr>
        <w:t>2.</w:t>
      </w:r>
      <w:r w:rsidR="00C53B46" w:rsidRPr="00AC5363">
        <w:rPr>
          <w:b/>
          <w:szCs w:val="24"/>
          <w:u w:val="single"/>
        </w:rPr>
        <w:t>3</w:t>
      </w:r>
      <w:r w:rsidR="00AF0C09" w:rsidRPr="00AC5363">
        <w:rPr>
          <w:b/>
          <w:szCs w:val="24"/>
          <w:u w:val="single"/>
        </w:rPr>
        <w:t>.</w:t>
      </w:r>
      <w:r w:rsidRPr="00AC5363">
        <w:rPr>
          <w:b/>
          <w:szCs w:val="24"/>
          <w:u w:val="single"/>
        </w:rPr>
        <w:t xml:space="preserve"> </w:t>
      </w:r>
      <w:r w:rsidR="00AA6F99" w:rsidRPr="00AC5363">
        <w:rPr>
          <w:b/>
          <w:szCs w:val="24"/>
          <w:u w:val="single"/>
        </w:rPr>
        <w:t xml:space="preserve">Лабораторные диагностические исследования </w:t>
      </w:r>
    </w:p>
    <w:p w14:paraId="14662831" w14:textId="77777777" w:rsidR="00B92AB4" w:rsidRPr="00AA6F99" w:rsidRDefault="00C53B46" w:rsidP="00AA6F99">
      <w:pPr>
        <w:rPr>
          <w:b/>
          <w:sz w:val="28"/>
          <w:szCs w:val="28"/>
          <w:u w:val="single"/>
        </w:rPr>
      </w:pPr>
      <w:r w:rsidRPr="00AA6F99">
        <w:t xml:space="preserve">Относятся к общим методам обследования пациентов с заболеваниями </w:t>
      </w:r>
      <w:r w:rsidR="00D72473" w:rsidRPr="00AA6F99">
        <w:t>СЖ.</w:t>
      </w:r>
      <w:r w:rsidR="00CE2329" w:rsidRPr="00AA6F99">
        <w:t xml:space="preserve"> </w:t>
      </w:r>
      <w:r w:rsidR="002966A8" w:rsidRPr="00AC5363">
        <w:t>Клинический анализ крови</w:t>
      </w:r>
      <w:r w:rsidR="002966A8" w:rsidRPr="00AA6F99">
        <w:t xml:space="preserve"> необходим при обострении хронического </w:t>
      </w:r>
      <w:proofErr w:type="spellStart"/>
      <w:r w:rsidR="002966A8" w:rsidRPr="00AA6F99">
        <w:t>сиаладенита</w:t>
      </w:r>
      <w:proofErr w:type="spellEnd"/>
      <w:r w:rsidR="002966A8" w:rsidRPr="00AA6F99">
        <w:t xml:space="preserve">, особенно в </w:t>
      </w:r>
      <w:r w:rsidR="002966A8" w:rsidRPr="00AA6F99">
        <w:lastRenderedPageBreak/>
        <w:t>случае возникновения гнойного воспаления.</w:t>
      </w:r>
      <w:r w:rsidR="00AE3443" w:rsidRPr="00AA6F99">
        <w:t xml:space="preserve"> </w:t>
      </w:r>
      <w:r w:rsidR="002966A8" w:rsidRPr="00AA6F99">
        <w:t xml:space="preserve"> </w:t>
      </w:r>
      <w:r w:rsidR="002966A8" w:rsidRPr="00FC1C35">
        <w:t>Биохимический анализ крови</w:t>
      </w:r>
      <w:r w:rsidR="002966A8" w:rsidRPr="00AA6F99">
        <w:t xml:space="preserve">, изученный стоматологом, позволяет предположить у пациента синдром </w:t>
      </w:r>
      <w:proofErr w:type="spellStart"/>
      <w:r w:rsidR="002966A8" w:rsidRPr="00AA6F99">
        <w:t>Шегрена</w:t>
      </w:r>
      <w:proofErr w:type="spellEnd"/>
      <w:r w:rsidR="002966A8" w:rsidRPr="00AA6F99">
        <w:t xml:space="preserve"> и своевременно направить его на дальнейшее обследование и лечение к ревматологу. </w:t>
      </w:r>
      <w:r w:rsidR="004A62EE" w:rsidRPr="00AA6F99">
        <w:t xml:space="preserve">Определение показателей гормонов щитовидной, поджелудочной и половых желёз позволят разобраться в патогенезе </w:t>
      </w:r>
      <w:r w:rsidR="0038575C" w:rsidRPr="00AA6F99">
        <w:t xml:space="preserve">интерстициального </w:t>
      </w:r>
      <w:proofErr w:type="spellStart"/>
      <w:r w:rsidR="0038575C" w:rsidRPr="00AA6F99">
        <w:t>сиаладенита</w:t>
      </w:r>
      <w:proofErr w:type="spellEnd"/>
      <w:r w:rsidR="0038575C" w:rsidRPr="00AA6F99">
        <w:t xml:space="preserve">, который возникает на фоне реактивно-дистрофического процесса у пациентов с интерстициальным </w:t>
      </w:r>
      <w:proofErr w:type="spellStart"/>
      <w:r w:rsidR="004A62EE" w:rsidRPr="00AA6F99">
        <w:t>сиаладеноз</w:t>
      </w:r>
      <w:r w:rsidR="0038575C" w:rsidRPr="00AA6F99">
        <w:t>ом</w:t>
      </w:r>
      <w:proofErr w:type="spellEnd"/>
      <w:r w:rsidR="002966A8" w:rsidRPr="00AA6F99">
        <w:t>, что важно для составления плана комплексного лечения</w:t>
      </w:r>
      <w:r w:rsidR="00814BB4" w:rsidRPr="00AA6F99">
        <w:t xml:space="preserve"> [1; 2; 5; 8]</w:t>
      </w:r>
      <w:r w:rsidR="004A62EE" w:rsidRPr="00AA6F99">
        <w:t>.</w:t>
      </w:r>
      <w:r w:rsidR="00D72473" w:rsidRPr="00AA6F99">
        <w:t xml:space="preserve"> </w:t>
      </w:r>
      <w:proofErr w:type="spellStart"/>
      <w:r w:rsidR="00F548FD" w:rsidRPr="00FC1C35">
        <w:t>Иммунография</w:t>
      </w:r>
      <w:proofErr w:type="spellEnd"/>
      <w:r w:rsidR="00F548FD" w:rsidRPr="00AA6F99">
        <w:t xml:space="preserve">, несмотря на зависимость течения и активности </w:t>
      </w:r>
      <w:proofErr w:type="spellStart"/>
      <w:r w:rsidR="00F548FD" w:rsidRPr="00AA6F99">
        <w:t>сиаладенита</w:t>
      </w:r>
      <w:proofErr w:type="spellEnd"/>
      <w:r w:rsidR="00F548FD" w:rsidRPr="00AA6F99">
        <w:t xml:space="preserve"> от иммунитета и резистентности организма, не нашла должного значения для диагностики воспалительных заболеваний слюнных желёз. </w:t>
      </w:r>
      <w:r w:rsidR="00AE3443" w:rsidRPr="00AA6F99">
        <w:t xml:space="preserve">Тем не менее, </w:t>
      </w:r>
      <w:r w:rsidR="00F548FD" w:rsidRPr="00AA6F99">
        <w:t xml:space="preserve">при правильной интерпретации показателей </w:t>
      </w:r>
      <w:proofErr w:type="spellStart"/>
      <w:r w:rsidR="00F548FD" w:rsidRPr="00AA6F99">
        <w:t>иммунограммы</w:t>
      </w:r>
      <w:proofErr w:type="spellEnd"/>
      <w:r w:rsidR="00F548FD" w:rsidRPr="00AA6F99">
        <w:t xml:space="preserve"> врач-стоматолог может получить дополнительную информацию для проведения лечебно-профилактических мероприятий</w:t>
      </w:r>
      <w:r w:rsidR="00F3530C" w:rsidRPr="00AA6F99">
        <w:t xml:space="preserve"> [</w:t>
      </w:r>
      <w:r w:rsidR="00814BB4" w:rsidRPr="00AA6F99">
        <w:t>3; 4; 16; 17</w:t>
      </w:r>
      <w:r w:rsidR="00F3530C" w:rsidRPr="00AA6F99">
        <w:t>]</w:t>
      </w:r>
      <w:r w:rsidR="00F548FD" w:rsidRPr="00AA6F99">
        <w:t>.</w:t>
      </w:r>
    </w:p>
    <w:p w14:paraId="2E208F88" w14:textId="77777777" w:rsidR="00AE3443" w:rsidRDefault="00AE3443" w:rsidP="00AE3443">
      <w:pPr>
        <w:ind w:firstLine="0"/>
        <w:rPr>
          <w:b/>
          <w:color w:val="000000" w:themeColor="text1"/>
        </w:rPr>
      </w:pPr>
      <w:r w:rsidRPr="006E152F">
        <w:rPr>
          <w:b/>
          <w:color w:val="000000" w:themeColor="text1"/>
        </w:rPr>
        <w:t>Уровень убедительности рекомендаций В (уровень достоверности доказательств 2)</w:t>
      </w:r>
    </w:p>
    <w:p w14:paraId="322F22EF" w14:textId="77777777" w:rsidR="00FC1C35" w:rsidRPr="006E152F" w:rsidRDefault="00FC1C35" w:rsidP="00AE3443">
      <w:pPr>
        <w:ind w:firstLine="0"/>
        <w:rPr>
          <w:b/>
          <w:color w:val="000000" w:themeColor="text1"/>
        </w:rPr>
      </w:pPr>
    </w:p>
    <w:p w14:paraId="555BEC16" w14:textId="77777777" w:rsidR="00F3530C" w:rsidRPr="00FC1C35" w:rsidRDefault="00F548FD" w:rsidP="00AA6F99">
      <w:pPr>
        <w:jc w:val="both"/>
        <w:rPr>
          <w:rFonts w:cs="Times New Roman"/>
          <w:b/>
          <w:color w:val="000000" w:themeColor="text1"/>
          <w:szCs w:val="24"/>
          <w:u w:val="single"/>
        </w:rPr>
      </w:pPr>
      <w:r w:rsidRPr="00FC1C35">
        <w:rPr>
          <w:rFonts w:cs="Times New Roman"/>
          <w:b/>
          <w:color w:val="000000" w:themeColor="text1"/>
          <w:szCs w:val="24"/>
          <w:u w:val="single"/>
        </w:rPr>
        <w:t>2.</w:t>
      </w:r>
      <w:r w:rsidR="00F3530C" w:rsidRPr="00FC1C35">
        <w:rPr>
          <w:rFonts w:cs="Times New Roman"/>
          <w:b/>
          <w:color w:val="000000" w:themeColor="text1"/>
          <w:szCs w:val="24"/>
          <w:u w:val="single"/>
        </w:rPr>
        <w:t>4</w:t>
      </w:r>
      <w:r w:rsidRPr="00FC1C35">
        <w:rPr>
          <w:rFonts w:cs="Times New Roman"/>
          <w:b/>
          <w:color w:val="000000" w:themeColor="text1"/>
          <w:szCs w:val="24"/>
          <w:u w:val="single"/>
        </w:rPr>
        <w:t xml:space="preserve">. </w:t>
      </w:r>
      <w:r w:rsidR="00AA6F99" w:rsidRPr="00FC1C35">
        <w:rPr>
          <w:rFonts w:cs="Times New Roman"/>
          <w:b/>
          <w:color w:val="000000" w:themeColor="text1"/>
          <w:szCs w:val="24"/>
          <w:u w:val="single"/>
        </w:rPr>
        <w:t>Инструментальные диагностические исследования</w:t>
      </w:r>
    </w:p>
    <w:p w14:paraId="427CE9D9" w14:textId="77777777" w:rsidR="00D72473" w:rsidRDefault="00F3530C" w:rsidP="00D72473">
      <w:pPr>
        <w:jc w:val="both"/>
        <w:rPr>
          <w:rFonts w:cs="Times New Roman"/>
          <w:color w:val="000000" w:themeColor="text1"/>
          <w:szCs w:val="24"/>
        </w:rPr>
      </w:pPr>
      <w:r w:rsidRPr="00F3530C">
        <w:rPr>
          <w:rFonts w:cs="Times New Roman"/>
          <w:color w:val="000000" w:themeColor="text1"/>
          <w:szCs w:val="24"/>
        </w:rPr>
        <w:t>Методы инструментальной диагностики могут быть час</w:t>
      </w:r>
      <w:r>
        <w:rPr>
          <w:rFonts w:cs="Times New Roman"/>
          <w:color w:val="000000" w:themeColor="text1"/>
          <w:szCs w:val="24"/>
        </w:rPr>
        <w:t>т</w:t>
      </w:r>
      <w:r w:rsidRPr="00F3530C">
        <w:rPr>
          <w:rFonts w:cs="Times New Roman"/>
          <w:color w:val="000000" w:themeColor="text1"/>
          <w:szCs w:val="24"/>
        </w:rPr>
        <w:t>ными и специальными.</w:t>
      </w:r>
      <w:r w:rsidR="00D72473">
        <w:rPr>
          <w:rFonts w:cs="Times New Roman"/>
          <w:color w:val="000000" w:themeColor="text1"/>
          <w:szCs w:val="24"/>
        </w:rPr>
        <w:t xml:space="preserve"> </w:t>
      </w:r>
    </w:p>
    <w:p w14:paraId="4D240C36" w14:textId="77777777" w:rsidR="00A141D1" w:rsidRPr="00AA7DD3" w:rsidRDefault="00FC1C35" w:rsidP="00D72473">
      <w:pPr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rFonts w:cs="Times New Roman"/>
          <w:color w:val="000000" w:themeColor="text1"/>
          <w:sz w:val="28"/>
          <w:szCs w:val="28"/>
        </w:rPr>
        <w:t>Сиалометрия</w:t>
      </w:r>
      <w:proofErr w:type="spellEnd"/>
      <w:r w:rsidR="00F548FD" w:rsidRPr="00A141D1">
        <w:rPr>
          <w:rFonts w:cs="Times New Roman"/>
          <w:b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о</w:t>
      </w:r>
      <w:r w:rsidR="00F3530C" w:rsidRPr="00A141D1">
        <w:rPr>
          <w:rFonts w:cs="Times New Roman"/>
          <w:color w:val="000000" w:themeColor="text1"/>
          <w:szCs w:val="24"/>
        </w:rPr>
        <w:t>тнос</w:t>
      </w:r>
      <w:r w:rsidR="00A141D1" w:rsidRPr="00A141D1">
        <w:rPr>
          <w:rFonts w:cs="Times New Roman"/>
          <w:color w:val="000000" w:themeColor="text1"/>
          <w:szCs w:val="24"/>
        </w:rPr>
        <w:t xml:space="preserve">ится </w:t>
      </w:r>
      <w:r w:rsidR="00F3530C" w:rsidRPr="00A141D1">
        <w:rPr>
          <w:rFonts w:cs="Times New Roman"/>
          <w:color w:val="000000" w:themeColor="text1"/>
          <w:szCs w:val="24"/>
        </w:rPr>
        <w:t xml:space="preserve">к </w:t>
      </w:r>
      <w:r w:rsidR="00B62427">
        <w:rPr>
          <w:rFonts w:cs="Times New Roman"/>
          <w:color w:val="000000" w:themeColor="text1"/>
          <w:szCs w:val="24"/>
        </w:rPr>
        <w:t>частным</w:t>
      </w:r>
      <w:r w:rsidR="00F3530C" w:rsidRPr="00A141D1">
        <w:rPr>
          <w:rFonts w:cs="Times New Roman"/>
          <w:color w:val="000000" w:themeColor="text1"/>
          <w:szCs w:val="24"/>
        </w:rPr>
        <w:t xml:space="preserve"> методам обследования пациентов с заболеваниями СЖ, позволяет </w:t>
      </w:r>
      <w:r w:rsidR="000B7C5C" w:rsidRPr="00A141D1">
        <w:rPr>
          <w:rFonts w:cs="Times New Roman"/>
          <w:color w:val="000000" w:themeColor="text1"/>
          <w:szCs w:val="24"/>
        </w:rPr>
        <w:t xml:space="preserve">оценить </w:t>
      </w:r>
      <w:r w:rsidR="00F3530C" w:rsidRPr="00A141D1">
        <w:rPr>
          <w:rFonts w:cs="Times New Roman"/>
          <w:color w:val="000000" w:themeColor="text1"/>
          <w:szCs w:val="24"/>
        </w:rPr>
        <w:t>их ф</w:t>
      </w:r>
      <w:r w:rsidR="000B7C5C" w:rsidRPr="00A141D1">
        <w:rPr>
          <w:rFonts w:cs="Times New Roman"/>
          <w:color w:val="000000" w:themeColor="text1"/>
          <w:szCs w:val="24"/>
        </w:rPr>
        <w:t>ункциональное состояние</w:t>
      </w:r>
      <w:r w:rsidR="00974952" w:rsidRPr="00A141D1">
        <w:rPr>
          <w:rFonts w:cs="Times New Roman"/>
          <w:color w:val="000000" w:themeColor="text1"/>
          <w:szCs w:val="24"/>
        </w:rPr>
        <w:t>,</w:t>
      </w:r>
      <w:r w:rsidR="000B7C5C" w:rsidRPr="00A141D1">
        <w:rPr>
          <w:rFonts w:cs="Times New Roman"/>
          <w:color w:val="000000" w:themeColor="text1"/>
          <w:szCs w:val="24"/>
        </w:rPr>
        <w:t xml:space="preserve"> отсле</w:t>
      </w:r>
      <w:r w:rsidR="00F3530C" w:rsidRPr="00A141D1">
        <w:rPr>
          <w:rFonts w:cs="Times New Roman"/>
          <w:color w:val="000000" w:themeColor="text1"/>
          <w:szCs w:val="24"/>
        </w:rPr>
        <w:t>дить</w:t>
      </w:r>
      <w:r w:rsidR="000B7C5C" w:rsidRPr="00A141D1">
        <w:rPr>
          <w:rFonts w:cs="Times New Roman"/>
          <w:color w:val="000000" w:themeColor="text1"/>
          <w:szCs w:val="24"/>
        </w:rPr>
        <w:t xml:space="preserve"> динамику </w:t>
      </w:r>
      <w:proofErr w:type="spellStart"/>
      <w:r w:rsidR="000B7C5C" w:rsidRPr="00A141D1">
        <w:rPr>
          <w:rFonts w:cs="Times New Roman"/>
          <w:color w:val="000000" w:themeColor="text1"/>
          <w:szCs w:val="24"/>
        </w:rPr>
        <w:t>сиаладенита</w:t>
      </w:r>
      <w:proofErr w:type="spellEnd"/>
      <w:r w:rsidR="000B7C5C" w:rsidRPr="00A141D1">
        <w:rPr>
          <w:rFonts w:cs="Times New Roman"/>
          <w:color w:val="000000" w:themeColor="text1"/>
          <w:szCs w:val="24"/>
        </w:rPr>
        <w:t xml:space="preserve"> и эффективность лечебных мероприятий. В качестве диагностического исследования необходима у пациентов с </w:t>
      </w:r>
      <w:proofErr w:type="spellStart"/>
      <w:r w:rsidR="000B7C5C" w:rsidRPr="00A141D1">
        <w:rPr>
          <w:rFonts w:cs="Times New Roman"/>
          <w:color w:val="000000" w:themeColor="text1"/>
          <w:szCs w:val="24"/>
        </w:rPr>
        <w:t>сиаладенитами</w:t>
      </w:r>
      <w:proofErr w:type="spellEnd"/>
      <w:r w:rsidR="000B7C5C" w:rsidRPr="00A141D1">
        <w:rPr>
          <w:rFonts w:cs="Times New Roman"/>
          <w:color w:val="000000" w:themeColor="text1"/>
          <w:szCs w:val="24"/>
        </w:rPr>
        <w:t xml:space="preserve">, которые сопровождаются сухостью полости рта. К таковым относится </w:t>
      </w:r>
      <w:r w:rsidR="00B77054" w:rsidRPr="00A141D1">
        <w:rPr>
          <w:rFonts w:cs="Times New Roman"/>
          <w:color w:val="000000" w:themeColor="text1"/>
          <w:szCs w:val="24"/>
        </w:rPr>
        <w:t xml:space="preserve">интерстициальный </w:t>
      </w:r>
      <w:proofErr w:type="spellStart"/>
      <w:r w:rsidR="00B77054" w:rsidRPr="00A141D1">
        <w:rPr>
          <w:rFonts w:cs="Times New Roman"/>
          <w:color w:val="000000" w:themeColor="text1"/>
          <w:szCs w:val="24"/>
        </w:rPr>
        <w:t>сиаладенит</w:t>
      </w:r>
      <w:proofErr w:type="spellEnd"/>
      <w:r w:rsidR="00B77054" w:rsidRPr="00A141D1">
        <w:rPr>
          <w:rFonts w:cs="Times New Roman"/>
          <w:color w:val="000000" w:themeColor="text1"/>
          <w:szCs w:val="24"/>
        </w:rPr>
        <w:t xml:space="preserve"> на фоне реактивно-дистрофического интерстициального </w:t>
      </w:r>
      <w:proofErr w:type="spellStart"/>
      <w:r w:rsidR="00B77054" w:rsidRPr="00A141D1">
        <w:rPr>
          <w:rFonts w:cs="Times New Roman"/>
          <w:color w:val="000000" w:themeColor="text1"/>
          <w:szCs w:val="24"/>
        </w:rPr>
        <w:t>сиаладеноза</w:t>
      </w:r>
      <w:proofErr w:type="spellEnd"/>
      <w:r w:rsidR="00B77054" w:rsidRPr="00A141D1">
        <w:rPr>
          <w:rFonts w:cs="Times New Roman"/>
          <w:color w:val="000000" w:themeColor="text1"/>
          <w:szCs w:val="24"/>
        </w:rPr>
        <w:t xml:space="preserve"> у пациентов с сахарным диабетом и психосоматическими расстройствами неврологического происхождения и синдром </w:t>
      </w:r>
      <w:proofErr w:type="spellStart"/>
      <w:r w:rsidR="00B77054" w:rsidRPr="00A141D1">
        <w:rPr>
          <w:rFonts w:cs="Times New Roman"/>
          <w:color w:val="000000" w:themeColor="text1"/>
          <w:szCs w:val="24"/>
        </w:rPr>
        <w:t>Шегрена</w:t>
      </w:r>
      <w:proofErr w:type="spellEnd"/>
      <w:r w:rsidR="00B77054" w:rsidRPr="00A141D1">
        <w:rPr>
          <w:rFonts w:cs="Times New Roman"/>
          <w:color w:val="000000" w:themeColor="text1"/>
          <w:szCs w:val="24"/>
        </w:rPr>
        <w:t xml:space="preserve">, аутоиммунный </w:t>
      </w:r>
      <w:proofErr w:type="spellStart"/>
      <w:r w:rsidR="00B77054" w:rsidRPr="00A141D1">
        <w:rPr>
          <w:rFonts w:cs="Times New Roman"/>
          <w:color w:val="000000" w:themeColor="text1"/>
          <w:szCs w:val="24"/>
        </w:rPr>
        <w:t>сиаладенит</w:t>
      </w:r>
      <w:proofErr w:type="spellEnd"/>
      <w:r w:rsidR="00B77054" w:rsidRPr="00A141D1">
        <w:rPr>
          <w:rFonts w:cs="Times New Roman"/>
          <w:color w:val="000000" w:themeColor="text1"/>
          <w:szCs w:val="24"/>
        </w:rPr>
        <w:t xml:space="preserve"> при котором разрушает </w:t>
      </w:r>
      <w:proofErr w:type="spellStart"/>
      <w:r w:rsidR="00B77054" w:rsidRPr="00A141D1">
        <w:rPr>
          <w:rFonts w:cs="Times New Roman"/>
          <w:color w:val="000000" w:themeColor="text1"/>
          <w:szCs w:val="24"/>
        </w:rPr>
        <w:t>ацинарную</w:t>
      </w:r>
      <w:proofErr w:type="spellEnd"/>
      <w:r w:rsidR="00B77054" w:rsidRPr="00A141D1">
        <w:rPr>
          <w:rFonts w:cs="Times New Roman"/>
          <w:color w:val="000000" w:themeColor="text1"/>
          <w:szCs w:val="24"/>
        </w:rPr>
        <w:t xml:space="preserve"> структуру </w:t>
      </w:r>
      <w:r w:rsidR="00A141D1" w:rsidRPr="00A141D1">
        <w:rPr>
          <w:rFonts w:cs="Times New Roman"/>
          <w:color w:val="000000" w:themeColor="text1"/>
          <w:szCs w:val="24"/>
        </w:rPr>
        <w:t>СЖ</w:t>
      </w:r>
      <w:r w:rsidR="00B77054" w:rsidRPr="00A141D1">
        <w:rPr>
          <w:rFonts w:cs="Times New Roman"/>
          <w:color w:val="000000" w:themeColor="text1"/>
          <w:szCs w:val="24"/>
        </w:rPr>
        <w:t>. Ж</w:t>
      </w:r>
      <w:r w:rsidR="000B7C5C" w:rsidRPr="00A141D1">
        <w:rPr>
          <w:rFonts w:cs="Times New Roman"/>
          <w:color w:val="000000" w:themeColor="text1"/>
          <w:szCs w:val="24"/>
        </w:rPr>
        <w:t>алобы на сухость не всегда подтверждаются</w:t>
      </w:r>
      <w:r w:rsidR="00A141D1" w:rsidRPr="00A141D1">
        <w:rPr>
          <w:rFonts w:cs="Times New Roman"/>
          <w:color w:val="000000" w:themeColor="text1"/>
          <w:szCs w:val="24"/>
        </w:rPr>
        <w:t xml:space="preserve">, по </w:t>
      </w:r>
      <w:r w:rsidR="000B7C5C" w:rsidRPr="00A141D1">
        <w:rPr>
          <w:rFonts w:cs="Times New Roman"/>
          <w:color w:val="000000" w:themeColor="text1"/>
          <w:szCs w:val="24"/>
        </w:rPr>
        <w:t xml:space="preserve">данным </w:t>
      </w:r>
      <w:proofErr w:type="spellStart"/>
      <w:r w:rsidR="000B7C5C" w:rsidRPr="00A141D1">
        <w:rPr>
          <w:rFonts w:cs="Times New Roman"/>
          <w:color w:val="000000" w:themeColor="text1"/>
          <w:szCs w:val="24"/>
        </w:rPr>
        <w:t>сиалометрии</w:t>
      </w:r>
      <w:proofErr w:type="spellEnd"/>
      <w:r w:rsidR="000B7C5C" w:rsidRPr="00A141D1">
        <w:rPr>
          <w:rFonts w:cs="Times New Roman"/>
          <w:color w:val="000000" w:themeColor="text1"/>
          <w:szCs w:val="24"/>
        </w:rPr>
        <w:t xml:space="preserve"> количество слюны </w:t>
      </w:r>
      <w:r w:rsidR="00A141D1" w:rsidRPr="00A141D1">
        <w:rPr>
          <w:rFonts w:cs="Times New Roman"/>
          <w:color w:val="000000" w:themeColor="text1"/>
          <w:szCs w:val="24"/>
        </w:rPr>
        <w:t xml:space="preserve">зачастую </w:t>
      </w:r>
      <w:r w:rsidR="000B7C5C" w:rsidRPr="00A141D1">
        <w:rPr>
          <w:rFonts w:cs="Times New Roman"/>
          <w:color w:val="000000" w:themeColor="text1"/>
          <w:szCs w:val="24"/>
        </w:rPr>
        <w:t xml:space="preserve">может быть в норме или даже больше нормы (т.н. "субъективная ксеростомия"). При синдроме </w:t>
      </w:r>
      <w:proofErr w:type="spellStart"/>
      <w:r w:rsidR="000B7C5C" w:rsidRPr="00A141D1">
        <w:rPr>
          <w:rFonts w:cs="Times New Roman"/>
          <w:color w:val="000000" w:themeColor="text1"/>
          <w:szCs w:val="24"/>
        </w:rPr>
        <w:t>Шегрена</w:t>
      </w:r>
      <w:proofErr w:type="spellEnd"/>
      <w:r w:rsidR="000B7C5C" w:rsidRPr="00A141D1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B7C5C" w:rsidRPr="00A141D1">
        <w:rPr>
          <w:rFonts w:cs="Times New Roman"/>
          <w:color w:val="000000" w:themeColor="text1"/>
          <w:szCs w:val="24"/>
        </w:rPr>
        <w:t>сиалометрия</w:t>
      </w:r>
      <w:proofErr w:type="spellEnd"/>
      <w:r w:rsidR="000B7C5C" w:rsidRPr="00A141D1">
        <w:rPr>
          <w:rFonts w:cs="Times New Roman"/>
          <w:color w:val="000000" w:themeColor="text1"/>
          <w:szCs w:val="24"/>
        </w:rPr>
        <w:t xml:space="preserve"> может показать различную степень </w:t>
      </w:r>
      <w:proofErr w:type="spellStart"/>
      <w:r w:rsidR="000B7C5C" w:rsidRPr="00A141D1">
        <w:rPr>
          <w:rFonts w:cs="Times New Roman"/>
          <w:color w:val="000000" w:themeColor="text1"/>
          <w:szCs w:val="24"/>
        </w:rPr>
        <w:t>гипосаливации</w:t>
      </w:r>
      <w:proofErr w:type="spellEnd"/>
      <w:r w:rsidR="000B7C5C" w:rsidRPr="00A141D1">
        <w:rPr>
          <w:rFonts w:cs="Times New Roman"/>
          <w:color w:val="000000" w:themeColor="text1"/>
          <w:szCs w:val="24"/>
        </w:rPr>
        <w:t>, вплоть до отсутствия выделения слюны (т.н. "объективная ксеростомия").</w:t>
      </w:r>
      <w:r w:rsidR="00974952" w:rsidRPr="00A141D1">
        <w:rPr>
          <w:rFonts w:cs="Times New Roman"/>
          <w:color w:val="000000" w:themeColor="text1"/>
          <w:szCs w:val="24"/>
        </w:rPr>
        <w:t xml:space="preserve"> </w:t>
      </w:r>
      <w:r w:rsidR="00A141D1" w:rsidRPr="00A141D1">
        <w:rPr>
          <w:rFonts w:cs="Times New Roman"/>
          <w:color w:val="000000" w:themeColor="text1"/>
          <w:szCs w:val="24"/>
        </w:rPr>
        <w:t xml:space="preserve">С помощью </w:t>
      </w:r>
      <w:proofErr w:type="spellStart"/>
      <w:r w:rsidR="00A141D1" w:rsidRPr="00A141D1">
        <w:rPr>
          <w:rFonts w:cs="Times New Roman"/>
          <w:color w:val="000000" w:themeColor="text1"/>
          <w:szCs w:val="24"/>
        </w:rPr>
        <w:t>сиалометрии</w:t>
      </w:r>
      <w:proofErr w:type="spellEnd"/>
      <w:r w:rsidR="00A141D1" w:rsidRPr="00A141D1">
        <w:rPr>
          <w:rFonts w:cs="Times New Roman"/>
          <w:color w:val="000000" w:themeColor="text1"/>
          <w:szCs w:val="24"/>
        </w:rPr>
        <w:t xml:space="preserve"> л</w:t>
      </w:r>
      <w:r w:rsidR="00473441" w:rsidRPr="00A141D1">
        <w:rPr>
          <w:rFonts w:cs="Times New Roman"/>
          <w:color w:val="000000" w:themeColor="text1"/>
          <w:szCs w:val="24"/>
        </w:rPr>
        <w:t xml:space="preserve">учше изучать не смешанную слюну, а собирать её раздельно из каждого </w:t>
      </w:r>
      <w:r w:rsidR="00473441" w:rsidRPr="00AA7DD3">
        <w:rPr>
          <w:rFonts w:cs="Times New Roman"/>
          <w:color w:val="000000" w:themeColor="text1"/>
          <w:szCs w:val="24"/>
        </w:rPr>
        <w:t xml:space="preserve">выводного протока с помощью катетера или </w:t>
      </w:r>
      <w:proofErr w:type="spellStart"/>
      <w:r w:rsidR="00473441" w:rsidRPr="00AA7DD3">
        <w:rPr>
          <w:rFonts w:cs="Times New Roman"/>
          <w:color w:val="000000" w:themeColor="text1"/>
          <w:szCs w:val="24"/>
        </w:rPr>
        <w:t>Лешли</w:t>
      </w:r>
      <w:proofErr w:type="spellEnd"/>
      <w:r w:rsidR="00473441" w:rsidRPr="00AA7DD3">
        <w:rPr>
          <w:rFonts w:cs="Times New Roman"/>
          <w:color w:val="000000" w:themeColor="text1"/>
          <w:szCs w:val="24"/>
        </w:rPr>
        <w:t>-Красногорского</w:t>
      </w:r>
      <w:r w:rsidR="00A141D1" w:rsidRPr="00AA7DD3">
        <w:rPr>
          <w:rFonts w:cs="Times New Roman"/>
          <w:color w:val="000000" w:themeColor="text1"/>
          <w:szCs w:val="24"/>
        </w:rPr>
        <w:t xml:space="preserve"> [</w:t>
      </w:r>
      <w:r w:rsidR="00136B27" w:rsidRPr="00AA7DD3">
        <w:rPr>
          <w:rFonts w:cs="Times New Roman"/>
          <w:color w:val="000000" w:themeColor="text1"/>
          <w:szCs w:val="24"/>
        </w:rPr>
        <w:t>1; 2; 3; 4</w:t>
      </w:r>
      <w:r w:rsidR="00A141D1" w:rsidRPr="00AA7DD3">
        <w:rPr>
          <w:rFonts w:cs="Times New Roman"/>
          <w:color w:val="000000" w:themeColor="text1"/>
          <w:szCs w:val="24"/>
        </w:rPr>
        <w:t>].</w:t>
      </w:r>
    </w:p>
    <w:p w14:paraId="7AF56069" w14:textId="77777777" w:rsidR="00B92AB4" w:rsidRPr="006E152F" w:rsidRDefault="00A141D1" w:rsidP="00A141D1">
      <w:pPr>
        <w:ind w:firstLine="0"/>
        <w:rPr>
          <w:rFonts w:cs="Times New Roman"/>
          <w:color w:val="000000" w:themeColor="text1"/>
          <w:szCs w:val="24"/>
        </w:rPr>
      </w:pPr>
      <w:r w:rsidRPr="006E152F">
        <w:rPr>
          <w:b/>
          <w:color w:val="000000" w:themeColor="text1"/>
        </w:rPr>
        <w:t>Уровень убедительности рекомендаций В (уровень достоверности доказательств 2)</w:t>
      </w:r>
      <w:r w:rsidR="00473441" w:rsidRPr="006E152F">
        <w:rPr>
          <w:rFonts w:cs="Times New Roman"/>
          <w:color w:val="000000" w:themeColor="text1"/>
          <w:szCs w:val="24"/>
        </w:rPr>
        <w:t xml:space="preserve"> </w:t>
      </w:r>
    </w:p>
    <w:p w14:paraId="32809275" w14:textId="77777777" w:rsidR="00751CF4" w:rsidRPr="00D72473" w:rsidRDefault="00473441" w:rsidP="00AA7DD3">
      <w:pPr>
        <w:pStyle w:val="2"/>
        <w:keepNext w:val="0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C3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Ци</w:t>
      </w:r>
      <w:r w:rsidR="00FC1C35">
        <w:rPr>
          <w:rFonts w:ascii="Times New Roman" w:hAnsi="Times New Roman" w:cs="Times New Roman"/>
          <w:color w:val="000000" w:themeColor="text1"/>
          <w:sz w:val="24"/>
          <w:szCs w:val="24"/>
        </w:rPr>
        <w:t>тологическое исследование слюны</w:t>
      </w:r>
      <w:r w:rsidRPr="00A14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1C3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A141D1" w:rsidRPr="00A14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тносится к </w:t>
      </w:r>
      <w:r w:rsidR="00B62427">
        <w:rPr>
          <w:rFonts w:ascii="Times New Roman" w:hAnsi="Times New Roman" w:cs="Times New Roman"/>
          <w:color w:val="000000" w:themeColor="text1"/>
          <w:sz w:val="24"/>
          <w:szCs w:val="24"/>
        </w:rPr>
        <w:t>частным</w:t>
      </w:r>
      <w:r w:rsidR="00A141D1" w:rsidRPr="00A14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методам обследования пациентов с заболеваниями СЖ</w:t>
      </w:r>
      <w:r w:rsidR="00A14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C2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Диагностическое значение </w:t>
      </w:r>
      <w:r w:rsidR="00F37E76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исследования</w:t>
      </w:r>
      <w:r w:rsidR="003C2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незначительное. В </w:t>
      </w:r>
      <w:proofErr w:type="spellStart"/>
      <w:r w:rsidR="003C20C1">
        <w:rPr>
          <w:rFonts w:ascii="Times New Roman" w:hAnsi="Times New Roman" w:cs="Times New Roman"/>
          <w:color w:val="000000" w:themeColor="text1"/>
          <w:sz w:val="24"/>
          <w:szCs w:val="24"/>
        </w:rPr>
        <w:t>цитограмме</w:t>
      </w:r>
      <w:proofErr w:type="spellEnd"/>
      <w:r w:rsidR="003C2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41D1">
        <w:rPr>
          <w:rFonts w:ascii="Times New Roman" w:hAnsi="Times New Roman" w:cs="Times New Roman"/>
          <w:color w:val="000000" w:themeColor="text1"/>
          <w:sz w:val="24"/>
          <w:szCs w:val="24"/>
        </w:rPr>
        <w:t>слюны всегда можно обнаружить</w:t>
      </w:r>
      <w:r w:rsidR="00F37E76" w:rsidRPr="00F37E7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C2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эпителий выводных протоков (плоский</w:t>
      </w:r>
      <w:r w:rsidR="003C20C1" w:rsidRPr="003C20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C2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цилиндрический)</w:t>
      </w:r>
      <w:r w:rsidR="003C20C1" w:rsidRPr="003C20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C2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лейкоциты и даже микрофлор</w:t>
      </w:r>
      <w:r w:rsidR="00D72473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3C2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небольшом количестве. Увеличение клеточного материала и</w:t>
      </w:r>
      <w:r w:rsidR="003C20C1" w:rsidRPr="003C20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C2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особенно</w:t>
      </w:r>
      <w:r w:rsidR="003C20C1" w:rsidRPr="003C20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C2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нейтрофилов может свидетельствовать об обострении воспал</w:t>
      </w:r>
      <w:r w:rsidR="00D72473">
        <w:rPr>
          <w:rFonts w:ascii="Times New Roman" w:hAnsi="Times New Roman" w:cs="Times New Roman"/>
          <w:color w:val="000000" w:themeColor="text1"/>
          <w:sz w:val="24"/>
          <w:szCs w:val="24"/>
        </w:rPr>
        <w:t>ения</w:t>
      </w:r>
      <w:r w:rsidR="003C20C1" w:rsidRPr="003C20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C2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20C1" w:rsidRPr="00473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активности </w:t>
      </w:r>
      <w:r w:rsidR="006F0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стадии </w:t>
      </w:r>
      <w:proofErr w:type="spellStart"/>
      <w:r w:rsidR="003C20C1" w:rsidRPr="00473441">
        <w:rPr>
          <w:rFonts w:ascii="Times New Roman" w:hAnsi="Times New Roman" w:cs="Times New Roman"/>
          <w:color w:val="000000" w:themeColor="text1"/>
          <w:sz w:val="24"/>
          <w:szCs w:val="24"/>
        </w:rPr>
        <w:t>сиаладенита</w:t>
      </w:r>
      <w:proofErr w:type="spellEnd"/>
      <w:r w:rsidR="003C20C1" w:rsidRPr="00473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C2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Наиболее информативной является первая порция слюны из околоушного или поднижнечелюстного </w:t>
      </w:r>
      <w:r w:rsidR="003C20C1" w:rsidRPr="00D72473">
        <w:rPr>
          <w:rFonts w:ascii="Times New Roman" w:hAnsi="Times New Roman" w:cs="Times New Roman"/>
          <w:color w:val="000000" w:themeColor="text1"/>
          <w:sz w:val="24"/>
          <w:szCs w:val="24"/>
        </w:rPr>
        <w:t>протока</w:t>
      </w:r>
      <w:r w:rsidR="006F058A" w:rsidRPr="00D72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взятая специально или во время проведения </w:t>
      </w:r>
      <w:proofErr w:type="spellStart"/>
      <w:r w:rsidR="006F058A" w:rsidRPr="00D72473">
        <w:rPr>
          <w:rFonts w:ascii="Times New Roman" w:hAnsi="Times New Roman" w:cs="Times New Roman"/>
          <w:color w:val="000000" w:themeColor="text1"/>
          <w:sz w:val="24"/>
          <w:szCs w:val="24"/>
        </w:rPr>
        <w:t>протоковой</w:t>
      </w:r>
      <w:proofErr w:type="spellEnd"/>
      <w:r w:rsidR="006F058A" w:rsidRPr="00D72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058A" w:rsidRPr="00D72473">
        <w:rPr>
          <w:rFonts w:ascii="Times New Roman" w:hAnsi="Times New Roman" w:cs="Times New Roman"/>
          <w:color w:val="000000" w:themeColor="text1"/>
          <w:sz w:val="24"/>
          <w:szCs w:val="24"/>
        </w:rPr>
        <w:t>сиалометрии</w:t>
      </w:r>
      <w:proofErr w:type="spellEnd"/>
      <w:r w:rsidR="00751CF4" w:rsidRPr="00D72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136B27" w:rsidRPr="00D72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1; 2; 3; </w:t>
      </w:r>
      <w:r w:rsidR="003F1A8A" w:rsidRPr="00D72473">
        <w:rPr>
          <w:rFonts w:ascii="Times New Roman" w:hAnsi="Times New Roman" w:cs="Times New Roman"/>
          <w:color w:val="000000" w:themeColor="text1"/>
          <w:sz w:val="24"/>
          <w:szCs w:val="24"/>
        </w:rPr>
        <w:t>4; 18</w:t>
      </w:r>
      <w:r w:rsidR="00751CF4" w:rsidRPr="00D72473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</w:p>
    <w:p w14:paraId="097F6527" w14:textId="77777777" w:rsidR="00AA7DD3" w:rsidRDefault="00751CF4" w:rsidP="00D72473">
      <w:pPr>
        <w:ind w:firstLine="0"/>
        <w:jc w:val="both"/>
        <w:rPr>
          <w:rFonts w:cs="Times New Roman"/>
          <w:color w:val="000000" w:themeColor="text1"/>
          <w:szCs w:val="24"/>
        </w:rPr>
      </w:pPr>
      <w:r w:rsidRPr="006E152F">
        <w:rPr>
          <w:b/>
          <w:color w:val="000000" w:themeColor="text1"/>
        </w:rPr>
        <w:t>Уровень убедительности рекомендаций В (уровень достоверности доказательств 2)</w:t>
      </w:r>
      <w:r w:rsidRPr="006E152F">
        <w:rPr>
          <w:rFonts w:cs="Times New Roman"/>
          <w:color w:val="000000" w:themeColor="text1"/>
          <w:szCs w:val="24"/>
        </w:rPr>
        <w:t xml:space="preserve"> </w:t>
      </w:r>
      <w:r w:rsidR="003C20C1" w:rsidRPr="006E152F">
        <w:rPr>
          <w:rFonts w:cs="Times New Roman"/>
          <w:color w:val="000000" w:themeColor="text1"/>
          <w:szCs w:val="24"/>
        </w:rPr>
        <w:t xml:space="preserve"> </w:t>
      </w:r>
    </w:p>
    <w:p w14:paraId="77584A0E" w14:textId="77777777" w:rsidR="00FC1C35" w:rsidRPr="006E152F" w:rsidRDefault="00FC1C35" w:rsidP="00D72473">
      <w:pPr>
        <w:ind w:firstLine="0"/>
        <w:jc w:val="both"/>
        <w:rPr>
          <w:rFonts w:cs="Times New Roman"/>
          <w:color w:val="000000" w:themeColor="text1"/>
          <w:szCs w:val="24"/>
        </w:rPr>
      </w:pPr>
    </w:p>
    <w:p w14:paraId="111DE078" w14:textId="77777777" w:rsidR="00A979D5" w:rsidRPr="00AA7DD3" w:rsidRDefault="00473441" w:rsidP="00D72473">
      <w:pPr>
        <w:jc w:val="both"/>
        <w:rPr>
          <w:rFonts w:cs="Times New Roman"/>
          <w:color w:val="000000" w:themeColor="text1"/>
          <w:szCs w:val="24"/>
        </w:rPr>
      </w:pPr>
      <w:proofErr w:type="spellStart"/>
      <w:r w:rsidRPr="00FC1C35">
        <w:rPr>
          <w:rFonts w:cs="Times New Roman"/>
          <w:color w:val="000000" w:themeColor="text1"/>
          <w:szCs w:val="24"/>
        </w:rPr>
        <w:t>Сиалография</w:t>
      </w:r>
      <w:proofErr w:type="spellEnd"/>
      <w:r w:rsidR="00C000D8" w:rsidRPr="00FC1C35">
        <w:rPr>
          <w:rFonts w:cs="Times New Roman"/>
          <w:color w:val="000000" w:themeColor="text1"/>
          <w:szCs w:val="24"/>
        </w:rPr>
        <w:t xml:space="preserve"> (</w:t>
      </w:r>
      <w:r w:rsidRPr="00FC1C35">
        <w:rPr>
          <w:rFonts w:cs="Times New Roman"/>
          <w:color w:val="000000" w:themeColor="text1"/>
          <w:szCs w:val="24"/>
        </w:rPr>
        <w:t xml:space="preserve">аналоговая и цифровая </w:t>
      </w:r>
      <w:proofErr w:type="spellStart"/>
      <w:r w:rsidRPr="00FC1C35">
        <w:rPr>
          <w:rFonts w:cs="Times New Roman"/>
          <w:color w:val="000000" w:themeColor="text1"/>
          <w:szCs w:val="24"/>
        </w:rPr>
        <w:t>сиалография</w:t>
      </w:r>
      <w:proofErr w:type="spellEnd"/>
      <w:r w:rsidRPr="00FC1C35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FC1C35">
        <w:rPr>
          <w:rFonts w:cs="Times New Roman"/>
          <w:color w:val="000000" w:themeColor="text1"/>
          <w:szCs w:val="24"/>
        </w:rPr>
        <w:t>ортопантомосиалография</w:t>
      </w:r>
      <w:proofErr w:type="spellEnd"/>
      <w:r w:rsidRPr="00FC1C35">
        <w:rPr>
          <w:rFonts w:cs="Times New Roman"/>
          <w:color w:val="000000" w:themeColor="text1"/>
          <w:szCs w:val="24"/>
        </w:rPr>
        <w:t xml:space="preserve">, дигитальная </w:t>
      </w:r>
      <w:proofErr w:type="spellStart"/>
      <w:r w:rsidRPr="00FC1C35">
        <w:rPr>
          <w:rFonts w:cs="Times New Roman"/>
          <w:color w:val="000000" w:themeColor="text1"/>
          <w:szCs w:val="24"/>
        </w:rPr>
        <w:t>субтракционная</w:t>
      </w:r>
      <w:proofErr w:type="spellEnd"/>
      <w:r w:rsidRPr="00FC1C3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C1C35">
        <w:rPr>
          <w:rFonts w:cs="Times New Roman"/>
          <w:color w:val="000000" w:themeColor="text1"/>
          <w:szCs w:val="24"/>
        </w:rPr>
        <w:t>сиалография</w:t>
      </w:r>
      <w:proofErr w:type="spellEnd"/>
      <w:r w:rsidRPr="00FC1C35">
        <w:rPr>
          <w:rFonts w:cs="Times New Roman"/>
          <w:color w:val="000000" w:themeColor="text1"/>
          <w:szCs w:val="24"/>
        </w:rPr>
        <w:t>)</w:t>
      </w:r>
      <w:r w:rsidR="00FC1C35">
        <w:rPr>
          <w:rFonts w:cs="Times New Roman"/>
          <w:color w:val="000000" w:themeColor="text1"/>
          <w:szCs w:val="24"/>
        </w:rPr>
        <w:t xml:space="preserve"> о</w:t>
      </w:r>
      <w:r w:rsidR="00A979D5" w:rsidRPr="00A141D1">
        <w:rPr>
          <w:rFonts w:cs="Times New Roman"/>
          <w:color w:val="000000" w:themeColor="text1"/>
          <w:szCs w:val="24"/>
        </w:rPr>
        <w:t xml:space="preserve">тносится к </w:t>
      </w:r>
      <w:r w:rsidR="004043D4">
        <w:rPr>
          <w:rFonts w:cs="Times New Roman"/>
          <w:color w:val="000000" w:themeColor="text1"/>
          <w:szCs w:val="24"/>
        </w:rPr>
        <w:t>частным</w:t>
      </w:r>
      <w:r w:rsidR="00A979D5" w:rsidRPr="00A141D1">
        <w:rPr>
          <w:rFonts w:cs="Times New Roman"/>
          <w:color w:val="000000" w:themeColor="text1"/>
          <w:szCs w:val="24"/>
        </w:rPr>
        <w:t xml:space="preserve"> методам обследования пациентов с заболеваниями СЖ</w:t>
      </w:r>
      <w:r w:rsidR="00A979D5">
        <w:rPr>
          <w:rFonts w:cs="Times New Roman"/>
          <w:color w:val="000000" w:themeColor="text1"/>
          <w:szCs w:val="24"/>
        </w:rPr>
        <w:t xml:space="preserve">. </w:t>
      </w:r>
      <w:r w:rsidR="00C000D8">
        <w:rPr>
          <w:rFonts w:cs="Times New Roman"/>
          <w:color w:val="000000" w:themeColor="text1"/>
          <w:szCs w:val="24"/>
        </w:rPr>
        <w:t xml:space="preserve">Наиболее прецизионной методикой </w:t>
      </w:r>
      <w:proofErr w:type="spellStart"/>
      <w:r w:rsidR="00C000D8">
        <w:rPr>
          <w:rFonts w:cs="Times New Roman"/>
          <w:color w:val="000000" w:themeColor="text1"/>
          <w:szCs w:val="24"/>
        </w:rPr>
        <w:t>сиалографии</w:t>
      </w:r>
      <w:proofErr w:type="spellEnd"/>
      <w:r w:rsidR="00C000D8">
        <w:rPr>
          <w:rFonts w:cs="Times New Roman"/>
          <w:color w:val="000000" w:themeColor="text1"/>
          <w:szCs w:val="24"/>
        </w:rPr>
        <w:t xml:space="preserve"> является дигитальная </w:t>
      </w:r>
      <w:proofErr w:type="spellStart"/>
      <w:r w:rsidR="00C000D8">
        <w:rPr>
          <w:rFonts w:cs="Times New Roman"/>
          <w:color w:val="000000" w:themeColor="text1"/>
          <w:szCs w:val="24"/>
        </w:rPr>
        <w:t>субтракционная</w:t>
      </w:r>
      <w:proofErr w:type="spellEnd"/>
      <w:r w:rsidR="00C000D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000D8">
        <w:rPr>
          <w:rFonts w:cs="Times New Roman"/>
          <w:color w:val="000000" w:themeColor="text1"/>
          <w:szCs w:val="24"/>
        </w:rPr>
        <w:t>сиалография</w:t>
      </w:r>
      <w:proofErr w:type="spellEnd"/>
      <w:r w:rsidR="00C000D8" w:rsidRPr="00C000D8">
        <w:rPr>
          <w:rFonts w:cs="Times New Roman"/>
          <w:color w:val="000000" w:themeColor="text1"/>
          <w:szCs w:val="24"/>
        </w:rPr>
        <w:t>,</w:t>
      </w:r>
      <w:r w:rsidR="00C000D8">
        <w:rPr>
          <w:rFonts w:cs="Times New Roman"/>
          <w:color w:val="000000" w:themeColor="text1"/>
          <w:szCs w:val="24"/>
        </w:rPr>
        <w:t xml:space="preserve"> выполняемая под флюорографическим контролем на ангиографических аппаратах. По этой причине</w:t>
      </w:r>
      <w:r w:rsidR="00C000D8" w:rsidRPr="00C000D8">
        <w:rPr>
          <w:rFonts w:cs="Times New Roman"/>
          <w:color w:val="000000" w:themeColor="text1"/>
          <w:szCs w:val="24"/>
        </w:rPr>
        <w:t>,</w:t>
      </w:r>
      <w:r w:rsidR="00C000D8">
        <w:rPr>
          <w:rFonts w:cs="Times New Roman"/>
          <w:color w:val="000000" w:themeColor="text1"/>
          <w:szCs w:val="24"/>
        </w:rPr>
        <w:t xml:space="preserve"> оставаясь по своей диагностической сути частным методом исследования </w:t>
      </w:r>
      <w:r w:rsidR="00A979D5">
        <w:rPr>
          <w:rFonts w:cs="Times New Roman"/>
          <w:color w:val="000000" w:themeColor="text1"/>
          <w:szCs w:val="24"/>
        </w:rPr>
        <w:t>СЖ</w:t>
      </w:r>
      <w:r w:rsidR="00C000D8" w:rsidRPr="00C000D8">
        <w:rPr>
          <w:rFonts w:cs="Times New Roman"/>
          <w:color w:val="000000" w:themeColor="text1"/>
          <w:szCs w:val="24"/>
        </w:rPr>
        <w:t>,</w:t>
      </w:r>
      <w:r w:rsidR="00C000D8">
        <w:rPr>
          <w:rFonts w:cs="Times New Roman"/>
          <w:color w:val="000000" w:themeColor="text1"/>
          <w:szCs w:val="24"/>
        </w:rPr>
        <w:t xml:space="preserve"> в плане аппаратного обеспечения дигитальную </w:t>
      </w:r>
      <w:proofErr w:type="spellStart"/>
      <w:r w:rsidR="00C000D8">
        <w:rPr>
          <w:rFonts w:cs="Times New Roman"/>
          <w:color w:val="000000" w:themeColor="text1"/>
          <w:szCs w:val="24"/>
        </w:rPr>
        <w:t>субтракционную</w:t>
      </w:r>
      <w:proofErr w:type="spellEnd"/>
      <w:r w:rsidR="00C000D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000D8">
        <w:rPr>
          <w:rFonts w:cs="Times New Roman"/>
          <w:color w:val="000000" w:themeColor="text1"/>
          <w:szCs w:val="24"/>
        </w:rPr>
        <w:t>сиалографию</w:t>
      </w:r>
      <w:proofErr w:type="spellEnd"/>
      <w:r w:rsidR="00C000D8">
        <w:rPr>
          <w:rFonts w:cs="Times New Roman"/>
          <w:color w:val="000000" w:themeColor="text1"/>
          <w:szCs w:val="24"/>
        </w:rPr>
        <w:t xml:space="preserve"> можно отнести к специальным методам исследования слюнных желёз. </w:t>
      </w:r>
      <w:proofErr w:type="spellStart"/>
      <w:r w:rsidR="00EE76AB">
        <w:rPr>
          <w:rFonts w:cs="Times New Roman"/>
          <w:color w:val="000000" w:themeColor="text1"/>
          <w:szCs w:val="24"/>
        </w:rPr>
        <w:t>Сиалография</w:t>
      </w:r>
      <w:proofErr w:type="spellEnd"/>
      <w:r w:rsidR="00EE76AB">
        <w:rPr>
          <w:rFonts w:cs="Times New Roman"/>
          <w:color w:val="000000" w:themeColor="text1"/>
          <w:szCs w:val="24"/>
        </w:rPr>
        <w:t xml:space="preserve"> в комплексном обследовании пациента с заболеваниями </w:t>
      </w:r>
      <w:r w:rsidR="00A979D5">
        <w:rPr>
          <w:rFonts w:cs="Times New Roman"/>
          <w:color w:val="000000" w:themeColor="text1"/>
          <w:szCs w:val="24"/>
        </w:rPr>
        <w:t>СЖ</w:t>
      </w:r>
      <w:r w:rsidR="00EE76AB" w:rsidRPr="00EE76AB">
        <w:rPr>
          <w:rFonts w:cs="Times New Roman"/>
          <w:color w:val="000000" w:themeColor="text1"/>
          <w:szCs w:val="24"/>
        </w:rPr>
        <w:t xml:space="preserve">, </w:t>
      </w:r>
      <w:r w:rsidR="00EE76AB">
        <w:rPr>
          <w:rFonts w:cs="Times New Roman"/>
          <w:color w:val="000000" w:themeColor="text1"/>
          <w:szCs w:val="24"/>
        </w:rPr>
        <w:t xml:space="preserve">в том числе и с </w:t>
      </w:r>
      <w:proofErr w:type="spellStart"/>
      <w:r w:rsidR="00EE76AB">
        <w:rPr>
          <w:rFonts w:cs="Times New Roman"/>
          <w:color w:val="000000" w:themeColor="text1"/>
          <w:szCs w:val="24"/>
        </w:rPr>
        <w:t>сиаладенитами</w:t>
      </w:r>
      <w:proofErr w:type="spellEnd"/>
      <w:r w:rsidR="00EE76AB" w:rsidRPr="00EE76AB">
        <w:rPr>
          <w:rFonts w:cs="Times New Roman"/>
          <w:color w:val="000000" w:themeColor="text1"/>
          <w:szCs w:val="24"/>
        </w:rPr>
        <w:t>,</w:t>
      </w:r>
      <w:r w:rsidR="00EE76AB">
        <w:rPr>
          <w:rFonts w:cs="Times New Roman"/>
          <w:color w:val="000000" w:themeColor="text1"/>
          <w:szCs w:val="24"/>
        </w:rPr>
        <w:t xml:space="preserve"> является незаменимым исследованием</w:t>
      </w:r>
      <w:r w:rsidRPr="00473441">
        <w:rPr>
          <w:rFonts w:cs="Times New Roman"/>
          <w:color w:val="000000" w:themeColor="text1"/>
          <w:szCs w:val="24"/>
        </w:rPr>
        <w:t>.</w:t>
      </w:r>
      <w:r w:rsidR="00EE76AB">
        <w:rPr>
          <w:rFonts w:cs="Times New Roman"/>
          <w:color w:val="000000" w:themeColor="text1"/>
          <w:szCs w:val="24"/>
        </w:rPr>
        <w:t xml:space="preserve"> </w:t>
      </w:r>
      <w:r w:rsidR="007816C0">
        <w:rPr>
          <w:rFonts w:cs="Times New Roman"/>
          <w:color w:val="000000" w:themeColor="text1"/>
          <w:szCs w:val="24"/>
        </w:rPr>
        <w:t xml:space="preserve">Только с </w:t>
      </w:r>
      <w:r w:rsidRPr="00473441">
        <w:rPr>
          <w:rFonts w:cs="Times New Roman"/>
          <w:color w:val="000000" w:themeColor="text1"/>
          <w:szCs w:val="24"/>
        </w:rPr>
        <w:t xml:space="preserve">помощью </w:t>
      </w:r>
      <w:proofErr w:type="spellStart"/>
      <w:r w:rsidRPr="00473441">
        <w:rPr>
          <w:rFonts w:cs="Times New Roman"/>
          <w:color w:val="000000" w:themeColor="text1"/>
          <w:szCs w:val="24"/>
        </w:rPr>
        <w:t>сиалографии</w:t>
      </w:r>
      <w:proofErr w:type="spellEnd"/>
      <w:r w:rsidRPr="00473441">
        <w:rPr>
          <w:rFonts w:cs="Times New Roman"/>
          <w:color w:val="000000" w:themeColor="text1"/>
          <w:szCs w:val="24"/>
        </w:rPr>
        <w:t xml:space="preserve"> можно получить уникальную информацию о состоянии </w:t>
      </w:r>
      <w:r w:rsidR="00A979D5">
        <w:rPr>
          <w:rFonts w:cs="Times New Roman"/>
          <w:color w:val="000000" w:themeColor="text1"/>
          <w:szCs w:val="24"/>
        </w:rPr>
        <w:t>СЖ</w:t>
      </w:r>
      <w:r w:rsidRPr="00473441">
        <w:rPr>
          <w:rFonts w:cs="Times New Roman"/>
          <w:color w:val="000000" w:themeColor="text1"/>
          <w:szCs w:val="24"/>
        </w:rPr>
        <w:t>: сужени</w:t>
      </w:r>
      <w:r w:rsidR="007816C0">
        <w:rPr>
          <w:rFonts w:cs="Times New Roman"/>
          <w:color w:val="000000" w:themeColor="text1"/>
          <w:szCs w:val="24"/>
        </w:rPr>
        <w:t>и</w:t>
      </w:r>
      <w:r w:rsidRPr="00473441">
        <w:rPr>
          <w:rFonts w:cs="Times New Roman"/>
          <w:color w:val="000000" w:themeColor="text1"/>
          <w:szCs w:val="24"/>
        </w:rPr>
        <w:t xml:space="preserve"> и прерывистост</w:t>
      </w:r>
      <w:r w:rsidR="007816C0">
        <w:rPr>
          <w:rFonts w:cs="Times New Roman"/>
          <w:color w:val="000000" w:themeColor="text1"/>
          <w:szCs w:val="24"/>
        </w:rPr>
        <w:t>и</w:t>
      </w:r>
      <w:r w:rsidRPr="00473441">
        <w:rPr>
          <w:rFonts w:cs="Times New Roman"/>
          <w:color w:val="000000" w:themeColor="text1"/>
          <w:szCs w:val="24"/>
        </w:rPr>
        <w:t xml:space="preserve"> </w:t>
      </w:r>
      <w:r w:rsidR="007816C0">
        <w:rPr>
          <w:rFonts w:cs="Times New Roman"/>
          <w:color w:val="000000" w:themeColor="text1"/>
          <w:szCs w:val="24"/>
        </w:rPr>
        <w:t xml:space="preserve">выводных протоков </w:t>
      </w:r>
      <w:r w:rsidRPr="00473441">
        <w:rPr>
          <w:rFonts w:cs="Times New Roman"/>
          <w:color w:val="000000" w:themeColor="text1"/>
          <w:szCs w:val="24"/>
        </w:rPr>
        <w:t xml:space="preserve">при интерстициальном </w:t>
      </w:r>
      <w:proofErr w:type="spellStart"/>
      <w:r w:rsidRPr="00473441">
        <w:rPr>
          <w:rFonts w:cs="Times New Roman"/>
          <w:color w:val="000000" w:themeColor="text1"/>
          <w:szCs w:val="24"/>
        </w:rPr>
        <w:t>сиаладените</w:t>
      </w:r>
      <w:proofErr w:type="spellEnd"/>
      <w:r w:rsidRPr="00473441">
        <w:rPr>
          <w:rFonts w:cs="Times New Roman"/>
          <w:color w:val="000000" w:themeColor="text1"/>
          <w:szCs w:val="24"/>
        </w:rPr>
        <w:t xml:space="preserve">; </w:t>
      </w:r>
      <w:r w:rsidR="00A979D5">
        <w:rPr>
          <w:rFonts w:cs="Times New Roman"/>
          <w:color w:val="000000" w:themeColor="text1"/>
          <w:szCs w:val="24"/>
        </w:rPr>
        <w:t xml:space="preserve">множественных </w:t>
      </w:r>
      <w:r w:rsidRPr="00473441">
        <w:rPr>
          <w:rFonts w:cs="Times New Roman"/>
          <w:color w:val="000000" w:themeColor="text1"/>
          <w:szCs w:val="24"/>
        </w:rPr>
        <w:t>округлы</w:t>
      </w:r>
      <w:r w:rsidR="007816C0">
        <w:rPr>
          <w:rFonts w:cs="Times New Roman"/>
          <w:color w:val="000000" w:themeColor="text1"/>
          <w:szCs w:val="24"/>
        </w:rPr>
        <w:t>х</w:t>
      </w:r>
      <w:r w:rsidRPr="00473441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473441">
        <w:rPr>
          <w:rFonts w:cs="Times New Roman"/>
          <w:color w:val="000000" w:themeColor="text1"/>
          <w:szCs w:val="24"/>
        </w:rPr>
        <w:t>сиалэктаз</w:t>
      </w:r>
      <w:r w:rsidR="007816C0">
        <w:rPr>
          <w:rFonts w:cs="Times New Roman"/>
          <w:color w:val="000000" w:themeColor="text1"/>
          <w:szCs w:val="24"/>
        </w:rPr>
        <w:t>ах</w:t>
      </w:r>
      <w:proofErr w:type="spellEnd"/>
      <w:r w:rsidRPr="00473441">
        <w:rPr>
          <w:rFonts w:cs="Times New Roman"/>
          <w:color w:val="000000" w:themeColor="text1"/>
          <w:szCs w:val="24"/>
        </w:rPr>
        <w:t xml:space="preserve"> при паренхиматозном </w:t>
      </w:r>
      <w:proofErr w:type="spellStart"/>
      <w:r w:rsidRPr="00473441">
        <w:rPr>
          <w:rFonts w:cs="Times New Roman"/>
          <w:color w:val="000000" w:themeColor="text1"/>
          <w:szCs w:val="24"/>
        </w:rPr>
        <w:t>сиаладените</w:t>
      </w:r>
      <w:proofErr w:type="spellEnd"/>
      <w:r w:rsidRPr="00473441">
        <w:rPr>
          <w:rFonts w:cs="Times New Roman"/>
          <w:color w:val="000000" w:themeColor="text1"/>
          <w:szCs w:val="24"/>
        </w:rPr>
        <w:t>; расширени</w:t>
      </w:r>
      <w:r w:rsidR="007816C0">
        <w:rPr>
          <w:rFonts w:cs="Times New Roman"/>
          <w:color w:val="000000" w:themeColor="text1"/>
          <w:szCs w:val="24"/>
        </w:rPr>
        <w:t>и</w:t>
      </w:r>
      <w:r w:rsidRPr="00473441">
        <w:rPr>
          <w:rFonts w:cs="Times New Roman"/>
          <w:color w:val="000000" w:themeColor="text1"/>
          <w:szCs w:val="24"/>
        </w:rPr>
        <w:t xml:space="preserve"> протоков разной степени </w:t>
      </w:r>
      <w:r w:rsidR="007816C0">
        <w:rPr>
          <w:rFonts w:cs="Times New Roman"/>
          <w:color w:val="000000" w:themeColor="text1"/>
          <w:szCs w:val="24"/>
        </w:rPr>
        <w:t xml:space="preserve">со </w:t>
      </w:r>
      <w:r w:rsidRPr="00473441">
        <w:rPr>
          <w:rFonts w:cs="Times New Roman"/>
          <w:color w:val="000000" w:themeColor="text1"/>
          <w:szCs w:val="24"/>
        </w:rPr>
        <w:t>стриктур</w:t>
      </w:r>
      <w:r w:rsidR="007816C0">
        <w:rPr>
          <w:rFonts w:cs="Times New Roman"/>
          <w:color w:val="000000" w:themeColor="text1"/>
          <w:szCs w:val="24"/>
        </w:rPr>
        <w:t>ами</w:t>
      </w:r>
      <w:r w:rsidRPr="00473441">
        <w:rPr>
          <w:rFonts w:cs="Times New Roman"/>
          <w:color w:val="000000" w:themeColor="text1"/>
          <w:szCs w:val="24"/>
        </w:rPr>
        <w:t xml:space="preserve"> при </w:t>
      </w:r>
      <w:proofErr w:type="spellStart"/>
      <w:r w:rsidRPr="00473441">
        <w:rPr>
          <w:rFonts w:cs="Times New Roman"/>
          <w:color w:val="000000" w:themeColor="text1"/>
          <w:szCs w:val="24"/>
        </w:rPr>
        <w:t>протоковом</w:t>
      </w:r>
      <w:proofErr w:type="spellEnd"/>
      <w:r w:rsidRPr="00473441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473441">
        <w:rPr>
          <w:rFonts w:cs="Times New Roman"/>
          <w:color w:val="000000" w:themeColor="text1"/>
          <w:szCs w:val="24"/>
        </w:rPr>
        <w:t>сиаладените</w:t>
      </w:r>
      <w:proofErr w:type="spellEnd"/>
      <w:r w:rsidRPr="00473441">
        <w:rPr>
          <w:rFonts w:cs="Times New Roman"/>
          <w:color w:val="000000" w:themeColor="text1"/>
          <w:szCs w:val="24"/>
        </w:rPr>
        <w:t xml:space="preserve"> (</w:t>
      </w:r>
      <w:proofErr w:type="spellStart"/>
      <w:r w:rsidRPr="00473441">
        <w:rPr>
          <w:rFonts w:cs="Times New Roman"/>
          <w:color w:val="000000" w:themeColor="text1"/>
          <w:szCs w:val="24"/>
        </w:rPr>
        <w:t>сиалодохите</w:t>
      </w:r>
      <w:proofErr w:type="spellEnd"/>
      <w:r w:rsidRPr="00473441">
        <w:rPr>
          <w:rFonts w:cs="Times New Roman"/>
          <w:color w:val="000000" w:themeColor="text1"/>
          <w:szCs w:val="24"/>
        </w:rPr>
        <w:t>); нечётки</w:t>
      </w:r>
      <w:r w:rsidR="007816C0">
        <w:rPr>
          <w:rFonts w:cs="Times New Roman"/>
          <w:color w:val="000000" w:themeColor="text1"/>
          <w:szCs w:val="24"/>
        </w:rPr>
        <w:t>х</w:t>
      </w:r>
      <w:r w:rsidRPr="00473441">
        <w:rPr>
          <w:rFonts w:cs="Times New Roman"/>
          <w:color w:val="000000" w:themeColor="text1"/>
          <w:szCs w:val="24"/>
        </w:rPr>
        <w:t>, как бы размыты</w:t>
      </w:r>
      <w:r w:rsidR="007816C0">
        <w:rPr>
          <w:rFonts w:cs="Times New Roman"/>
          <w:color w:val="000000" w:themeColor="text1"/>
          <w:szCs w:val="24"/>
        </w:rPr>
        <w:t>х</w:t>
      </w:r>
      <w:r w:rsidRPr="00473441">
        <w:rPr>
          <w:rFonts w:cs="Times New Roman"/>
          <w:color w:val="000000" w:themeColor="text1"/>
          <w:szCs w:val="24"/>
        </w:rPr>
        <w:t>, контур</w:t>
      </w:r>
      <w:r w:rsidR="007816C0">
        <w:rPr>
          <w:rFonts w:cs="Times New Roman"/>
          <w:color w:val="000000" w:themeColor="text1"/>
          <w:szCs w:val="24"/>
        </w:rPr>
        <w:t>ах</w:t>
      </w:r>
      <w:r w:rsidRPr="00473441">
        <w:rPr>
          <w:rFonts w:cs="Times New Roman"/>
          <w:color w:val="000000" w:themeColor="text1"/>
          <w:szCs w:val="24"/>
        </w:rPr>
        <w:t xml:space="preserve"> протоков и округлых </w:t>
      </w:r>
      <w:proofErr w:type="spellStart"/>
      <w:r w:rsidRPr="00473441">
        <w:rPr>
          <w:rFonts w:cs="Times New Roman"/>
          <w:color w:val="000000" w:themeColor="text1"/>
          <w:szCs w:val="24"/>
        </w:rPr>
        <w:t>сиалэктазов</w:t>
      </w:r>
      <w:proofErr w:type="spellEnd"/>
      <w:r w:rsidRPr="00473441">
        <w:rPr>
          <w:rFonts w:cs="Times New Roman"/>
          <w:color w:val="000000" w:themeColor="text1"/>
          <w:szCs w:val="24"/>
        </w:rPr>
        <w:t xml:space="preserve"> </w:t>
      </w:r>
      <w:r w:rsidR="00EE76AB">
        <w:rPr>
          <w:rFonts w:cs="Times New Roman"/>
          <w:color w:val="000000" w:themeColor="text1"/>
          <w:szCs w:val="24"/>
        </w:rPr>
        <w:t xml:space="preserve">при </w:t>
      </w:r>
      <w:proofErr w:type="spellStart"/>
      <w:r w:rsidR="00EE76AB">
        <w:rPr>
          <w:rFonts w:cs="Times New Roman"/>
          <w:color w:val="000000" w:themeColor="text1"/>
          <w:szCs w:val="24"/>
        </w:rPr>
        <w:t>сиаладените</w:t>
      </w:r>
      <w:proofErr w:type="spellEnd"/>
      <w:r w:rsidR="00EE76AB">
        <w:rPr>
          <w:rFonts w:cs="Times New Roman"/>
          <w:color w:val="000000" w:themeColor="text1"/>
          <w:szCs w:val="24"/>
        </w:rPr>
        <w:t xml:space="preserve"> </w:t>
      </w:r>
      <w:r w:rsidRPr="00473441">
        <w:rPr>
          <w:rFonts w:cs="Times New Roman"/>
          <w:color w:val="000000" w:themeColor="text1"/>
          <w:szCs w:val="24"/>
        </w:rPr>
        <w:t xml:space="preserve">у пациентов с синдромом </w:t>
      </w:r>
      <w:proofErr w:type="spellStart"/>
      <w:r w:rsidRPr="00473441">
        <w:rPr>
          <w:rFonts w:cs="Times New Roman"/>
          <w:color w:val="000000" w:themeColor="text1"/>
          <w:szCs w:val="24"/>
        </w:rPr>
        <w:t>Шегрена</w:t>
      </w:r>
      <w:proofErr w:type="spellEnd"/>
      <w:r w:rsidR="0015568D">
        <w:rPr>
          <w:rFonts w:cs="Times New Roman"/>
          <w:color w:val="000000" w:themeColor="text1"/>
          <w:szCs w:val="24"/>
        </w:rPr>
        <w:t xml:space="preserve"> </w:t>
      </w:r>
      <w:r w:rsidR="00A979D5" w:rsidRPr="00AA7DD3">
        <w:rPr>
          <w:rFonts w:cs="Times New Roman"/>
          <w:color w:val="000000" w:themeColor="text1"/>
          <w:szCs w:val="24"/>
        </w:rPr>
        <w:t>[</w:t>
      </w:r>
      <w:r w:rsidR="00AC6CDE" w:rsidRPr="00AA7DD3">
        <w:rPr>
          <w:rFonts w:cs="Times New Roman"/>
          <w:color w:val="000000" w:themeColor="text1"/>
          <w:szCs w:val="24"/>
        </w:rPr>
        <w:t xml:space="preserve">2; 3; 4; 19; 20; </w:t>
      </w:r>
      <w:r w:rsidR="005D653C" w:rsidRPr="00AA7DD3">
        <w:rPr>
          <w:rFonts w:cs="Times New Roman"/>
          <w:color w:val="000000" w:themeColor="text1"/>
          <w:szCs w:val="24"/>
        </w:rPr>
        <w:t xml:space="preserve">21; </w:t>
      </w:r>
      <w:r w:rsidR="00AC6CDE" w:rsidRPr="00AA7DD3">
        <w:rPr>
          <w:rFonts w:cs="Times New Roman"/>
          <w:color w:val="000000" w:themeColor="text1"/>
          <w:szCs w:val="24"/>
        </w:rPr>
        <w:t>2</w:t>
      </w:r>
      <w:r w:rsidR="008D5CE8" w:rsidRPr="00AA7DD3">
        <w:rPr>
          <w:rFonts w:cs="Times New Roman"/>
          <w:color w:val="000000" w:themeColor="text1"/>
          <w:szCs w:val="24"/>
        </w:rPr>
        <w:t>2</w:t>
      </w:r>
      <w:r w:rsidR="00AC6CDE" w:rsidRPr="00AA7DD3">
        <w:rPr>
          <w:rFonts w:cs="Times New Roman"/>
          <w:color w:val="000000" w:themeColor="text1"/>
          <w:szCs w:val="24"/>
        </w:rPr>
        <w:t>; 2</w:t>
      </w:r>
      <w:r w:rsidR="008D5CE8" w:rsidRPr="00AA7DD3">
        <w:rPr>
          <w:rFonts w:cs="Times New Roman"/>
          <w:color w:val="000000" w:themeColor="text1"/>
          <w:szCs w:val="24"/>
        </w:rPr>
        <w:t>3</w:t>
      </w:r>
      <w:r w:rsidR="005D653C" w:rsidRPr="00AA7DD3">
        <w:rPr>
          <w:rFonts w:cs="Times New Roman"/>
          <w:color w:val="000000" w:themeColor="text1"/>
          <w:szCs w:val="24"/>
        </w:rPr>
        <w:t>; 24</w:t>
      </w:r>
      <w:r w:rsidR="00A979D5" w:rsidRPr="00AA7DD3">
        <w:rPr>
          <w:rFonts w:cs="Times New Roman"/>
          <w:color w:val="000000" w:themeColor="text1"/>
          <w:szCs w:val="24"/>
        </w:rPr>
        <w:t>].</w:t>
      </w:r>
    </w:p>
    <w:p w14:paraId="423905EE" w14:textId="77777777" w:rsidR="00FC1C35" w:rsidRPr="006E152F" w:rsidRDefault="00A979D5" w:rsidP="00AA7DD3">
      <w:pPr>
        <w:ind w:firstLine="0"/>
        <w:rPr>
          <w:b/>
          <w:color w:val="000000" w:themeColor="text1"/>
        </w:rPr>
      </w:pPr>
      <w:r w:rsidRPr="006E152F">
        <w:rPr>
          <w:b/>
          <w:color w:val="000000" w:themeColor="text1"/>
        </w:rPr>
        <w:t xml:space="preserve">Уровень убедительности рекомендаций </w:t>
      </w:r>
      <w:r w:rsidR="006E152F" w:rsidRPr="006E152F">
        <w:rPr>
          <w:b/>
          <w:color w:val="000000" w:themeColor="text1"/>
        </w:rPr>
        <w:t>А</w:t>
      </w:r>
      <w:r w:rsidRPr="006E152F">
        <w:rPr>
          <w:b/>
          <w:color w:val="000000" w:themeColor="text1"/>
        </w:rPr>
        <w:t xml:space="preserve"> (уровень достоверности доказательств 2)</w:t>
      </w:r>
    </w:p>
    <w:p w14:paraId="20A546FE" w14:textId="77777777" w:rsidR="00730B88" w:rsidRPr="00AA7DD3" w:rsidRDefault="00FC1C35" w:rsidP="00AA7DD3">
      <w:pPr>
        <w:jc w:val="both"/>
        <w:rPr>
          <w:rFonts w:cs="Times New Roman"/>
          <w:color w:val="000000" w:themeColor="text1"/>
          <w:szCs w:val="24"/>
        </w:rPr>
      </w:pPr>
      <w:proofErr w:type="spellStart"/>
      <w:proofErr w:type="gramStart"/>
      <w:r>
        <w:rPr>
          <w:rFonts w:cs="Times New Roman"/>
          <w:color w:val="000000" w:themeColor="text1"/>
          <w:szCs w:val="24"/>
        </w:rPr>
        <w:t>Сонография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r w:rsidR="00473441" w:rsidRPr="00FC1C35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о</w:t>
      </w:r>
      <w:r w:rsidR="00A979D5" w:rsidRPr="00FC1C35">
        <w:rPr>
          <w:rFonts w:cs="Times New Roman"/>
          <w:color w:val="000000" w:themeColor="text1"/>
          <w:szCs w:val="24"/>
        </w:rPr>
        <w:t>тносится</w:t>
      </w:r>
      <w:proofErr w:type="gramEnd"/>
      <w:r w:rsidR="00A979D5" w:rsidRPr="00FC1C35">
        <w:rPr>
          <w:rFonts w:cs="Times New Roman"/>
          <w:color w:val="000000" w:themeColor="text1"/>
          <w:szCs w:val="24"/>
        </w:rPr>
        <w:t xml:space="preserve"> к специальным методам обследования пациентов с заболеваниями СЖ. </w:t>
      </w:r>
      <w:r w:rsidR="009D7027" w:rsidRPr="00FC1C35">
        <w:rPr>
          <w:rFonts w:cs="Times New Roman"/>
          <w:color w:val="000000" w:themeColor="text1"/>
          <w:szCs w:val="24"/>
        </w:rPr>
        <w:t>Д</w:t>
      </w:r>
      <w:r w:rsidR="00473441" w:rsidRPr="00FC1C35">
        <w:rPr>
          <w:rFonts w:cs="Times New Roman"/>
          <w:color w:val="000000" w:themeColor="text1"/>
          <w:szCs w:val="24"/>
        </w:rPr>
        <w:t>оступност</w:t>
      </w:r>
      <w:r w:rsidR="009D7027" w:rsidRPr="00FC1C35">
        <w:rPr>
          <w:rFonts w:cs="Times New Roman"/>
          <w:color w:val="000000" w:themeColor="text1"/>
          <w:szCs w:val="24"/>
        </w:rPr>
        <w:t>ь</w:t>
      </w:r>
      <w:r w:rsidR="00473441" w:rsidRPr="00FC1C35">
        <w:rPr>
          <w:rFonts w:cs="Times New Roman"/>
          <w:color w:val="000000" w:themeColor="text1"/>
          <w:szCs w:val="24"/>
        </w:rPr>
        <w:t xml:space="preserve"> и биологическ</w:t>
      </w:r>
      <w:r w:rsidR="009D7027" w:rsidRPr="00FC1C35">
        <w:rPr>
          <w:rFonts w:cs="Times New Roman"/>
          <w:color w:val="000000" w:themeColor="text1"/>
          <w:szCs w:val="24"/>
        </w:rPr>
        <w:t>ая</w:t>
      </w:r>
      <w:r w:rsidR="009D7027">
        <w:rPr>
          <w:rFonts w:cs="Times New Roman"/>
          <w:color w:val="000000" w:themeColor="text1"/>
          <w:szCs w:val="24"/>
        </w:rPr>
        <w:t xml:space="preserve"> безвредность</w:t>
      </w:r>
      <w:r w:rsidR="007816C0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7816C0">
        <w:rPr>
          <w:rFonts w:cs="Times New Roman"/>
          <w:color w:val="000000" w:themeColor="text1"/>
          <w:szCs w:val="24"/>
        </w:rPr>
        <w:t>сонографии</w:t>
      </w:r>
      <w:proofErr w:type="spellEnd"/>
      <w:r w:rsidR="007816C0">
        <w:rPr>
          <w:rFonts w:cs="Times New Roman"/>
          <w:color w:val="000000" w:themeColor="text1"/>
          <w:szCs w:val="24"/>
        </w:rPr>
        <w:t xml:space="preserve"> п</w:t>
      </w:r>
      <w:r w:rsidR="009D7027">
        <w:rPr>
          <w:rFonts w:cs="Times New Roman"/>
          <w:color w:val="000000" w:themeColor="text1"/>
          <w:szCs w:val="24"/>
        </w:rPr>
        <w:t xml:space="preserve">озволяет </w:t>
      </w:r>
      <w:r w:rsidR="007816C0">
        <w:rPr>
          <w:rFonts w:cs="Times New Roman"/>
          <w:color w:val="000000" w:themeColor="text1"/>
          <w:szCs w:val="24"/>
        </w:rPr>
        <w:t>использовать её</w:t>
      </w:r>
      <w:r>
        <w:rPr>
          <w:rFonts w:cs="Times New Roman"/>
          <w:color w:val="000000" w:themeColor="text1"/>
          <w:szCs w:val="24"/>
        </w:rPr>
        <w:t xml:space="preserve"> без каких-</w:t>
      </w:r>
      <w:r w:rsidR="009D7027">
        <w:rPr>
          <w:rFonts w:cs="Times New Roman"/>
          <w:color w:val="000000" w:themeColor="text1"/>
          <w:szCs w:val="24"/>
        </w:rPr>
        <w:t>либо ограничений</w:t>
      </w:r>
      <w:r w:rsidR="00473441" w:rsidRPr="00473441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="00473441" w:rsidRPr="00473441">
        <w:rPr>
          <w:rFonts w:cs="Times New Roman"/>
          <w:color w:val="000000" w:themeColor="text1"/>
          <w:szCs w:val="24"/>
        </w:rPr>
        <w:t>Сонография</w:t>
      </w:r>
      <w:proofErr w:type="spellEnd"/>
      <w:r w:rsidR="00473441" w:rsidRPr="00473441">
        <w:rPr>
          <w:rFonts w:cs="Times New Roman"/>
          <w:color w:val="000000" w:themeColor="text1"/>
          <w:szCs w:val="24"/>
        </w:rPr>
        <w:t xml:space="preserve"> высокого разрешения по качеству визуализации искомых деталей приближается </w:t>
      </w:r>
      <w:r w:rsidR="007816C0">
        <w:rPr>
          <w:rFonts w:cs="Times New Roman"/>
          <w:color w:val="000000" w:themeColor="text1"/>
          <w:szCs w:val="24"/>
        </w:rPr>
        <w:t xml:space="preserve">по информативности </w:t>
      </w:r>
      <w:r w:rsidR="00473441" w:rsidRPr="00473441">
        <w:rPr>
          <w:rFonts w:cs="Times New Roman"/>
          <w:color w:val="000000" w:themeColor="text1"/>
          <w:szCs w:val="24"/>
        </w:rPr>
        <w:t xml:space="preserve">к </w:t>
      </w:r>
      <w:proofErr w:type="spellStart"/>
      <w:r w:rsidR="00473441" w:rsidRPr="00473441">
        <w:rPr>
          <w:rFonts w:cs="Times New Roman"/>
          <w:color w:val="000000" w:themeColor="text1"/>
          <w:szCs w:val="24"/>
        </w:rPr>
        <w:t>сиалографии</w:t>
      </w:r>
      <w:proofErr w:type="spellEnd"/>
      <w:r w:rsidR="00473441" w:rsidRPr="00473441">
        <w:rPr>
          <w:rFonts w:cs="Times New Roman"/>
          <w:color w:val="000000" w:themeColor="text1"/>
          <w:szCs w:val="24"/>
        </w:rPr>
        <w:t xml:space="preserve"> и может даже в отдельных случаях рассматриваться в качестве </w:t>
      </w:r>
      <w:r w:rsidR="009D7027">
        <w:rPr>
          <w:rFonts w:cs="Times New Roman"/>
          <w:color w:val="000000" w:themeColor="text1"/>
          <w:szCs w:val="24"/>
        </w:rPr>
        <w:t>а</w:t>
      </w:r>
      <w:r w:rsidR="00473441" w:rsidRPr="00473441">
        <w:rPr>
          <w:rFonts w:cs="Times New Roman"/>
          <w:color w:val="000000" w:themeColor="text1"/>
          <w:szCs w:val="24"/>
        </w:rPr>
        <w:t>льтернативы</w:t>
      </w:r>
      <w:r w:rsidR="007816C0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7816C0">
        <w:rPr>
          <w:rFonts w:cs="Times New Roman"/>
          <w:color w:val="000000" w:themeColor="text1"/>
          <w:szCs w:val="24"/>
        </w:rPr>
        <w:t>сиалографии</w:t>
      </w:r>
      <w:proofErr w:type="spellEnd"/>
      <w:r w:rsidR="009D7027">
        <w:rPr>
          <w:rFonts w:cs="Times New Roman"/>
          <w:color w:val="000000" w:themeColor="text1"/>
          <w:szCs w:val="24"/>
        </w:rPr>
        <w:t xml:space="preserve"> </w:t>
      </w:r>
      <w:r w:rsidR="00473441" w:rsidRPr="00473441">
        <w:rPr>
          <w:rFonts w:cs="Times New Roman"/>
          <w:color w:val="000000" w:themeColor="text1"/>
          <w:szCs w:val="24"/>
        </w:rPr>
        <w:t xml:space="preserve">у пациентов с непереносимостью к препаратам йода, у ослабленных пациентов старшего </w:t>
      </w:r>
      <w:r w:rsidR="00473441" w:rsidRPr="00AA7DD3">
        <w:rPr>
          <w:rFonts w:cs="Times New Roman"/>
          <w:color w:val="000000" w:themeColor="text1"/>
          <w:szCs w:val="24"/>
        </w:rPr>
        <w:t>возраста и у маленьких детей</w:t>
      </w:r>
      <w:r w:rsidR="00A979D5" w:rsidRPr="00AA7DD3">
        <w:rPr>
          <w:rFonts w:cs="Times New Roman"/>
          <w:color w:val="000000" w:themeColor="text1"/>
          <w:szCs w:val="24"/>
        </w:rPr>
        <w:t xml:space="preserve"> [</w:t>
      </w:r>
      <w:r w:rsidR="00852A59" w:rsidRPr="00AA7DD3">
        <w:rPr>
          <w:rFonts w:cs="Times New Roman"/>
          <w:color w:val="000000" w:themeColor="text1"/>
          <w:szCs w:val="24"/>
        </w:rPr>
        <w:t>15</w:t>
      </w:r>
      <w:r w:rsidR="00846E12" w:rsidRPr="00AA7DD3">
        <w:rPr>
          <w:rFonts w:cs="Times New Roman"/>
          <w:color w:val="000000" w:themeColor="text1"/>
          <w:szCs w:val="24"/>
        </w:rPr>
        <w:t xml:space="preserve">; </w:t>
      </w:r>
      <w:r w:rsidR="005D653C" w:rsidRPr="00AA7DD3">
        <w:rPr>
          <w:rFonts w:cs="Times New Roman"/>
          <w:color w:val="000000" w:themeColor="text1"/>
          <w:szCs w:val="24"/>
        </w:rPr>
        <w:t xml:space="preserve">21; </w:t>
      </w:r>
      <w:r w:rsidR="00846E12" w:rsidRPr="00AA7DD3">
        <w:rPr>
          <w:rFonts w:cs="Times New Roman"/>
          <w:color w:val="000000" w:themeColor="text1"/>
          <w:szCs w:val="24"/>
        </w:rPr>
        <w:t>2</w:t>
      </w:r>
      <w:r w:rsidR="005D653C" w:rsidRPr="00AA7DD3">
        <w:rPr>
          <w:rFonts w:cs="Times New Roman"/>
          <w:color w:val="000000" w:themeColor="text1"/>
          <w:szCs w:val="24"/>
        </w:rPr>
        <w:t>6</w:t>
      </w:r>
      <w:r w:rsidR="00B637AF" w:rsidRPr="00AA7DD3">
        <w:rPr>
          <w:rFonts w:cs="Times New Roman"/>
          <w:color w:val="000000" w:themeColor="text1"/>
          <w:szCs w:val="24"/>
        </w:rPr>
        <w:t>; 2</w:t>
      </w:r>
      <w:r w:rsidR="005D653C" w:rsidRPr="00AA7DD3">
        <w:rPr>
          <w:rFonts w:cs="Times New Roman"/>
          <w:color w:val="000000" w:themeColor="text1"/>
          <w:szCs w:val="24"/>
        </w:rPr>
        <w:t>7</w:t>
      </w:r>
      <w:r w:rsidR="00A979D5" w:rsidRPr="00AA7DD3">
        <w:rPr>
          <w:rFonts w:cs="Times New Roman"/>
          <w:color w:val="000000" w:themeColor="text1"/>
          <w:szCs w:val="24"/>
        </w:rPr>
        <w:t>]</w:t>
      </w:r>
      <w:r w:rsidR="00473441" w:rsidRPr="00AA7DD3">
        <w:rPr>
          <w:rFonts w:cs="Times New Roman"/>
          <w:color w:val="000000" w:themeColor="text1"/>
          <w:szCs w:val="24"/>
        </w:rPr>
        <w:t xml:space="preserve">. В остальных случаях </w:t>
      </w:r>
      <w:proofErr w:type="spellStart"/>
      <w:r w:rsidR="00473441" w:rsidRPr="00AA7DD3">
        <w:rPr>
          <w:rFonts w:cs="Times New Roman"/>
          <w:color w:val="000000" w:themeColor="text1"/>
          <w:szCs w:val="24"/>
        </w:rPr>
        <w:t>сонография</w:t>
      </w:r>
      <w:proofErr w:type="spellEnd"/>
      <w:r w:rsidR="00473441" w:rsidRPr="00AA7DD3">
        <w:rPr>
          <w:rFonts w:cs="Times New Roman"/>
          <w:color w:val="000000" w:themeColor="text1"/>
          <w:szCs w:val="24"/>
        </w:rPr>
        <w:t xml:space="preserve"> </w:t>
      </w:r>
      <w:r w:rsidR="007816C0" w:rsidRPr="00AA7DD3">
        <w:rPr>
          <w:rFonts w:cs="Times New Roman"/>
          <w:color w:val="000000" w:themeColor="text1"/>
          <w:szCs w:val="24"/>
        </w:rPr>
        <w:t xml:space="preserve">не </w:t>
      </w:r>
      <w:r w:rsidR="009D7027" w:rsidRPr="00AA7DD3">
        <w:rPr>
          <w:rFonts w:cs="Times New Roman"/>
          <w:color w:val="000000" w:themeColor="text1"/>
          <w:szCs w:val="24"/>
        </w:rPr>
        <w:t>должна</w:t>
      </w:r>
      <w:r w:rsidR="009D7027">
        <w:rPr>
          <w:rFonts w:cs="Times New Roman"/>
          <w:color w:val="000000" w:themeColor="text1"/>
          <w:szCs w:val="24"/>
        </w:rPr>
        <w:t xml:space="preserve"> </w:t>
      </w:r>
      <w:r w:rsidR="007816C0">
        <w:rPr>
          <w:rFonts w:cs="Times New Roman"/>
          <w:color w:val="000000" w:themeColor="text1"/>
          <w:szCs w:val="24"/>
        </w:rPr>
        <w:t xml:space="preserve">подменять </w:t>
      </w:r>
      <w:proofErr w:type="spellStart"/>
      <w:r w:rsidR="007816C0">
        <w:rPr>
          <w:rFonts w:cs="Times New Roman"/>
          <w:color w:val="000000" w:themeColor="text1"/>
          <w:szCs w:val="24"/>
        </w:rPr>
        <w:t>сиалографию</w:t>
      </w:r>
      <w:proofErr w:type="spellEnd"/>
      <w:r w:rsidR="007816C0" w:rsidRPr="007816C0">
        <w:rPr>
          <w:rFonts w:cs="Times New Roman"/>
          <w:color w:val="000000" w:themeColor="text1"/>
          <w:szCs w:val="24"/>
        </w:rPr>
        <w:t>,</w:t>
      </w:r>
      <w:r w:rsidR="007816C0">
        <w:rPr>
          <w:rFonts w:cs="Times New Roman"/>
          <w:color w:val="000000" w:themeColor="text1"/>
          <w:szCs w:val="24"/>
        </w:rPr>
        <w:t xml:space="preserve"> а лишь её дополнять</w:t>
      </w:r>
      <w:r w:rsidR="009D7027">
        <w:rPr>
          <w:rFonts w:cs="Times New Roman"/>
          <w:color w:val="000000" w:themeColor="text1"/>
          <w:szCs w:val="24"/>
        </w:rPr>
        <w:t xml:space="preserve">. </w:t>
      </w:r>
      <w:r w:rsidR="007816C0">
        <w:rPr>
          <w:rFonts w:cs="Times New Roman"/>
          <w:color w:val="000000" w:themeColor="text1"/>
          <w:szCs w:val="24"/>
        </w:rPr>
        <w:t>В таких случаях</w:t>
      </w:r>
      <w:r w:rsidR="009D7027" w:rsidRPr="009D7027">
        <w:rPr>
          <w:rFonts w:cs="Times New Roman"/>
          <w:color w:val="000000" w:themeColor="text1"/>
          <w:szCs w:val="24"/>
        </w:rPr>
        <w:t>,</w:t>
      </w:r>
      <w:r w:rsidR="009D7027">
        <w:rPr>
          <w:rFonts w:cs="Times New Roman"/>
          <w:color w:val="000000" w:themeColor="text1"/>
          <w:szCs w:val="24"/>
        </w:rPr>
        <w:t xml:space="preserve"> анализ </w:t>
      </w:r>
      <w:proofErr w:type="spellStart"/>
      <w:r w:rsidR="009D7027">
        <w:rPr>
          <w:rFonts w:cs="Times New Roman"/>
          <w:color w:val="000000" w:themeColor="text1"/>
          <w:szCs w:val="24"/>
        </w:rPr>
        <w:t>сиалограммы</w:t>
      </w:r>
      <w:proofErr w:type="spellEnd"/>
      <w:r w:rsidR="00473441" w:rsidRPr="00473441">
        <w:rPr>
          <w:rFonts w:cs="Times New Roman"/>
          <w:color w:val="000000" w:themeColor="text1"/>
          <w:szCs w:val="24"/>
        </w:rPr>
        <w:t xml:space="preserve"> позволяют правильно анализировать и интерпретировать изменения, выявляемые </w:t>
      </w:r>
      <w:r w:rsidR="009D7027">
        <w:rPr>
          <w:rFonts w:cs="Times New Roman"/>
          <w:color w:val="000000" w:themeColor="text1"/>
          <w:szCs w:val="24"/>
        </w:rPr>
        <w:t xml:space="preserve">на </w:t>
      </w:r>
      <w:proofErr w:type="spellStart"/>
      <w:r w:rsidR="00473441" w:rsidRPr="00473441">
        <w:rPr>
          <w:rFonts w:cs="Times New Roman"/>
          <w:color w:val="000000" w:themeColor="text1"/>
          <w:szCs w:val="24"/>
        </w:rPr>
        <w:t>соногра</w:t>
      </w:r>
      <w:r w:rsidR="009D7027">
        <w:rPr>
          <w:rFonts w:cs="Times New Roman"/>
          <w:color w:val="000000" w:themeColor="text1"/>
          <w:szCs w:val="24"/>
        </w:rPr>
        <w:t>мме</w:t>
      </w:r>
      <w:proofErr w:type="spellEnd"/>
      <w:r w:rsidR="00473441" w:rsidRPr="00473441">
        <w:rPr>
          <w:rFonts w:cs="Times New Roman"/>
          <w:color w:val="000000" w:themeColor="text1"/>
          <w:szCs w:val="24"/>
        </w:rPr>
        <w:t xml:space="preserve">. </w:t>
      </w:r>
      <w:r w:rsidR="00A979D5">
        <w:rPr>
          <w:rFonts w:cs="Times New Roman"/>
          <w:color w:val="000000" w:themeColor="text1"/>
          <w:szCs w:val="24"/>
        </w:rPr>
        <w:t>При са</w:t>
      </w:r>
      <w:r w:rsidR="00A979D5">
        <w:rPr>
          <w:rFonts w:cs="Times New Roman"/>
          <w:color w:val="000000" w:themeColor="text1"/>
          <w:szCs w:val="24"/>
        </w:rPr>
        <w:lastRenderedPageBreak/>
        <w:t xml:space="preserve">мостоятельной интерпретации </w:t>
      </w:r>
      <w:proofErr w:type="spellStart"/>
      <w:r w:rsidR="00A979D5">
        <w:rPr>
          <w:rFonts w:cs="Times New Roman"/>
          <w:color w:val="000000" w:themeColor="text1"/>
          <w:szCs w:val="24"/>
        </w:rPr>
        <w:t>соногрммы</w:t>
      </w:r>
      <w:proofErr w:type="spellEnd"/>
      <w:r w:rsidR="00A979D5" w:rsidRPr="00A979D5">
        <w:rPr>
          <w:rFonts w:cs="Times New Roman"/>
          <w:color w:val="000000" w:themeColor="text1"/>
          <w:szCs w:val="24"/>
        </w:rPr>
        <w:t>,</w:t>
      </w:r>
      <w:r w:rsidR="00A979D5">
        <w:rPr>
          <w:rFonts w:cs="Times New Roman"/>
          <w:color w:val="000000" w:themeColor="text1"/>
          <w:szCs w:val="24"/>
        </w:rPr>
        <w:t xml:space="preserve"> возможна гипердиагностика</w:t>
      </w:r>
      <w:r w:rsidR="00A7096C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A7096C">
        <w:rPr>
          <w:rFonts w:cs="Times New Roman"/>
          <w:color w:val="000000" w:themeColor="text1"/>
          <w:szCs w:val="24"/>
        </w:rPr>
        <w:t>сиаладенита</w:t>
      </w:r>
      <w:proofErr w:type="spellEnd"/>
      <w:r w:rsidR="00A7096C">
        <w:rPr>
          <w:rFonts w:cs="Times New Roman"/>
          <w:color w:val="000000" w:themeColor="text1"/>
          <w:szCs w:val="24"/>
        </w:rPr>
        <w:t>. Лечащему врачу следует помнить</w:t>
      </w:r>
      <w:r w:rsidR="00A7096C" w:rsidRPr="00A7096C">
        <w:rPr>
          <w:rFonts w:cs="Times New Roman"/>
          <w:color w:val="000000" w:themeColor="text1"/>
          <w:szCs w:val="24"/>
        </w:rPr>
        <w:t>,</w:t>
      </w:r>
      <w:r w:rsidR="00A7096C">
        <w:rPr>
          <w:rFonts w:cs="Times New Roman"/>
          <w:color w:val="000000" w:themeColor="text1"/>
          <w:szCs w:val="24"/>
        </w:rPr>
        <w:t xml:space="preserve"> что заключение диагноста после проведения </w:t>
      </w:r>
      <w:proofErr w:type="spellStart"/>
      <w:r w:rsidR="00A7096C">
        <w:rPr>
          <w:rFonts w:cs="Times New Roman"/>
          <w:color w:val="000000" w:themeColor="text1"/>
          <w:szCs w:val="24"/>
        </w:rPr>
        <w:t>сонографии</w:t>
      </w:r>
      <w:proofErr w:type="spellEnd"/>
      <w:r w:rsidR="00A7096C">
        <w:rPr>
          <w:rFonts w:cs="Times New Roman"/>
          <w:color w:val="000000" w:themeColor="text1"/>
          <w:szCs w:val="24"/>
        </w:rPr>
        <w:t xml:space="preserve"> не может быть основанием для постановки клинического диагноза</w:t>
      </w:r>
      <w:r w:rsidR="00A7096C" w:rsidRPr="00A7096C">
        <w:rPr>
          <w:rFonts w:cs="Times New Roman"/>
          <w:color w:val="000000" w:themeColor="text1"/>
          <w:szCs w:val="24"/>
        </w:rPr>
        <w:t>,</w:t>
      </w:r>
      <w:r w:rsidR="00A7096C">
        <w:rPr>
          <w:rFonts w:cs="Times New Roman"/>
          <w:color w:val="000000" w:themeColor="text1"/>
          <w:szCs w:val="24"/>
        </w:rPr>
        <w:t xml:space="preserve"> а лишь частью комплексного анализа. </w:t>
      </w:r>
      <w:proofErr w:type="spellStart"/>
      <w:r w:rsidR="00A7096C">
        <w:rPr>
          <w:rFonts w:cs="Times New Roman"/>
          <w:color w:val="000000" w:themeColor="text1"/>
          <w:szCs w:val="24"/>
        </w:rPr>
        <w:t>Сонографию</w:t>
      </w:r>
      <w:proofErr w:type="spellEnd"/>
      <w:r w:rsidR="00A7096C">
        <w:rPr>
          <w:rFonts w:cs="Times New Roman"/>
          <w:color w:val="000000" w:themeColor="text1"/>
          <w:szCs w:val="24"/>
        </w:rPr>
        <w:t xml:space="preserve"> следует использовать для проведения </w:t>
      </w:r>
      <w:r w:rsidR="009D7027">
        <w:rPr>
          <w:rFonts w:cs="Times New Roman"/>
          <w:color w:val="000000" w:themeColor="text1"/>
          <w:szCs w:val="24"/>
        </w:rPr>
        <w:t>дифференциальн</w:t>
      </w:r>
      <w:r w:rsidR="00A7096C">
        <w:rPr>
          <w:rFonts w:cs="Times New Roman"/>
          <w:color w:val="000000" w:themeColor="text1"/>
          <w:szCs w:val="24"/>
        </w:rPr>
        <w:t>ой</w:t>
      </w:r>
      <w:r w:rsidR="009D7027">
        <w:rPr>
          <w:rFonts w:cs="Times New Roman"/>
          <w:color w:val="000000" w:themeColor="text1"/>
          <w:szCs w:val="24"/>
        </w:rPr>
        <w:t xml:space="preserve"> диагностик</w:t>
      </w:r>
      <w:r w:rsidR="00A7096C">
        <w:rPr>
          <w:rFonts w:cs="Times New Roman"/>
          <w:color w:val="000000" w:themeColor="text1"/>
          <w:szCs w:val="24"/>
        </w:rPr>
        <w:t>и</w:t>
      </w:r>
      <w:r w:rsidR="009D70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9D7027">
        <w:rPr>
          <w:rFonts w:cs="Times New Roman"/>
          <w:color w:val="000000" w:themeColor="text1"/>
          <w:szCs w:val="24"/>
        </w:rPr>
        <w:t>сиаладенита</w:t>
      </w:r>
      <w:proofErr w:type="spellEnd"/>
      <w:r w:rsidR="009D7027">
        <w:rPr>
          <w:rFonts w:cs="Times New Roman"/>
          <w:color w:val="000000" w:themeColor="text1"/>
          <w:szCs w:val="24"/>
        </w:rPr>
        <w:t xml:space="preserve"> и </w:t>
      </w:r>
      <w:proofErr w:type="spellStart"/>
      <w:r w:rsidR="009D7027">
        <w:rPr>
          <w:rFonts w:cs="Times New Roman"/>
          <w:color w:val="000000" w:themeColor="text1"/>
          <w:szCs w:val="24"/>
        </w:rPr>
        <w:t>внутрижелезистого</w:t>
      </w:r>
      <w:proofErr w:type="spellEnd"/>
      <w:r w:rsidR="009D7027">
        <w:rPr>
          <w:rFonts w:cs="Times New Roman"/>
          <w:color w:val="000000" w:themeColor="text1"/>
          <w:szCs w:val="24"/>
        </w:rPr>
        <w:t xml:space="preserve"> новообразования</w:t>
      </w:r>
      <w:r w:rsidR="009D7027" w:rsidRPr="009D7027">
        <w:rPr>
          <w:rFonts w:cs="Times New Roman"/>
          <w:color w:val="000000" w:themeColor="text1"/>
          <w:szCs w:val="24"/>
        </w:rPr>
        <w:t>,</w:t>
      </w:r>
      <w:r w:rsidR="009D7027">
        <w:rPr>
          <w:rFonts w:cs="Times New Roman"/>
          <w:color w:val="000000" w:themeColor="text1"/>
          <w:szCs w:val="24"/>
        </w:rPr>
        <w:t xml:space="preserve"> </w:t>
      </w:r>
      <w:r w:rsidR="00473441" w:rsidRPr="00473441">
        <w:rPr>
          <w:rFonts w:cs="Times New Roman"/>
          <w:color w:val="000000" w:themeColor="text1"/>
          <w:szCs w:val="24"/>
        </w:rPr>
        <w:t>которые определя</w:t>
      </w:r>
      <w:r w:rsidR="009D7027">
        <w:rPr>
          <w:rFonts w:cs="Times New Roman"/>
          <w:color w:val="000000" w:themeColor="text1"/>
          <w:szCs w:val="24"/>
        </w:rPr>
        <w:t>тся</w:t>
      </w:r>
      <w:r w:rsidR="00473441" w:rsidRPr="00473441">
        <w:rPr>
          <w:rFonts w:cs="Times New Roman"/>
          <w:color w:val="000000" w:themeColor="text1"/>
          <w:szCs w:val="24"/>
        </w:rPr>
        <w:t xml:space="preserve"> </w:t>
      </w:r>
      <w:r w:rsidR="00A7096C">
        <w:rPr>
          <w:rFonts w:cs="Times New Roman"/>
          <w:color w:val="000000" w:themeColor="text1"/>
          <w:szCs w:val="24"/>
        </w:rPr>
        <w:t xml:space="preserve">на </w:t>
      </w:r>
      <w:proofErr w:type="spellStart"/>
      <w:r w:rsidR="00A7096C">
        <w:rPr>
          <w:rFonts w:cs="Times New Roman"/>
          <w:color w:val="000000" w:themeColor="text1"/>
          <w:szCs w:val="24"/>
        </w:rPr>
        <w:t>сонограмме</w:t>
      </w:r>
      <w:proofErr w:type="spellEnd"/>
      <w:r w:rsidR="00A7096C">
        <w:rPr>
          <w:rFonts w:cs="Times New Roman"/>
          <w:color w:val="000000" w:themeColor="text1"/>
          <w:szCs w:val="24"/>
        </w:rPr>
        <w:t xml:space="preserve"> </w:t>
      </w:r>
      <w:r w:rsidR="00473441" w:rsidRPr="00473441">
        <w:rPr>
          <w:rFonts w:cs="Times New Roman"/>
          <w:color w:val="000000" w:themeColor="text1"/>
          <w:szCs w:val="24"/>
        </w:rPr>
        <w:t xml:space="preserve">в виде </w:t>
      </w:r>
      <w:proofErr w:type="spellStart"/>
      <w:r w:rsidR="00473441" w:rsidRPr="00473441">
        <w:rPr>
          <w:rFonts w:cs="Times New Roman"/>
          <w:color w:val="000000" w:themeColor="text1"/>
          <w:szCs w:val="24"/>
        </w:rPr>
        <w:t>гипоэхогенной</w:t>
      </w:r>
      <w:proofErr w:type="spellEnd"/>
      <w:r w:rsidR="00473441" w:rsidRPr="00473441">
        <w:rPr>
          <w:rFonts w:cs="Times New Roman"/>
          <w:color w:val="000000" w:themeColor="text1"/>
          <w:szCs w:val="24"/>
        </w:rPr>
        <w:t xml:space="preserve"> структуры с характерной звуковой дорожкой </w:t>
      </w:r>
      <w:r w:rsidR="00A7096C">
        <w:rPr>
          <w:rFonts w:cs="Times New Roman"/>
          <w:color w:val="000000" w:themeColor="text1"/>
          <w:szCs w:val="24"/>
        </w:rPr>
        <w:t>(зоной усиления э</w:t>
      </w:r>
      <w:r w:rsidR="00730B88">
        <w:rPr>
          <w:rFonts w:cs="Times New Roman"/>
          <w:color w:val="000000" w:themeColor="text1"/>
          <w:szCs w:val="24"/>
        </w:rPr>
        <w:t>хосигнала)</w:t>
      </w:r>
      <w:r w:rsidR="0015568D">
        <w:rPr>
          <w:rFonts w:cs="Times New Roman"/>
          <w:color w:val="000000" w:themeColor="text1"/>
          <w:szCs w:val="24"/>
        </w:rPr>
        <w:t xml:space="preserve">. </w:t>
      </w:r>
      <w:r w:rsidR="00473441" w:rsidRPr="00473441">
        <w:rPr>
          <w:rFonts w:cs="Times New Roman"/>
          <w:color w:val="000000" w:themeColor="text1"/>
          <w:szCs w:val="24"/>
        </w:rPr>
        <w:t>Информацию, полученн</w:t>
      </w:r>
      <w:r w:rsidR="00730B88">
        <w:rPr>
          <w:rFonts w:cs="Times New Roman"/>
          <w:color w:val="000000" w:themeColor="text1"/>
          <w:szCs w:val="24"/>
        </w:rPr>
        <w:t>ую</w:t>
      </w:r>
      <w:r w:rsidR="00473441" w:rsidRPr="00473441">
        <w:rPr>
          <w:rFonts w:cs="Times New Roman"/>
          <w:color w:val="000000" w:themeColor="text1"/>
          <w:szCs w:val="24"/>
        </w:rPr>
        <w:t xml:space="preserve"> с помощью </w:t>
      </w:r>
      <w:proofErr w:type="spellStart"/>
      <w:r w:rsidR="00473441" w:rsidRPr="00473441">
        <w:rPr>
          <w:rFonts w:cs="Times New Roman"/>
          <w:color w:val="000000" w:themeColor="text1"/>
          <w:szCs w:val="24"/>
        </w:rPr>
        <w:t>сонографии</w:t>
      </w:r>
      <w:proofErr w:type="spellEnd"/>
      <w:r w:rsidR="00473441" w:rsidRPr="00473441">
        <w:rPr>
          <w:rFonts w:cs="Times New Roman"/>
          <w:color w:val="000000" w:themeColor="text1"/>
          <w:szCs w:val="24"/>
        </w:rPr>
        <w:t xml:space="preserve">, можно использовать в качестве вспомогательной для динамического контроля </w:t>
      </w:r>
      <w:r w:rsidR="00473441" w:rsidRPr="00AA7DD3">
        <w:rPr>
          <w:rFonts w:cs="Times New Roman"/>
          <w:color w:val="000000" w:themeColor="text1"/>
          <w:szCs w:val="24"/>
        </w:rPr>
        <w:t>за результатами лечения</w:t>
      </w:r>
      <w:r w:rsidR="00730B88" w:rsidRPr="00AA7DD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730B88" w:rsidRPr="00AA7DD3">
        <w:rPr>
          <w:rFonts w:cs="Times New Roman"/>
          <w:color w:val="000000" w:themeColor="text1"/>
          <w:szCs w:val="24"/>
        </w:rPr>
        <w:t>сиаладенитов</w:t>
      </w:r>
      <w:proofErr w:type="spellEnd"/>
      <w:r w:rsidR="00730B88" w:rsidRPr="00AA7DD3">
        <w:rPr>
          <w:rFonts w:cs="Times New Roman"/>
          <w:color w:val="000000" w:themeColor="text1"/>
          <w:szCs w:val="24"/>
        </w:rPr>
        <w:t xml:space="preserve"> [</w:t>
      </w:r>
      <w:r w:rsidR="00852A59" w:rsidRPr="00AA7DD3">
        <w:rPr>
          <w:rFonts w:cs="Times New Roman"/>
          <w:color w:val="000000" w:themeColor="text1"/>
          <w:szCs w:val="24"/>
        </w:rPr>
        <w:t>3; 4; 2</w:t>
      </w:r>
      <w:r w:rsidR="00762830" w:rsidRPr="00AA7DD3">
        <w:rPr>
          <w:rFonts w:cs="Times New Roman"/>
          <w:color w:val="000000" w:themeColor="text1"/>
          <w:szCs w:val="24"/>
        </w:rPr>
        <w:t>5</w:t>
      </w:r>
      <w:r w:rsidR="00852A59" w:rsidRPr="00AA7DD3">
        <w:rPr>
          <w:rFonts w:cs="Times New Roman"/>
          <w:color w:val="000000" w:themeColor="text1"/>
          <w:szCs w:val="24"/>
        </w:rPr>
        <w:t>; 2</w:t>
      </w:r>
      <w:r w:rsidR="00762830" w:rsidRPr="00AA7DD3">
        <w:rPr>
          <w:rFonts w:cs="Times New Roman"/>
          <w:color w:val="000000" w:themeColor="text1"/>
          <w:szCs w:val="24"/>
        </w:rPr>
        <w:t>6</w:t>
      </w:r>
      <w:r w:rsidR="00730B88" w:rsidRPr="00AA7DD3">
        <w:rPr>
          <w:rFonts w:cs="Times New Roman"/>
          <w:color w:val="000000" w:themeColor="text1"/>
          <w:szCs w:val="24"/>
        </w:rPr>
        <w:t>].</w:t>
      </w:r>
    </w:p>
    <w:p w14:paraId="7FA13558" w14:textId="77777777" w:rsidR="00D72473" w:rsidRPr="006E152F" w:rsidRDefault="00730B88" w:rsidP="00730B88">
      <w:pPr>
        <w:ind w:firstLine="0"/>
        <w:rPr>
          <w:rFonts w:cs="Times New Roman"/>
          <w:color w:val="000000" w:themeColor="text1"/>
          <w:szCs w:val="24"/>
        </w:rPr>
      </w:pPr>
      <w:r w:rsidRPr="006E152F">
        <w:rPr>
          <w:b/>
          <w:color w:val="000000" w:themeColor="text1"/>
        </w:rPr>
        <w:t>Уровень убедительности рекомендаций В (уровень достоверности доказательств 2)</w:t>
      </w:r>
      <w:r w:rsidR="00473441" w:rsidRPr="006E152F">
        <w:rPr>
          <w:rFonts w:cs="Times New Roman"/>
          <w:color w:val="000000" w:themeColor="text1"/>
          <w:szCs w:val="24"/>
        </w:rPr>
        <w:t xml:space="preserve">  </w:t>
      </w:r>
    </w:p>
    <w:p w14:paraId="66885E36" w14:textId="77777777" w:rsidR="00D72473" w:rsidRDefault="00473441" w:rsidP="00D72473">
      <w:pPr>
        <w:pStyle w:val="2"/>
        <w:keepNext w:val="0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Сцинтиграфия </w:t>
      </w:r>
      <w:r w:rsidR="00FC1C3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30B88" w:rsidRPr="00FC1C35">
        <w:rPr>
          <w:rFonts w:ascii="Times New Roman" w:hAnsi="Times New Roman" w:cs="Times New Roman"/>
          <w:color w:val="000000" w:themeColor="text1"/>
          <w:sz w:val="24"/>
          <w:szCs w:val="24"/>
        </w:rPr>
        <w:t>тносится к специальным методам обследования</w:t>
      </w:r>
      <w:r w:rsidR="00730B88" w:rsidRPr="00A14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пациентов с заболеваниями СЖ</w:t>
      </w:r>
      <w:r w:rsidR="00730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C4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</w:t>
      </w:r>
      <w:r w:rsidRPr="00473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радионуклидным методом исследования и </w:t>
      </w:r>
      <w:r w:rsidR="00781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этим </w:t>
      </w:r>
      <w:r w:rsidRPr="00473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должна применяться по особым показаниям. Например, для диагностики </w:t>
      </w:r>
      <w:proofErr w:type="spellStart"/>
      <w:r w:rsidR="004C4B07">
        <w:rPr>
          <w:rFonts w:ascii="Times New Roman" w:hAnsi="Times New Roman" w:cs="Times New Roman"/>
          <w:color w:val="000000" w:themeColor="text1"/>
          <w:sz w:val="24"/>
          <w:szCs w:val="24"/>
        </w:rPr>
        <w:t>сиаладенита</w:t>
      </w:r>
      <w:proofErr w:type="spellEnd"/>
      <w:r w:rsidR="004C4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пациентов с </w:t>
      </w:r>
      <w:r w:rsidRPr="00473441">
        <w:rPr>
          <w:rFonts w:ascii="Times New Roman" w:hAnsi="Times New Roman" w:cs="Times New Roman"/>
          <w:color w:val="000000" w:themeColor="text1"/>
          <w:sz w:val="24"/>
          <w:szCs w:val="24"/>
        </w:rPr>
        <w:t>синдром</w:t>
      </w:r>
      <w:r w:rsidR="004C4B07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473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3441">
        <w:rPr>
          <w:rFonts w:ascii="Times New Roman" w:hAnsi="Times New Roman" w:cs="Times New Roman"/>
          <w:color w:val="000000" w:themeColor="text1"/>
          <w:sz w:val="24"/>
          <w:szCs w:val="24"/>
        </w:rPr>
        <w:t>Шегрена</w:t>
      </w:r>
      <w:proofErr w:type="spellEnd"/>
      <w:r w:rsidRPr="00473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данном заболевании разрушенные </w:t>
      </w:r>
      <w:proofErr w:type="spellStart"/>
      <w:r w:rsidRPr="00473441">
        <w:rPr>
          <w:rFonts w:ascii="Times New Roman" w:hAnsi="Times New Roman" w:cs="Times New Roman"/>
          <w:color w:val="000000" w:themeColor="text1"/>
          <w:sz w:val="24"/>
          <w:szCs w:val="24"/>
        </w:rPr>
        <w:t>аутоимунным</w:t>
      </w:r>
      <w:proofErr w:type="spellEnd"/>
      <w:r w:rsidRPr="00473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процессом слюнные железы теряют свойство депонировать радиофармпрепарат. </w:t>
      </w:r>
      <w:proofErr w:type="spellStart"/>
      <w:r w:rsidRPr="00473441">
        <w:rPr>
          <w:rFonts w:ascii="Times New Roman" w:hAnsi="Times New Roman" w:cs="Times New Roman"/>
          <w:color w:val="000000" w:themeColor="text1"/>
          <w:sz w:val="24"/>
          <w:szCs w:val="24"/>
        </w:rPr>
        <w:t>Сцинтиграфическая</w:t>
      </w:r>
      <w:proofErr w:type="spellEnd"/>
      <w:r w:rsidRPr="00473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кривая "активность-время" лишена характерных сегментов и приобретает плоский вид. Такую же картину можно наблюдать со стороны поднижнечелюстных слюнных желёз у пациентов с</w:t>
      </w:r>
      <w:r w:rsidR="004C4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proofErr w:type="spellStart"/>
      <w:r w:rsidR="004C4B07">
        <w:rPr>
          <w:rFonts w:ascii="Times New Roman" w:hAnsi="Times New Roman" w:cs="Times New Roman"/>
          <w:color w:val="000000" w:themeColor="text1"/>
          <w:sz w:val="24"/>
          <w:szCs w:val="24"/>
        </w:rPr>
        <w:t>склерозирующим</w:t>
      </w:r>
      <w:proofErr w:type="spellEnd"/>
      <w:r w:rsidR="004C4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интерстициальным </w:t>
      </w:r>
      <w:proofErr w:type="spellStart"/>
      <w:r w:rsidR="004C4B07">
        <w:rPr>
          <w:rFonts w:ascii="Times New Roman" w:hAnsi="Times New Roman" w:cs="Times New Roman"/>
          <w:color w:val="000000" w:themeColor="text1"/>
          <w:sz w:val="24"/>
          <w:szCs w:val="24"/>
        </w:rPr>
        <w:t>субмакси</w:t>
      </w:r>
      <w:r w:rsidR="002A334C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4C4B07">
        <w:rPr>
          <w:rFonts w:ascii="Times New Roman" w:hAnsi="Times New Roman" w:cs="Times New Roman"/>
          <w:color w:val="000000" w:themeColor="text1"/>
          <w:sz w:val="24"/>
          <w:szCs w:val="24"/>
        </w:rPr>
        <w:t>литом</w:t>
      </w:r>
      <w:proofErr w:type="spellEnd"/>
      <w:r w:rsidR="004C4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A334C">
        <w:rPr>
          <w:rFonts w:ascii="Times New Roman" w:hAnsi="Times New Roman" w:cs="Times New Roman"/>
          <w:color w:val="000000" w:themeColor="text1"/>
          <w:sz w:val="24"/>
          <w:szCs w:val="24"/>
        </w:rPr>
        <w:t>у пациентом</w:t>
      </w:r>
      <w:proofErr w:type="gramEnd"/>
      <w:r w:rsidR="002A33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т.н.</w:t>
      </w:r>
      <w:r w:rsidRPr="00473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синдромом </w:t>
      </w:r>
      <w:proofErr w:type="spellStart"/>
      <w:r w:rsidRPr="00473441">
        <w:rPr>
          <w:rFonts w:ascii="Times New Roman" w:hAnsi="Times New Roman" w:cs="Times New Roman"/>
          <w:color w:val="000000" w:themeColor="text1"/>
          <w:sz w:val="24"/>
          <w:szCs w:val="24"/>
        </w:rPr>
        <w:t>Кюттнера</w:t>
      </w:r>
      <w:proofErr w:type="spellEnd"/>
      <w:r w:rsidRPr="00473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может возникать при сахарном диабете. </w:t>
      </w:r>
      <w:r w:rsidR="004C4B0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473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евматологами обнаружен при синдроме </w:t>
      </w:r>
      <w:proofErr w:type="spellStart"/>
      <w:r w:rsidRPr="00473441">
        <w:rPr>
          <w:rFonts w:ascii="Times New Roman" w:hAnsi="Times New Roman" w:cs="Times New Roman"/>
          <w:color w:val="000000" w:themeColor="text1"/>
          <w:sz w:val="24"/>
          <w:szCs w:val="24"/>
        </w:rPr>
        <w:t>Кюттнера</w:t>
      </w:r>
      <w:proofErr w:type="spellEnd"/>
      <w:r w:rsidRPr="00473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34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Ig</w:t>
      </w:r>
      <w:r w:rsidRPr="00473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proofErr w:type="spellStart"/>
      <w:r w:rsidRPr="00473441">
        <w:rPr>
          <w:rFonts w:ascii="Times New Roman" w:hAnsi="Times New Roman" w:cs="Times New Roman"/>
          <w:color w:val="000000" w:themeColor="text1"/>
          <w:sz w:val="24"/>
          <w:szCs w:val="24"/>
        </w:rPr>
        <w:t>сиаладенит</w:t>
      </w:r>
      <w:proofErr w:type="spellEnd"/>
      <w:r w:rsidRPr="00473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с патогенетической </w:t>
      </w:r>
      <w:r w:rsidRPr="0035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точки зрения роднит данное заболевание с синдромом </w:t>
      </w:r>
      <w:proofErr w:type="spellStart"/>
      <w:r w:rsidRPr="003532A0">
        <w:rPr>
          <w:rFonts w:ascii="Times New Roman" w:hAnsi="Times New Roman" w:cs="Times New Roman"/>
          <w:color w:val="000000" w:themeColor="text1"/>
          <w:sz w:val="24"/>
          <w:szCs w:val="24"/>
        </w:rPr>
        <w:t>Шегрена</w:t>
      </w:r>
      <w:proofErr w:type="spellEnd"/>
      <w:r w:rsidR="000F58B8" w:rsidRPr="0035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766046" w:rsidRPr="003532A0">
        <w:rPr>
          <w:rFonts w:ascii="Times New Roman" w:hAnsi="Times New Roman" w:cs="Times New Roman"/>
          <w:color w:val="000000" w:themeColor="text1"/>
          <w:sz w:val="24"/>
          <w:szCs w:val="24"/>
        </w:rPr>
        <w:t>4; 2</w:t>
      </w:r>
      <w:r w:rsidR="00762830" w:rsidRPr="003532A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66046" w:rsidRPr="003532A0">
        <w:rPr>
          <w:rFonts w:ascii="Times New Roman" w:hAnsi="Times New Roman" w:cs="Times New Roman"/>
          <w:color w:val="000000" w:themeColor="text1"/>
          <w:sz w:val="24"/>
          <w:szCs w:val="24"/>
        </w:rPr>
        <w:t>; 2</w:t>
      </w:r>
      <w:r w:rsidR="00762830" w:rsidRPr="003532A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66046" w:rsidRPr="003532A0">
        <w:rPr>
          <w:rFonts w:ascii="Times New Roman" w:hAnsi="Times New Roman" w:cs="Times New Roman"/>
          <w:color w:val="000000" w:themeColor="text1"/>
          <w:sz w:val="24"/>
          <w:szCs w:val="24"/>
        </w:rPr>
        <w:t>; 2</w:t>
      </w:r>
      <w:r w:rsidR="00762830" w:rsidRPr="003532A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66046" w:rsidRPr="0035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762830" w:rsidRPr="003532A0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0F58B8" w:rsidRPr="003532A0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</w:p>
    <w:p w14:paraId="18933787" w14:textId="77777777" w:rsidR="00D72473" w:rsidRPr="006E152F" w:rsidRDefault="000F58B8" w:rsidP="00D72473">
      <w:pPr>
        <w:pStyle w:val="2"/>
        <w:keepNext w:val="0"/>
        <w:spacing w:before="0"/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15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Уровень убедительности рекомендаций В (уровень достоверности доказательств 2)</w:t>
      </w:r>
    </w:p>
    <w:p w14:paraId="62C5FDD3" w14:textId="77777777" w:rsidR="00FC1C35" w:rsidRPr="00FC1C35" w:rsidRDefault="00473441" w:rsidP="00FC1C35">
      <w:pPr>
        <w:rPr>
          <w:szCs w:val="24"/>
        </w:rPr>
      </w:pPr>
      <w:r w:rsidRPr="00FC1C35">
        <w:rPr>
          <w:szCs w:val="24"/>
        </w:rPr>
        <w:t>Компьютерная</w:t>
      </w:r>
      <w:r w:rsidR="00FC1C35">
        <w:rPr>
          <w:szCs w:val="24"/>
        </w:rPr>
        <w:t xml:space="preserve"> томография</w:t>
      </w:r>
      <w:r w:rsidRPr="00FC1C35">
        <w:rPr>
          <w:szCs w:val="24"/>
        </w:rPr>
        <w:t xml:space="preserve"> </w:t>
      </w:r>
      <w:r w:rsidR="00FC1C35">
        <w:rPr>
          <w:szCs w:val="24"/>
        </w:rPr>
        <w:t>о</w:t>
      </w:r>
      <w:r w:rsidR="00C85A17" w:rsidRPr="00FC1C35">
        <w:rPr>
          <w:szCs w:val="24"/>
        </w:rPr>
        <w:t xml:space="preserve">тносится к специальным методам обследования пациентов с заболеваниями СЖ. </w:t>
      </w:r>
      <w:r w:rsidR="002A334C" w:rsidRPr="00FC1C35">
        <w:rPr>
          <w:szCs w:val="24"/>
        </w:rPr>
        <w:t xml:space="preserve">Самостоятельная ценность компьютерной томографии </w:t>
      </w:r>
      <w:r w:rsidR="00C85A17" w:rsidRPr="00FC1C35">
        <w:rPr>
          <w:szCs w:val="24"/>
        </w:rPr>
        <w:t>СЖ</w:t>
      </w:r>
      <w:r w:rsidR="002A334C" w:rsidRPr="00FC1C35">
        <w:rPr>
          <w:szCs w:val="24"/>
        </w:rPr>
        <w:t xml:space="preserve"> при проведении дифференциальной диагностики различных форм </w:t>
      </w:r>
      <w:proofErr w:type="spellStart"/>
      <w:r w:rsidR="002A334C" w:rsidRPr="00FC1C35">
        <w:rPr>
          <w:szCs w:val="24"/>
        </w:rPr>
        <w:t>сиаладенита</w:t>
      </w:r>
      <w:proofErr w:type="spellEnd"/>
      <w:r w:rsidR="002A334C" w:rsidRPr="00FC1C35">
        <w:rPr>
          <w:szCs w:val="24"/>
        </w:rPr>
        <w:t xml:space="preserve"> относительно невысокая. </w:t>
      </w:r>
      <w:proofErr w:type="spellStart"/>
      <w:r w:rsidR="00C85A17" w:rsidRPr="00FC1C35">
        <w:rPr>
          <w:szCs w:val="24"/>
        </w:rPr>
        <w:t>М</w:t>
      </w:r>
      <w:r w:rsidRPr="00FC1C35">
        <w:rPr>
          <w:szCs w:val="24"/>
        </w:rPr>
        <w:t>ультиспиральн</w:t>
      </w:r>
      <w:r w:rsidR="002A334C" w:rsidRPr="00FC1C35">
        <w:rPr>
          <w:szCs w:val="24"/>
        </w:rPr>
        <w:t>ую</w:t>
      </w:r>
      <w:proofErr w:type="spellEnd"/>
      <w:r w:rsidRPr="00FC1C35">
        <w:rPr>
          <w:szCs w:val="24"/>
        </w:rPr>
        <w:t xml:space="preserve"> и</w:t>
      </w:r>
      <w:r w:rsidR="002A334C" w:rsidRPr="00FC1C35">
        <w:rPr>
          <w:szCs w:val="24"/>
        </w:rPr>
        <w:t>ли</w:t>
      </w:r>
      <w:r w:rsidRPr="00FC1C35">
        <w:rPr>
          <w:szCs w:val="24"/>
        </w:rPr>
        <w:t xml:space="preserve"> конусно-лучев</w:t>
      </w:r>
      <w:r w:rsidR="002A334C" w:rsidRPr="00FC1C35">
        <w:rPr>
          <w:szCs w:val="24"/>
        </w:rPr>
        <w:t>ую</w:t>
      </w:r>
      <w:r w:rsidR="00C85A17" w:rsidRPr="00FC1C35">
        <w:rPr>
          <w:szCs w:val="24"/>
        </w:rPr>
        <w:t xml:space="preserve"> компьютерную томографию можно</w:t>
      </w:r>
      <w:r w:rsidR="002A334C" w:rsidRPr="00FC1C35">
        <w:rPr>
          <w:szCs w:val="24"/>
        </w:rPr>
        <w:t xml:space="preserve"> использовать для дифференциальной диагностики </w:t>
      </w:r>
      <w:proofErr w:type="spellStart"/>
      <w:r w:rsidR="002A334C" w:rsidRPr="00FC1C35">
        <w:rPr>
          <w:szCs w:val="24"/>
        </w:rPr>
        <w:t>сиаладенита</w:t>
      </w:r>
      <w:proofErr w:type="spellEnd"/>
      <w:r w:rsidR="002A334C" w:rsidRPr="00FC1C35">
        <w:rPr>
          <w:szCs w:val="24"/>
        </w:rPr>
        <w:t xml:space="preserve"> и </w:t>
      </w:r>
      <w:proofErr w:type="spellStart"/>
      <w:r w:rsidRPr="00FC1C35">
        <w:rPr>
          <w:szCs w:val="24"/>
        </w:rPr>
        <w:t>внутрижелезист</w:t>
      </w:r>
      <w:r w:rsidR="002A334C" w:rsidRPr="00FC1C35">
        <w:rPr>
          <w:szCs w:val="24"/>
        </w:rPr>
        <w:t>ого</w:t>
      </w:r>
      <w:proofErr w:type="spellEnd"/>
      <w:r w:rsidR="002A334C" w:rsidRPr="00FC1C35">
        <w:rPr>
          <w:szCs w:val="24"/>
        </w:rPr>
        <w:t xml:space="preserve"> новообразования</w:t>
      </w:r>
      <w:r w:rsidRPr="00FC1C35">
        <w:rPr>
          <w:szCs w:val="24"/>
        </w:rPr>
        <w:t xml:space="preserve">. </w:t>
      </w:r>
    </w:p>
    <w:p w14:paraId="60A761F0" w14:textId="77777777" w:rsidR="000F58B8" w:rsidRPr="00D92685" w:rsidRDefault="00473441" w:rsidP="00FC1C35">
      <w:r w:rsidRPr="00FC1C35">
        <w:rPr>
          <w:szCs w:val="24"/>
        </w:rPr>
        <w:t xml:space="preserve">Магнитно-резонансная томография является методом выбора при </w:t>
      </w:r>
      <w:r w:rsidR="000F58B8" w:rsidRPr="00FC1C35">
        <w:rPr>
          <w:szCs w:val="24"/>
        </w:rPr>
        <w:t xml:space="preserve">проведении дифференциальной </w:t>
      </w:r>
      <w:r w:rsidRPr="00FC1C35">
        <w:rPr>
          <w:szCs w:val="24"/>
        </w:rPr>
        <w:t>диагностик</w:t>
      </w:r>
      <w:r w:rsidR="000F58B8" w:rsidRPr="00FC1C35">
        <w:rPr>
          <w:szCs w:val="24"/>
        </w:rPr>
        <w:t xml:space="preserve">и </w:t>
      </w:r>
      <w:proofErr w:type="spellStart"/>
      <w:r w:rsidR="000F58B8" w:rsidRPr="00FC1C35">
        <w:rPr>
          <w:szCs w:val="24"/>
        </w:rPr>
        <w:t>сиаладенита</w:t>
      </w:r>
      <w:proofErr w:type="spellEnd"/>
      <w:r w:rsidR="000F58B8" w:rsidRPr="00FC1C35">
        <w:rPr>
          <w:szCs w:val="24"/>
        </w:rPr>
        <w:t xml:space="preserve"> и</w:t>
      </w:r>
      <w:r w:rsidRPr="00FC1C35">
        <w:rPr>
          <w:szCs w:val="24"/>
        </w:rPr>
        <w:t xml:space="preserve"> </w:t>
      </w:r>
      <w:proofErr w:type="spellStart"/>
      <w:r w:rsidRPr="00FC1C35">
        <w:rPr>
          <w:szCs w:val="24"/>
        </w:rPr>
        <w:t>внутрижелезистых</w:t>
      </w:r>
      <w:proofErr w:type="spellEnd"/>
      <w:r w:rsidRPr="00FC1C35">
        <w:rPr>
          <w:szCs w:val="24"/>
        </w:rPr>
        <w:t xml:space="preserve"> опухолей с кистозным компонентом</w:t>
      </w:r>
      <w:r w:rsidR="000F58B8" w:rsidRPr="00FC1C35">
        <w:rPr>
          <w:szCs w:val="24"/>
        </w:rPr>
        <w:t xml:space="preserve"> </w:t>
      </w:r>
      <w:r w:rsidRPr="00FC1C35">
        <w:rPr>
          <w:szCs w:val="24"/>
        </w:rPr>
        <w:t xml:space="preserve">и кистозных образований </w:t>
      </w:r>
      <w:r w:rsidR="000F58B8" w:rsidRPr="00FC1C35">
        <w:rPr>
          <w:szCs w:val="24"/>
        </w:rPr>
        <w:t>СЖ</w:t>
      </w:r>
      <w:r w:rsidRPr="00FC1C35">
        <w:rPr>
          <w:szCs w:val="24"/>
        </w:rPr>
        <w:t xml:space="preserve">. </w:t>
      </w:r>
      <w:r w:rsidR="000F58B8" w:rsidRPr="00FC1C35">
        <w:rPr>
          <w:szCs w:val="24"/>
        </w:rPr>
        <w:t xml:space="preserve">При </w:t>
      </w:r>
      <w:proofErr w:type="spellStart"/>
      <w:r w:rsidR="000F58B8" w:rsidRPr="00FC1C35">
        <w:rPr>
          <w:szCs w:val="24"/>
        </w:rPr>
        <w:t>сиаладенитах</w:t>
      </w:r>
      <w:proofErr w:type="spellEnd"/>
      <w:r w:rsidR="000F58B8" w:rsidRPr="00FC1C35">
        <w:rPr>
          <w:szCs w:val="24"/>
        </w:rPr>
        <w:t xml:space="preserve"> пр</w:t>
      </w:r>
      <w:r w:rsidRPr="00FC1C35">
        <w:rPr>
          <w:szCs w:val="24"/>
        </w:rPr>
        <w:t xml:space="preserve">актическая ценность информации, полученной с помощью МРТ, из-за наличия отёка </w:t>
      </w:r>
      <w:r w:rsidR="000F58B8" w:rsidRPr="00FC1C35">
        <w:rPr>
          <w:szCs w:val="24"/>
        </w:rPr>
        <w:t>СЖ</w:t>
      </w:r>
      <w:r w:rsidR="00AA4BF5" w:rsidRPr="00FC1C35">
        <w:rPr>
          <w:szCs w:val="24"/>
        </w:rPr>
        <w:t xml:space="preserve"> </w:t>
      </w:r>
      <w:r w:rsidRPr="00FC1C35">
        <w:rPr>
          <w:szCs w:val="24"/>
        </w:rPr>
        <w:t>минимальная. Информаци</w:t>
      </w:r>
      <w:r w:rsidR="000F58B8" w:rsidRPr="00FC1C35">
        <w:rPr>
          <w:szCs w:val="24"/>
        </w:rPr>
        <w:t>ю о структурном состоянии СЖ</w:t>
      </w:r>
      <w:r w:rsidRPr="00FC1C35">
        <w:rPr>
          <w:szCs w:val="24"/>
        </w:rPr>
        <w:t>, полученн</w:t>
      </w:r>
      <w:r w:rsidR="000F58B8" w:rsidRPr="00FC1C35">
        <w:rPr>
          <w:szCs w:val="24"/>
        </w:rPr>
        <w:t>ую</w:t>
      </w:r>
      <w:r w:rsidRPr="00FC1C35">
        <w:rPr>
          <w:szCs w:val="24"/>
        </w:rPr>
        <w:t xml:space="preserve"> </w:t>
      </w:r>
      <w:r w:rsidR="00AA4BF5" w:rsidRPr="00FC1C35">
        <w:rPr>
          <w:szCs w:val="24"/>
        </w:rPr>
        <w:t>в таких случаях</w:t>
      </w:r>
      <w:r w:rsidR="00AA4BF5">
        <w:t xml:space="preserve"> </w:t>
      </w:r>
      <w:r w:rsidRPr="00473441">
        <w:t>с помощью компьютерной томографии</w:t>
      </w:r>
      <w:r w:rsidR="000F58B8">
        <w:t xml:space="preserve"> в</w:t>
      </w:r>
      <w:r w:rsidRPr="00473441">
        <w:t xml:space="preserve"> т.н. "</w:t>
      </w:r>
      <w:proofErr w:type="spellStart"/>
      <w:r w:rsidRPr="00473441">
        <w:t>мягкотканном</w:t>
      </w:r>
      <w:proofErr w:type="spellEnd"/>
      <w:r w:rsidRPr="00473441">
        <w:t xml:space="preserve"> режиме", </w:t>
      </w:r>
      <w:r w:rsidR="000F58B8">
        <w:t>мож</w:t>
      </w:r>
      <w:r w:rsidR="000F58B8" w:rsidRPr="00D72473">
        <w:t xml:space="preserve">но считать более </w:t>
      </w:r>
      <w:r w:rsidRPr="00D72473">
        <w:t>объективн</w:t>
      </w:r>
      <w:r w:rsidR="000F58B8" w:rsidRPr="00D72473">
        <w:t>ой</w:t>
      </w:r>
      <w:r w:rsidR="00D92685" w:rsidRPr="00D72473">
        <w:t xml:space="preserve"> [3; 4; 21; 25]. При необходимости компьютерную томогра</w:t>
      </w:r>
      <w:r w:rsidR="00D92685">
        <w:t xml:space="preserve">фию можно совместить с </w:t>
      </w:r>
      <w:proofErr w:type="spellStart"/>
      <w:r w:rsidR="00D92685">
        <w:t>сиалографией</w:t>
      </w:r>
      <w:proofErr w:type="spellEnd"/>
      <w:r w:rsidR="00D92685">
        <w:t xml:space="preserve"> </w:t>
      </w:r>
      <w:r w:rsidR="00D92685" w:rsidRPr="00D92685">
        <w:t>[31]</w:t>
      </w:r>
      <w:r w:rsidR="00D92685">
        <w:t xml:space="preserve">. </w:t>
      </w:r>
      <w:r w:rsidR="00D92685">
        <w:lastRenderedPageBreak/>
        <w:t>Контрастный препарат</w:t>
      </w:r>
      <w:r w:rsidR="00D92685" w:rsidRPr="00D92685">
        <w:t>,</w:t>
      </w:r>
      <w:r w:rsidR="00D92685">
        <w:t xml:space="preserve"> введённый в выводные протоки</w:t>
      </w:r>
      <w:r w:rsidR="00D92685" w:rsidRPr="00D92685">
        <w:t>,</w:t>
      </w:r>
      <w:r w:rsidR="00D92685">
        <w:t xml:space="preserve"> </w:t>
      </w:r>
      <w:r w:rsidR="00D92685" w:rsidRPr="00D92685">
        <w:t>позволяет создать 3</w:t>
      </w:r>
      <w:r w:rsidR="00D92685" w:rsidRPr="00D92685">
        <w:rPr>
          <w:lang w:val="en-US"/>
        </w:rPr>
        <w:t>D</w:t>
      </w:r>
      <w:r w:rsidR="00D92685" w:rsidRPr="00D92685">
        <w:t>-реконструкцию слюнной железы</w:t>
      </w:r>
      <w:r w:rsidR="000F58B8" w:rsidRPr="00D92685">
        <w:t>.</w:t>
      </w:r>
    </w:p>
    <w:p w14:paraId="10652FAC" w14:textId="77777777" w:rsidR="006D686E" w:rsidRDefault="000F58B8" w:rsidP="006D686E">
      <w:pPr>
        <w:spacing w:after="160" w:line="259" w:lineRule="auto"/>
        <w:ind w:firstLine="0"/>
        <w:rPr>
          <w:rFonts w:cs="Times New Roman"/>
          <w:b/>
          <w:color w:val="000000" w:themeColor="text1"/>
          <w:szCs w:val="24"/>
        </w:rPr>
      </w:pPr>
      <w:r w:rsidRPr="006E152F">
        <w:rPr>
          <w:rFonts w:cs="Times New Roman"/>
          <w:b/>
          <w:color w:val="000000" w:themeColor="text1"/>
          <w:szCs w:val="24"/>
        </w:rPr>
        <w:t>Уровень убедительности рекомендаций В (уровень достоверности доказательств 2)</w:t>
      </w:r>
    </w:p>
    <w:p w14:paraId="14E29A27" w14:textId="77777777" w:rsidR="000F58B8" w:rsidRPr="00A141D1" w:rsidRDefault="00473441" w:rsidP="006D686E">
      <w:pPr>
        <w:ind w:firstLine="680"/>
        <w:rPr>
          <w:rFonts w:cs="Times New Roman"/>
          <w:color w:val="000000" w:themeColor="text1"/>
          <w:szCs w:val="24"/>
        </w:rPr>
      </w:pPr>
      <w:r w:rsidRPr="00FC1C35">
        <w:rPr>
          <w:rFonts w:cs="Times New Roman"/>
          <w:color w:val="000000" w:themeColor="text1"/>
          <w:szCs w:val="24"/>
        </w:rPr>
        <w:t xml:space="preserve">Биопсия </w:t>
      </w:r>
      <w:r w:rsidR="0061750A" w:rsidRPr="00FC1C35">
        <w:rPr>
          <w:rFonts w:cs="Times New Roman"/>
          <w:color w:val="000000" w:themeColor="text1"/>
          <w:szCs w:val="24"/>
        </w:rPr>
        <w:t xml:space="preserve">малых слюнных желёз </w:t>
      </w:r>
      <w:r w:rsidR="00FC1C35">
        <w:rPr>
          <w:rFonts w:cs="Times New Roman"/>
          <w:color w:val="000000" w:themeColor="text1"/>
          <w:szCs w:val="24"/>
        </w:rPr>
        <w:t>о</w:t>
      </w:r>
      <w:r w:rsidR="000F58B8" w:rsidRPr="00FC1C35">
        <w:rPr>
          <w:rFonts w:cs="Times New Roman"/>
          <w:color w:val="000000" w:themeColor="text1"/>
          <w:szCs w:val="24"/>
        </w:rPr>
        <w:t xml:space="preserve">тносится к специальным методам обследования пациентов с заболеваниями СЖ. </w:t>
      </w:r>
      <w:r w:rsidRPr="00FC1C35">
        <w:rPr>
          <w:rFonts w:cs="Times New Roman"/>
          <w:color w:val="000000" w:themeColor="text1"/>
          <w:szCs w:val="24"/>
        </w:rPr>
        <w:t xml:space="preserve">Биопсия малых слюнных желёз </w:t>
      </w:r>
      <w:r w:rsidR="00802894" w:rsidRPr="00FC1C35">
        <w:rPr>
          <w:rFonts w:cs="Times New Roman"/>
          <w:color w:val="000000" w:themeColor="text1"/>
          <w:szCs w:val="24"/>
        </w:rPr>
        <w:t xml:space="preserve">для диагностики хронических форм </w:t>
      </w:r>
      <w:proofErr w:type="spellStart"/>
      <w:r w:rsidR="00802894" w:rsidRPr="00FC1C35">
        <w:rPr>
          <w:rFonts w:cs="Times New Roman"/>
          <w:color w:val="000000" w:themeColor="text1"/>
          <w:szCs w:val="24"/>
        </w:rPr>
        <w:t>сиаладенита</w:t>
      </w:r>
      <w:proofErr w:type="spellEnd"/>
      <w:r w:rsidR="00802894" w:rsidRPr="00FC1C35">
        <w:rPr>
          <w:rFonts w:cs="Times New Roman"/>
          <w:color w:val="000000" w:themeColor="text1"/>
          <w:szCs w:val="24"/>
        </w:rPr>
        <w:t xml:space="preserve"> не является достаточно информативным исследованием. По морфологическому состоянию малых слюнных желёз</w:t>
      </w:r>
      <w:r w:rsidR="00802894">
        <w:rPr>
          <w:rFonts w:cs="Times New Roman"/>
          <w:color w:val="000000" w:themeColor="text1"/>
          <w:szCs w:val="24"/>
        </w:rPr>
        <w:t xml:space="preserve"> можно лишь предположить о характере </w:t>
      </w:r>
      <w:r w:rsidRPr="00473441">
        <w:rPr>
          <w:rFonts w:cs="Times New Roman"/>
          <w:color w:val="000000" w:themeColor="text1"/>
          <w:szCs w:val="24"/>
        </w:rPr>
        <w:t>изменени</w:t>
      </w:r>
      <w:r w:rsidR="00802894">
        <w:rPr>
          <w:rFonts w:cs="Times New Roman"/>
          <w:color w:val="000000" w:themeColor="text1"/>
          <w:szCs w:val="24"/>
        </w:rPr>
        <w:t xml:space="preserve">й </w:t>
      </w:r>
      <w:r w:rsidRPr="00473441">
        <w:rPr>
          <w:rFonts w:cs="Times New Roman"/>
          <w:color w:val="000000" w:themeColor="text1"/>
          <w:szCs w:val="24"/>
        </w:rPr>
        <w:t xml:space="preserve">больших </w:t>
      </w:r>
      <w:r w:rsidR="00802894">
        <w:rPr>
          <w:rFonts w:cs="Times New Roman"/>
          <w:color w:val="000000" w:themeColor="text1"/>
          <w:szCs w:val="24"/>
        </w:rPr>
        <w:t>СЖ</w:t>
      </w:r>
      <w:r w:rsidRPr="00473441">
        <w:rPr>
          <w:rFonts w:cs="Times New Roman"/>
          <w:color w:val="000000" w:themeColor="text1"/>
          <w:szCs w:val="24"/>
        </w:rPr>
        <w:t xml:space="preserve">. </w:t>
      </w:r>
      <w:r w:rsidR="00802894">
        <w:rPr>
          <w:rFonts w:cs="Times New Roman"/>
          <w:color w:val="000000" w:themeColor="text1"/>
          <w:szCs w:val="24"/>
        </w:rPr>
        <w:t xml:space="preserve">У пациентов с ксеростомией с помощью биопсии и </w:t>
      </w:r>
      <w:proofErr w:type="spellStart"/>
      <w:r w:rsidR="00802894">
        <w:rPr>
          <w:rFonts w:cs="Times New Roman"/>
          <w:color w:val="000000" w:themeColor="text1"/>
          <w:szCs w:val="24"/>
        </w:rPr>
        <w:t>патологогистологического</w:t>
      </w:r>
      <w:proofErr w:type="spellEnd"/>
      <w:r w:rsidR="00802894">
        <w:rPr>
          <w:rFonts w:cs="Times New Roman"/>
          <w:color w:val="000000" w:themeColor="text1"/>
          <w:szCs w:val="24"/>
        </w:rPr>
        <w:t xml:space="preserve"> исследования малой слюнной железы можно получить информацию</w:t>
      </w:r>
      <w:r w:rsidR="00802894" w:rsidRPr="00802894">
        <w:rPr>
          <w:rFonts w:cs="Times New Roman"/>
          <w:color w:val="000000" w:themeColor="text1"/>
          <w:szCs w:val="24"/>
        </w:rPr>
        <w:t>,</w:t>
      </w:r>
      <w:r w:rsidR="00802894">
        <w:rPr>
          <w:rFonts w:cs="Times New Roman"/>
          <w:color w:val="000000" w:themeColor="text1"/>
          <w:szCs w:val="24"/>
        </w:rPr>
        <w:t xml:space="preserve"> которая при комплексном обследовании пациента </w:t>
      </w:r>
      <w:r w:rsidR="00D10386">
        <w:rPr>
          <w:rFonts w:cs="Times New Roman"/>
          <w:color w:val="000000" w:themeColor="text1"/>
          <w:szCs w:val="24"/>
        </w:rPr>
        <w:t xml:space="preserve">позволит </w:t>
      </w:r>
      <w:r w:rsidR="00802894">
        <w:rPr>
          <w:rFonts w:cs="Times New Roman"/>
          <w:color w:val="000000" w:themeColor="text1"/>
          <w:szCs w:val="24"/>
        </w:rPr>
        <w:t xml:space="preserve">провести дифференциальную диагностику </w:t>
      </w:r>
      <w:proofErr w:type="spellStart"/>
      <w:r w:rsidR="00802894">
        <w:rPr>
          <w:rFonts w:cs="Times New Roman"/>
          <w:color w:val="000000" w:themeColor="text1"/>
          <w:szCs w:val="24"/>
        </w:rPr>
        <w:t>сиаладенита</w:t>
      </w:r>
      <w:proofErr w:type="spellEnd"/>
      <w:r w:rsidR="00802894">
        <w:rPr>
          <w:rFonts w:cs="Times New Roman"/>
          <w:color w:val="000000" w:themeColor="text1"/>
          <w:szCs w:val="24"/>
        </w:rPr>
        <w:t xml:space="preserve"> с </w:t>
      </w:r>
      <w:r w:rsidRPr="00473441">
        <w:rPr>
          <w:rFonts w:cs="Times New Roman"/>
          <w:color w:val="000000" w:themeColor="text1"/>
          <w:szCs w:val="24"/>
        </w:rPr>
        <w:t>синдром</w:t>
      </w:r>
      <w:r w:rsidR="00D10386">
        <w:rPr>
          <w:rFonts w:cs="Times New Roman"/>
          <w:color w:val="000000" w:themeColor="text1"/>
          <w:szCs w:val="24"/>
        </w:rPr>
        <w:t xml:space="preserve">ом </w:t>
      </w:r>
      <w:proofErr w:type="spellStart"/>
      <w:r w:rsidRPr="00473441">
        <w:rPr>
          <w:rFonts w:cs="Times New Roman"/>
          <w:color w:val="000000" w:themeColor="text1"/>
          <w:szCs w:val="24"/>
        </w:rPr>
        <w:t>Шегрена</w:t>
      </w:r>
      <w:proofErr w:type="spellEnd"/>
      <w:r w:rsidR="00802894" w:rsidRPr="00802894">
        <w:rPr>
          <w:rFonts w:cs="Times New Roman"/>
          <w:color w:val="000000" w:themeColor="text1"/>
          <w:szCs w:val="24"/>
        </w:rPr>
        <w:t>,</w:t>
      </w:r>
      <w:r w:rsidR="00802894">
        <w:rPr>
          <w:rFonts w:cs="Times New Roman"/>
          <w:color w:val="000000" w:themeColor="text1"/>
          <w:szCs w:val="24"/>
        </w:rPr>
        <w:t xml:space="preserve"> </w:t>
      </w:r>
      <w:r w:rsidR="00D10386">
        <w:rPr>
          <w:rFonts w:cs="Times New Roman"/>
          <w:color w:val="000000" w:themeColor="text1"/>
          <w:szCs w:val="24"/>
        </w:rPr>
        <w:t xml:space="preserve">аутоиммунный </w:t>
      </w:r>
      <w:proofErr w:type="spellStart"/>
      <w:r w:rsidR="00D10386">
        <w:rPr>
          <w:rFonts w:cs="Times New Roman"/>
          <w:color w:val="000000" w:themeColor="text1"/>
          <w:szCs w:val="24"/>
        </w:rPr>
        <w:t>сиаладенит</w:t>
      </w:r>
      <w:proofErr w:type="spellEnd"/>
      <w:r w:rsidR="00D10386">
        <w:rPr>
          <w:rFonts w:cs="Times New Roman"/>
          <w:color w:val="000000" w:themeColor="text1"/>
          <w:szCs w:val="24"/>
        </w:rPr>
        <w:t xml:space="preserve"> при котором разрушает </w:t>
      </w:r>
      <w:r w:rsidRPr="00473441">
        <w:rPr>
          <w:rFonts w:cs="Times New Roman"/>
          <w:color w:val="000000" w:themeColor="text1"/>
          <w:szCs w:val="24"/>
        </w:rPr>
        <w:t>типичн</w:t>
      </w:r>
      <w:r w:rsidR="00D10386">
        <w:rPr>
          <w:rFonts w:cs="Times New Roman"/>
          <w:color w:val="000000" w:themeColor="text1"/>
          <w:szCs w:val="24"/>
        </w:rPr>
        <w:t>ую</w:t>
      </w:r>
      <w:r w:rsidRPr="00473441">
        <w:rPr>
          <w:rFonts w:cs="Times New Roman"/>
          <w:color w:val="000000" w:themeColor="text1"/>
          <w:szCs w:val="24"/>
        </w:rPr>
        <w:t xml:space="preserve"> архитектоник</w:t>
      </w:r>
      <w:r w:rsidR="00D10386">
        <w:rPr>
          <w:rFonts w:cs="Times New Roman"/>
          <w:color w:val="000000" w:themeColor="text1"/>
          <w:szCs w:val="24"/>
        </w:rPr>
        <w:t>у</w:t>
      </w:r>
      <w:r w:rsidRPr="00473441">
        <w:rPr>
          <w:rFonts w:cs="Times New Roman"/>
          <w:color w:val="000000" w:themeColor="text1"/>
          <w:szCs w:val="24"/>
        </w:rPr>
        <w:t xml:space="preserve"> </w:t>
      </w:r>
      <w:r w:rsidR="00D10386">
        <w:rPr>
          <w:rFonts w:cs="Times New Roman"/>
          <w:color w:val="000000" w:themeColor="text1"/>
          <w:szCs w:val="24"/>
        </w:rPr>
        <w:t>СЖ</w:t>
      </w:r>
      <w:r w:rsidRPr="00473441">
        <w:rPr>
          <w:rFonts w:cs="Times New Roman"/>
          <w:color w:val="000000" w:themeColor="text1"/>
          <w:szCs w:val="24"/>
        </w:rPr>
        <w:t xml:space="preserve"> </w:t>
      </w:r>
      <w:r w:rsidR="00D10386">
        <w:rPr>
          <w:rFonts w:cs="Times New Roman"/>
          <w:color w:val="000000" w:themeColor="text1"/>
          <w:szCs w:val="24"/>
        </w:rPr>
        <w:t xml:space="preserve">с помощью </w:t>
      </w:r>
      <w:r w:rsidR="00FF6966">
        <w:rPr>
          <w:rFonts w:cs="Times New Roman"/>
          <w:color w:val="000000" w:themeColor="text1"/>
          <w:szCs w:val="24"/>
        </w:rPr>
        <w:t>множественны</w:t>
      </w:r>
      <w:r w:rsidR="00D10386">
        <w:rPr>
          <w:rFonts w:cs="Times New Roman"/>
          <w:color w:val="000000" w:themeColor="text1"/>
          <w:szCs w:val="24"/>
        </w:rPr>
        <w:t>х</w:t>
      </w:r>
      <w:r w:rsidR="00FF6966">
        <w:rPr>
          <w:rFonts w:cs="Times New Roman"/>
          <w:color w:val="000000" w:themeColor="text1"/>
          <w:szCs w:val="24"/>
        </w:rPr>
        <w:t xml:space="preserve"> </w:t>
      </w:r>
      <w:r w:rsidRPr="00473441">
        <w:rPr>
          <w:rFonts w:cs="Times New Roman"/>
          <w:color w:val="000000" w:themeColor="text1"/>
          <w:szCs w:val="24"/>
        </w:rPr>
        <w:t>лимфоидны</w:t>
      </w:r>
      <w:r w:rsidR="00D10386">
        <w:rPr>
          <w:rFonts w:cs="Times New Roman"/>
          <w:color w:val="000000" w:themeColor="text1"/>
          <w:szCs w:val="24"/>
        </w:rPr>
        <w:t>х</w:t>
      </w:r>
      <w:r w:rsidRPr="00473441">
        <w:rPr>
          <w:rFonts w:cs="Times New Roman"/>
          <w:color w:val="000000" w:themeColor="text1"/>
          <w:szCs w:val="24"/>
        </w:rPr>
        <w:t xml:space="preserve"> инфильтрат</w:t>
      </w:r>
      <w:r w:rsidR="00D10386">
        <w:rPr>
          <w:rFonts w:cs="Times New Roman"/>
          <w:color w:val="000000" w:themeColor="text1"/>
          <w:szCs w:val="24"/>
        </w:rPr>
        <w:t>ов</w:t>
      </w:r>
      <w:r w:rsidR="00CB6047" w:rsidRPr="00CB6047">
        <w:rPr>
          <w:rFonts w:cs="Times New Roman"/>
          <w:color w:val="000000" w:themeColor="text1"/>
          <w:szCs w:val="24"/>
        </w:rPr>
        <w:t xml:space="preserve"> [2; 3; 4; 5; 26; 32]</w:t>
      </w:r>
      <w:r w:rsidRPr="00473441">
        <w:rPr>
          <w:rFonts w:cs="Times New Roman"/>
          <w:color w:val="000000" w:themeColor="text1"/>
          <w:szCs w:val="24"/>
        </w:rPr>
        <w:t xml:space="preserve">. </w:t>
      </w:r>
      <w:r w:rsidR="00D10386">
        <w:rPr>
          <w:rFonts w:cs="Times New Roman"/>
          <w:color w:val="000000" w:themeColor="text1"/>
          <w:szCs w:val="24"/>
        </w:rPr>
        <w:t xml:space="preserve">Для более информативной диагностики синдрома </w:t>
      </w:r>
      <w:proofErr w:type="spellStart"/>
      <w:r w:rsidR="00D10386">
        <w:rPr>
          <w:rFonts w:cs="Times New Roman"/>
          <w:color w:val="000000" w:themeColor="text1"/>
          <w:szCs w:val="24"/>
        </w:rPr>
        <w:t>Шегрена</w:t>
      </w:r>
      <w:proofErr w:type="spellEnd"/>
      <w:r w:rsidR="00D10386" w:rsidRPr="00D10386">
        <w:rPr>
          <w:rFonts w:cs="Times New Roman"/>
          <w:color w:val="000000" w:themeColor="text1"/>
          <w:szCs w:val="24"/>
        </w:rPr>
        <w:t>,</w:t>
      </w:r>
      <w:r w:rsidR="00D10386">
        <w:rPr>
          <w:rFonts w:cs="Times New Roman"/>
          <w:color w:val="000000" w:themeColor="text1"/>
          <w:szCs w:val="24"/>
        </w:rPr>
        <w:t xml:space="preserve"> особенно при подозрении на </w:t>
      </w:r>
      <w:r w:rsidR="00D10386" w:rsidRPr="00473441">
        <w:rPr>
          <w:rFonts w:cs="Times New Roman"/>
          <w:color w:val="000000" w:themeColor="text1"/>
          <w:szCs w:val="24"/>
        </w:rPr>
        <w:t>разви</w:t>
      </w:r>
      <w:r w:rsidR="00D10386">
        <w:rPr>
          <w:rFonts w:cs="Times New Roman"/>
          <w:color w:val="000000" w:themeColor="text1"/>
          <w:szCs w:val="24"/>
        </w:rPr>
        <w:t>тие</w:t>
      </w:r>
      <w:r w:rsidR="00D10386" w:rsidRPr="00473441">
        <w:rPr>
          <w:rFonts w:cs="Times New Roman"/>
          <w:color w:val="000000" w:themeColor="text1"/>
          <w:szCs w:val="24"/>
        </w:rPr>
        <w:t xml:space="preserve"> </w:t>
      </w:r>
      <w:r w:rsidR="00D10386" w:rsidRPr="00473441">
        <w:rPr>
          <w:rFonts w:cs="Times New Roman"/>
          <w:color w:val="000000" w:themeColor="text1"/>
          <w:szCs w:val="24"/>
          <w:lang w:val="en-US"/>
        </w:rPr>
        <w:t>MALT</w:t>
      </w:r>
      <w:r w:rsidR="00D10386" w:rsidRPr="00473441">
        <w:rPr>
          <w:rFonts w:cs="Times New Roman"/>
          <w:color w:val="000000" w:themeColor="text1"/>
          <w:szCs w:val="24"/>
        </w:rPr>
        <w:t>-лимфом</w:t>
      </w:r>
      <w:r w:rsidR="00D10386" w:rsidRPr="00D10386">
        <w:rPr>
          <w:rFonts w:cs="Times New Roman"/>
          <w:color w:val="000000" w:themeColor="text1"/>
          <w:szCs w:val="24"/>
        </w:rPr>
        <w:t>,</w:t>
      </w:r>
      <w:r w:rsidR="00D10386">
        <w:rPr>
          <w:rFonts w:cs="Times New Roman"/>
          <w:color w:val="000000" w:themeColor="text1"/>
          <w:szCs w:val="24"/>
        </w:rPr>
        <w:t xml:space="preserve"> в ревматологической клинике может быть проведена </w:t>
      </w:r>
      <w:r w:rsidRPr="00A94134">
        <w:rPr>
          <w:rFonts w:cs="Times New Roman"/>
          <w:color w:val="000000" w:themeColor="text1"/>
          <w:szCs w:val="24"/>
        </w:rPr>
        <w:t>расширенн</w:t>
      </w:r>
      <w:r w:rsidR="00D10386" w:rsidRPr="00A94134">
        <w:rPr>
          <w:rFonts w:cs="Times New Roman"/>
          <w:color w:val="000000" w:themeColor="text1"/>
          <w:szCs w:val="24"/>
        </w:rPr>
        <w:t>ая</w:t>
      </w:r>
      <w:r w:rsidRPr="00A94134">
        <w:rPr>
          <w:rFonts w:cs="Times New Roman"/>
          <w:color w:val="000000" w:themeColor="text1"/>
          <w:szCs w:val="24"/>
        </w:rPr>
        <w:t xml:space="preserve"> биопси</w:t>
      </w:r>
      <w:r w:rsidR="00D10386" w:rsidRPr="00A94134">
        <w:rPr>
          <w:rFonts w:cs="Times New Roman"/>
          <w:color w:val="000000" w:themeColor="text1"/>
          <w:szCs w:val="24"/>
        </w:rPr>
        <w:t>я</w:t>
      </w:r>
      <w:r w:rsidRPr="00A94134">
        <w:rPr>
          <w:rFonts w:cs="Times New Roman"/>
          <w:color w:val="000000" w:themeColor="text1"/>
          <w:szCs w:val="24"/>
        </w:rPr>
        <w:t xml:space="preserve"> околоушных желёз</w:t>
      </w:r>
      <w:r w:rsidR="00CB6047" w:rsidRPr="00CB6047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CB6047" w:rsidRPr="00CB6047">
        <w:rPr>
          <w:rFonts w:cs="Times New Roman"/>
          <w:color w:val="000000" w:themeColor="text1"/>
          <w:szCs w:val="24"/>
        </w:rPr>
        <w:t>[8; 32]</w:t>
      </w:r>
      <w:r w:rsidRPr="00473441">
        <w:rPr>
          <w:rFonts w:cs="Times New Roman"/>
          <w:color w:val="000000" w:themeColor="text1"/>
          <w:szCs w:val="24"/>
        </w:rPr>
        <w:t xml:space="preserve">. Биопсия малых слюнных желёз, несмотря на дискуссию специалистов о её относительной информативности, продолжает сохранять свою актуальность в связи с малоинвазивным характером и возможностью проведения данного исследования </w:t>
      </w:r>
      <w:r w:rsidR="00D10386">
        <w:rPr>
          <w:rFonts w:cs="Times New Roman"/>
          <w:color w:val="000000" w:themeColor="text1"/>
          <w:szCs w:val="24"/>
        </w:rPr>
        <w:t>у первичн</w:t>
      </w:r>
      <w:r w:rsidR="00CB6047">
        <w:rPr>
          <w:rFonts w:cs="Times New Roman"/>
          <w:color w:val="000000" w:themeColor="text1"/>
          <w:szCs w:val="24"/>
        </w:rPr>
        <w:t xml:space="preserve">ых </w:t>
      </w:r>
      <w:r w:rsidR="00D10386">
        <w:rPr>
          <w:rFonts w:cs="Times New Roman"/>
          <w:color w:val="000000" w:themeColor="text1"/>
          <w:szCs w:val="24"/>
        </w:rPr>
        <w:t>пациент</w:t>
      </w:r>
      <w:r w:rsidR="00CB6047">
        <w:rPr>
          <w:rFonts w:cs="Times New Roman"/>
          <w:color w:val="000000" w:themeColor="text1"/>
          <w:szCs w:val="24"/>
        </w:rPr>
        <w:t xml:space="preserve">ов с жалобами на </w:t>
      </w:r>
      <w:proofErr w:type="gramStart"/>
      <w:r w:rsidR="00CB6047">
        <w:rPr>
          <w:rFonts w:cs="Times New Roman"/>
          <w:color w:val="000000" w:themeColor="text1"/>
          <w:szCs w:val="24"/>
        </w:rPr>
        <w:t xml:space="preserve">ксеростомию </w:t>
      </w:r>
      <w:r w:rsidR="00D10386">
        <w:rPr>
          <w:rFonts w:cs="Times New Roman"/>
          <w:color w:val="000000" w:themeColor="text1"/>
          <w:szCs w:val="24"/>
        </w:rPr>
        <w:t xml:space="preserve"> </w:t>
      </w:r>
      <w:r w:rsidR="00CB6047">
        <w:rPr>
          <w:rFonts w:cs="Times New Roman"/>
          <w:color w:val="000000" w:themeColor="text1"/>
          <w:szCs w:val="24"/>
          <w:lang w:val="en-US"/>
        </w:rPr>
        <w:t>c</w:t>
      </w:r>
      <w:proofErr w:type="gramEnd"/>
      <w:r w:rsidR="00CB6047" w:rsidRPr="00CB6047">
        <w:rPr>
          <w:rFonts w:cs="Times New Roman"/>
          <w:color w:val="000000" w:themeColor="text1"/>
          <w:szCs w:val="24"/>
        </w:rPr>
        <w:t xml:space="preserve"> </w:t>
      </w:r>
      <w:r w:rsidRPr="00473441">
        <w:rPr>
          <w:rFonts w:cs="Times New Roman"/>
          <w:color w:val="000000" w:themeColor="text1"/>
          <w:szCs w:val="24"/>
        </w:rPr>
        <w:t>в амбулаторных условиях</w:t>
      </w:r>
      <w:r w:rsidR="00D10386">
        <w:rPr>
          <w:rFonts w:cs="Times New Roman"/>
          <w:color w:val="000000" w:themeColor="text1"/>
          <w:szCs w:val="24"/>
        </w:rPr>
        <w:t xml:space="preserve"> стоматологическо</w:t>
      </w:r>
      <w:r w:rsidR="00CB6047">
        <w:rPr>
          <w:rFonts w:cs="Times New Roman"/>
          <w:color w:val="000000" w:themeColor="text1"/>
          <w:szCs w:val="24"/>
        </w:rPr>
        <w:t>й клиники</w:t>
      </w:r>
      <w:r w:rsidR="000F58B8" w:rsidRPr="00CB6047">
        <w:rPr>
          <w:rFonts w:cs="Times New Roman"/>
          <w:color w:val="000000" w:themeColor="text1"/>
          <w:szCs w:val="24"/>
        </w:rPr>
        <w:t>.</w:t>
      </w:r>
    </w:p>
    <w:p w14:paraId="54407447" w14:textId="77777777" w:rsidR="00473441" w:rsidRDefault="000F58B8" w:rsidP="000F58B8">
      <w:pPr>
        <w:pStyle w:val="2"/>
        <w:keepNext w:val="0"/>
        <w:spacing w:before="0"/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15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Уровень убедительности рекомендаций В (уровень достоверности доказательств 2)</w:t>
      </w:r>
    </w:p>
    <w:p w14:paraId="47B9A4C7" w14:textId="77777777" w:rsidR="00085B9C" w:rsidRPr="00085B9C" w:rsidRDefault="00085B9C" w:rsidP="00085B9C"/>
    <w:p w14:paraId="37F35018" w14:textId="77777777" w:rsidR="00350FE7" w:rsidRPr="00A94134" w:rsidRDefault="008668F7" w:rsidP="00350FE7">
      <w:pPr>
        <w:pStyle w:val="1"/>
        <w:spacing w:before="0"/>
        <w:jc w:val="both"/>
        <w:rPr>
          <w:b w:val="0"/>
          <w:sz w:val="24"/>
          <w:szCs w:val="24"/>
        </w:rPr>
      </w:pPr>
      <w:r w:rsidRPr="00A027DD">
        <w:t xml:space="preserve">3. </w:t>
      </w:r>
      <w:r w:rsidR="00350FE7" w:rsidRPr="00A94134">
        <w:t xml:space="preserve">Лечение </w:t>
      </w:r>
      <w:proofErr w:type="spellStart"/>
      <w:r w:rsidR="00350FE7" w:rsidRPr="00A94134">
        <w:rPr>
          <w:szCs w:val="24"/>
        </w:rPr>
        <w:t>сиаладенита</w:t>
      </w:r>
      <w:proofErr w:type="spellEnd"/>
      <w:r w:rsidR="00350FE7" w:rsidRPr="00A94134">
        <w:t>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</w:p>
    <w:p w14:paraId="0C546E7B" w14:textId="77777777" w:rsidR="00A94134" w:rsidRDefault="008668F7" w:rsidP="00350FE7">
      <w:pPr>
        <w:pStyle w:val="1"/>
        <w:spacing w:before="0"/>
        <w:ind w:firstLine="709"/>
        <w:jc w:val="left"/>
        <w:rPr>
          <w:sz w:val="24"/>
          <w:szCs w:val="24"/>
        </w:rPr>
      </w:pPr>
      <w:r w:rsidRPr="00350FE7">
        <w:rPr>
          <w:b w:val="0"/>
          <w:sz w:val="24"/>
          <w:szCs w:val="24"/>
        </w:rPr>
        <w:t xml:space="preserve">Комплексное лечение воспалительных заболеваний слюнных желёз имеет определённые особенности в зависимости от формы </w:t>
      </w:r>
      <w:proofErr w:type="spellStart"/>
      <w:r w:rsidRPr="00350FE7">
        <w:rPr>
          <w:b w:val="0"/>
          <w:sz w:val="24"/>
          <w:szCs w:val="24"/>
        </w:rPr>
        <w:t>сиаладенита</w:t>
      </w:r>
      <w:proofErr w:type="spellEnd"/>
      <w:r w:rsidR="00BA1287" w:rsidRPr="00350FE7">
        <w:rPr>
          <w:b w:val="0"/>
          <w:sz w:val="24"/>
          <w:szCs w:val="24"/>
        </w:rPr>
        <w:t>, обострения или ремиссии, активности и стадии воспалительного процесса. Может быть консервативным и хирургическим, местным и общим, стационарным и амбулаторным</w:t>
      </w:r>
      <w:r w:rsidRPr="00350FE7">
        <w:rPr>
          <w:sz w:val="24"/>
          <w:szCs w:val="24"/>
        </w:rPr>
        <w:t>.</w:t>
      </w:r>
      <w:r w:rsidR="00E10491" w:rsidRPr="00350FE7">
        <w:rPr>
          <w:sz w:val="24"/>
          <w:szCs w:val="24"/>
        </w:rPr>
        <w:t xml:space="preserve"> </w:t>
      </w:r>
      <w:r w:rsidRPr="00350FE7">
        <w:rPr>
          <w:sz w:val="24"/>
          <w:szCs w:val="24"/>
        </w:rPr>
        <w:t xml:space="preserve">  </w:t>
      </w:r>
    </w:p>
    <w:p w14:paraId="1E1F1C48" w14:textId="77777777" w:rsidR="008668F7" w:rsidRPr="00350FE7" w:rsidRDefault="008668F7" w:rsidP="00350FE7">
      <w:pPr>
        <w:pStyle w:val="1"/>
        <w:spacing w:before="0"/>
        <w:ind w:firstLine="709"/>
        <w:jc w:val="left"/>
        <w:rPr>
          <w:b w:val="0"/>
          <w:i/>
          <w:sz w:val="24"/>
          <w:szCs w:val="24"/>
        </w:rPr>
      </w:pPr>
      <w:r w:rsidRPr="00350FE7">
        <w:rPr>
          <w:sz w:val="24"/>
          <w:szCs w:val="24"/>
        </w:rPr>
        <w:t xml:space="preserve">      </w:t>
      </w:r>
    </w:p>
    <w:p w14:paraId="2A8CC775" w14:textId="77777777" w:rsidR="00BA1287" w:rsidRPr="00A94134" w:rsidRDefault="00BA1287" w:rsidP="00D72473">
      <w:pPr>
        <w:pStyle w:val="2"/>
        <w:spacing w:before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A9413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3.1</w:t>
      </w:r>
      <w:r w:rsidR="00546852" w:rsidRPr="00A9413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</w:t>
      </w:r>
      <w:r w:rsidRPr="00A9413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Консервативное лечение</w:t>
      </w:r>
      <w:r w:rsidR="00350FE7" w:rsidRPr="00A9413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proofErr w:type="spellStart"/>
      <w:r w:rsidR="00350FE7" w:rsidRPr="00A9413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сиаладенита</w:t>
      </w:r>
      <w:proofErr w:type="spellEnd"/>
    </w:p>
    <w:p w14:paraId="75CC8A0C" w14:textId="77777777" w:rsidR="00A94134" w:rsidRPr="00A94134" w:rsidRDefault="00D33D74" w:rsidP="00D72473">
      <w:pPr>
        <w:pStyle w:val="2"/>
        <w:keepNext w:val="0"/>
        <w:spacing w:befor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4134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3.1.1. </w:t>
      </w:r>
      <w:r w:rsidR="0028435D" w:rsidRPr="00A941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Консервативное лечение </w:t>
      </w:r>
      <w:r w:rsidR="00BA1287" w:rsidRPr="00A941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при обос</w:t>
      </w:r>
      <w:r w:rsidR="00A941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трении хронического </w:t>
      </w:r>
      <w:proofErr w:type="spellStart"/>
      <w:r w:rsidR="00A941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сиаладенита</w:t>
      </w:r>
      <w:proofErr w:type="spellEnd"/>
    </w:p>
    <w:p w14:paraId="42D8F78E" w14:textId="77777777" w:rsidR="00A027DD" w:rsidRPr="00A027DD" w:rsidRDefault="00B04CA4" w:rsidP="00D72473">
      <w:pPr>
        <w:pStyle w:val="2"/>
        <w:keepNext w:val="0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13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Консервативное л</w:t>
      </w:r>
      <w:r w:rsidR="00BA1287" w:rsidRPr="00A94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ечение </w:t>
      </w:r>
      <w:r w:rsidRPr="00A94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обострении хронического </w:t>
      </w:r>
      <w:proofErr w:type="spellStart"/>
      <w:r w:rsidRPr="00A94134">
        <w:rPr>
          <w:rFonts w:ascii="Times New Roman" w:hAnsi="Times New Roman" w:cs="Times New Roman"/>
          <w:color w:val="000000" w:themeColor="text1"/>
          <w:sz w:val="24"/>
          <w:szCs w:val="24"/>
        </w:rPr>
        <w:t>сиаладенита</w:t>
      </w:r>
      <w:proofErr w:type="spellEnd"/>
      <w:r w:rsidRPr="00A94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287" w:rsidRPr="00A94134">
        <w:rPr>
          <w:rFonts w:ascii="Times New Roman" w:hAnsi="Times New Roman" w:cs="Times New Roman"/>
          <w:color w:val="000000" w:themeColor="text1"/>
          <w:sz w:val="24"/>
          <w:szCs w:val="24"/>
        </w:rPr>
        <w:t>включает комплекс противовоспалительных мероприятий</w:t>
      </w:r>
      <w:r w:rsidR="00BA1287" w:rsidRPr="00A02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направленных на купирование </w:t>
      </w:r>
      <w:r w:rsidR="00676DA6" w:rsidRPr="00A027DD">
        <w:rPr>
          <w:rFonts w:ascii="Times New Roman" w:hAnsi="Times New Roman" w:cs="Times New Roman"/>
          <w:color w:val="000000" w:themeColor="text1"/>
          <w:sz w:val="24"/>
          <w:szCs w:val="24"/>
        </w:rPr>
        <w:t>интенсивности воспалительного процесса в поражённой слюнной железе, предупреждение распространения гнойно-воспалительного процесса на окружающие ткани и клетчаточные пространства, предупреждение генерализации бактериальной инфекции и нормализация общего состояния пациента</w:t>
      </w:r>
      <w:r w:rsidR="00BA1287" w:rsidRPr="00A027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027DD" w:rsidRPr="00A02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Условно консервативное лечение при обострении хронического </w:t>
      </w:r>
      <w:proofErr w:type="spellStart"/>
      <w:r w:rsidR="00A027DD" w:rsidRPr="00A027DD">
        <w:rPr>
          <w:rFonts w:ascii="Times New Roman" w:hAnsi="Times New Roman" w:cs="Times New Roman"/>
          <w:color w:val="000000" w:themeColor="text1"/>
          <w:sz w:val="24"/>
          <w:szCs w:val="24"/>
        </w:rPr>
        <w:t>сиаладенита</w:t>
      </w:r>
      <w:proofErr w:type="spellEnd"/>
      <w:r w:rsidR="00A027DD" w:rsidRPr="00A02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разделить на общее и местное</w:t>
      </w:r>
      <w:r w:rsidR="00A027DD" w:rsidRPr="008350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9DCC8B" w14:textId="77777777" w:rsidR="00D64E70" w:rsidRPr="00D33D74" w:rsidRDefault="00A52333" w:rsidP="00D33D74">
      <w:pPr>
        <w:pStyle w:val="2"/>
        <w:keepNext w:val="0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1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Общее к</w:t>
      </w:r>
      <w:r w:rsidR="00676DA6" w:rsidRPr="00A941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онсервативное л</w:t>
      </w:r>
      <w:r w:rsidR="00BA1287" w:rsidRPr="00A941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ечение </w:t>
      </w:r>
      <w:r w:rsidR="00676DA6" w:rsidRPr="00A941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обострении хронического </w:t>
      </w:r>
      <w:proofErr w:type="spellStart"/>
      <w:r w:rsidR="00676DA6" w:rsidRPr="00A941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сиаладенита</w:t>
      </w:r>
      <w:proofErr w:type="spellEnd"/>
      <w:r w:rsidR="00A94134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 в</w:t>
      </w:r>
      <w:r w:rsidR="00676DA6" w:rsidRPr="00D64E70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ключает</w:t>
      </w:r>
      <w:r w:rsidR="002B06B6" w:rsidRPr="00D64E70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: </w:t>
      </w:r>
      <w:r w:rsidRPr="00D64E70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1)</w:t>
      </w:r>
      <w:r w:rsidR="002B06B6" w:rsidRPr="00D64E70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 проведение антибактериальной терапии антибиотиками широкого спектра действия</w:t>
      </w:r>
      <w:r w:rsidR="002E2600" w:rsidRPr="00D64E70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. В </w:t>
      </w:r>
      <w:r w:rsidR="002B06B6" w:rsidRPr="00D64E70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качестве примера можно рассмотреть применение </w:t>
      </w:r>
      <w:proofErr w:type="spellStart"/>
      <w:r w:rsidR="00BA1287" w:rsidRPr="00D64E70">
        <w:rPr>
          <w:rFonts w:ascii="Times New Roman" w:hAnsi="Times New Roman" w:cs="Times New Roman"/>
          <w:color w:val="000000" w:themeColor="text1"/>
          <w:szCs w:val="24"/>
        </w:rPr>
        <w:t>амоксиклав</w:t>
      </w:r>
      <w:r w:rsidR="002B06B6" w:rsidRPr="00D64E70">
        <w:rPr>
          <w:rFonts w:ascii="Times New Roman" w:hAnsi="Times New Roman" w:cs="Times New Roman"/>
          <w:color w:val="000000" w:themeColor="text1"/>
          <w:szCs w:val="24"/>
        </w:rPr>
        <w:t>а</w:t>
      </w:r>
      <w:proofErr w:type="spellEnd"/>
      <w:r w:rsidR="0028435D" w:rsidRPr="00D64E70">
        <w:rPr>
          <w:rFonts w:ascii="Times New Roman" w:hAnsi="Times New Roman" w:cs="Times New Roman"/>
          <w:color w:val="000000" w:themeColor="text1"/>
          <w:szCs w:val="24"/>
        </w:rPr>
        <w:t>®</w:t>
      </w:r>
      <w:r w:rsidR="00607D15" w:rsidRPr="00D64E7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607D15" w:rsidRPr="00386D6A">
        <w:rPr>
          <w:rFonts w:ascii="Times New Roman" w:hAnsi="Times New Roman" w:cs="Times New Roman"/>
          <w:i/>
          <w:color w:val="000000" w:themeColor="text1"/>
          <w:szCs w:val="24"/>
        </w:rPr>
        <w:t>(</w:t>
      </w:r>
      <w:r w:rsidR="00607D15" w:rsidRPr="00386D6A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действующие вещества: А</w:t>
      </w:r>
      <w:r w:rsidR="00607D15" w:rsidRPr="00386D6A">
        <w:rPr>
          <w:rFonts w:ascii="Times New Roman" w:hAnsi="Times New Roman" w:cs="Times New Roman"/>
          <w:i/>
          <w:color w:val="000000" w:themeColor="text1"/>
          <w:szCs w:val="24"/>
          <w:shd w:val="clear" w:color="auto" w:fill="FFFFFF"/>
        </w:rPr>
        <w:t>моксициллин (</w:t>
      </w:r>
      <w:proofErr w:type="spellStart"/>
      <w:r w:rsidR="00607D15" w:rsidRPr="00386D6A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Amoxicillin</w:t>
      </w:r>
      <w:proofErr w:type="spellEnd"/>
      <w:r w:rsidR="00607D15" w:rsidRPr="00386D6A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) </w:t>
      </w:r>
      <w:r w:rsidR="00607D15" w:rsidRPr="00386D6A">
        <w:rPr>
          <w:rFonts w:ascii="Times New Roman" w:hAnsi="Times New Roman" w:cs="Times New Roman"/>
          <w:i/>
          <w:color w:val="000000" w:themeColor="text1"/>
          <w:szCs w:val="24"/>
          <w:shd w:val="clear" w:color="auto" w:fill="FFFFFF"/>
        </w:rPr>
        <w:t xml:space="preserve">в форме </w:t>
      </w:r>
      <w:proofErr w:type="spellStart"/>
      <w:r w:rsidR="00607D15" w:rsidRPr="00386D6A">
        <w:rPr>
          <w:rFonts w:ascii="Times New Roman" w:hAnsi="Times New Roman" w:cs="Times New Roman"/>
          <w:i/>
          <w:color w:val="000000" w:themeColor="text1"/>
          <w:szCs w:val="24"/>
          <w:shd w:val="clear" w:color="auto" w:fill="FFFFFF"/>
        </w:rPr>
        <w:t>тригидрата</w:t>
      </w:r>
      <w:proofErr w:type="spellEnd"/>
      <w:r w:rsidR="00607D15" w:rsidRPr="00386D6A">
        <w:rPr>
          <w:rFonts w:ascii="Times New Roman" w:hAnsi="Times New Roman" w:cs="Times New Roman"/>
          <w:i/>
          <w:color w:val="000000" w:themeColor="text1"/>
          <w:szCs w:val="24"/>
          <w:shd w:val="clear" w:color="auto" w:fill="FFFFFF"/>
        </w:rPr>
        <w:t xml:space="preserve"> </w:t>
      </w:r>
      <w:r w:rsidR="002E2600" w:rsidRPr="00386D6A">
        <w:rPr>
          <w:rFonts w:ascii="Times New Roman" w:hAnsi="Times New Roman" w:cs="Times New Roman"/>
          <w:i/>
          <w:color w:val="000000" w:themeColor="text1"/>
          <w:szCs w:val="24"/>
          <w:shd w:val="clear" w:color="auto" w:fill="FFFFFF"/>
        </w:rPr>
        <w:t>500</w:t>
      </w:r>
      <w:r w:rsidR="00607D15" w:rsidRPr="00386D6A">
        <w:rPr>
          <w:rFonts w:ascii="Times New Roman" w:hAnsi="Times New Roman" w:cs="Times New Roman"/>
          <w:i/>
          <w:color w:val="000000" w:themeColor="text1"/>
          <w:szCs w:val="24"/>
          <w:shd w:val="clear" w:color="auto" w:fill="FFFFFF"/>
        </w:rPr>
        <w:t xml:space="preserve"> мг</w:t>
      </w:r>
      <w:r w:rsidR="00607D15" w:rsidRPr="00386D6A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, </w:t>
      </w:r>
      <w:proofErr w:type="spellStart"/>
      <w:r w:rsidR="00607D15" w:rsidRPr="00386D6A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Клавулановая</w:t>
      </w:r>
      <w:proofErr w:type="spellEnd"/>
      <w:r w:rsidR="00607D15" w:rsidRPr="00386D6A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кислота (</w:t>
      </w:r>
      <w:proofErr w:type="spellStart"/>
      <w:r w:rsidR="00607D15" w:rsidRPr="00386D6A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Clavulanic</w:t>
      </w:r>
      <w:proofErr w:type="spellEnd"/>
      <w:r w:rsidR="00607D15" w:rsidRPr="00386D6A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</w:t>
      </w:r>
      <w:proofErr w:type="spellStart"/>
      <w:r w:rsidR="00607D15" w:rsidRPr="00386D6A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acid</w:t>
      </w:r>
      <w:proofErr w:type="spellEnd"/>
      <w:r w:rsidR="00607D15" w:rsidRPr="00386D6A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) </w:t>
      </w:r>
      <w:r w:rsidR="00607D15" w:rsidRPr="00386D6A">
        <w:rPr>
          <w:rFonts w:ascii="Times New Roman" w:hAnsi="Times New Roman" w:cs="Times New Roman"/>
          <w:i/>
          <w:color w:val="000000" w:themeColor="text1"/>
          <w:szCs w:val="24"/>
          <w:shd w:val="clear" w:color="auto" w:fill="FFFFFF"/>
        </w:rPr>
        <w:t xml:space="preserve"> в форме калиевой соли </w:t>
      </w:r>
      <w:r w:rsidR="002E2600" w:rsidRPr="00386D6A">
        <w:rPr>
          <w:rFonts w:ascii="Times New Roman" w:hAnsi="Times New Roman" w:cs="Times New Roman"/>
          <w:i/>
          <w:color w:val="000000" w:themeColor="text1"/>
          <w:szCs w:val="24"/>
          <w:shd w:val="clear" w:color="auto" w:fill="FFFFFF"/>
        </w:rPr>
        <w:t>125</w:t>
      </w:r>
      <w:r w:rsidR="00607D15" w:rsidRPr="00386D6A">
        <w:rPr>
          <w:rFonts w:ascii="Times New Roman" w:hAnsi="Times New Roman" w:cs="Times New Roman"/>
          <w:i/>
          <w:color w:val="000000" w:themeColor="text1"/>
          <w:szCs w:val="24"/>
          <w:shd w:val="clear" w:color="auto" w:fill="FFFFFF"/>
        </w:rPr>
        <w:t xml:space="preserve"> мг)</w:t>
      </w:r>
      <w:r w:rsidR="00607D15" w:rsidRPr="00D64E70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 </w:t>
      </w:r>
      <w:r w:rsidR="0028435D" w:rsidRPr="00D64E7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8E0D4A" w:rsidRPr="00D64E70">
        <w:rPr>
          <w:rFonts w:ascii="Times New Roman" w:hAnsi="Times New Roman" w:cs="Times New Roman"/>
          <w:color w:val="000000" w:themeColor="text1"/>
          <w:szCs w:val="24"/>
        </w:rPr>
        <w:t>внутрь</w:t>
      </w:r>
      <w:r w:rsidR="00BA1287" w:rsidRPr="00D64E70">
        <w:rPr>
          <w:rFonts w:ascii="Times New Roman" w:hAnsi="Times New Roman" w:cs="Times New Roman"/>
          <w:color w:val="000000" w:themeColor="text1"/>
          <w:szCs w:val="24"/>
        </w:rPr>
        <w:t xml:space="preserve"> 625 мг </w:t>
      </w:r>
      <w:r w:rsidR="008E0D4A" w:rsidRPr="00D64E70">
        <w:rPr>
          <w:rFonts w:ascii="Times New Roman" w:hAnsi="Times New Roman" w:cs="Times New Roman"/>
          <w:color w:val="000000" w:themeColor="text1"/>
          <w:sz w:val="24"/>
          <w:szCs w:val="24"/>
        </w:rPr>
        <w:t>каждые 8 часов</w:t>
      </w:r>
      <w:r w:rsidR="002E2600" w:rsidRPr="00D64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день</w:t>
      </w:r>
      <w:r w:rsidR="00BA1287" w:rsidRPr="00D64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06B6" w:rsidRPr="00D64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</w:t>
      </w:r>
      <w:r w:rsidR="00D64E70" w:rsidRPr="00D64E70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BA1287" w:rsidRPr="00D64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-14 дней, </w:t>
      </w:r>
      <w:r w:rsidR="002B06B6" w:rsidRPr="00D64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1287" w:rsidRPr="00D64E70">
        <w:rPr>
          <w:rFonts w:ascii="Times New Roman" w:hAnsi="Times New Roman" w:cs="Times New Roman"/>
          <w:color w:val="000000" w:themeColor="text1"/>
          <w:sz w:val="24"/>
          <w:szCs w:val="24"/>
        </w:rPr>
        <w:t>цифран</w:t>
      </w:r>
      <w:r w:rsidR="002B06B6" w:rsidRPr="00D64E7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="008E0D4A" w:rsidRPr="00D64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®  </w:t>
      </w:r>
      <w:r w:rsidR="008E0D4A" w:rsidRPr="00386D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8E0D4A" w:rsidRPr="00386D6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действующие вещества: </w:t>
      </w:r>
      <w:r w:rsidR="008E0D4A" w:rsidRPr="00386D6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ципрофлоксацин</w:t>
      </w:r>
      <w:r w:rsidR="00D64E70" w:rsidRPr="00386D6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D64E70" w:rsidRPr="00386D6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Сiprofloxacin</w:t>
      </w:r>
      <w:proofErr w:type="spellEnd"/>
      <w:r w:rsidR="00D64E70" w:rsidRPr="00386D6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r w:rsidR="008E0D4A" w:rsidRPr="00386D6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 форме гидрохлорида моногидрата 500 мг)</w:t>
      </w:r>
      <w:r w:rsidR="00BA1287" w:rsidRPr="00D64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0D4A" w:rsidRPr="00D64E70">
        <w:rPr>
          <w:rFonts w:ascii="Times New Roman" w:hAnsi="Times New Roman" w:cs="Times New Roman"/>
          <w:color w:val="000000" w:themeColor="text1"/>
          <w:sz w:val="24"/>
          <w:szCs w:val="24"/>
        </w:rPr>
        <w:t>внутрь по 1</w:t>
      </w:r>
      <w:r w:rsidR="008E0D4A" w:rsidRPr="00D64E70">
        <w:rPr>
          <w:rFonts w:ascii="Times New Roman" w:hAnsi="Times New Roman" w:cs="Times New Roman"/>
          <w:color w:val="000000" w:themeColor="text1"/>
          <w:szCs w:val="24"/>
        </w:rPr>
        <w:t xml:space="preserve"> таблетке </w:t>
      </w:r>
      <w:r w:rsidR="00BA1287" w:rsidRPr="00D64E70">
        <w:rPr>
          <w:rFonts w:ascii="Times New Roman" w:hAnsi="Times New Roman" w:cs="Times New Roman"/>
          <w:color w:val="000000" w:themeColor="text1"/>
          <w:szCs w:val="24"/>
        </w:rPr>
        <w:t>2 р</w:t>
      </w:r>
      <w:r w:rsidR="008E0D4A" w:rsidRPr="00D64E70">
        <w:rPr>
          <w:rFonts w:ascii="Times New Roman" w:hAnsi="Times New Roman" w:cs="Times New Roman"/>
          <w:color w:val="000000" w:themeColor="text1"/>
          <w:szCs w:val="24"/>
        </w:rPr>
        <w:t>аза в сутки</w:t>
      </w:r>
      <w:r w:rsidR="00BA1287" w:rsidRPr="00D64E7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2B06B6" w:rsidRPr="00D64E70">
        <w:rPr>
          <w:rFonts w:ascii="Times New Roman" w:hAnsi="Times New Roman" w:cs="Times New Roman"/>
          <w:color w:val="000000" w:themeColor="text1"/>
          <w:szCs w:val="24"/>
        </w:rPr>
        <w:t xml:space="preserve">в течение </w:t>
      </w:r>
      <w:r w:rsidR="00BA1287" w:rsidRPr="00D64E70">
        <w:rPr>
          <w:rFonts w:ascii="Times New Roman" w:hAnsi="Times New Roman" w:cs="Times New Roman"/>
          <w:color w:val="000000" w:themeColor="text1"/>
          <w:szCs w:val="24"/>
        </w:rPr>
        <w:t>10-14 дней</w:t>
      </w:r>
      <w:r w:rsidR="00D64E70" w:rsidRPr="00D64E70">
        <w:rPr>
          <w:rFonts w:ascii="Times New Roman" w:hAnsi="Times New Roman" w:cs="Times New Roman"/>
          <w:color w:val="000000" w:themeColor="text1"/>
          <w:szCs w:val="24"/>
        </w:rPr>
        <w:t xml:space="preserve">). Возможно применение других антибиотиков </w:t>
      </w:r>
      <w:r w:rsidR="0028435D" w:rsidRPr="00D64E70">
        <w:rPr>
          <w:rFonts w:ascii="Times New Roman" w:hAnsi="Times New Roman" w:cs="Times New Roman"/>
          <w:color w:val="000000" w:themeColor="text1"/>
          <w:szCs w:val="24"/>
        </w:rPr>
        <w:t>согласно принципам антибактериальной терапии</w:t>
      </w:r>
      <w:r w:rsidR="00D64E70" w:rsidRPr="00D64E70">
        <w:rPr>
          <w:rFonts w:ascii="Times New Roman" w:hAnsi="Times New Roman" w:cs="Times New Roman"/>
          <w:color w:val="000000" w:themeColor="text1"/>
          <w:szCs w:val="24"/>
        </w:rPr>
        <w:t xml:space="preserve"> и рекомендациям производителя фармакологического препарата</w:t>
      </w:r>
      <w:r w:rsidRPr="00D64E70">
        <w:rPr>
          <w:rFonts w:ascii="Times New Roman" w:hAnsi="Times New Roman" w:cs="Times New Roman"/>
          <w:color w:val="000000" w:themeColor="text1"/>
          <w:szCs w:val="24"/>
        </w:rPr>
        <w:t>; 2)</w:t>
      </w:r>
      <w:r w:rsidR="002B06B6" w:rsidRPr="00D64E70">
        <w:rPr>
          <w:rFonts w:ascii="Times New Roman" w:hAnsi="Times New Roman" w:cs="Times New Roman"/>
          <w:color w:val="000000" w:themeColor="text1"/>
          <w:szCs w:val="24"/>
        </w:rPr>
        <w:t xml:space="preserve"> проведение противовоспалительной терапии с использованием нестероидных противовоспалительных средств</w:t>
      </w:r>
      <w:r w:rsidRPr="00D64E70">
        <w:rPr>
          <w:rFonts w:ascii="Times New Roman" w:hAnsi="Times New Roman" w:cs="Times New Roman"/>
          <w:color w:val="000000" w:themeColor="text1"/>
          <w:szCs w:val="24"/>
        </w:rPr>
        <w:t xml:space="preserve"> (</w:t>
      </w:r>
      <w:r w:rsidR="002B06B6" w:rsidRPr="00D64E70">
        <w:rPr>
          <w:rFonts w:ascii="Times New Roman" w:hAnsi="Times New Roman" w:cs="Times New Roman"/>
          <w:color w:val="000000" w:themeColor="text1"/>
          <w:szCs w:val="24"/>
        </w:rPr>
        <w:t>придерживаясь рекомендаций фирмы-производителя</w:t>
      </w:r>
      <w:r w:rsidRPr="00D64E70">
        <w:rPr>
          <w:rFonts w:ascii="Times New Roman" w:hAnsi="Times New Roman" w:cs="Times New Roman"/>
          <w:color w:val="000000" w:themeColor="text1"/>
          <w:szCs w:val="24"/>
        </w:rPr>
        <w:t>); 3)</w:t>
      </w:r>
      <w:r w:rsidR="002B06B6" w:rsidRPr="00D64E70">
        <w:rPr>
          <w:rFonts w:ascii="Times New Roman" w:hAnsi="Times New Roman" w:cs="Times New Roman"/>
          <w:color w:val="000000" w:themeColor="text1"/>
          <w:szCs w:val="24"/>
        </w:rPr>
        <w:t xml:space="preserve"> проведение </w:t>
      </w:r>
      <w:r w:rsidR="00BA1287" w:rsidRPr="00D64E70">
        <w:rPr>
          <w:rFonts w:ascii="Times New Roman" w:hAnsi="Times New Roman" w:cs="Times New Roman"/>
          <w:color w:val="000000" w:themeColor="text1"/>
          <w:szCs w:val="24"/>
        </w:rPr>
        <w:t>десенсибилизирующей терапии</w:t>
      </w:r>
      <w:r w:rsidR="002B06B6" w:rsidRPr="00D64E70">
        <w:rPr>
          <w:rFonts w:ascii="Times New Roman" w:hAnsi="Times New Roman" w:cs="Times New Roman"/>
          <w:color w:val="000000" w:themeColor="text1"/>
          <w:szCs w:val="24"/>
        </w:rPr>
        <w:t xml:space="preserve"> с использованием антигистаминных препаратов</w:t>
      </w:r>
      <w:r w:rsidRPr="00D64E70">
        <w:rPr>
          <w:rFonts w:ascii="Times New Roman" w:hAnsi="Times New Roman" w:cs="Times New Roman"/>
          <w:color w:val="000000" w:themeColor="text1"/>
          <w:szCs w:val="24"/>
        </w:rPr>
        <w:t xml:space="preserve"> (придерживаясь рекомендаций фирмы-производителя); 4) </w:t>
      </w:r>
      <w:r w:rsidR="002B06B6" w:rsidRPr="00D64E70">
        <w:rPr>
          <w:rFonts w:ascii="Times New Roman" w:hAnsi="Times New Roman" w:cs="Times New Roman"/>
          <w:color w:val="000000" w:themeColor="text1"/>
          <w:szCs w:val="24"/>
        </w:rPr>
        <w:t xml:space="preserve"> проведение </w:t>
      </w:r>
      <w:proofErr w:type="spellStart"/>
      <w:r w:rsidR="002B06B6" w:rsidRPr="00D64E70">
        <w:rPr>
          <w:rFonts w:ascii="Times New Roman" w:hAnsi="Times New Roman" w:cs="Times New Roman"/>
          <w:color w:val="000000" w:themeColor="text1"/>
          <w:szCs w:val="24"/>
        </w:rPr>
        <w:t>дезинтоксикационной</w:t>
      </w:r>
      <w:proofErr w:type="spellEnd"/>
      <w:r w:rsidR="002B06B6" w:rsidRPr="00D64E70">
        <w:rPr>
          <w:rFonts w:ascii="Times New Roman" w:hAnsi="Times New Roman" w:cs="Times New Roman"/>
          <w:color w:val="000000" w:themeColor="text1"/>
          <w:szCs w:val="24"/>
        </w:rPr>
        <w:t xml:space="preserve"> терапии </w:t>
      </w:r>
      <w:r w:rsidRPr="00D64E70">
        <w:rPr>
          <w:rFonts w:ascii="Times New Roman" w:hAnsi="Times New Roman" w:cs="Times New Roman"/>
          <w:color w:val="000000" w:themeColor="text1"/>
          <w:szCs w:val="24"/>
        </w:rPr>
        <w:t>в случае выраженной интоксикации (обильное питьё, по пока</w:t>
      </w:r>
      <w:r w:rsidRPr="00D33D74">
        <w:rPr>
          <w:rFonts w:ascii="Times New Roman" w:hAnsi="Times New Roman" w:cs="Times New Roman"/>
          <w:color w:val="000000" w:themeColor="text1"/>
          <w:szCs w:val="24"/>
        </w:rPr>
        <w:t>занием внутривенно растворы с низкой молекулярной массой)</w:t>
      </w:r>
      <w:r w:rsidR="00D64E70" w:rsidRPr="00D33D7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D64E70" w:rsidRPr="00D33D74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386D6A" w:rsidRPr="00D33D74">
        <w:rPr>
          <w:rFonts w:ascii="Times New Roman" w:hAnsi="Times New Roman" w:cs="Times New Roman"/>
          <w:color w:val="000000" w:themeColor="text1"/>
          <w:sz w:val="24"/>
          <w:szCs w:val="24"/>
        </w:rPr>
        <w:t>1; 2; 3; 34</w:t>
      </w:r>
      <w:r w:rsidR="00D64E70" w:rsidRPr="00D33D74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</w:p>
    <w:p w14:paraId="78BCAEAF" w14:textId="77777777" w:rsidR="001C0691" w:rsidRPr="001C0691" w:rsidRDefault="001C0691" w:rsidP="001C0691">
      <w:pPr>
        <w:ind w:firstLine="0"/>
        <w:rPr>
          <w:b/>
          <w:color w:val="000000" w:themeColor="text1"/>
        </w:rPr>
      </w:pPr>
      <w:r w:rsidRPr="00D60253">
        <w:rPr>
          <w:b/>
          <w:color w:val="000000" w:themeColor="text1"/>
        </w:rPr>
        <w:t>Сложившаяся клиническая практика (</w:t>
      </w:r>
      <w:r w:rsidRPr="00D60253">
        <w:rPr>
          <w:b/>
          <w:color w:val="000000" w:themeColor="text1"/>
          <w:lang w:val="en-US"/>
        </w:rPr>
        <w:t>GPP</w:t>
      </w:r>
      <w:r w:rsidRPr="001C0691">
        <w:rPr>
          <w:b/>
          <w:color w:val="000000" w:themeColor="text1"/>
        </w:rPr>
        <w:t>)</w:t>
      </w:r>
    </w:p>
    <w:p w14:paraId="798666A2" w14:textId="77777777" w:rsidR="00386D6A" w:rsidRPr="00D33D74" w:rsidRDefault="00B4513F" w:rsidP="0016382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A94134">
        <w:rPr>
          <w:color w:val="000000" w:themeColor="text1"/>
        </w:rPr>
        <w:t xml:space="preserve">Местное </w:t>
      </w:r>
      <w:r w:rsidRPr="00A94134">
        <w:rPr>
          <w:color w:val="000000" w:themeColor="text1"/>
          <w:shd w:val="clear" w:color="auto" w:fill="FFFFFF"/>
        </w:rPr>
        <w:t xml:space="preserve">консервативное лечение при обострении хронического </w:t>
      </w:r>
      <w:proofErr w:type="spellStart"/>
      <w:r w:rsidRPr="00A94134">
        <w:rPr>
          <w:color w:val="000000" w:themeColor="text1"/>
          <w:shd w:val="clear" w:color="auto" w:fill="FFFFFF"/>
        </w:rPr>
        <w:t>сиаладенита</w:t>
      </w:r>
      <w:proofErr w:type="spellEnd"/>
      <w:r w:rsidR="00D64E70" w:rsidRPr="00A94134">
        <w:rPr>
          <w:color w:val="000000" w:themeColor="text1"/>
          <w:shd w:val="clear" w:color="auto" w:fill="FFFFFF"/>
        </w:rPr>
        <w:t xml:space="preserve"> </w:t>
      </w:r>
      <w:r w:rsidR="00A94134">
        <w:rPr>
          <w:color w:val="000000" w:themeColor="text1"/>
          <w:shd w:val="clear" w:color="auto" w:fill="FFFFFF"/>
        </w:rPr>
        <w:t>в</w:t>
      </w:r>
      <w:r w:rsidRPr="00A94134">
        <w:rPr>
          <w:color w:val="000000" w:themeColor="text1"/>
          <w:shd w:val="clear" w:color="auto" w:fill="FFFFFF"/>
        </w:rPr>
        <w:t>ключает: 1</w:t>
      </w:r>
      <w:r w:rsidRPr="007E6A46">
        <w:rPr>
          <w:color w:val="000000" w:themeColor="text1"/>
          <w:shd w:val="clear" w:color="auto" w:fill="FFFFFF"/>
        </w:rPr>
        <w:t>) к</w:t>
      </w:r>
      <w:r w:rsidR="00BA1287" w:rsidRPr="007E6A46">
        <w:rPr>
          <w:color w:val="000000" w:themeColor="text1"/>
        </w:rPr>
        <w:t xml:space="preserve">омпрессы </w:t>
      </w:r>
      <w:r w:rsidRPr="007E6A46">
        <w:rPr>
          <w:color w:val="000000" w:themeColor="text1"/>
        </w:rPr>
        <w:t xml:space="preserve">наружно на область </w:t>
      </w:r>
      <w:r w:rsidR="00BA1287" w:rsidRPr="007E6A46">
        <w:rPr>
          <w:color w:val="000000" w:themeColor="text1"/>
        </w:rPr>
        <w:t>поражённой железы с 10-</w:t>
      </w:r>
      <w:r w:rsidR="00BA1287" w:rsidRPr="00B66F70">
        <w:rPr>
          <w:color w:val="000000" w:themeColor="text1"/>
        </w:rPr>
        <w:t xml:space="preserve">30% р-ром </w:t>
      </w:r>
      <w:proofErr w:type="spellStart"/>
      <w:r w:rsidR="00BA1287" w:rsidRPr="00B66F70">
        <w:rPr>
          <w:color w:val="000000" w:themeColor="text1"/>
        </w:rPr>
        <w:t>димексида</w:t>
      </w:r>
      <w:proofErr w:type="spellEnd"/>
      <w:r w:rsidR="00B66F70" w:rsidRPr="00B66F70">
        <w:rPr>
          <w:color w:val="000000" w:themeColor="text1"/>
        </w:rPr>
        <w:t>® (</w:t>
      </w:r>
      <w:r w:rsidR="00B66F70">
        <w:rPr>
          <w:color w:val="000000" w:themeColor="text1"/>
        </w:rPr>
        <w:t>д</w:t>
      </w:r>
      <w:r w:rsidR="00B66F70" w:rsidRPr="00B66F70">
        <w:rPr>
          <w:color w:val="000000" w:themeColor="text1"/>
        </w:rPr>
        <w:t>ействующее вещество: диметилсульфоксид (</w:t>
      </w:r>
      <w:proofErr w:type="spellStart"/>
      <w:r w:rsidR="00B66F70" w:rsidRPr="00B66F70">
        <w:rPr>
          <w:color w:val="000000" w:themeColor="text1"/>
        </w:rPr>
        <w:t>Dimethyl</w:t>
      </w:r>
      <w:proofErr w:type="spellEnd"/>
      <w:r w:rsidR="00B66F70" w:rsidRPr="00B66F70">
        <w:rPr>
          <w:color w:val="000000" w:themeColor="text1"/>
        </w:rPr>
        <w:t xml:space="preserve"> </w:t>
      </w:r>
      <w:proofErr w:type="spellStart"/>
      <w:r w:rsidR="00B66F70" w:rsidRPr="00B66F70">
        <w:rPr>
          <w:color w:val="000000" w:themeColor="text1"/>
        </w:rPr>
        <w:t>sulfoxide</w:t>
      </w:r>
      <w:proofErr w:type="spellEnd"/>
      <w:r w:rsidR="00B66F70" w:rsidRPr="00B66F70">
        <w:rPr>
          <w:color w:val="000000" w:themeColor="text1"/>
        </w:rPr>
        <w:t>) в</w:t>
      </w:r>
      <w:r w:rsidR="00B66F70">
        <w:rPr>
          <w:color w:val="000000" w:themeColor="text1"/>
        </w:rPr>
        <w:t>о</w:t>
      </w:r>
      <w:r w:rsidR="00B66F70" w:rsidRPr="00B66F70">
        <w:rPr>
          <w:color w:val="000000" w:themeColor="text1"/>
        </w:rPr>
        <w:t xml:space="preserve"> флаконах по 50 мл) </w:t>
      </w:r>
      <w:r w:rsidRPr="00B66F70">
        <w:rPr>
          <w:color w:val="000000" w:themeColor="text1"/>
        </w:rPr>
        <w:t xml:space="preserve">ежедневно в течение 1-го часа на протяжении недели; </w:t>
      </w:r>
      <w:r w:rsidR="00446BBC" w:rsidRPr="00B66F70">
        <w:rPr>
          <w:color w:val="000000" w:themeColor="text1"/>
        </w:rPr>
        <w:t xml:space="preserve">2) </w:t>
      </w:r>
      <w:r w:rsidR="00B66F70">
        <w:rPr>
          <w:shd w:val="clear" w:color="auto" w:fill="FFFFFF"/>
        </w:rPr>
        <w:t xml:space="preserve">) наружные </w:t>
      </w:r>
      <w:r w:rsidR="00B66F70">
        <w:t xml:space="preserve">блокады через день в виде инфильтрации подкожной клетчатки в области поражённой железы 0.5% раствора новокаина® </w:t>
      </w:r>
      <w:r w:rsidR="00B66F70" w:rsidRPr="004453B9">
        <w:rPr>
          <w:color w:val="000000" w:themeColor="text1"/>
        </w:rPr>
        <w:t>(</w:t>
      </w:r>
      <w:r w:rsidR="00B66F70">
        <w:rPr>
          <w:color w:val="000000" w:themeColor="text1"/>
        </w:rPr>
        <w:t>д</w:t>
      </w:r>
      <w:r w:rsidR="00B66F70" w:rsidRPr="004453B9">
        <w:rPr>
          <w:color w:val="000000" w:themeColor="text1"/>
        </w:rPr>
        <w:t xml:space="preserve">ействующее вещество: </w:t>
      </w:r>
      <w:proofErr w:type="spellStart"/>
      <w:r w:rsidR="00B66F70" w:rsidRPr="004453B9">
        <w:rPr>
          <w:color w:val="000000" w:themeColor="text1"/>
        </w:rPr>
        <w:t>п</w:t>
      </w:r>
      <w:r w:rsidR="00B66F70" w:rsidRPr="00F86257">
        <w:rPr>
          <w:color w:val="000000" w:themeColor="text1"/>
        </w:rPr>
        <w:t>рокаин</w:t>
      </w:r>
      <w:proofErr w:type="spellEnd"/>
      <w:r w:rsidR="00B66F70" w:rsidRPr="00F86257">
        <w:rPr>
          <w:color w:val="000000" w:themeColor="text1"/>
        </w:rPr>
        <w:t> (</w:t>
      </w:r>
      <w:proofErr w:type="spellStart"/>
      <w:r w:rsidR="00B66F70" w:rsidRPr="00F86257">
        <w:rPr>
          <w:color w:val="000000" w:themeColor="text1"/>
        </w:rPr>
        <w:t>Procaine</w:t>
      </w:r>
      <w:proofErr w:type="spellEnd"/>
      <w:r w:rsidR="00B66F70" w:rsidRPr="00F86257">
        <w:rPr>
          <w:color w:val="000000" w:themeColor="text1"/>
        </w:rPr>
        <w:t>)</w:t>
      </w:r>
      <w:r w:rsidR="00B66F70" w:rsidRPr="004453B9">
        <w:rPr>
          <w:color w:val="000000" w:themeColor="text1"/>
        </w:rPr>
        <w:t xml:space="preserve"> в ампулах по 10 мл)</w:t>
      </w:r>
      <w:r w:rsidR="00B66F70">
        <w:rPr>
          <w:color w:val="000000" w:themeColor="text1"/>
        </w:rPr>
        <w:t xml:space="preserve"> </w:t>
      </w:r>
      <w:r w:rsidR="00B66F70">
        <w:t>или лидокаина® (дейст</w:t>
      </w:r>
      <w:r w:rsidR="00B66F70" w:rsidRPr="004453B9">
        <w:rPr>
          <w:color w:val="000000" w:themeColor="text1"/>
        </w:rPr>
        <w:t xml:space="preserve">вующее вещество: </w:t>
      </w:r>
      <w:hyperlink r:id="rId8" w:history="1">
        <w:r w:rsidR="00B66F70" w:rsidRPr="004453B9">
          <w:rPr>
            <w:rStyle w:val="a8"/>
            <w:color w:val="000000" w:themeColor="text1"/>
            <w:u w:val="none"/>
            <w:bdr w:val="none" w:sz="0" w:space="0" w:color="auto" w:frame="1"/>
            <w:shd w:val="clear" w:color="auto" w:fill="FFFFFF"/>
          </w:rPr>
          <w:t>лидокаина гидрохлорид</w:t>
        </w:r>
      </w:hyperlink>
      <w:r w:rsidR="00B66F70" w:rsidRPr="004453B9">
        <w:rPr>
          <w:color w:val="000000" w:themeColor="text1"/>
          <w:shd w:val="clear" w:color="auto" w:fill="FFFFFF"/>
        </w:rPr>
        <w:t> (</w:t>
      </w:r>
      <w:r w:rsidR="00B66F70">
        <w:rPr>
          <w:color w:val="000000" w:themeColor="text1"/>
          <w:shd w:val="clear" w:color="auto" w:fill="FFFFFF"/>
          <w:lang w:val="en-US"/>
        </w:rPr>
        <w:t>L</w:t>
      </w:r>
      <w:proofErr w:type="spellStart"/>
      <w:r w:rsidR="00B66F70" w:rsidRPr="004453B9">
        <w:rPr>
          <w:color w:val="000000" w:themeColor="text1"/>
          <w:shd w:val="clear" w:color="auto" w:fill="FFFFFF"/>
        </w:rPr>
        <w:t>idocaine</w:t>
      </w:r>
      <w:proofErr w:type="spellEnd"/>
      <w:r w:rsidR="00B66F70">
        <w:rPr>
          <w:color w:val="000000" w:themeColor="text1"/>
          <w:shd w:val="clear" w:color="auto" w:fill="FFFFFF"/>
        </w:rPr>
        <w:t xml:space="preserve"> </w:t>
      </w:r>
      <w:r w:rsidR="00B66F70">
        <w:rPr>
          <w:color w:val="000000" w:themeColor="text1"/>
          <w:shd w:val="clear" w:color="auto" w:fill="FFFFFF"/>
          <w:lang w:val="en-US"/>
        </w:rPr>
        <w:t>hydrochloride</w:t>
      </w:r>
      <w:r w:rsidR="00B66F70" w:rsidRPr="004453B9">
        <w:rPr>
          <w:color w:val="000000" w:themeColor="text1"/>
          <w:shd w:val="clear" w:color="auto" w:fill="FFFFFF"/>
        </w:rPr>
        <w:t>)</w:t>
      </w:r>
      <w:r w:rsidR="00B66F70" w:rsidRPr="00545ACF">
        <w:rPr>
          <w:color w:val="000000" w:themeColor="text1"/>
          <w:shd w:val="clear" w:color="auto" w:fill="FFFFFF"/>
        </w:rPr>
        <w:t xml:space="preserve"> </w:t>
      </w:r>
      <w:r w:rsidR="00B66F70">
        <w:rPr>
          <w:color w:val="000000" w:themeColor="text1"/>
          <w:shd w:val="clear" w:color="auto" w:fill="FFFFFF"/>
        </w:rPr>
        <w:t xml:space="preserve">в ампулах по 10 мл </w:t>
      </w:r>
      <w:r w:rsidR="00B66F70" w:rsidRPr="00545ACF">
        <w:rPr>
          <w:color w:val="000000" w:themeColor="text1"/>
          <w:shd w:val="clear" w:color="auto" w:fill="FFFFFF"/>
        </w:rPr>
        <w:t>2% раствора)</w:t>
      </w:r>
      <w:r w:rsidR="00B66F70" w:rsidRPr="00545ACF">
        <w:rPr>
          <w:color w:val="000000" w:themeColor="text1"/>
        </w:rPr>
        <w:t xml:space="preserve"> в изотоническом рас</w:t>
      </w:r>
      <w:r w:rsidR="00B66F70">
        <w:t>творе хлорида натрия</w:t>
      </w:r>
      <w:r w:rsidR="00B66F70" w:rsidRPr="00446BBC">
        <w:t>,</w:t>
      </w:r>
      <w:r w:rsidR="00B66F70">
        <w:t xml:space="preserve"> </w:t>
      </w:r>
      <w:r w:rsidR="00446BBC" w:rsidRPr="007E6A46">
        <w:rPr>
          <w:color w:val="000000" w:themeColor="text1"/>
        </w:rPr>
        <w:t xml:space="preserve">избегая при этом повреждения сосудов и попадания раствора в паренхиму слюнной железы; 3) промывание </w:t>
      </w:r>
      <w:r w:rsidR="00BA1287" w:rsidRPr="007E6A46">
        <w:rPr>
          <w:color w:val="000000" w:themeColor="text1"/>
        </w:rPr>
        <w:t xml:space="preserve">протоков железы </w:t>
      </w:r>
      <w:r w:rsidR="007E6A46" w:rsidRPr="007E6A46">
        <w:rPr>
          <w:color w:val="000000" w:themeColor="text1"/>
        </w:rPr>
        <w:t xml:space="preserve">в </w:t>
      </w:r>
      <w:r w:rsidR="00446BBC" w:rsidRPr="007E6A46">
        <w:rPr>
          <w:color w:val="000000" w:themeColor="text1"/>
        </w:rPr>
        <w:t>небольш</w:t>
      </w:r>
      <w:r w:rsidR="007E6A46" w:rsidRPr="007E6A46">
        <w:rPr>
          <w:color w:val="000000" w:themeColor="text1"/>
        </w:rPr>
        <w:t xml:space="preserve">ом </w:t>
      </w:r>
      <w:r w:rsidR="00446BBC" w:rsidRPr="007E6A46">
        <w:rPr>
          <w:color w:val="000000" w:themeColor="text1"/>
        </w:rPr>
        <w:t>количеств</w:t>
      </w:r>
      <w:r w:rsidR="007E6A46" w:rsidRPr="007E6A46">
        <w:rPr>
          <w:color w:val="000000" w:themeColor="text1"/>
        </w:rPr>
        <w:t>е и</w:t>
      </w:r>
      <w:r w:rsidR="00446BBC" w:rsidRPr="007E6A46">
        <w:rPr>
          <w:color w:val="000000" w:themeColor="text1"/>
        </w:rPr>
        <w:t xml:space="preserve"> без давления </w:t>
      </w:r>
      <w:r w:rsidR="00BA1287" w:rsidRPr="007E6A46">
        <w:rPr>
          <w:color w:val="000000" w:themeColor="text1"/>
        </w:rPr>
        <w:t>изотоническ</w:t>
      </w:r>
      <w:r w:rsidR="007E6A46" w:rsidRPr="007E6A46">
        <w:rPr>
          <w:color w:val="000000" w:themeColor="text1"/>
        </w:rPr>
        <w:t>им</w:t>
      </w:r>
      <w:r w:rsidR="00BA1287" w:rsidRPr="007E6A46">
        <w:rPr>
          <w:color w:val="000000" w:themeColor="text1"/>
        </w:rPr>
        <w:t xml:space="preserve"> </w:t>
      </w:r>
      <w:r w:rsidR="007E6A46" w:rsidRPr="007E6A46">
        <w:rPr>
          <w:color w:val="000000" w:themeColor="text1"/>
        </w:rPr>
        <w:t xml:space="preserve">0,9% </w:t>
      </w:r>
      <w:r w:rsidR="00BA1287" w:rsidRPr="007E6A46">
        <w:rPr>
          <w:color w:val="000000" w:themeColor="text1"/>
        </w:rPr>
        <w:t>раствор</w:t>
      </w:r>
      <w:r w:rsidR="007E6A46" w:rsidRPr="007E6A46">
        <w:rPr>
          <w:color w:val="000000" w:themeColor="text1"/>
        </w:rPr>
        <w:t>ом</w:t>
      </w:r>
      <w:r w:rsidR="00BA1287" w:rsidRPr="007E6A46">
        <w:rPr>
          <w:color w:val="000000" w:themeColor="text1"/>
        </w:rPr>
        <w:t xml:space="preserve"> натрия хло</w:t>
      </w:r>
      <w:r w:rsidR="00BA1287" w:rsidRPr="007E6A46">
        <w:rPr>
          <w:color w:val="000000" w:themeColor="text1"/>
        </w:rPr>
        <w:lastRenderedPageBreak/>
        <w:t>рида</w:t>
      </w:r>
      <w:r w:rsidR="007E6A46" w:rsidRPr="007E6A46">
        <w:rPr>
          <w:color w:val="000000" w:themeColor="text1"/>
        </w:rPr>
        <w:t xml:space="preserve"> (</w:t>
      </w:r>
      <w:r w:rsidR="007E6A46" w:rsidRPr="007E6A46">
        <w:rPr>
          <w:color w:val="000000" w:themeColor="text1"/>
          <w:lang w:val="en-US"/>
        </w:rPr>
        <w:t>Sodium</w:t>
      </w:r>
      <w:r w:rsidR="007E6A46" w:rsidRPr="007E6A46">
        <w:rPr>
          <w:color w:val="000000" w:themeColor="text1"/>
        </w:rPr>
        <w:t xml:space="preserve"> </w:t>
      </w:r>
      <w:r w:rsidR="007E6A46" w:rsidRPr="007E6A46">
        <w:rPr>
          <w:color w:val="000000" w:themeColor="text1"/>
          <w:lang w:val="en-US"/>
        </w:rPr>
        <w:t>chloride</w:t>
      </w:r>
      <w:r w:rsidR="007E6A46" w:rsidRPr="007E6A46">
        <w:rPr>
          <w:color w:val="000000" w:themeColor="text1"/>
        </w:rPr>
        <w:t xml:space="preserve">) </w:t>
      </w:r>
      <w:r w:rsidR="00BA1287" w:rsidRPr="007E6A46">
        <w:rPr>
          <w:color w:val="000000" w:themeColor="text1"/>
        </w:rPr>
        <w:t xml:space="preserve"> </w:t>
      </w:r>
      <w:r w:rsidR="00446BBC" w:rsidRPr="007E6A46">
        <w:rPr>
          <w:color w:val="000000" w:themeColor="text1"/>
        </w:rPr>
        <w:t xml:space="preserve">с массированием железы и последующим введением в освобождённые от гнойного содержимого протоки </w:t>
      </w:r>
      <w:r w:rsidR="00644AFA" w:rsidRPr="007E6A46">
        <w:rPr>
          <w:color w:val="000000" w:themeColor="text1"/>
        </w:rPr>
        <w:t>раствора антибиотика; 4) осторожное массирование поражённой слюнной железы с целью максимальной эвакуации из выводных протоков гнойного содержимого</w:t>
      </w:r>
      <w:r w:rsidR="008350ED" w:rsidRPr="008350ED">
        <w:rPr>
          <w:color w:val="000000" w:themeColor="text1"/>
        </w:rPr>
        <w:t>;</w:t>
      </w:r>
      <w:r w:rsidR="008350ED">
        <w:rPr>
          <w:color w:val="000000" w:themeColor="text1"/>
        </w:rPr>
        <w:t xml:space="preserve"> 5) при </w:t>
      </w:r>
      <w:r w:rsidR="008350ED" w:rsidRPr="008350ED">
        <w:rPr>
          <w:color w:val="333333"/>
        </w:rPr>
        <w:t>обострени</w:t>
      </w:r>
      <w:r w:rsidR="008350ED">
        <w:rPr>
          <w:color w:val="333333"/>
        </w:rPr>
        <w:t>и</w:t>
      </w:r>
      <w:r w:rsidR="008350ED" w:rsidRPr="008350ED">
        <w:rPr>
          <w:color w:val="333333"/>
        </w:rPr>
        <w:t xml:space="preserve"> хронического </w:t>
      </w:r>
      <w:proofErr w:type="spellStart"/>
      <w:r w:rsidR="006D686E">
        <w:rPr>
          <w:color w:val="333333"/>
        </w:rPr>
        <w:t>сиаладенита</w:t>
      </w:r>
      <w:proofErr w:type="spellEnd"/>
      <w:r w:rsidR="006D686E">
        <w:rPr>
          <w:color w:val="333333"/>
        </w:rPr>
        <w:t xml:space="preserve"> </w:t>
      </w:r>
      <w:r w:rsidR="008350ED">
        <w:rPr>
          <w:color w:val="333333"/>
        </w:rPr>
        <w:t xml:space="preserve">можно применять </w:t>
      </w:r>
      <w:r w:rsidR="008350ED" w:rsidRPr="008350ED">
        <w:rPr>
          <w:color w:val="333333"/>
        </w:rPr>
        <w:t>излучение гелий-неонового лазера с длиной волны 0,63 мкм</w:t>
      </w:r>
      <w:r w:rsidR="008350ED">
        <w:rPr>
          <w:color w:val="333333"/>
        </w:rPr>
        <w:t xml:space="preserve"> в течение </w:t>
      </w:r>
      <w:r w:rsidR="008350ED" w:rsidRPr="008350ED">
        <w:rPr>
          <w:color w:val="333333"/>
        </w:rPr>
        <w:t>3 мин на одно поле,</w:t>
      </w:r>
      <w:r w:rsidR="008350ED">
        <w:rPr>
          <w:color w:val="333333"/>
        </w:rPr>
        <w:t xml:space="preserve"> </w:t>
      </w:r>
      <w:r w:rsidR="008350ED" w:rsidRPr="008350ED">
        <w:rPr>
          <w:color w:val="333333"/>
        </w:rPr>
        <w:t>в первые 5 дней 100 мВт/см,</w:t>
      </w:r>
      <w:r w:rsidR="008350ED">
        <w:rPr>
          <w:color w:val="333333"/>
        </w:rPr>
        <w:t xml:space="preserve"> в </w:t>
      </w:r>
      <w:r w:rsidR="008350ED" w:rsidRPr="008350ED">
        <w:rPr>
          <w:color w:val="333333"/>
        </w:rPr>
        <w:t xml:space="preserve">последующие 5 дней </w:t>
      </w:r>
      <w:r w:rsidR="008350ED">
        <w:rPr>
          <w:color w:val="333333"/>
        </w:rPr>
        <w:t xml:space="preserve">- </w:t>
      </w:r>
      <w:r w:rsidR="008350ED" w:rsidRPr="008350ED">
        <w:rPr>
          <w:color w:val="333333"/>
        </w:rPr>
        <w:t>30 мВт/см.</w:t>
      </w:r>
      <w:r w:rsidR="008350ED">
        <w:rPr>
          <w:color w:val="333333"/>
        </w:rPr>
        <w:t xml:space="preserve"> </w:t>
      </w:r>
      <w:r w:rsidR="008350ED" w:rsidRPr="008350ED">
        <w:rPr>
          <w:color w:val="333333"/>
        </w:rPr>
        <w:t xml:space="preserve">Облучение </w:t>
      </w:r>
      <w:r w:rsidR="0016382F">
        <w:rPr>
          <w:color w:val="333333"/>
        </w:rPr>
        <w:t xml:space="preserve">СЖ можно </w:t>
      </w:r>
      <w:r w:rsidR="008350ED" w:rsidRPr="008350ED">
        <w:rPr>
          <w:color w:val="333333"/>
        </w:rPr>
        <w:t>проводить с трех-пяти полей</w:t>
      </w:r>
      <w:r w:rsidR="0016382F" w:rsidRPr="0016382F">
        <w:rPr>
          <w:color w:val="333333"/>
        </w:rPr>
        <w:t xml:space="preserve">, </w:t>
      </w:r>
      <w:r w:rsidR="0016382F">
        <w:rPr>
          <w:color w:val="333333"/>
        </w:rPr>
        <w:t>в сумме не более 1</w:t>
      </w:r>
      <w:r w:rsidR="008350ED" w:rsidRPr="008350ED">
        <w:rPr>
          <w:color w:val="333333"/>
        </w:rPr>
        <w:t>0 мин</w:t>
      </w:r>
      <w:r w:rsidR="0016382F">
        <w:rPr>
          <w:color w:val="333333"/>
        </w:rPr>
        <w:t xml:space="preserve"> </w:t>
      </w:r>
      <w:r w:rsidR="0016382F" w:rsidRPr="0016382F">
        <w:rPr>
          <w:color w:val="333333"/>
        </w:rPr>
        <w:t>[35]</w:t>
      </w:r>
      <w:r w:rsidR="00644AFA" w:rsidRPr="007E6A46">
        <w:rPr>
          <w:color w:val="000000" w:themeColor="text1"/>
        </w:rPr>
        <w:t>.</w:t>
      </w:r>
      <w:r w:rsidR="007E6A46" w:rsidRPr="007E6A46">
        <w:rPr>
          <w:color w:val="000000" w:themeColor="text1"/>
        </w:rPr>
        <w:t xml:space="preserve"> </w:t>
      </w:r>
      <w:r w:rsidR="008350ED">
        <w:rPr>
          <w:color w:val="000000" w:themeColor="text1"/>
        </w:rPr>
        <w:t xml:space="preserve">5) </w:t>
      </w:r>
      <w:r w:rsidR="00644AFA" w:rsidRPr="007E6A46">
        <w:rPr>
          <w:color w:val="000000" w:themeColor="text1"/>
        </w:rPr>
        <w:t xml:space="preserve">При неэффективности консервативного лечения и прогрессировании флегмонозного процесса показано хирургическое лечение в условиях челюстно-лицевого стационара. </w:t>
      </w:r>
      <w:r w:rsidR="00BA1287" w:rsidRPr="007E6A46">
        <w:rPr>
          <w:bCs/>
          <w:color w:val="000000" w:themeColor="text1"/>
          <w:shd w:val="clear" w:color="auto" w:fill="FFFFFF"/>
        </w:rPr>
        <w:t xml:space="preserve">Прогноз благоприятный, острые </w:t>
      </w:r>
      <w:proofErr w:type="spellStart"/>
      <w:r w:rsidR="00BA1287" w:rsidRPr="007E6A46">
        <w:rPr>
          <w:bCs/>
          <w:color w:val="000000" w:themeColor="text1"/>
          <w:shd w:val="clear" w:color="auto" w:fill="FFFFFF"/>
        </w:rPr>
        <w:t>сиаладениты</w:t>
      </w:r>
      <w:proofErr w:type="spellEnd"/>
      <w:r w:rsidR="00BA1287" w:rsidRPr="007E6A46">
        <w:rPr>
          <w:bCs/>
          <w:color w:val="000000" w:themeColor="text1"/>
          <w:shd w:val="clear" w:color="auto" w:fill="FFFFFF"/>
        </w:rPr>
        <w:t xml:space="preserve"> </w:t>
      </w:r>
      <w:r w:rsidR="00644AFA" w:rsidRPr="007E6A46">
        <w:rPr>
          <w:bCs/>
          <w:color w:val="000000" w:themeColor="text1"/>
          <w:shd w:val="clear" w:color="auto" w:fill="FFFFFF"/>
        </w:rPr>
        <w:t xml:space="preserve">вирусной этиологии </w:t>
      </w:r>
      <w:r w:rsidR="00BA1287" w:rsidRPr="007E6A46">
        <w:rPr>
          <w:bCs/>
          <w:color w:val="000000" w:themeColor="text1"/>
          <w:shd w:val="clear" w:color="auto" w:fill="FFFFFF"/>
        </w:rPr>
        <w:t>не переходят в хроническую форму</w:t>
      </w:r>
      <w:r w:rsidR="00644AFA" w:rsidRPr="007E6A46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644AFA" w:rsidRPr="007E6A46">
        <w:rPr>
          <w:bCs/>
          <w:color w:val="000000" w:themeColor="text1"/>
          <w:shd w:val="clear" w:color="auto" w:fill="FFFFFF"/>
        </w:rPr>
        <w:t>сиаладенита</w:t>
      </w:r>
      <w:proofErr w:type="spellEnd"/>
      <w:r w:rsidR="00644AFA" w:rsidRPr="007E6A46">
        <w:rPr>
          <w:bCs/>
          <w:color w:val="000000" w:themeColor="text1"/>
          <w:shd w:val="clear" w:color="auto" w:fill="FFFFFF"/>
        </w:rPr>
        <w:t xml:space="preserve">, хронические после обострения переходят в состояние </w:t>
      </w:r>
      <w:r w:rsidR="00644AFA" w:rsidRPr="00D33D74">
        <w:rPr>
          <w:bCs/>
          <w:color w:val="000000" w:themeColor="text1"/>
          <w:shd w:val="clear" w:color="auto" w:fill="FFFFFF"/>
        </w:rPr>
        <w:t>ремиссии</w:t>
      </w:r>
      <w:r w:rsidR="007E6A46" w:rsidRPr="00D33D74">
        <w:rPr>
          <w:bCs/>
          <w:color w:val="000000" w:themeColor="text1"/>
          <w:shd w:val="clear" w:color="auto" w:fill="FFFFFF"/>
        </w:rPr>
        <w:t xml:space="preserve"> </w:t>
      </w:r>
      <w:r w:rsidR="00386D6A" w:rsidRPr="00D33D74">
        <w:rPr>
          <w:color w:val="000000" w:themeColor="text1"/>
        </w:rPr>
        <w:t>[1; 2; 3; 34].</w:t>
      </w:r>
    </w:p>
    <w:p w14:paraId="341C46D2" w14:textId="77777777" w:rsidR="00BA1287" w:rsidRDefault="007E6A46" w:rsidP="00386D6A">
      <w:pPr>
        <w:shd w:val="clear" w:color="auto" w:fill="FFFFFF"/>
        <w:ind w:firstLine="0"/>
        <w:jc w:val="both"/>
        <w:rPr>
          <w:rFonts w:cs="Times New Roman"/>
          <w:b/>
          <w:color w:val="000000" w:themeColor="text1"/>
          <w:szCs w:val="24"/>
        </w:rPr>
      </w:pPr>
      <w:r w:rsidRPr="001C0691">
        <w:rPr>
          <w:rFonts w:cs="Times New Roman"/>
          <w:b/>
          <w:color w:val="000000" w:themeColor="text1"/>
          <w:szCs w:val="24"/>
        </w:rPr>
        <w:t>Уровень убедительности рекомендаций В (уровень достоверности доказательств 2)</w:t>
      </w:r>
    </w:p>
    <w:p w14:paraId="3BD5A468" w14:textId="77777777" w:rsidR="00A94134" w:rsidRPr="001C0691" w:rsidRDefault="00A94134" w:rsidP="00386D6A">
      <w:pPr>
        <w:shd w:val="clear" w:color="auto" w:fill="FFFFFF"/>
        <w:ind w:firstLine="0"/>
        <w:jc w:val="both"/>
        <w:rPr>
          <w:bCs/>
          <w:color w:val="000000" w:themeColor="text1"/>
          <w:szCs w:val="24"/>
          <w:shd w:val="clear" w:color="auto" w:fill="FFFFFF"/>
        </w:rPr>
      </w:pPr>
    </w:p>
    <w:p w14:paraId="0E10F384" w14:textId="77777777" w:rsidR="00A94134" w:rsidRDefault="00D33D74" w:rsidP="00D33D74">
      <w:pPr>
        <w:rPr>
          <w:b/>
        </w:rPr>
      </w:pPr>
      <w:r w:rsidRPr="00A94134">
        <w:rPr>
          <w:rFonts w:cs="Times New Roman"/>
          <w:b/>
          <w:szCs w:val="24"/>
        </w:rPr>
        <w:t>3.1.</w:t>
      </w:r>
      <w:proofErr w:type="gramStart"/>
      <w:r w:rsidRPr="00A94134">
        <w:rPr>
          <w:rFonts w:cs="Times New Roman"/>
          <w:b/>
          <w:szCs w:val="24"/>
        </w:rPr>
        <w:t>2.</w:t>
      </w:r>
      <w:r w:rsidR="003D7434" w:rsidRPr="00A94134">
        <w:rPr>
          <w:b/>
          <w:szCs w:val="24"/>
        </w:rPr>
        <w:t>Консервативное</w:t>
      </w:r>
      <w:proofErr w:type="gramEnd"/>
      <w:r w:rsidR="003D7434" w:rsidRPr="00A94134">
        <w:rPr>
          <w:b/>
          <w:szCs w:val="24"/>
        </w:rPr>
        <w:t xml:space="preserve"> лечение пациентов с хроническими </w:t>
      </w:r>
      <w:proofErr w:type="spellStart"/>
      <w:r w:rsidR="003D7434" w:rsidRPr="00A94134">
        <w:rPr>
          <w:b/>
          <w:szCs w:val="24"/>
        </w:rPr>
        <w:t>сиаладенитами</w:t>
      </w:r>
      <w:proofErr w:type="spellEnd"/>
      <w:r w:rsidR="003D7434" w:rsidRPr="00A94134">
        <w:rPr>
          <w:b/>
          <w:szCs w:val="24"/>
        </w:rPr>
        <w:t xml:space="preserve"> в состоянии ремиссии.</w:t>
      </w:r>
      <w:r w:rsidR="003D7434">
        <w:rPr>
          <w:b/>
        </w:rPr>
        <w:t xml:space="preserve"> </w:t>
      </w:r>
    </w:p>
    <w:p w14:paraId="3B5AB83D" w14:textId="77777777" w:rsidR="003D7434" w:rsidRDefault="003D7434" w:rsidP="00D33D74">
      <w:r>
        <w:t xml:space="preserve">Консервативное лечение пациентов с хроническими </w:t>
      </w:r>
      <w:proofErr w:type="spellStart"/>
      <w:r>
        <w:t>сиаладенитами</w:t>
      </w:r>
      <w:proofErr w:type="spellEnd"/>
      <w:r>
        <w:t xml:space="preserve"> в состоянии ремиссии</w:t>
      </w:r>
      <w:r w:rsidRPr="003D7434">
        <w:t>,</w:t>
      </w:r>
      <w:r>
        <w:t xml:space="preserve"> </w:t>
      </w:r>
      <w:r w:rsidR="000E71CB">
        <w:t>независимо от их формы</w:t>
      </w:r>
      <w:r w:rsidR="000E71CB" w:rsidRPr="000E71CB">
        <w:t>,</w:t>
      </w:r>
      <w:r w:rsidR="000E71CB">
        <w:t xml:space="preserve"> включает комплекс мероприятий</w:t>
      </w:r>
      <w:r w:rsidR="000E71CB" w:rsidRPr="000E71CB">
        <w:t>,</w:t>
      </w:r>
      <w:r w:rsidR="000E71CB">
        <w:t xml:space="preserve"> направленных на сохранение (восстановление) структурных элементов функциональных способностей </w:t>
      </w:r>
      <w:r w:rsidR="006C2D37">
        <w:t>СЖ</w:t>
      </w:r>
      <w:r w:rsidR="000E71CB">
        <w:t xml:space="preserve"> за счёт создания длительной (бессрочной) ремиссии воспалительного процесса и повышения качества жизни пациента</w:t>
      </w:r>
      <w:r w:rsidR="0016382F">
        <w:t xml:space="preserve"> </w:t>
      </w:r>
      <w:r w:rsidR="0016382F" w:rsidRPr="0016382F">
        <w:t>[1; 2; 3; 36]</w:t>
      </w:r>
      <w:r>
        <w:t>.</w:t>
      </w:r>
    </w:p>
    <w:p w14:paraId="225AD939" w14:textId="77777777" w:rsidR="00C64654" w:rsidRPr="00D33D74" w:rsidRDefault="00BC723A" w:rsidP="00D33D74">
      <w:pPr>
        <w:jc w:val="both"/>
        <w:rPr>
          <w:bCs/>
          <w:color w:val="000000" w:themeColor="text1"/>
          <w:szCs w:val="24"/>
          <w:shd w:val="clear" w:color="auto" w:fill="FFFFFF"/>
        </w:rPr>
      </w:pPr>
      <w:r w:rsidRPr="00A94134">
        <w:rPr>
          <w:szCs w:val="24"/>
          <w:shd w:val="clear" w:color="auto" w:fill="FFFFFF"/>
        </w:rPr>
        <w:t xml:space="preserve">Общее консервативное лечение хронического </w:t>
      </w:r>
      <w:proofErr w:type="spellStart"/>
      <w:r w:rsidRPr="00A94134">
        <w:rPr>
          <w:szCs w:val="24"/>
          <w:shd w:val="clear" w:color="auto" w:fill="FFFFFF"/>
        </w:rPr>
        <w:t>сиаладенита</w:t>
      </w:r>
      <w:proofErr w:type="spellEnd"/>
      <w:r w:rsidRPr="00A94134">
        <w:rPr>
          <w:szCs w:val="24"/>
          <w:shd w:val="clear" w:color="auto" w:fill="FFFFFF"/>
        </w:rPr>
        <w:t xml:space="preserve"> </w:t>
      </w:r>
      <w:r w:rsidR="004700CA" w:rsidRPr="00A94134">
        <w:rPr>
          <w:szCs w:val="24"/>
          <w:shd w:val="clear" w:color="auto" w:fill="FFFFFF"/>
        </w:rPr>
        <w:t xml:space="preserve">в состоянии ремиссии </w:t>
      </w:r>
      <w:r w:rsidR="00A94134">
        <w:rPr>
          <w:szCs w:val="24"/>
          <w:shd w:val="clear" w:color="auto" w:fill="FFFFFF"/>
        </w:rPr>
        <w:t>в</w:t>
      </w:r>
      <w:r w:rsidRPr="00A94134">
        <w:rPr>
          <w:szCs w:val="24"/>
          <w:shd w:val="clear" w:color="auto" w:fill="FFFFFF"/>
        </w:rPr>
        <w:t>ключает: 1) к</w:t>
      </w:r>
      <w:r w:rsidR="00BA1287" w:rsidRPr="00A94134">
        <w:rPr>
          <w:bCs/>
          <w:szCs w:val="24"/>
          <w:shd w:val="clear" w:color="auto" w:fill="FFFFFF"/>
        </w:rPr>
        <w:t>оррекцию нарушенного иммунитета (повышение неспецифической резистен</w:t>
      </w:r>
      <w:r w:rsidRPr="00A94134">
        <w:rPr>
          <w:bCs/>
          <w:szCs w:val="24"/>
          <w:shd w:val="clear" w:color="auto" w:fill="FFFFFF"/>
        </w:rPr>
        <w:t xml:space="preserve">тности </w:t>
      </w:r>
      <w:r w:rsidR="00BA1287" w:rsidRPr="00A94134">
        <w:rPr>
          <w:bCs/>
          <w:szCs w:val="24"/>
          <w:shd w:val="clear" w:color="auto" w:fill="FFFFFF"/>
        </w:rPr>
        <w:t>организма</w:t>
      </w:r>
      <w:r w:rsidR="00BA1287" w:rsidRPr="00426089">
        <w:rPr>
          <w:bCs/>
          <w:szCs w:val="24"/>
          <w:shd w:val="clear" w:color="auto" w:fill="FFFFFF"/>
        </w:rPr>
        <w:t>), особенно осенью и весной</w:t>
      </w:r>
      <w:r w:rsidR="00C64654">
        <w:rPr>
          <w:bCs/>
          <w:szCs w:val="24"/>
          <w:shd w:val="clear" w:color="auto" w:fill="FFFFFF"/>
        </w:rPr>
        <w:t xml:space="preserve">. </w:t>
      </w:r>
      <w:r w:rsidR="00066C5D">
        <w:rPr>
          <w:bCs/>
          <w:szCs w:val="24"/>
          <w:shd w:val="clear" w:color="auto" w:fill="FFFFFF"/>
        </w:rPr>
        <w:t>Среди прочих известных рекомендаций</w:t>
      </w:r>
      <w:r w:rsidR="00066C5D" w:rsidRPr="00066C5D">
        <w:rPr>
          <w:bCs/>
          <w:szCs w:val="24"/>
          <w:shd w:val="clear" w:color="auto" w:fill="FFFFFF"/>
        </w:rPr>
        <w:t>,</w:t>
      </w:r>
      <w:r w:rsidR="00066C5D">
        <w:rPr>
          <w:bCs/>
          <w:szCs w:val="24"/>
          <w:shd w:val="clear" w:color="auto" w:fill="FFFFFF"/>
        </w:rPr>
        <w:t xml:space="preserve"> для</w:t>
      </w:r>
      <w:r w:rsidR="003A2CC1">
        <w:rPr>
          <w:bCs/>
          <w:szCs w:val="24"/>
          <w:shd w:val="clear" w:color="auto" w:fill="FFFFFF"/>
        </w:rPr>
        <w:t xml:space="preserve"> этого можно </w:t>
      </w:r>
      <w:r w:rsidR="00066C5D">
        <w:rPr>
          <w:bCs/>
          <w:szCs w:val="24"/>
          <w:shd w:val="clear" w:color="auto" w:fill="FFFFFF"/>
        </w:rPr>
        <w:t>порекомендовать</w:t>
      </w:r>
      <w:r w:rsidR="00B11307" w:rsidRPr="00B11307">
        <w:rPr>
          <w:bCs/>
          <w:szCs w:val="24"/>
          <w:shd w:val="clear" w:color="auto" w:fill="FFFFFF"/>
        </w:rPr>
        <w:t>:</w:t>
      </w:r>
      <w:r w:rsidR="00B11307">
        <w:rPr>
          <w:bCs/>
          <w:szCs w:val="24"/>
          <w:shd w:val="clear" w:color="auto" w:fill="FFFFFF"/>
        </w:rPr>
        <w:t xml:space="preserve"> а)</w:t>
      </w:r>
      <w:r w:rsidR="00066C5D">
        <w:rPr>
          <w:bCs/>
          <w:szCs w:val="24"/>
          <w:shd w:val="clear" w:color="auto" w:fill="FFFFFF"/>
        </w:rPr>
        <w:t xml:space="preserve"> </w:t>
      </w:r>
      <w:r w:rsidR="003A2CC1">
        <w:rPr>
          <w:bCs/>
          <w:szCs w:val="24"/>
          <w:shd w:val="clear" w:color="auto" w:fill="FFFFFF"/>
        </w:rPr>
        <w:t xml:space="preserve">методику </w:t>
      </w:r>
      <w:proofErr w:type="spellStart"/>
      <w:r w:rsidR="003A2CC1">
        <w:rPr>
          <w:bCs/>
          <w:szCs w:val="24"/>
          <w:shd w:val="clear" w:color="auto" w:fill="FFFFFF"/>
        </w:rPr>
        <w:t>Оглазовой</w:t>
      </w:r>
      <w:proofErr w:type="spellEnd"/>
      <w:r w:rsidR="003A2CC1">
        <w:rPr>
          <w:bCs/>
          <w:szCs w:val="24"/>
          <w:shd w:val="clear" w:color="auto" w:fill="FFFFFF"/>
        </w:rPr>
        <w:t xml:space="preserve"> Н.М. </w:t>
      </w:r>
      <w:r w:rsidR="003A2CC1" w:rsidRPr="00D33D74">
        <w:rPr>
          <w:bCs/>
          <w:color w:val="000000" w:themeColor="text1"/>
          <w:szCs w:val="24"/>
          <w:shd w:val="clear" w:color="auto" w:fill="FFFFFF"/>
        </w:rPr>
        <w:t xml:space="preserve">в виде приёма </w:t>
      </w:r>
      <w:r w:rsidR="006C2D37" w:rsidRPr="00D33D74">
        <w:rPr>
          <w:bCs/>
          <w:color w:val="000000" w:themeColor="text1"/>
          <w:szCs w:val="24"/>
          <w:shd w:val="clear" w:color="auto" w:fill="FFFFFF"/>
        </w:rPr>
        <w:t xml:space="preserve">натрия </w:t>
      </w:r>
      <w:proofErr w:type="spellStart"/>
      <w:r w:rsidR="003A2CC1" w:rsidRPr="00D33D74">
        <w:rPr>
          <w:bCs/>
          <w:color w:val="000000" w:themeColor="text1"/>
          <w:szCs w:val="24"/>
          <w:shd w:val="clear" w:color="auto" w:fill="FFFFFF"/>
        </w:rPr>
        <w:t>нуклеината</w:t>
      </w:r>
      <w:proofErr w:type="spellEnd"/>
      <w:r w:rsidR="006C2D37" w:rsidRPr="00D33D74">
        <w:rPr>
          <w:rFonts w:cs="Times New Roman"/>
          <w:bCs/>
          <w:color w:val="000000" w:themeColor="text1"/>
          <w:szCs w:val="24"/>
          <w:shd w:val="clear" w:color="auto" w:fill="FFFFFF"/>
        </w:rPr>
        <w:t>®</w:t>
      </w:r>
      <w:r w:rsidR="006C2D37" w:rsidRPr="00D33D74">
        <w:rPr>
          <w:bCs/>
          <w:color w:val="000000" w:themeColor="text1"/>
          <w:szCs w:val="24"/>
          <w:shd w:val="clear" w:color="auto" w:fill="FFFFFF"/>
        </w:rPr>
        <w:t xml:space="preserve"> (действующее вещество: натрия </w:t>
      </w:r>
      <w:proofErr w:type="spellStart"/>
      <w:r w:rsidR="006C2D37" w:rsidRPr="00D33D74">
        <w:rPr>
          <w:bCs/>
          <w:color w:val="000000" w:themeColor="text1"/>
          <w:szCs w:val="24"/>
          <w:shd w:val="clear" w:color="auto" w:fill="FFFFFF"/>
        </w:rPr>
        <w:t>нуклеинат</w:t>
      </w:r>
      <w:proofErr w:type="spellEnd"/>
      <w:r w:rsidR="006C2D37" w:rsidRPr="00D33D74">
        <w:rPr>
          <w:bCs/>
          <w:color w:val="000000" w:themeColor="text1"/>
          <w:szCs w:val="24"/>
          <w:shd w:val="clear" w:color="auto" w:fill="FFFFFF"/>
        </w:rPr>
        <w:t xml:space="preserve">, </w:t>
      </w:r>
      <w:r w:rsidR="006C2D37" w:rsidRPr="00D33D74">
        <w:rPr>
          <w:bCs/>
          <w:color w:val="000000" w:themeColor="text1"/>
          <w:szCs w:val="24"/>
          <w:shd w:val="clear" w:color="auto" w:fill="FFFFFF"/>
          <w:lang w:val="en-US"/>
        </w:rPr>
        <w:t>Sodium</w:t>
      </w:r>
      <w:r w:rsidR="006C2D37" w:rsidRPr="00D33D74">
        <w:rPr>
          <w:b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6C2D37" w:rsidRPr="00D33D74">
        <w:rPr>
          <w:bCs/>
          <w:color w:val="000000" w:themeColor="text1"/>
          <w:szCs w:val="24"/>
          <w:shd w:val="clear" w:color="auto" w:fill="FFFFFF"/>
          <w:lang w:val="en-US"/>
        </w:rPr>
        <w:t>nucleinate</w:t>
      </w:r>
      <w:proofErr w:type="spellEnd"/>
      <w:r w:rsidR="006C2D37" w:rsidRPr="00D33D74">
        <w:rPr>
          <w:bCs/>
          <w:color w:val="000000" w:themeColor="text1"/>
          <w:szCs w:val="24"/>
          <w:shd w:val="clear" w:color="auto" w:fill="FFFFFF"/>
        </w:rPr>
        <w:t>)</w:t>
      </w:r>
      <w:r w:rsidR="003A2CC1" w:rsidRPr="00D33D74">
        <w:rPr>
          <w:bCs/>
          <w:color w:val="000000" w:themeColor="text1"/>
          <w:szCs w:val="24"/>
          <w:shd w:val="clear" w:color="auto" w:fill="FFFFFF"/>
        </w:rPr>
        <w:t xml:space="preserve"> </w:t>
      </w:r>
      <w:r w:rsidR="006C2D37" w:rsidRPr="00D33D74">
        <w:rPr>
          <w:bCs/>
          <w:color w:val="000000" w:themeColor="text1"/>
          <w:szCs w:val="24"/>
          <w:shd w:val="clear" w:color="auto" w:fill="FFFFFF"/>
        </w:rPr>
        <w:t xml:space="preserve">внутрь </w:t>
      </w:r>
      <w:r w:rsidR="003A2CC1" w:rsidRPr="00D33D74">
        <w:rPr>
          <w:bCs/>
          <w:color w:val="000000" w:themeColor="text1"/>
          <w:szCs w:val="24"/>
          <w:shd w:val="clear" w:color="auto" w:fill="FFFFFF"/>
        </w:rPr>
        <w:t>по 0.2</w:t>
      </w:r>
      <w:r w:rsidR="006C2D37" w:rsidRPr="00D33D74">
        <w:rPr>
          <w:bCs/>
          <w:color w:val="000000" w:themeColor="text1"/>
          <w:szCs w:val="24"/>
          <w:shd w:val="clear" w:color="auto" w:fill="FFFFFF"/>
        </w:rPr>
        <w:t>5</w:t>
      </w:r>
      <w:r w:rsidR="003A2CC1" w:rsidRPr="00D33D74">
        <w:rPr>
          <w:bCs/>
          <w:color w:val="000000" w:themeColor="text1"/>
          <w:szCs w:val="24"/>
          <w:shd w:val="clear" w:color="auto" w:fill="FFFFFF"/>
        </w:rPr>
        <w:t xml:space="preserve"> г 3 раза в день в течение 14 дней, 2-3 раза в год</w:t>
      </w:r>
      <w:r w:rsidR="002A0C70" w:rsidRPr="00D33D74">
        <w:rPr>
          <w:bCs/>
          <w:color w:val="000000" w:themeColor="text1"/>
          <w:szCs w:val="24"/>
          <w:shd w:val="clear" w:color="auto" w:fill="FFFFFF"/>
        </w:rPr>
        <w:t xml:space="preserve"> [</w:t>
      </w:r>
      <w:r w:rsidR="00386D6A" w:rsidRPr="00D33D74">
        <w:rPr>
          <w:bCs/>
          <w:color w:val="000000" w:themeColor="text1"/>
          <w:szCs w:val="24"/>
          <w:shd w:val="clear" w:color="auto" w:fill="FFFFFF"/>
        </w:rPr>
        <w:t>16</w:t>
      </w:r>
      <w:r w:rsidR="002A0C70" w:rsidRPr="00D33D74">
        <w:rPr>
          <w:bCs/>
          <w:color w:val="000000" w:themeColor="text1"/>
          <w:szCs w:val="24"/>
          <w:shd w:val="clear" w:color="auto" w:fill="FFFFFF"/>
        </w:rPr>
        <w:t>]</w:t>
      </w:r>
      <w:r w:rsidR="003A2CC1" w:rsidRPr="00D33D74">
        <w:rPr>
          <w:bCs/>
          <w:color w:val="000000" w:themeColor="text1"/>
          <w:szCs w:val="24"/>
          <w:shd w:val="clear" w:color="auto" w:fill="FFFFFF"/>
        </w:rPr>
        <w:t xml:space="preserve">, </w:t>
      </w:r>
      <w:r w:rsidR="00B11307" w:rsidRPr="00D33D74">
        <w:rPr>
          <w:bCs/>
          <w:color w:val="000000" w:themeColor="text1"/>
          <w:szCs w:val="24"/>
          <w:shd w:val="clear" w:color="auto" w:fill="FFFFFF"/>
        </w:rPr>
        <w:t xml:space="preserve">б) </w:t>
      </w:r>
      <w:r w:rsidR="003A2CC1" w:rsidRPr="00D33D74">
        <w:rPr>
          <w:bCs/>
          <w:color w:val="000000" w:themeColor="text1"/>
          <w:szCs w:val="24"/>
          <w:shd w:val="clear" w:color="auto" w:fill="FFFFFF"/>
        </w:rPr>
        <w:t xml:space="preserve">курсовые дозы поливитаминов и микроэлементов, </w:t>
      </w:r>
      <w:r w:rsidR="00B11307" w:rsidRPr="00D33D74">
        <w:rPr>
          <w:bCs/>
          <w:color w:val="000000" w:themeColor="text1"/>
          <w:szCs w:val="24"/>
          <w:shd w:val="clear" w:color="auto" w:fill="FFFFFF"/>
        </w:rPr>
        <w:t xml:space="preserve">в) </w:t>
      </w:r>
      <w:r w:rsidR="00066C5D" w:rsidRPr="00D33D74">
        <w:rPr>
          <w:bCs/>
          <w:color w:val="000000" w:themeColor="text1"/>
          <w:szCs w:val="24"/>
          <w:shd w:val="clear" w:color="auto" w:fill="FFFFFF"/>
        </w:rPr>
        <w:t xml:space="preserve">методику </w:t>
      </w:r>
      <w:proofErr w:type="spellStart"/>
      <w:r w:rsidR="00066C5D" w:rsidRPr="00D33D74">
        <w:rPr>
          <w:bCs/>
          <w:color w:val="000000" w:themeColor="text1"/>
          <w:szCs w:val="24"/>
          <w:shd w:val="clear" w:color="auto" w:fill="FFFFFF"/>
        </w:rPr>
        <w:t>Фасхутдинова</w:t>
      </w:r>
      <w:proofErr w:type="spellEnd"/>
      <w:r w:rsidR="00066C5D" w:rsidRPr="00D33D74">
        <w:rPr>
          <w:bCs/>
          <w:color w:val="000000" w:themeColor="text1"/>
          <w:szCs w:val="24"/>
          <w:shd w:val="clear" w:color="auto" w:fill="FFFFFF"/>
        </w:rPr>
        <w:t xml:space="preserve"> Д.К. в виде внутримышечного введения </w:t>
      </w:r>
      <w:r w:rsidR="00C034BC" w:rsidRPr="00D33D74">
        <w:rPr>
          <w:bCs/>
          <w:color w:val="000000" w:themeColor="text1"/>
          <w:szCs w:val="24"/>
          <w:shd w:val="clear" w:color="auto" w:fill="FFFFFF"/>
        </w:rPr>
        <w:t>полиоксидония</w:t>
      </w:r>
      <w:r w:rsidR="00C034BC" w:rsidRPr="00D33D74">
        <w:rPr>
          <w:rFonts w:cs="Times New Roman"/>
          <w:bCs/>
          <w:color w:val="000000" w:themeColor="text1"/>
          <w:szCs w:val="24"/>
          <w:shd w:val="clear" w:color="auto" w:fill="FFFFFF"/>
        </w:rPr>
        <w:t>®</w:t>
      </w:r>
      <w:r w:rsidR="002A0C70" w:rsidRPr="00D33D74">
        <w:rPr>
          <w:bCs/>
          <w:color w:val="000000" w:themeColor="text1"/>
          <w:szCs w:val="24"/>
          <w:shd w:val="clear" w:color="auto" w:fill="FFFFFF"/>
        </w:rPr>
        <w:t xml:space="preserve"> </w:t>
      </w:r>
      <w:r w:rsidR="002A0C70" w:rsidRPr="00D33D74">
        <w:rPr>
          <w:bCs/>
          <w:i/>
          <w:color w:val="000000" w:themeColor="text1"/>
          <w:szCs w:val="24"/>
          <w:shd w:val="clear" w:color="auto" w:fill="FFFFFF"/>
        </w:rPr>
        <w:t>(действующее вещество:</w:t>
      </w:r>
      <w:r w:rsidR="00C034BC" w:rsidRPr="00D33D74">
        <w:rPr>
          <w:bCs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066C5D" w:rsidRPr="00D33D74">
        <w:rPr>
          <w:bCs/>
          <w:i/>
          <w:color w:val="000000" w:themeColor="text1"/>
          <w:szCs w:val="24"/>
          <w:shd w:val="clear" w:color="auto" w:fill="FFFFFF"/>
        </w:rPr>
        <w:t>азоксимера</w:t>
      </w:r>
      <w:proofErr w:type="spellEnd"/>
      <w:r w:rsidR="00066C5D" w:rsidRPr="00D33D74">
        <w:rPr>
          <w:bCs/>
          <w:i/>
          <w:color w:val="000000" w:themeColor="text1"/>
          <w:szCs w:val="24"/>
          <w:shd w:val="clear" w:color="auto" w:fill="FFFFFF"/>
        </w:rPr>
        <w:t xml:space="preserve"> бромида</w:t>
      </w:r>
      <w:r w:rsidR="002A0C70" w:rsidRPr="00D33D74">
        <w:rPr>
          <w:bCs/>
          <w:i/>
          <w:color w:val="000000" w:themeColor="text1"/>
          <w:szCs w:val="24"/>
          <w:shd w:val="clear" w:color="auto" w:fill="FFFFFF"/>
        </w:rPr>
        <w:t xml:space="preserve"> (</w:t>
      </w:r>
      <w:proofErr w:type="spellStart"/>
      <w:r w:rsidR="002A0C70" w:rsidRPr="00D33D74">
        <w:rPr>
          <w:bCs/>
          <w:i/>
          <w:color w:val="000000" w:themeColor="text1"/>
          <w:szCs w:val="24"/>
          <w:shd w:val="clear" w:color="auto" w:fill="FFFFFF"/>
          <w:lang w:val="en-US"/>
        </w:rPr>
        <w:t>Azoximer</w:t>
      </w:r>
      <w:proofErr w:type="spellEnd"/>
      <w:r w:rsidR="002A0C70" w:rsidRPr="00D33D74">
        <w:rPr>
          <w:bCs/>
          <w:i/>
          <w:color w:val="000000" w:themeColor="text1"/>
          <w:szCs w:val="24"/>
          <w:shd w:val="clear" w:color="auto" w:fill="FFFFFF"/>
        </w:rPr>
        <w:t xml:space="preserve"> </w:t>
      </w:r>
      <w:r w:rsidR="002A0C70" w:rsidRPr="00D33D74">
        <w:rPr>
          <w:bCs/>
          <w:i/>
          <w:color w:val="000000" w:themeColor="text1"/>
          <w:szCs w:val="24"/>
          <w:shd w:val="clear" w:color="auto" w:fill="FFFFFF"/>
          <w:lang w:val="en-US"/>
        </w:rPr>
        <w:t>bromide</w:t>
      </w:r>
      <w:r w:rsidR="002A0C70" w:rsidRPr="00D33D74">
        <w:rPr>
          <w:bCs/>
          <w:i/>
          <w:color w:val="000000" w:themeColor="text1"/>
          <w:szCs w:val="24"/>
          <w:shd w:val="clear" w:color="auto" w:fill="FFFFFF"/>
        </w:rPr>
        <w:t xml:space="preserve">) в виде </w:t>
      </w:r>
      <w:proofErr w:type="spellStart"/>
      <w:r w:rsidR="002A0C70" w:rsidRPr="00D33D74">
        <w:rPr>
          <w:bCs/>
          <w:i/>
          <w:color w:val="000000" w:themeColor="text1"/>
          <w:szCs w:val="24"/>
          <w:shd w:val="clear" w:color="auto" w:fill="FFFFFF"/>
        </w:rPr>
        <w:t>лиофилизата</w:t>
      </w:r>
      <w:proofErr w:type="spellEnd"/>
      <w:r w:rsidR="002A0C70" w:rsidRPr="00D33D74">
        <w:rPr>
          <w:bCs/>
          <w:i/>
          <w:color w:val="000000" w:themeColor="text1"/>
          <w:szCs w:val="24"/>
          <w:shd w:val="clear" w:color="auto" w:fill="FFFFFF"/>
        </w:rPr>
        <w:t>)</w:t>
      </w:r>
      <w:r w:rsidR="00066C5D" w:rsidRPr="00D33D74">
        <w:rPr>
          <w:bCs/>
          <w:color w:val="000000" w:themeColor="text1"/>
          <w:szCs w:val="24"/>
          <w:shd w:val="clear" w:color="auto" w:fill="FFFFFF"/>
        </w:rPr>
        <w:t xml:space="preserve"> </w:t>
      </w:r>
      <w:r w:rsidR="002A0C70" w:rsidRPr="00D33D74">
        <w:rPr>
          <w:bCs/>
          <w:color w:val="000000" w:themeColor="text1"/>
          <w:szCs w:val="24"/>
          <w:shd w:val="clear" w:color="auto" w:fill="FFFFFF"/>
        </w:rPr>
        <w:t xml:space="preserve">по 6 мг первые 5 дней </w:t>
      </w:r>
      <w:r w:rsidR="00066C5D" w:rsidRPr="00D33D74">
        <w:rPr>
          <w:bCs/>
          <w:color w:val="000000" w:themeColor="text1"/>
          <w:szCs w:val="24"/>
          <w:shd w:val="clear" w:color="auto" w:fill="FFFFFF"/>
        </w:rPr>
        <w:t>через день</w:t>
      </w:r>
      <w:r w:rsidR="002A0C70" w:rsidRPr="00D33D74">
        <w:rPr>
          <w:bCs/>
          <w:color w:val="000000" w:themeColor="text1"/>
          <w:szCs w:val="24"/>
          <w:shd w:val="clear" w:color="auto" w:fill="FFFFFF"/>
        </w:rPr>
        <w:t>, затем 2 раза в неделю в количестве инъекций</w:t>
      </w:r>
      <w:r w:rsidR="00066C5D" w:rsidRPr="00D33D74">
        <w:rPr>
          <w:bCs/>
          <w:color w:val="000000" w:themeColor="text1"/>
          <w:szCs w:val="24"/>
          <w:shd w:val="clear" w:color="auto" w:fill="FFFFFF"/>
        </w:rPr>
        <w:t xml:space="preserve"> в количестве 10 инъекций</w:t>
      </w:r>
      <w:r w:rsidR="002A0C70" w:rsidRPr="00D33D74">
        <w:rPr>
          <w:bCs/>
          <w:color w:val="000000" w:themeColor="text1"/>
          <w:szCs w:val="24"/>
          <w:shd w:val="clear" w:color="auto" w:fill="FFFFFF"/>
        </w:rPr>
        <w:t xml:space="preserve"> [</w:t>
      </w:r>
      <w:r w:rsidR="00DB7EF2" w:rsidRPr="00D33D74">
        <w:rPr>
          <w:bCs/>
          <w:color w:val="000000" w:themeColor="text1"/>
          <w:szCs w:val="24"/>
          <w:shd w:val="clear" w:color="auto" w:fill="FFFFFF"/>
        </w:rPr>
        <w:t>17</w:t>
      </w:r>
      <w:r w:rsidR="002A0C70" w:rsidRPr="00D33D74">
        <w:rPr>
          <w:bCs/>
          <w:color w:val="000000" w:themeColor="text1"/>
          <w:szCs w:val="24"/>
          <w:shd w:val="clear" w:color="auto" w:fill="FFFFFF"/>
        </w:rPr>
        <w:t>]</w:t>
      </w:r>
      <w:r w:rsidR="00DB7EF2" w:rsidRPr="00D33D74">
        <w:rPr>
          <w:bCs/>
          <w:color w:val="000000" w:themeColor="text1"/>
          <w:szCs w:val="24"/>
          <w:shd w:val="clear" w:color="auto" w:fill="FFFFFF"/>
        </w:rPr>
        <w:t>;</w:t>
      </w:r>
      <w:r w:rsidRPr="00D33D74">
        <w:rPr>
          <w:bCs/>
          <w:color w:val="000000" w:themeColor="text1"/>
          <w:szCs w:val="24"/>
          <w:shd w:val="clear" w:color="auto" w:fill="FFFFFF"/>
        </w:rPr>
        <w:t xml:space="preserve"> 2) с</w:t>
      </w:r>
      <w:r w:rsidR="00BA1287" w:rsidRPr="00D33D74">
        <w:rPr>
          <w:bCs/>
          <w:color w:val="000000" w:themeColor="text1"/>
          <w:szCs w:val="24"/>
          <w:shd w:val="clear" w:color="auto" w:fill="FFFFFF"/>
        </w:rPr>
        <w:t xml:space="preserve">нижение </w:t>
      </w:r>
      <w:r w:rsidRPr="00D33D74">
        <w:rPr>
          <w:bCs/>
          <w:color w:val="000000" w:themeColor="text1"/>
          <w:szCs w:val="24"/>
          <w:shd w:val="clear" w:color="auto" w:fill="FFFFFF"/>
        </w:rPr>
        <w:t xml:space="preserve">патогенетического </w:t>
      </w:r>
      <w:r w:rsidR="00BA1287" w:rsidRPr="00D33D74">
        <w:rPr>
          <w:bCs/>
          <w:color w:val="000000" w:themeColor="text1"/>
          <w:szCs w:val="24"/>
          <w:shd w:val="clear" w:color="auto" w:fill="FFFFFF"/>
        </w:rPr>
        <w:t xml:space="preserve">воздействия на организм </w:t>
      </w:r>
      <w:r w:rsidRPr="00D33D74">
        <w:rPr>
          <w:bCs/>
          <w:color w:val="000000" w:themeColor="text1"/>
          <w:szCs w:val="24"/>
          <w:shd w:val="clear" w:color="auto" w:fill="FFFFFF"/>
        </w:rPr>
        <w:t xml:space="preserve">и </w:t>
      </w:r>
      <w:r w:rsidR="002A0C70" w:rsidRPr="00D33D74">
        <w:rPr>
          <w:bCs/>
          <w:color w:val="000000" w:themeColor="text1"/>
          <w:szCs w:val="24"/>
          <w:shd w:val="clear" w:color="auto" w:fill="FFFFFF"/>
        </w:rPr>
        <w:t>СЖ</w:t>
      </w:r>
      <w:r w:rsidRPr="00D33D74">
        <w:rPr>
          <w:bCs/>
          <w:color w:val="000000" w:themeColor="text1"/>
          <w:szCs w:val="24"/>
          <w:shd w:val="clear" w:color="auto" w:fill="FFFFFF"/>
        </w:rPr>
        <w:t xml:space="preserve"> </w:t>
      </w:r>
      <w:r w:rsidR="00BA1287" w:rsidRPr="00D33D74">
        <w:rPr>
          <w:bCs/>
          <w:color w:val="000000" w:themeColor="text1"/>
          <w:szCs w:val="24"/>
          <w:shd w:val="clear" w:color="auto" w:fill="FFFFFF"/>
        </w:rPr>
        <w:t>системных заболеваний</w:t>
      </w:r>
      <w:r w:rsidR="00DC43C5" w:rsidRPr="00D33D74">
        <w:rPr>
          <w:bCs/>
          <w:color w:val="000000" w:themeColor="text1"/>
          <w:szCs w:val="24"/>
          <w:shd w:val="clear" w:color="auto" w:fill="FFFFFF"/>
        </w:rPr>
        <w:t xml:space="preserve">, </w:t>
      </w:r>
      <w:r w:rsidR="002A0C70" w:rsidRPr="00D33D74">
        <w:rPr>
          <w:bCs/>
          <w:color w:val="000000" w:themeColor="text1"/>
          <w:szCs w:val="24"/>
          <w:shd w:val="clear" w:color="auto" w:fill="FFFFFF"/>
        </w:rPr>
        <w:t>обследование и лечение у профильных специалистов</w:t>
      </w:r>
      <w:r w:rsidR="00066C5D" w:rsidRPr="00D33D74">
        <w:rPr>
          <w:bCs/>
          <w:color w:val="000000" w:themeColor="text1"/>
          <w:szCs w:val="24"/>
          <w:shd w:val="clear" w:color="auto" w:fill="FFFFFF"/>
        </w:rPr>
        <w:t>. Дополнительно можно порекомендовать</w:t>
      </w:r>
      <w:r w:rsidR="00B11307" w:rsidRPr="00D33D74">
        <w:rPr>
          <w:bCs/>
          <w:color w:val="000000" w:themeColor="text1"/>
          <w:szCs w:val="24"/>
          <w:shd w:val="clear" w:color="auto" w:fill="FFFFFF"/>
        </w:rPr>
        <w:t>: а)</w:t>
      </w:r>
      <w:r w:rsidR="00066C5D" w:rsidRPr="00D33D74">
        <w:rPr>
          <w:bCs/>
          <w:color w:val="000000" w:themeColor="text1"/>
          <w:szCs w:val="24"/>
          <w:shd w:val="clear" w:color="auto" w:fill="FFFFFF"/>
        </w:rPr>
        <w:t xml:space="preserve"> приём альфа-</w:t>
      </w:r>
      <w:r w:rsidR="00066C5D">
        <w:rPr>
          <w:bCs/>
          <w:szCs w:val="24"/>
          <w:shd w:val="clear" w:color="auto" w:fill="FFFFFF"/>
        </w:rPr>
        <w:t>токоферола</w:t>
      </w:r>
      <w:r w:rsidR="000A4B76" w:rsidRPr="000A4B76">
        <w:rPr>
          <w:bCs/>
          <w:szCs w:val="24"/>
          <w:shd w:val="clear" w:color="auto" w:fill="FFFFFF"/>
        </w:rPr>
        <w:t xml:space="preserve"> </w:t>
      </w:r>
      <w:r w:rsidR="000A4B76">
        <w:rPr>
          <w:bCs/>
          <w:szCs w:val="24"/>
          <w:shd w:val="clear" w:color="auto" w:fill="FFFFFF"/>
        </w:rPr>
        <w:t>ацетата</w:t>
      </w:r>
      <w:r w:rsidR="000A4B76">
        <w:rPr>
          <w:rFonts w:cs="Times New Roman"/>
          <w:bCs/>
          <w:szCs w:val="24"/>
          <w:shd w:val="clear" w:color="auto" w:fill="FFFFFF"/>
        </w:rPr>
        <w:t>®</w:t>
      </w:r>
      <w:r w:rsidR="000A4B76">
        <w:rPr>
          <w:bCs/>
          <w:szCs w:val="24"/>
          <w:shd w:val="clear" w:color="auto" w:fill="FFFFFF"/>
        </w:rPr>
        <w:t xml:space="preserve"> </w:t>
      </w:r>
      <w:r w:rsidR="000A4B76" w:rsidRPr="00DB7EF2">
        <w:rPr>
          <w:rFonts w:cs="Times New Roman"/>
          <w:bCs/>
          <w:i/>
          <w:szCs w:val="24"/>
          <w:shd w:val="clear" w:color="auto" w:fill="FFFFFF"/>
        </w:rPr>
        <w:t xml:space="preserve">(действующее вещество: витамин Е, токоферола ацетат, </w:t>
      </w:r>
      <w:proofErr w:type="spellStart"/>
      <w:r w:rsidR="000A4B76" w:rsidRPr="00DB7EF2">
        <w:rPr>
          <w:rFonts w:cs="Times New Roman"/>
          <w:i/>
          <w:color w:val="222222"/>
          <w:szCs w:val="24"/>
          <w:shd w:val="clear" w:color="auto" w:fill="FFFFFF"/>
        </w:rPr>
        <w:t>Tocopherol</w:t>
      </w:r>
      <w:proofErr w:type="spellEnd"/>
      <w:r w:rsidR="000A4B76" w:rsidRPr="00DB7EF2">
        <w:rPr>
          <w:rFonts w:cs="Times New Roman"/>
          <w:i/>
          <w:color w:val="222222"/>
          <w:szCs w:val="24"/>
          <w:shd w:val="clear" w:color="auto" w:fill="FFFFFF"/>
        </w:rPr>
        <w:t>, 50 мг)</w:t>
      </w:r>
      <w:r w:rsidR="000A4B76">
        <w:rPr>
          <w:bCs/>
          <w:szCs w:val="24"/>
          <w:shd w:val="clear" w:color="auto" w:fill="FFFFFF"/>
        </w:rPr>
        <w:t xml:space="preserve"> </w:t>
      </w:r>
      <w:r w:rsidR="00066C5D">
        <w:rPr>
          <w:bCs/>
          <w:szCs w:val="24"/>
          <w:shd w:val="clear" w:color="auto" w:fill="FFFFFF"/>
        </w:rPr>
        <w:t xml:space="preserve">внутрь в качестве антиоксиданта и </w:t>
      </w:r>
      <w:proofErr w:type="spellStart"/>
      <w:r w:rsidR="00066C5D">
        <w:rPr>
          <w:bCs/>
          <w:szCs w:val="24"/>
          <w:shd w:val="clear" w:color="auto" w:fill="FFFFFF"/>
        </w:rPr>
        <w:t>мембраностабилизирующего</w:t>
      </w:r>
      <w:proofErr w:type="spellEnd"/>
      <w:r w:rsidR="00066C5D">
        <w:rPr>
          <w:bCs/>
          <w:szCs w:val="24"/>
          <w:shd w:val="clear" w:color="auto" w:fill="FFFFFF"/>
        </w:rPr>
        <w:t xml:space="preserve"> препарата</w:t>
      </w:r>
      <w:r w:rsidR="00B11307" w:rsidRPr="00B11307">
        <w:rPr>
          <w:bCs/>
          <w:szCs w:val="24"/>
          <w:shd w:val="clear" w:color="auto" w:fill="FFFFFF"/>
        </w:rPr>
        <w:t>,</w:t>
      </w:r>
      <w:r w:rsidR="00B11307">
        <w:rPr>
          <w:bCs/>
          <w:szCs w:val="24"/>
          <w:shd w:val="clear" w:color="auto" w:fill="FFFFFF"/>
        </w:rPr>
        <w:t xml:space="preserve"> б) внутримышечно </w:t>
      </w:r>
      <w:proofErr w:type="spellStart"/>
      <w:r w:rsidR="00B11307">
        <w:rPr>
          <w:bCs/>
          <w:szCs w:val="24"/>
          <w:shd w:val="clear" w:color="auto" w:fill="FFFFFF"/>
        </w:rPr>
        <w:t>пирогенал</w:t>
      </w:r>
      <w:proofErr w:type="spellEnd"/>
      <w:r w:rsidR="008B3EC6">
        <w:rPr>
          <w:rFonts w:cs="Times New Roman"/>
          <w:bCs/>
          <w:szCs w:val="24"/>
          <w:shd w:val="clear" w:color="auto" w:fill="FFFFFF"/>
        </w:rPr>
        <w:t>®</w:t>
      </w:r>
      <w:r w:rsidR="008B3EC6" w:rsidRPr="008B3EC6">
        <w:rPr>
          <w:bCs/>
          <w:szCs w:val="24"/>
          <w:shd w:val="clear" w:color="auto" w:fill="FFFFFF"/>
        </w:rPr>
        <w:t xml:space="preserve"> </w:t>
      </w:r>
      <w:r w:rsidR="008B3EC6" w:rsidRPr="00DB7EF2">
        <w:rPr>
          <w:bCs/>
          <w:i/>
          <w:szCs w:val="24"/>
          <w:shd w:val="clear" w:color="auto" w:fill="FFFFFF"/>
        </w:rPr>
        <w:t>(действую</w:t>
      </w:r>
      <w:r w:rsidR="008B3EC6" w:rsidRPr="00DB7EF2">
        <w:rPr>
          <w:rFonts w:cs="Times New Roman"/>
          <w:bCs/>
          <w:i/>
          <w:szCs w:val="24"/>
          <w:shd w:val="clear" w:color="auto" w:fill="FFFFFF"/>
        </w:rPr>
        <w:t xml:space="preserve">щее вещество: </w:t>
      </w:r>
      <w:proofErr w:type="spellStart"/>
      <w:r w:rsidR="008B3EC6" w:rsidRPr="00DB7EF2">
        <w:rPr>
          <w:rFonts w:cs="Times New Roman"/>
          <w:i/>
          <w:color w:val="000000"/>
          <w:szCs w:val="24"/>
          <w:shd w:val="clear" w:color="auto" w:fill="FFFFFF"/>
        </w:rPr>
        <w:t>липополисахард</w:t>
      </w:r>
      <w:proofErr w:type="spellEnd"/>
      <w:r w:rsidR="008B3EC6" w:rsidRPr="00DB7EF2">
        <w:rPr>
          <w:rFonts w:cs="Times New Roman"/>
          <w:i/>
          <w:color w:val="000000"/>
          <w:szCs w:val="24"/>
          <w:shd w:val="clear" w:color="auto" w:fill="FFFFFF"/>
        </w:rPr>
        <w:t xml:space="preserve">, выделенный из бактерий </w:t>
      </w:r>
      <w:proofErr w:type="spellStart"/>
      <w:r w:rsidR="008B3EC6" w:rsidRPr="00DB7EF2">
        <w:rPr>
          <w:rFonts w:cs="Times New Roman"/>
          <w:i/>
          <w:color w:val="000000"/>
          <w:szCs w:val="24"/>
          <w:shd w:val="clear" w:color="auto" w:fill="FFFFFF"/>
        </w:rPr>
        <w:t>Salmonella</w:t>
      </w:r>
      <w:proofErr w:type="spellEnd"/>
      <w:r w:rsidR="008B3EC6" w:rsidRPr="00DB7EF2">
        <w:rPr>
          <w:rFonts w:cs="Times New Roman"/>
          <w:i/>
          <w:color w:val="000000"/>
          <w:szCs w:val="24"/>
          <w:shd w:val="clear" w:color="auto" w:fill="FFFFFF"/>
        </w:rPr>
        <w:t xml:space="preserve"> </w:t>
      </w:r>
      <w:proofErr w:type="spellStart"/>
      <w:r w:rsidR="008B3EC6" w:rsidRPr="00DB7EF2">
        <w:rPr>
          <w:rFonts w:cs="Times New Roman"/>
          <w:i/>
          <w:color w:val="000000"/>
          <w:szCs w:val="24"/>
          <w:shd w:val="clear" w:color="auto" w:fill="FFFFFF"/>
        </w:rPr>
        <w:t>typhi</w:t>
      </w:r>
      <w:proofErr w:type="spellEnd"/>
      <w:r w:rsidR="0071142C" w:rsidRPr="00DB7EF2">
        <w:rPr>
          <w:rFonts w:cs="Times New Roman"/>
          <w:i/>
          <w:color w:val="000000"/>
          <w:szCs w:val="24"/>
          <w:shd w:val="clear" w:color="auto" w:fill="FFFFFF"/>
        </w:rPr>
        <w:t>, в ампулах по 10, 25, 50 или 100 мкг действующего вещества</w:t>
      </w:r>
      <w:r w:rsidR="008B3EC6" w:rsidRPr="00DB7EF2">
        <w:rPr>
          <w:rFonts w:cs="Times New Roman"/>
          <w:i/>
          <w:color w:val="000000"/>
          <w:szCs w:val="24"/>
          <w:shd w:val="clear" w:color="auto" w:fill="FFFFFF"/>
        </w:rPr>
        <w:t xml:space="preserve">) </w:t>
      </w:r>
      <w:r w:rsidR="008B3EC6" w:rsidRPr="0071142C">
        <w:rPr>
          <w:rFonts w:cs="Times New Roman"/>
          <w:color w:val="000000"/>
          <w:szCs w:val="24"/>
          <w:shd w:val="clear" w:color="auto" w:fill="FFFFFF"/>
        </w:rPr>
        <w:t>1 раз в сутки в дозе 2,5 мкг, затем через</w:t>
      </w:r>
      <w:r w:rsidR="008B3EC6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8B3EC6">
        <w:rPr>
          <w:rFonts w:cs="Times New Roman"/>
          <w:color w:val="000000"/>
          <w:szCs w:val="24"/>
          <w:shd w:val="clear" w:color="auto" w:fill="FFFFFF"/>
        </w:rPr>
        <w:lastRenderedPageBreak/>
        <w:t>каждые 2-3 дня</w:t>
      </w:r>
      <w:r w:rsidR="008B3EC6" w:rsidRPr="008B3EC6">
        <w:rPr>
          <w:rFonts w:cs="Times New Roman"/>
          <w:color w:val="000000"/>
          <w:szCs w:val="24"/>
          <w:shd w:val="clear" w:color="auto" w:fill="FFFFFF"/>
        </w:rPr>
        <w:t>,</w:t>
      </w:r>
      <w:r w:rsidR="008B3EC6">
        <w:rPr>
          <w:rFonts w:cs="Times New Roman"/>
          <w:color w:val="000000"/>
          <w:szCs w:val="24"/>
          <w:shd w:val="clear" w:color="auto" w:fill="FFFFFF"/>
        </w:rPr>
        <w:t xml:space="preserve"> постепенно повышая дозу на 2</w:t>
      </w:r>
      <w:r w:rsidR="008B3EC6" w:rsidRPr="008B3EC6">
        <w:rPr>
          <w:rFonts w:cs="Times New Roman"/>
          <w:color w:val="000000"/>
          <w:szCs w:val="24"/>
          <w:shd w:val="clear" w:color="auto" w:fill="FFFFFF"/>
        </w:rPr>
        <w:t>,</w:t>
      </w:r>
      <w:r w:rsidR="008B3EC6">
        <w:rPr>
          <w:rFonts w:cs="Times New Roman"/>
          <w:color w:val="000000"/>
          <w:szCs w:val="24"/>
          <w:shd w:val="clear" w:color="auto" w:fill="FFFFFF"/>
        </w:rPr>
        <w:t>5 мкг</w:t>
      </w:r>
      <w:r w:rsidR="008B3EC6" w:rsidRPr="008B3EC6">
        <w:rPr>
          <w:rFonts w:cs="Times New Roman"/>
          <w:color w:val="000000"/>
          <w:szCs w:val="24"/>
          <w:shd w:val="clear" w:color="auto" w:fill="FFFFFF"/>
        </w:rPr>
        <w:t>,</w:t>
      </w:r>
      <w:r w:rsidR="008B3EC6">
        <w:rPr>
          <w:rFonts w:cs="Times New Roman"/>
          <w:color w:val="000000"/>
          <w:szCs w:val="24"/>
          <w:shd w:val="clear" w:color="auto" w:fill="FFFFFF"/>
        </w:rPr>
        <w:t xml:space="preserve"> на курс 25 инъекции (не более 100 мкг одноразово)</w:t>
      </w:r>
      <w:r w:rsidR="008B3EC6" w:rsidRPr="008B3EC6">
        <w:rPr>
          <w:rFonts w:cs="Times New Roman"/>
          <w:color w:val="000000"/>
          <w:szCs w:val="24"/>
          <w:shd w:val="clear" w:color="auto" w:fill="FFFFFF"/>
        </w:rPr>
        <w:t>,</w:t>
      </w:r>
      <w:r w:rsidR="008B3EC6">
        <w:rPr>
          <w:rFonts w:cs="Times New Roman"/>
          <w:color w:val="000000"/>
          <w:szCs w:val="24"/>
          <w:shd w:val="clear" w:color="auto" w:fill="FFFFFF"/>
        </w:rPr>
        <w:t xml:space="preserve"> контролируя температуру тела. Таким образом можно не только повлиять на иммунитет</w:t>
      </w:r>
      <w:r w:rsidR="008B3EC6" w:rsidRPr="008B3EC6">
        <w:rPr>
          <w:rFonts w:cs="Times New Roman"/>
          <w:color w:val="000000"/>
          <w:szCs w:val="24"/>
          <w:shd w:val="clear" w:color="auto" w:fill="FFFFFF"/>
        </w:rPr>
        <w:t>,</w:t>
      </w:r>
      <w:r w:rsidR="008B3EC6">
        <w:rPr>
          <w:rFonts w:cs="Times New Roman"/>
          <w:color w:val="000000"/>
          <w:szCs w:val="24"/>
          <w:shd w:val="clear" w:color="auto" w:fill="FFFFFF"/>
        </w:rPr>
        <w:t xml:space="preserve"> но и </w:t>
      </w:r>
      <w:r w:rsidR="00B11307">
        <w:rPr>
          <w:bCs/>
          <w:szCs w:val="24"/>
          <w:shd w:val="clear" w:color="auto" w:fill="FFFFFF"/>
        </w:rPr>
        <w:t>приостан</w:t>
      </w:r>
      <w:r w:rsidR="0071142C">
        <w:rPr>
          <w:bCs/>
          <w:szCs w:val="24"/>
          <w:shd w:val="clear" w:color="auto" w:fill="FFFFFF"/>
        </w:rPr>
        <w:t>овить</w:t>
      </w:r>
      <w:r w:rsidR="00B11307">
        <w:rPr>
          <w:bCs/>
          <w:szCs w:val="24"/>
          <w:shd w:val="clear" w:color="auto" w:fill="FFFFFF"/>
        </w:rPr>
        <w:t xml:space="preserve"> </w:t>
      </w:r>
      <w:proofErr w:type="spellStart"/>
      <w:r w:rsidR="00B11307">
        <w:rPr>
          <w:bCs/>
          <w:szCs w:val="24"/>
          <w:shd w:val="clear" w:color="auto" w:fill="FFFFFF"/>
        </w:rPr>
        <w:t>склерозирование</w:t>
      </w:r>
      <w:proofErr w:type="spellEnd"/>
      <w:r w:rsidR="00B11307">
        <w:rPr>
          <w:bCs/>
          <w:szCs w:val="24"/>
          <w:shd w:val="clear" w:color="auto" w:fill="FFFFFF"/>
        </w:rPr>
        <w:t xml:space="preserve"> слюнной железы</w:t>
      </w:r>
      <w:r w:rsidR="00B11307" w:rsidRPr="00B11307">
        <w:rPr>
          <w:bCs/>
          <w:szCs w:val="24"/>
          <w:shd w:val="clear" w:color="auto" w:fill="FFFFFF"/>
        </w:rPr>
        <w:t>,</w:t>
      </w:r>
      <w:r w:rsidR="00B11307">
        <w:rPr>
          <w:bCs/>
          <w:szCs w:val="24"/>
          <w:shd w:val="clear" w:color="auto" w:fill="FFFFFF"/>
        </w:rPr>
        <w:t xml:space="preserve"> в) внутрь 2-10% раствор</w:t>
      </w:r>
      <w:r w:rsidR="004700CA">
        <w:rPr>
          <w:bCs/>
          <w:szCs w:val="24"/>
          <w:shd w:val="clear" w:color="auto" w:fill="FFFFFF"/>
        </w:rPr>
        <w:t xml:space="preserve"> йодида калия по 1столовой ложке 3 раза в день в течение 2 месяцев</w:t>
      </w:r>
      <w:r w:rsidR="004700CA" w:rsidRPr="004700CA">
        <w:rPr>
          <w:bCs/>
          <w:szCs w:val="24"/>
          <w:shd w:val="clear" w:color="auto" w:fill="FFFFFF"/>
        </w:rPr>
        <w:t>,</w:t>
      </w:r>
      <w:r w:rsidR="004700CA">
        <w:rPr>
          <w:bCs/>
          <w:szCs w:val="24"/>
          <w:shd w:val="clear" w:color="auto" w:fill="FFFFFF"/>
        </w:rPr>
        <w:t xml:space="preserve"> который обладает </w:t>
      </w:r>
      <w:proofErr w:type="spellStart"/>
      <w:r w:rsidR="004700CA">
        <w:rPr>
          <w:bCs/>
          <w:szCs w:val="24"/>
          <w:shd w:val="clear" w:color="auto" w:fill="FFFFFF"/>
        </w:rPr>
        <w:t>тропностью</w:t>
      </w:r>
      <w:proofErr w:type="spellEnd"/>
      <w:r w:rsidR="004700CA">
        <w:rPr>
          <w:bCs/>
          <w:szCs w:val="24"/>
          <w:shd w:val="clear" w:color="auto" w:fill="FFFFFF"/>
        </w:rPr>
        <w:t xml:space="preserve"> к паренхиме </w:t>
      </w:r>
      <w:r w:rsidR="00D5635B">
        <w:rPr>
          <w:bCs/>
          <w:szCs w:val="24"/>
          <w:shd w:val="clear" w:color="auto" w:fill="FFFFFF"/>
        </w:rPr>
        <w:t>СЖ</w:t>
      </w:r>
      <w:r w:rsidR="004700CA">
        <w:rPr>
          <w:bCs/>
          <w:szCs w:val="24"/>
          <w:shd w:val="clear" w:color="auto" w:fill="FFFFFF"/>
        </w:rPr>
        <w:t xml:space="preserve"> и оказывает на неё противовоспалительное действие</w:t>
      </w:r>
      <w:r w:rsidR="004700CA" w:rsidRPr="004700CA">
        <w:rPr>
          <w:bCs/>
          <w:szCs w:val="24"/>
          <w:shd w:val="clear" w:color="auto" w:fill="FFFFFF"/>
        </w:rPr>
        <w:t>,</w:t>
      </w:r>
      <w:r w:rsidR="004700CA">
        <w:rPr>
          <w:bCs/>
          <w:szCs w:val="24"/>
          <w:shd w:val="clear" w:color="auto" w:fill="FFFFFF"/>
        </w:rPr>
        <w:t xml:space="preserve"> г) подкожно ежедневно по 1 мл 0.5% - 1.0% раствор </w:t>
      </w:r>
      <w:proofErr w:type="spellStart"/>
      <w:r w:rsidR="00E364BB">
        <w:rPr>
          <w:bCs/>
          <w:szCs w:val="24"/>
          <w:shd w:val="clear" w:color="auto" w:fill="FFFFFF"/>
        </w:rPr>
        <w:t>нивалина</w:t>
      </w:r>
      <w:proofErr w:type="spellEnd"/>
      <w:r w:rsidR="00E364BB">
        <w:rPr>
          <w:rFonts w:cs="Times New Roman"/>
          <w:bCs/>
          <w:szCs w:val="24"/>
          <w:shd w:val="clear" w:color="auto" w:fill="FFFFFF"/>
        </w:rPr>
        <w:t>®</w:t>
      </w:r>
      <w:r w:rsidR="00E364BB">
        <w:rPr>
          <w:bCs/>
          <w:szCs w:val="24"/>
          <w:shd w:val="clear" w:color="auto" w:fill="FFFFFF"/>
        </w:rPr>
        <w:t xml:space="preserve"> </w:t>
      </w:r>
      <w:r w:rsidR="00E364BB" w:rsidRPr="00DB7EF2">
        <w:rPr>
          <w:bCs/>
          <w:i/>
          <w:szCs w:val="24"/>
          <w:shd w:val="clear" w:color="auto" w:fill="FFFFFF"/>
        </w:rPr>
        <w:t>(действующее веще</w:t>
      </w:r>
      <w:r w:rsidR="00E364BB" w:rsidRPr="00DB7EF2">
        <w:rPr>
          <w:rFonts w:cs="Times New Roman"/>
          <w:bCs/>
          <w:i/>
          <w:szCs w:val="24"/>
          <w:shd w:val="clear" w:color="auto" w:fill="FFFFFF"/>
        </w:rPr>
        <w:t xml:space="preserve">ство: </w:t>
      </w:r>
      <w:proofErr w:type="spellStart"/>
      <w:r w:rsidR="00E364BB" w:rsidRPr="00DB7EF2">
        <w:rPr>
          <w:rFonts w:cs="Times New Roman"/>
          <w:i/>
          <w:color w:val="000000"/>
          <w:szCs w:val="24"/>
          <w:shd w:val="clear" w:color="auto" w:fill="FFFFFF"/>
        </w:rPr>
        <w:t>галантамина</w:t>
      </w:r>
      <w:proofErr w:type="spellEnd"/>
      <w:r w:rsidR="00E364BB" w:rsidRPr="00DB7EF2">
        <w:rPr>
          <w:rFonts w:cs="Times New Roman"/>
          <w:i/>
          <w:color w:val="000000"/>
          <w:szCs w:val="24"/>
          <w:shd w:val="clear" w:color="auto" w:fill="FFFFFF"/>
        </w:rPr>
        <w:t xml:space="preserve"> гидробромид (</w:t>
      </w:r>
      <w:proofErr w:type="spellStart"/>
      <w:r w:rsidR="00E364BB" w:rsidRPr="00DB7EF2">
        <w:rPr>
          <w:rFonts w:cs="Times New Roman"/>
          <w:i/>
          <w:color w:val="000000"/>
          <w:szCs w:val="24"/>
          <w:shd w:val="clear" w:color="auto" w:fill="FFFFFF"/>
        </w:rPr>
        <w:t>galantamine</w:t>
      </w:r>
      <w:proofErr w:type="spellEnd"/>
      <w:r w:rsidR="00E364BB" w:rsidRPr="00DB7EF2">
        <w:rPr>
          <w:rFonts w:cs="Times New Roman"/>
          <w:i/>
          <w:color w:val="000000"/>
          <w:szCs w:val="24"/>
          <w:shd w:val="clear" w:color="auto" w:fill="FFFFFF"/>
        </w:rPr>
        <w:t>)</w:t>
      </w:r>
      <w:r w:rsidR="00E364BB" w:rsidRPr="00E364BB">
        <w:rPr>
          <w:rFonts w:cs="Times New Roman"/>
          <w:color w:val="000000"/>
          <w:szCs w:val="24"/>
          <w:shd w:val="clear" w:color="auto" w:fill="FFFFFF"/>
        </w:rPr>
        <w:t xml:space="preserve"> в ампулах по 10 мг)</w:t>
      </w:r>
      <w:r w:rsidR="00E364BB" w:rsidRPr="00E364BB">
        <w:rPr>
          <w:rFonts w:cs="Times New Roman"/>
          <w:bCs/>
          <w:szCs w:val="24"/>
          <w:shd w:val="clear" w:color="auto" w:fill="FFFFFF"/>
        </w:rPr>
        <w:t xml:space="preserve"> </w:t>
      </w:r>
      <w:r w:rsidR="00B13F45" w:rsidRPr="00E364BB">
        <w:rPr>
          <w:rFonts w:cs="Times New Roman"/>
          <w:bCs/>
          <w:szCs w:val="24"/>
          <w:shd w:val="clear" w:color="auto" w:fill="FFFFFF"/>
        </w:rPr>
        <w:t>в ко</w:t>
      </w:r>
      <w:r w:rsidR="00B13F45">
        <w:rPr>
          <w:bCs/>
          <w:szCs w:val="24"/>
          <w:shd w:val="clear" w:color="auto" w:fill="FFFFFF"/>
        </w:rPr>
        <w:t>личестве 30 инъекций на курс</w:t>
      </w:r>
      <w:r w:rsidR="0082425C" w:rsidRPr="0082425C">
        <w:rPr>
          <w:bCs/>
          <w:szCs w:val="24"/>
          <w:shd w:val="clear" w:color="auto" w:fill="FFFFFF"/>
        </w:rPr>
        <w:t>,</w:t>
      </w:r>
      <w:r w:rsidR="0082425C">
        <w:rPr>
          <w:bCs/>
          <w:szCs w:val="24"/>
          <w:shd w:val="clear" w:color="auto" w:fill="FFFFFF"/>
        </w:rPr>
        <w:t xml:space="preserve"> д) внутримышечно 7-10 мг рибонуклеазы</w:t>
      </w:r>
      <w:r w:rsidR="00424065">
        <w:rPr>
          <w:rFonts w:cs="Times New Roman"/>
          <w:bCs/>
          <w:szCs w:val="24"/>
          <w:shd w:val="clear" w:color="auto" w:fill="FFFFFF"/>
        </w:rPr>
        <w:t>®</w:t>
      </w:r>
      <w:r w:rsidR="00424065">
        <w:rPr>
          <w:bCs/>
          <w:szCs w:val="24"/>
          <w:shd w:val="clear" w:color="auto" w:fill="FFFFFF"/>
        </w:rPr>
        <w:t xml:space="preserve"> </w:t>
      </w:r>
      <w:r w:rsidR="00424065" w:rsidRPr="00DB7EF2">
        <w:rPr>
          <w:bCs/>
          <w:i/>
          <w:szCs w:val="24"/>
          <w:shd w:val="clear" w:color="auto" w:fill="FFFFFF"/>
        </w:rPr>
        <w:t>(действующее вещество: рибонуклеаза  (</w:t>
      </w:r>
      <w:r w:rsidR="00424065" w:rsidRPr="00DB7EF2">
        <w:rPr>
          <w:bCs/>
          <w:i/>
          <w:szCs w:val="24"/>
          <w:shd w:val="clear" w:color="auto" w:fill="FFFFFF"/>
          <w:lang w:val="en-US"/>
        </w:rPr>
        <w:t>Ribonuclease</w:t>
      </w:r>
      <w:r w:rsidR="00424065" w:rsidRPr="00DB7EF2">
        <w:rPr>
          <w:bCs/>
          <w:i/>
          <w:szCs w:val="24"/>
          <w:shd w:val="clear" w:color="auto" w:fill="FFFFFF"/>
        </w:rPr>
        <w:t xml:space="preserve">), </w:t>
      </w:r>
      <w:proofErr w:type="spellStart"/>
      <w:r w:rsidR="00424065" w:rsidRPr="00DB7EF2">
        <w:rPr>
          <w:bCs/>
          <w:i/>
          <w:szCs w:val="24"/>
          <w:shd w:val="clear" w:color="auto" w:fill="FFFFFF"/>
        </w:rPr>
        <w:t>лиофилизат</w:t>
      </w:r>
      <w:proofErr w:type="spellEnd"/>
      <w:r w:rsidR="00424065" w:rsidRPr="00DB7EF2">
        <w:rPr>
          <w:bCs/>
          <w:i/>
          <w:szCs w:val="24"/>
          <w:shd w:val="clear" w:color="auto" w:fill="FFFFFF"/>
        </w:rPr>
        <w:t xml:space="preserve"> во флаконах по 10 мг)</w:t>
      </w:r>
      <w:r w:rsidR="00424065">
        <w:rPr>
          <w:bCs/>
          <w:szCs w:val="24"/>
          <w:shd w:val="clear" w:color="auto" w:fill="FFFFFF"/>
        </w:rPr>
        <w:t xml:space="preserve"> </w:t>
      </w:r>
      <w:r w:rsidR="0082425C">
        <w:rPr>
          <w:bCs/>
          <w:szCs w:val="24"/>
          <w:shd w:val="clear" w:color="auto" w:fill="FFFFFF"/>
        </w:rPr>
        <w:t xml:space="preserve"> или 7-10 с</w:t>
      </w:r>
      <w:r w:rsidR="0081657E">
        <w:rPr>
          <w:bCs/>
          <w:szCs w:val="24"/>
          <w:shd w:val="clear" w:color="auto" w:fill="FFFFFF"/>
        </w:rPr>
        <w:t>еансов</w:t>
      </w:r>
      <w:r w:rsidR="0082425C">
        <w:rPr>
          <w:bCs/>
          <w:szCs w:val="24"/>
          <w:shd w:val="clear" w:color="auto" w:fill="FFFFFF"/>
        </w:rPr>
        <w:t xml:space="preserve"> электрофореза</w:t>
      </w:r>
      <w:r w:rsidR="00A60D5E">
        <w:rPr>
          <w:bCs/>
          <w:szCs w:val="24"/>
          <w:shd w:val="clear" w:color="auto" w:fill="FFFFFF"/>
        </w:rPr>
        <w:t xml:space="preserve"> с</w:t>
      </w:r>
      <w:r w:rsidR="0082425C">
        <w:rPr>
          <w:bCs/>
          <w:szCs w:val="24"/>
          <w:shd w:val="clear" w:color="auto" w:fill="FFFFFF"/>
        </w:rPr>
        <w:t xml:space="preserve"> </w:t>
      </w:r>
      <w:r w:rsidR="00EA4422">
        <w:rPr>
          <w:bCs/>
          <w:szCs w:val="24"/>
          <w:shd w:val="clear" w:color="auto" w:fill="FFFFFF"/>
        </w:rPr>
        <w:t>дезоксирибонуклеазой</w:t>
      </w:r>
      <w:r w:rsidR="00424065">
        <w:rPr>
          <w:rFonts w:cs="Times New Roman"/>
          <w:bCs/>
          <w:szCs w:val="24"/>
          <w:shd w:val="clear" w:color="auto" w:fill="FFFFFF"/>
        </w:rPr>
        <w:t>®</w:t>
      </w:r>
      <w:r w:rsidR="00424065">
        <w:rPr>
          <w:bCs/>
          <w:szCs w:val="24"/>
          <w:shd w:val="clear" w:color="auto" w:fill="FFFFFF"/>
        </w:rPr>
        <w:t xml:space="preserve"> </w:t>
      </w:r>
      <w:r w:rsidR="00424065" w:rsidRPr="00DB7EF2">
        <w:rPr>
          <w:bCs/>
          <w:i/>
          <w:szCs w:val="24"/>
          <w:shd w:val="clear" w:color="auto" w:fill="FFFFFF"/>
        </w:rPr>
        <w:t>(действующее вещество:</w:t>
      </w:r>
      <w:r w:rsidR="00DB7EF2" w:rsidRPr="00DB7EF2">
        <w:rPr>
          <w:bCs/>
          <w:i/>
          <w:szCs w:val="24"/>
          <w:shd w:val="clear" w:color="auto" w:fill="FFFFFF"/>
        </w:rPr>
        <w:t xml:space="preserve"> </w:t>
      </w:r>
      <w:r w:rsidR="00424065" w:rsidRPr="00DB7EF2">
        <w:rPr>
          <w:bCs/>
          <w:i/>
          <w:szCs w:val="24"/>
          <w:shd w:val="clear" w:color="auto" w:fill="FFFFFF"/>
        </w:rPr>
        <w:t>дезоксирибонуклеаза  (</w:t>
      </w:r>
      <w:proofErr w:type="spellStart"/>
      <w:r w:rsidR="00424065" w:rsidRPr="00DB7EF2">
        <w:rPr>
          <w:bCs/>
          <w:i/>
          <w:szCs w:val="24"/>
          <w:shd w:val="clear" w:color="auto" w:fill="FFFFFF"/>
          <w:lang w:val="en-US"/>
        </w:rPr>
        <w:t>Desox</w:t>
      </w:r>
      <w:r w:rsidR="00A60D5E" w:rsidRPr="00DB7EF2">
        <w:rPr>
          <w:bCs/>
          <w:i/>
          <w:szCs w:val="24"/>
          <w:shd w:val="clear" w:color="auto" w:fill="FFFFFF"/>
          <w:lang w:val="en-US"/>
        </w:rPr>
        <w:t>yr</w:t>
      </w:r>
      <w:r w:rsidR="00424065" w:rsidRPr="00DB7EF2">
        <w:rPr>
          <w:bCs/>
          <w:i/>
          <w:szCs w:val="24"/>
          <w:shd w:val="clear" w:color="auto" w:fill="FFFFFF"/>
          <w:lang w:val="en-US"/>
        </w:rPr>
        <w:t>ibonuclease</w:t>
      </w:r>
      <w:proofErr w:type="spellEnd"/>
      <w:r w:rsidR="00424065" w:rsidRPr="00DB7EF2">
        <w:rPr>
          <w:bCs/>
          <w:i/>
          <w:szCs w:val="24"/>
          <w:shd w:val="clear" w:color="auto" w:fill="FFFFFF"/>
        </w:rPr>
        <w:t>) во флаконах по 10 мг</w:t>
      </w:r>
      <w:r w:rsidR="00A60D5E" w:rsidRPr="00DB7EF2">
        <w:rPr>
          <w:bCs/>
          <w:i/>
          <w:szCs w:val="24"/>
          <w:shd w:val="clear" w:color="auto" w:fill="FFFFFF"/>
        </w:rPr>
        <w:t xml:space="preserve"> - 50 ЕД)</w:t>
      </w:r>
      <w:r w:rsidR="00DC43C5" w:rsidRPr="00DC43C5">
        <w:rPr>
          <w:bCs/>
          <w:szCs w:val="24"/>
          <w:shd w:val="clear" w:color="auto" w:fill="FFFFFF"/>
        </w:rPr>
        <w:t>;</w:t>
      </w:r>
      <w:r w:rsidR="00DC43C5">
        <w:rPr>
          <w:bCs/>
          <w:szCs w:val="24"/>
          <w:shd w:val="clear" w:color="auto" w:fill="FFFFFF"/>
        </w:rPr>
        <w:t xml:space="preserve"> </w:t>
      </w:r>
      <w:r w:rsidR="00C64654">
        <w:rPr>
          <w:bCs/>
          <w:szCs w:val="24"/>
          <w:shd w:val="clear" w:color="auto" w:fill="FFFFFF"/>
        </w:rPr>
        <w:t>3) устранение регионарных инфекционных очагов</w:t>
      </w:r>
      <w:r w:rsidR="00C64654" w:rsidRPr="00C64654">
        <w:rPr>
          <w:bCs/>
          <w:szCs w:val="24"/>
          <w:shd w:val="clear" w:color="auto" w:fill="FFFFFF"/>
        </w:rPr>
        <w:t>:</w:t>
      </w:r>
      <w:r w:rsidR="00C64654">
        <w:rPr>
          <w:bCs/>
          <w:szCs w:val="24"/>
          <w:shd w:val="clear" w:color="auto" w:fill="FFFFFF"/>
        </w:rPr>
        <w:t xml:space="preserve"> санация полости рта</w:t>
      </w:r>
      <w:r w:rsidR="00C64654" w:rsidRPr="00C64654">
        <w:rPr>
          <w:bCs/>
          <w:szCs w:val="24"/>
          <w:shd w:val="clear" w:color="auto" w:fill="FFFFFF"/>
        </w:rPr>
        <w:t>,</w:t>
      </w:r>
      <w:r w:rsidR="00C64654">
        <w:rPr>
          <w:bCs/>
          <w:szCs w:val="24"/>
          <w:shd w:val="clear" w:color="auto" w:fill="FFFFFF"/>
        </w:rPr>
        <w:t xml:space="preserve"> лечение у ЛОР-врача за</w:t>
      </w:r>
      <w:r w:rsidR="00C64654" w:rsidRPr="00D33D74">
        <w:rPr>
          <w:bCs/>
          <w:color w:val="000000" w:themeColor="text1"/>
          <w:szCs w:val="24"/>
          <w:shd w:val="clear" w:color="auto" w:fill="FFFFFF"/>
        </w:rPr>
        <w:t>болеваний околоносовых придаточных синусов, зева и глотки</w:t>
      </w:r>
      <w:r w:rsidR="00DB7EF2" w:rsidRPr="00D33D74">
        <w:rPr>
          <w:bCs/>
          <w:color w:val="000000" w:themeColor="text1"/>
          <w:szCs w:val="24"/>
          <w:shd w:val="clear" w:color="auto" w:fill="FFFFFF"/>
        </w:rPr>
        <w:t xml:space="preserve"> </w:t>
      </w:r>
      <w:r w:rsidR="00DB7EF2" w:rsidRPr="00D33D74">
        <w:rPr>
          <w:rFonts w:cs="Times New Roman"/>
          <w:color w:val="000000" w:themeColor="text1"/>
          <w:szCs w:val="24"/>
        </w:rPr>
        <w:t>[1; 2; 3; 34]</w:t>
      </w:r>
      <w:r w:rsidR="00C64654" w:rsidRPr="00D33D74">
        <w:rPr>
          <w:bCs/>
          <w:color w:val="000000" w:themeColor="text1"/>
          <w:szCs w:val="24"/>
          <w:shd w:val="clear" w:color="auto" w:fill="FFFFFF"/>
        </w:rPr>
        <w:t xml:space="preserve">. </w:t>
      </w:r>
    </w:p>
    <w:p w14:paraId="124C2A1D" w14:textId="77777777" w:rsidR="00F86257" w:rsidRPr="001C0691" w:rsidRDefault="00F86257" w:rsidP="00F86257">
      <w:pPr>
        <w:pStyle w:val="2"/>
        <w:keepNext w:val="0"/>
        <w:spacing w:before="0"/>
        <w:ind w:firstLine="0"/>
        <w:jc w:val="both"/>
        <w:rPr>
          <w:bCs/>
          <w:color w:val="000000" w:themeColor="text1"/>
          <w:szCs w:val="24"/>
          <w:shd w:val="clear" w:color="auto" w:fill="FFFFFF"/>
        </w:rPr>
      </w:pPr>
      <w:r w:rsidRPr="001C06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Уровень убедительности рекомендаций В (уровень достоверности доказательств 2)</w:t>
      </w:r>
    </w:p>
    <w:p w14:paraId="0EF85C2D" w14:textId="77777777" w:rsidR="00CF4499" w:rsidRPr="00D33D74" w:rsidRDefault="00C64654" w:rsidP="00D33D74">
      <w:pPr>
        <w:shd w:val="clear" w:color="auto" w:fill="FFFFFF"/>
        <w:jc w:val="both"/>
        <w:rPr>
          <w:color w:val="000000" w:themeColor="text1"/>
          <w:szCs w:val="24"/>
        </w:rPr>
      </w:pPr>
      <w:r w:rsidRPr="00A94134">
        <w:rPr>
          <w:rFonts w:cs="Times New Roman"/>
          <w:szCs w:val="24"/>
          <w:shd w:val="clear" w:color="auto" w:fill="FFFFFF"/>
        </w:rPr>
        <w:t xml:space="preserve">Местное консервативное лечение хронического </w:t>
      </w:r>
      <w:proofErr w:type="spellStart"/>
      <w:r w:rsidRPr="00A94134">
        <w:rPr>
          <w:rFonts w:cs="Times New Roman"/>
          <w:szCs w:val="24"/>
          <w:shd w:val="clear" w:color="auto" w:fill="FFFFFF"/>
        </w:rPr>
        <w:t>сиаладенита</w:t>
      </w:r>
      <w:proofErr w:type="spellEnd"/>
      <w:r w:rsidRPr="00A94134">
        <w:rPr>
          <w:rFonts w:cs="Times New Roman"/>
          <w:szCs w:val="24"/>
          <w:shd w:val="clear" w:color="auto" w:fill="FFFFFF"/>
        </w:rPr>
        <w:t xml:space="preserve"> </w:t>
      </w:r>
      <w:r w:rsidR="004700CA" w:rsidRPr="00A94134">
        <w:rPr>
          <w:rFonts w:cs="Times New Roman"/>
          <w:szCs w:val="24"/>
          <w:shd w:val="clear" w:color="auto" w:fill="FFFFFF"/>
        </w:rPr>
        <w:t xml:space="preserve">в состоянии ремиссии </w:t>
      </w:r>
      <w:r w:rsidR="00A94134">
        <w:rPr>
          <w:rFonts w:cs="Times New Roman"/>
          <w:szCs w:val="24"/>
          <w:shd w:val="clear" w:color="auto" w:fill="FFFFFF"/>
        </w:rPr>
        <w:t>в</w:t>
      </w:r>
      <w:r w:rsidRPr="00A94134">
        <w:rPr>
          <w:rFonts w:cs="Times New Roman"/>
          <w:szCs w:val="24"/>
          <w:shd w:val="clear" w:color="auto" w:fill="FFFFFF"/>
        </w:rPr>
        <w:t xml:space="preserve">ключает: 1) </w:t>
      </w:r>
      <w:r w:rsidR="00B13F45" w:rsidRPr="00A94134">
        <w:rPr>
          <w:rFonts w:cs="Times New Roman"/>
          <w:szCs w:val="24"/>
          <w:shd w:val="clear" w:color="auto" w:fill="FFFFFF"/>
        </w:rPr>
        <w:t xml:space="preserve">наружные </w:t>
      </w:r>
      <w:r w:rsidR="00B13F45" w:rsidRPr="00A94134">
        <w:rPr>
          <w:rFonts w:cs="Times New Roman"/>
          <w:szCs w:val="24"/>
        </w:rPr>
        <w:t>блокады через день в виде инфильтрации подкожной клетчатки в области поражённой железы</w:t>
      </w:r>
      <w:r w:rsidR="00EA4422" w:rsidRPr="00A94134">
        <w:rPr>
          <w:rFonts w:cs="Times New Roman"/>
          <w:szCs w:val="24"/>
        </w:rPr>
        <w:t xml:space="preserve"> 20-40 мл</w:t>
      </w:r>
      <w:r w:rsidR="00B13F45" w:rsidRPr="00A94134">
        <w:rPr>
          <w:rFonts w:cs="Times New Roman"/>
          <w:szCs w:val="24"/>
        </w:rPr>
        <w:t xml:space="preserve"> 0.5% раствор</w:t>
      </w:r>
      <w:r w:rsidR="00EA4422" w:rsidRPr="00A94134">
        <w:rPr>
          <w:rFonts w:cs="Times New Roman"/>
          <w:szCs w:val="24"/>
        </w:rPr>
        <w:t>а</w:t>
      </w:r>
      <w:r w:rsidR="00B13F45" w:rsidRPr="00A94134">
        <w:rPr>
          <w:rFonts w:cs="Times New Roman"/>
          <w:szCs w:val="24"/>
        </w:rPr>
        <w:t xml:space="preserve"> новокаина</w:t>
      </w:r>
      <w:r w:rsidR="00B66F70" w:rsidRPr="00A94134">
        <w:rPr>
          <w:rFonts w:cs="Times New Roman"/>
          <w:szCs w:val="24"/>
        </w:rPr>
        <w:t>®</w:t>
      </w:r>
      <w:r w:rsidR="00F86257" w:rsidRPr="00A94134">
        <w:rPr>
          <w:rFonts w:cs="Times New Roman"/>
          <w:szCs w:val="24"/>
        </w:rPr>
        <w:t xml:space="preserve"> </w:t>
      </w:r>
      <w:r w:rsidR="00F86257" w:rsidRPr="00A94134">
        <w:rPr>
          <w:rFonts w:cs="Times New Roman"/>
          <w:i/>
          <w:color w:val="000000" w:themeColor="text1"/>
          <w:szCs w:val="24"/>
        </w:rPr>
        <w:t>(</w:t>
      </w:r>
      <w:r w:rsidR="004453B9" w:rsidRPr="00A94134">
        <w:rPr>
          <w:rFonts w:eastAsia="Times New Roman" w:cs="Times New Roman"/>
          <w:i/>
          <w:color w:val="000000" w:themeColor="text1"/>
          <w:szCs w:val="24"/>
          <w:lang w:eastAsia="ru-RU"/>
        </w:rPr>
        <w:t>д</w:t>
      </w:r>
      <w:r w:rsidR="00F86257" w:rsidRPr="00A94134">
        <w:rPr>
          <w:rFonts w:eastAsia="Times New Roman" w:cs="Times New Roman"/>
          <w:i/>
          <w:color w:val="000000" w:themeColor="text1"/>
          <w:szCs w:val="24"/>
          <w:lang w:eastAsia="ru-RU"/>
        </w:rPr>
        <w:t xml:space="preserve">ействующее вещество: </w:t>
      </w:r>
      <w:proofErr w:type="spellStart"/>
      <w:r w:rsidR="00F86257" w:rsidRPr="00A94134">
        <w:rPr>
          <w:rFonts w:eastAsia="Times New Roman" w:cs="Times New Roman"/>
          <w:i/>
          <w:color w:val="000000" w:themeColor="text1"/>
          <w:szCs w:val="24"/>
          <w:lang w:eastAsia="ru-RU"/>
        </w:rPr>
        <w:t>прокаин</w:t>
      </w:r>
      <w:proofErr w:type="spellEnd"/>
      <w:r w:rsidR="00F86257" w:rsidRPr="00A94134">
        <w:rPr>
          <w:rFonts w:eastAsia="Times New Roman" w:cs="Times New Roman"/>
          <w:i/>
          <w:color w:val="000000" w:themeColor="text1"/>
          <w:szCs w:val="24"/>
          <w:lang w:eastAsia="ru-RU"/>
        </w:rPr>
        <w:t> (</w:t>
      </w:r>
      <w:proofErr w:type="spellStart"/>
      <w:r w:rsidR="00F86257" w:rsidRPr="00A94134">
        <w:rPr>
          <w:rFonts w:eastAsia="Times New Roman" w:cs="Times New Roman"/>
          <w:i/>
          <w:color w:val="000000" w:themeColor="text1"/>
          <w:szCs w:val="24"/>
          <w:lang w:eastAsia="ru-RU"/>
        </w:rPr>
        <w:t>Procaine</w:t>
      </w:r>
      <w:proofErr w:type="spellEnd"/>
      <w:r w:rsidR="00F86257" w:rsidRPr="00A94134">
        <w:rPr>
          <w:rFonts w:eastAsia="Times New Roman" w:cs="Times New Roman"/>
          <w:i/>
          <w:color w:val="000000" w:themeColor="text1"/>
          <w:szCs w:val="24"/>
          <w:lang w:eastAsia="ru-RU"/>
        </w:rPr>
        <w:t>)</w:t>
      </w:r>
      <w:r w:rsidR="004453B9" w:rsidRPr="00A94134">
        <w:rPr>
          <w:rFonts w:eastAsia="Times New Roman" w:cs="Times New Roman"/>
          <w:i/>
          <w:color w:val="000000" w:themeColor="text1"/>
          <w:szCs w:val="24"/>
          <w:lang w:eastAsia="ru-RU"/>
        </w:rPr>
        <w:t xml:space="preserve"> в ампулах по 10 мл</w:t>
      </w:r>
      <w:r w:rsidR="00F86257" w:rsidRPr="00A94134">
        <w:rPr>
          <w:rFonts w:eastAsia="Times New Roman" w:cs="Times New Roman"/>
          <w:i/>
          <w:color w:val="000000" w:themeColor="text1"/>
          <w:szCs w:val="24"/>
          <w:lang w:eastAsia="ru-RU"/>
        </w:rPr>
        <w:t>)</w:t>
      </w:r>
      <w:r w:rsidR="004453B9" w:rsidRPr="00A94134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B13F45" w:rsidRPr="00A94134">
        <w:rPr>
          <w:rFonts w:cs="Times New Roman"/>
          <w:szCs w:val="24"/>
        </w:rPr>
        <w:t>или лидокаина</w:t>
      </w:r>
      <w:r w:rsidR="004453B9" w:rsidRPr="00A94134">
        <w:rPr>
          <w:rFonts w:cs="Times New Roman"/>
          <w:szCs w:val="24"/>
        </w:rPr>
        <w:t xml:space="preserve">® </w:t>
      </w:r>
      <w:r w:rsidR="004453B9" w:rsidRPr="00A94134">
        <w:rPr>
          <w:rFonts w:cs="Times New Roman"/>
          <w:i/>
          <w:szCs w:val="24"/>
        </w:rPr>
        <w:t>(дейст</w:t>
      </w:r>
      <w:r w:rsidR="004453B9" w:rsidRPr="00A94134">
        <w:rPr>
          <w:rFonts w:cs="Times New Roman"/>
          <w:i/>
          <w:color w:val="000000" w:themeColor="text1"/>
          <w:szCs w:val="24"/>
        </w:rPr>
        <w:t xml:space="preserve">вующее вещество: </w:t>
      </w:r>
      <w:hyperlink r:id="rId9" w:history="1">
        <w:r w:rsidR="004453B9" w:rsidRPr="00A94134">
          <w:rPr>
            <w:rStyle w:val="a8"/>
            <w:rFonts w:cs="Times New Roman"/>
            <w:i/>
            <w:color w:val="000000" w:themeColor="text1"/>
            <w:szCs w:val="24"/>
            <w:u w:val="none"/>
            <w:bdr w:val="none" w:sz="0" w:space="0" w:color="auto" w:frame="1"/>
            <w:shd w:val="clear" w:color="auto" w:fill="FFFFFF"/>
          </w:rPr>
          <w:t>лидокаина гидрохлорид</w:t>
        </w:r>
      </w:hyperlink>
      <w:r w:rsidR="004453B9" w:rsidRPr="00A94134">
        <w:rPr>
          <w:rFonts w:cs="Times New Roman"/>
          <w:i/>
          <w:color w:val="000000" w:themeColor="text1"/>
          <w:szCs w:val="24"/>
          <w:shd w:val="clear" w:color="auto" w:fill="FFFFFF"/>
        </w:rPr>
        <w:t> (</w:t>
      </w:r>
      <w:r w:rsidR="004453B9" w:rsidRPr="00A94134">
        <w:rPr>
          <w:rFonts w:cs="Times New Roman"/>
          <w:i/>
          <w:color w:val="000000" w:themeColor="text1"/>
          <w:szCs w:val="24"/>
          <w:shd w:val="clear" w:color="auto" w:fill="FFFFFF"/>
          <w:lang w:val="en-US"/>
        </w:rPr>
        <w:t>L</w:t>
      </w:r>
      <w:proofErr w:type="spellStart"/>
      <w:r w:rsidR="004453B9" w:rsidRPr="00A94134">
        <w:rPr>
          <w:rFonts w:cs="Times New Roman"/>
          <w:i/>
          <w:color w:val="000000" w:themeColor="text1"/>
          <w:szCs w:val="24"/>
          <w:shd w:val="clear" w:color="auto" w:fill="FFFFFF"/>
        </w:rPr>
        <w:t>idocaine</w:t>
      </w:r>
      <w:proofErr w:type="spellEnd"/>
      <w:r w:rsidR="004453B9" w:rsidRPr="00A94134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 </w:t>
      </w:r>
      <w:r w:rsidR="004453B9" w:rsidRPr="00A94134">
        <w:rPr>
          <w:rFonts w:cs="Times New Roman"/>
          <w:i/>
          <w:color w:val="000000" w:themeColor="text1"/>
          <w:szCs w:val="24"/>
          <w:shd w:val="clear" w:color="auto" w:fill="FFFFFF"/>
          <w:lang w:val="en-US"/>
        </w:rPr>
        <w:t>hydrochloride</w:t>
      </w:r>
      <w:r w:rsidR="004453B9" w:rsidRPr="00A94134">
        <w:rPr>
          <w:rFonts w:cs="Times New Roman"/>
          <w:i/>
          <w:color w:val="000000" w:themeColor="text1"/>
          <w:szCs w:val="24"/>
          <w:shd w:val="clear" w:color="auto" w:fill="FFFFFF"/>
        </w:rPr>
        <w:t>)</w:t>
      </w:r>
      <w:r w:rsidR="004453B9" w:rsidRPr="00A94134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545ACF" w:rsidRPr="00A94134">
        <w:rPr>
          <w:rFonts w:cs="Times New Roman"/>
          <w:color w:val="000000" w:themeColor="text1"/>
          <w:szCs w:val="24"/>
          <w:shd w:val="clear" w:color="auto" w:fill="FFFFFF"/>
        </w:rPr>
        <w:t>в ампулах по 10 мл 2% раствора)</w:t>
      </w:r>
      <w:r w:rsidR="00B13F45" w:rsidRPr="00A94134">
        <w:rPr>
          <w:rFonts w:cs="Times New Roman"/>
          <w:color w:val="000000" w:themeColor="text1"/>
          <w:szCs w:val="24"/>
        </w:rPr>
        <w:t xml:space="preserve"> </w:t>
      </w:r>
      <w:r w:rsidR="00EA4422" w:rsidRPr="00A94134">
        <w:rPr>
          <w:rFonts w:cs="Times New Roman"/>
          <w:color w:val="000000" w:themeColor="text1"/>
          <w:szCs w:val="24"/>
        </w:rPr>
        <w:t xml:space="preserve">с 4 мл </w:t>
      </w:r>
      <w:proofErr w:type="spellStart"/>
      <w:r w:rsidR="00EA4422" w:rsidRPr="00A94134">
        <w:rPr>
          <w:rFonts w:cs="Times New Roman"/>
          <w:color w:val="000000" w:themeColor="text1"/>
          <w:szCs w:val="24"/>
        </w:rPr>
        <w:t>мексидола</w:t>
      </w:r>
      <w:proofErr w:type="spellEnd"/>
      <w:r w:rsidR="00545ACF" w:rsidRPr="00A94134">
        <w:rPr>
          <w:rFonts w:cs="Times New Roman"/>
          <w:color w:val="000000" w:themeColor="text1"/>
          <w:szCs w:val="24"/>
        </w:rPr>
        <w:t xml:space="preserve">® </w:t>
      </w:r>
      <w:r w:rsidR="00545ACF" w:rsidRPr="00A94134">
        <w:rPr>
          <w:rFonts w:cs="Times New Roman"/>
          <w:i/>
          <w:color w:val="000000" w:themeColor="text1"/>
          <w:szCs w:val="24"/>
        </w:rPr>
        <w:t>(д</w:t>
      </w:r>
      <w:r w:rsidR="00545ACF" w:rsidRPr="00A94134">
        <w:rPr>
          <w:rFonts w:eastAsia="Times New Roman" w:cs="Times New Roman"/>
          <w:i/>
          <w:color w:val="000000" w:themeColor="text1"/>
          <w:szCs w:val="24"/>
          <w:lang w:eastAsia="ru-RU"/>
        </w:rPr>
        <w:t xml:space="preserve">ействующее вещество: </w:t>
      </w:r>
      <w:proofErr w:type="spellStart"/>
      <w:r w:rsidR="00545ACF" w:rsidRPr="00A94134">
        <w:rPr>
          <w:rFonts w:eastAsia="Times New Roman" w:cs="Times New Roman"/>
          <w:i/>
          <w:color w:val="000000" w:themeColor="text1"/>
          <w:szCs w:val="24"/>
          <w:lang w:eastAsia="ru-RU"/>
        </w:rPr>
        <w:t>этилметилгидроксипиридина</w:t>
      </w:r>
      <w:proofErr w:type="spellEnd"/>
      <w:r w:rsidR="00545ACF" w:rsidRPr="00A94134">
        <w:rPr>
          <w:rFonts w:eastAsia="Times New Roman" w:cs="Times New Roman"/>
          <w:i/>
          <w:color w:val="000000" w:themeColor="text1"/>
          <w:szCs w:val="24"/>
          <w:lang w:eastAsia="ru-RU"/>
        </w:rPr>
        <w:t xml:space="preserve"> </w:t>
      </w:r>
      <w:proofErr w:type="spellStart"/>
      <w:r w:rsidR="00545ACF" w:rsidRPr="00A94134">
        <w:rPr>
          <w:rFonts w:eastAsia="Times New Roman" w:cs="Times New Roman"/>
          <w:i/>
          <w:color w:val="000000" w:themeColor="text1"/>
          <w:szCs w:val="24"/>
          <w:lang w:eastAsia="ru-RU"/>
        </w:rPr>
        <w:t>сукцинат</w:t>
      </w:r>
      <w:proofErr w:type="spellEnd"/>
      <w:r w:rsidR="00545ACF" w:rsidRPr="00A94134">
        <w:rPr>
          <w:rFonts w:eastAsia="Times New Roman" w:cs="Times New Roman"/>
          <w:i/>
          <w:color w:val="000000" w:themeColor="text1"/>
          <w:szCs w:val="24"/>
          <w:lang w:eastAsia="ru-RU"/>
        </w:rPr>
        <w:t xml:space="preserve"> (</w:t>
      </w:r>
      <w:proofErr w:type="spellStart"/>
      <w:r w:rsidR="00545ACF" w:rsidRPr="00A94134">
        <w:rPr>
          <w:rFonts w:eastAsia="Times New Roman" w:cs="Times New Roman"/>
          <w:i/>
          <w:color w:val="000000" w:themeColor="text1"/>
          <w:szCs w:val="24"/>
          <w:lang w:eastAsia="ru-RU"/>
        </w:rPr>
        <w:t>Ethylmethylhydroxypyridine</w:t>
      </w:r>
      <w:proofErr w:type="spellEnd"/>
      <w:r w:rsidR="00545ACF" w:rsidRPr="00A94134">
        <w:rPr>
          <w:rFonts w:eastAsia="Times New Roman" w:cs="Times New Roman"/>
          <w:i/>
          <w:color w:val="000000" w:themeColor="text1"/>
          <w:szCs w:val="24"/>
          <w:lang w:eastAsia="ru-RU"/>
        </w:rPr>
        <w:t xml:space="preserve"> </w:t>
      </w:r>
      <w:proofErr w:type="spellStart"/>
      <w:r w:rsidR="00545ACF" w:rsidRPr="00A94134">
        <w:rPr>
          <w:rFonts w:eastAsia="Times New Roman" w:cs="Times New Roman"/>
          <w:i/>
          <w:color w:val="000000" w:themeColor="text1"/>
          <w:szCs w:val="24"/>
          <w:lang w:eastAsia="ru-RU"/>
        </w:rPr>
        <w:t>succinate</w:t>
      </w:r>
      <w:proofErr w:type="spellEnd"/>
      <w:r w:rsidR="00545ACF" w:rsidRPr="00A94134">
        <w:rPr>
          <w:rFonts w:eastAsia="Times New Roman" w:cs="Times New Roman"/>
          <w:i/>
          <w:color w:val="000000" w:themeColor="text1"/>
          <w:szCs w:val="24"/>
          <w:lang w:eastAsia="ru-RU"/>
        </w:rPr>
        <w:t>)</w:t>
      </w:r>
      <w:r w:rsidR="00545ACF" w:rsidRPr="00A94134">
        <w:rPr>
          <w:rFonts w:eastAsia="Times New Roman" w:cs="Times New Roman"/>
          <w:color w:val="000000" w:themeColor="text1"/>
          <w:szCs w:val="24"/>
          <w:lang w:eastAsia="ru-RU"/>
        </w:rPr>
        <w:t xml:space="preserve"> 50 мг в ампулах по 5 мл) </w:t>
      </w:r>
      <w:r w:rsidR="00B13F45" w:rsidRPr="00A94134">
        <w:rPr>
          <w:rFonts w:cs="Times New Roman"/>
          <w:color w:val="000000" w:themeColor="text1"/>
          <w:szCs w:val="24"/>
        </w:rPr>
        <w:t>в изотоническом растворе хлори</w:t>
      </w:r>
      <w:r w:rsidR="00545ACF" w:rsidRPr="00A94134">
        <w:rPr>
          <w:rFonts w:cs="Times New Roman"/>
          <w:color w:val="000000" w:themeColor="text1"/>
          <w:szCs w:val="24"/>
        </w:rPr>
        <w:t>д</w:t>
      </w:r>
      <w:r w:rsidR="00B13F45" w:rsidRPr="00A94134">
        <w:rPr>
          <w:rFonts w:cs="Times New Roman"/>
          <w:color w:val="000000" w:themeColor="text1"/>
          <w:szCs w:val="24"/>
        </w:rPr>
        <w:t xml:space="preserve">а натрия, </w:t>
      </w:r>
      <w:r w:rsidR="00EA4422" w:rsidRPr="00A94134">
        <w:rPr>
          <w:rFonts w:cs="Times New Roman"/>
          <w:color w:val="000000" w:themeColor="text1"/>
          <w:szCs w:val="24"/>
        </w:rPr>
        <w:t>через каждые 2-3 дня, всего</w:t>
      </w:r>
      <w:r w:rsidR="00B13F45" w:rsidRPr="00A94134">
        <w:rPr>
          <w:rFonts w:cs="Times New Roman"/>
          <w:color w:val="000000" w:themeColor="text1"/>
          <w:szCs w:val="24"/>
        </w:rPr>
        <w:t xml:space="preserve"> 10 блокад на курс</w:t>
      </w:r>
      <w:r w:rsidR="00545ACF" w:rsidRPr="00A94134">
        <w:rPr>
          <w:rFonts w:cs="Times New Roman"/>
          <w:color w:val="000000" w:themeColor="text1"/>
          <w:szCs w:val="24"/>
        </w:rPr>
        <w:t xml:space="preserve"> [</w:t>
      </w:r>
      <w:r w:rsidR="004A5357" w:rsidRPr="00A94134">
        <w:rPr>
          <w:rFonts w:cs="Times New Roman"/>
          <w:color w:val="000000" w:themeColor="text1"/>
          <w:szCs w:val="24"/>
        </w:rPr>
        <w:t>3</w:t>
      </w:r>
      <w:r w:rsidR="0016382F" w:rsidRPr="00A94134">
        <w:rPr>
          <w:rFonts w:cs="Times New Roman"/>
          <w:color w:val="000000" w:themeColor="text1"/>
          <w:szCs w:val="24"/>
        </w:rPr>
        <w:t>7</w:t>
      </w:r>
      <w:r w:rsidR="004A5357" w:rsidRPr="00A94134">
        <w:rPr>
          <w:rFonts w:cs="Times New Roman"/>
          <w:color w:val="000000" w:themeColor="text1"/>
          <w:szCs w:val="24"/>
        </w:rPr>
        <w:t>; 3</w:t>
      </w:r>
      <w:r w:rsidR="0016382F" w:rsidRPr="00A94134">
        <w:rPr>
          <w:rFonts w:cs="Times New Roman"/>
          <w:color w:val="000000" w:themeColor="text1"/>
          <w:szCs w:val="24"/>
        </w:rPr>
        <w:t>8</w:t>
      </w:r>
      <w:r w:rsidR="00545ACF" w:rsidRPr="00A94134">
        <w:rPr>
          <w:rFonts w:cs="Times New Roman"/>
          <w:color w:val="000000" w:themeColor="text1"/>
          <w:szCs w:val="24"/>
        </w:rPr>
        <w:t>]</w:t>
      </w:r>
      <w:r w:rsidR="00B13F45" w:rsidRPr="00A94134">
        <w:rPr>
          <w:rFonts w:cs="Times New Roman"/>
          <w:color w:val="000000" w:themeColor="text1"/>
          <w:szCs w:val="24"/>
        </w:rPr>
        <w:t xml:space="preserve">; 2) </w:t>
      </w:r>
      <w:r w:rsidR="00B66F70" w:rsidRPr="00A94134">
        <w:rPr>
          <w:rFonts w:cs="Times New Roman"/>
          <w:color w:val="000000" w:themeColor="text1"/>
          <w:szCs w:val="24"/>
          <w:shd w:val="clear" w:color="auto" w:fill="FFFFFF"/>
        </w:rPr>
        <w:t>к</w:t>
      </w:r>
      <w:r w:rsidR="00B66F70" w:rsidRPr="00A94134">
        <w:rPr>
          <w:rFonts w:cs="Times New Roman"/>
          <w:color w:val="000000" w:themeColor="text1"/>
          <w:szCs w:val="24"/>
        </w:rPr>
        <w:t>омпрессы наружно на область поражённой железы с 10-30</w:t>
      </w:r>
      <w:r w:rsidR="00B66F70" w:rsidRPr="00D33D74">
        <w:rPr>
          <w:rFonts w:cs="Times New Roman"/>
          <w:color w:val="000000" w:themeColor="text1"/>
          <w:szCs w:val="24"/>
        </w:rPr>
        <w:t xml:space="preserve">% р-ром </w:t>
      </w:r>
      <w:proofErr w:type="spellStart"/>
      <w:r w:rsidR="00B66F70" w:rsidRPr="00D33D74">
        <w:rPr>
          <w:rFonts w:cs="Times New Roman"/>
          <w:color w:val="000000" w:themeColor="text1"/>
          <w:szCs w:val="24"/>
        </w:rPr>
        <w:t>димексида</w:t>
      </w:r>
      <w:proofErr w:type="spellEnd"/>
      <w:r w:rsidR="00B66F70" w:rsidRPr="00D33D74">
        <w:rPr>
          <w:rFonts w:cs="Times New Roman"/>
          <w:color w:val="000000" w:themeColor="text1"/>
          <w:szCs w:val="24"/>
        </w:rPr>
        <w:t xml:space="preserve">® </w:t>
      </w:r>
      <w:r w:rsidR="00B66F70" w:rsidRPr="00D33D74">
        <w:rPr>
          <w:rFonts w:cs="Times New Roman"/>
          <w:i/>
          <w:color w:val="000000" w:themeColor="text1"/>
          <w:szCs w:val="24"/>
        </w:rPr>
        <w:t>(</w:t>
      </w:r>
      <w:r w:rsidR="00B66F70" w:rsidRPr="00D33D74">
        <w:rPr>
          <w:rFonts w:eastAsia="Times New Roman" w:cs="Times New Roman"/>
          <w:i/>
          <w:color w:val="000000" w:themeColor="text1"/>
          <w:szCs w:val="24"/>
          <w:lang w:eastAsia="ru-RU"/>
        </w:rPr>
        <w:t>действую</w:t>
      </w:r>
      <w:r w:rsidR="00B66F70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щее вещество: диметилсульфоксид (</w:t>
      </w:r>
      <w:proofErr w:type="spellStart"/>
      <w:r w:rsidR="00B66F70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Dimethyl</w:t>
      </w:r>
      <w:proofErr w:type="spellEnd"/>
      <w:r w:rsidR="00B66F70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 xml:space="preserve"> </w:t>
      </w:r>
      <w:proofErr w:type="spellStart"/>
      <w:r w:rsidR="00B66F70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sulfoxide</w:t>
      </w:r>
      <w:proofErr w:type="spellEnd"/>
      <w:r w:rsidR="00B66F70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) во флаконах по 50 мл)</w:t>
      </w:r>
      <w:r w:rsidR="00B66F70" w:rsidRPr="005B7CE9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AC3BF8" w:rsidRPr="005B7CE9">
        <w:rPr>
          <w:rFonts w:eastAsia="Times New Roman" w:cs="Times New Roman"/>
          <w:color w:val="000000" w:themeColor="text1"/>
          <w:szCs w:val="24"/>
          <w:lang w:eastAsia="ru-RU"/>
        </w:rPr>
        <w:t>с</w:t>
      </w:r>
      <w:r w:rsidR="00B13F45" w:rsidRPr="005B7CE9">
        <w:rPr>
          <w:rFonts w:cs="Times New Roman"/>
          <w:color w:val="000000" w:themeColor="text1"/>
          <w:szCs w:val="24"/>
        </w:rPr>
        <w:t xml:space="preserve"> 5000 ЕД гепарина</w:t>
      </w:r>
      <w:r w:rsidR="00AC3BF8" w:rsidRPr="005B7CE9">
        <w:rPr>
          <w:rFonts w:cs="Times New Roman"/>
          <w:color w:val="000000" w:themeColor="text1"/>
          <w:szCs w:val="24"/>
        </w:rPr>
        <w:t>®</w:t>
      </w:r>
      <w:r w:rsidR="00B13F45" w:rsidRPr="005B7CE9">
        <w:rPr>
          <w:rFonts w:cs="Times New Roman"/>
          <w:color w:val="000000" w:themeColor="text1"/>
          <w:szCs w:val="24"/>
        </w:rPr>
        <w:t xml:space="preserve"> </w:t>
      </w:r>
      <w:r w:rsidR="00AC3BF8" w:rsidRPr="004A5357">
        <w:rPr>
          <w:rFonts w:cs="Times New Roman"/>
          <w:i/>
          <w:color w:val="000000" w:themeColor="text1"/>
          <w:szCs w:val="24"/>
        </w:rPr>
        <w:t xml:space="preserve">(действующее вещество: </w:t>
      </w:r>
      <w:hyperlink r:id="rId10" w:history="1">
        <w:r w:rsidR="00AC3BF8" w:rsidRPr="004A5357">
          <w:rPr>
            <w:rStyle w:val="a8"/>
            <w:rFonts w:cs="Times New Roman"/>
            <w:i/>
            <w:color w:val="000000" w:themeColor="text1"/>
            <w:szCs w:val="24"/>
            <w:u w:val="none"/>
            <w:bdr w:val="none" w:sz="0" w:space="0" w:color="auto" w:frame="1"/>
            <w:shd w:val="clear" w:color="auto" w:fill="FFFFFF"/>
          </w:rPr>
          <w:t>гепарин натрия</w:t>
        </w:r>
      </w:hyperlink>
      <w:r w:rsidR="00AC3BF8" w:rsidRPr="004A5357">
        <w:rPr>
          <w:rFonts w:cs="Times New Roman"/>
          <w:i/>
          <w:color w:val="000000" w:themeColor="text1"/>
          <w:szCs w:val="24"/>
          <w:shd w:val="clear" w:color="auto" w:fill="FFFFFF"/>
        </w:rPr>
        <w:t> (</w:t>
      </w:r>
      <w:r w:rsidR="00AC3BF8" w:rsidRPr="004A5357">
        <w:rPr>
          <w:rFonts w:cs="Times New Roman"/>
          <w:i/>
          <w:color w:val="000000" w:themeColor="text1"/>
          <w:szCs w:val="24"/>
          <w:shd w:val="clear" w:color="auto" w:fill="FFFFFF"/>
          <w:lang w:val="en-US"/>
        </w:rPr>
        <w:t>H</w:t>
      </w:r>
      <w:proofErr w:type="spellStart"/>
      <w:r w:rsidR="00AC3BF8" w:rsidRPr="004A5357">
        <w:rPr>
          <w:rFonts w:cs="Times New Roman"/>
          <w:i/>
          <w:color w:val="000000" w:themeColor="text1"/>
          <w:szCs w:val="24"/>
          <w:shd w:val="clear" w:color="auto" w:fill="FFFFFF"/>
        </w:rPr>
        <w:t>eparin</w:t>
      </w:r>
      <w:proofErr w:type="spellEnd"/>
      <w:r w:rsidR="00AC3BF8" w:rsidRPr="004A5357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AC3BF8" w:rsidRPr="004A5357">
        <w:rPr>
          <w:rFonts w:cs="Times New Roman"/>
          <w:i/>
          <w:color w:val="000000" w:themeColor="text1"/>
          <w:szCs w:val="24"/>
          <w:shd w:val="clear" w:color="auto" w:fill="FFFFFF"/>
        </w:rPr>
        <w:t>sodium</w:t>
      </w:r>
      <w:proofErr w:type="spellEnd"/>
      <w:r w:rsidR="00AC3BF8" w:rsidRPr="004A5357">
        <w:rPr>
          <w:rFonts w:cs="Times New Roman"/>
          <w:i/>
          <w:color w:val="000000" w:themeColor="text1"/>
          <w:szCs w:val="24"/>
          <w:shd w:val="clear" w:color="auto" w:fill="FFFFFF"/>
        </w:rPr>
        <w:t>)</w:t>
      </w:r>
      <w:r w:rsidR="00AC3BF8" w:rsidRPr="005B7CE9">
        <w:rPr>
          <w:rFonts w:cs="Times New Roman"/>
          <w:color w:val="000000" w:themeColor="text1"/>
          <w:szCs w:val="24"/>
          <w:shd w:val="clear" w:color="auto" w:fill="FFFFFF"/>
        </w:rPr>
        <w:t xml:space="preserve"> во флаконах </w:t>
      </w:r>
      <w:r w:rsidR="006F6EAD" w:rsidRPr="005B7CE9">
        <w:rPr>
          <w:rFonts w:cs="Times New Roman"/>
          <w:color w:val="000000" w:themeColor="text1"/>
          <w:szCs w:val="24"/>
          <w:shd w:val="clear" w:color="auto" w:fill="FFFFFF"/>
        </w:rPr>
        <w:t xml:space="preserve">и ампулах по 5 мл, в 1 мл </w:t>
      </w:r>
      <w:r w:rsidR="00AC3BF8" w:rsidRPr="005B7CE9">
        <w:rPr>
          <w:rFonts w:cs="Times New Roman"/>
          <w:color w:val="000000" w:themeColor="text1"/>
          <w:szCs w:val="24"/>
          <w:shd w:val="clear" w:color="auto" w:fill="FFFFFF"/>
        </w:rPr>
        <w:t xml:space="preserve">5000 ЕД) </w:t>
      </w:r>
      <w:r w:rsidR="00AC3BF8" w:rsidRPr="005B7CE9">
        <w:rPr>
          <w:rFonts w:cs="Times New Roman"/>
          <w:color w:val="000000" w:themeColor="text1"/>
          <w:szCs w:val="24"/>
        </w:rPr>
        <w:t xml:space="preserve">ежедневно, </w:t>
      </w:r>
      <w:r w:rsidR="00B13F45" w:rsidRPr="005B7CE9">
        <w:rPr>
          <w:rFonts w:cs="Times New Roman"/>
          <w:color w:val="000000" w:themeColor="text1"/>
          <w:szCs w:val="24"/>
        </w:rPr>
        <w:t>2 раза в сутки</w:t>
      </w:r>
      <w:r w:rsidR="00AC3BF8" w:rsidRPr="005B7CE9">
        <w:rPr>
          <w:rFonts w:cs="Times New Roman"/>
          <w:color w:val="000000" w:themeColor="text1"/>
          <w:szCs w:val="24"/>
        </w:rPr>
        <w:t>,</w:t>
      </w:r>
      <w:r w:rsidR="00B13F45" w:rsidRPr="005B7CE9">
        <w:rPr>
          <w:rFonts w:cs="Times New Roman"/>
          <w:color w:val="000000" w:themeColor="text1"/>
          <w:szCs w:val="24"/>
        </w:rPr>
        <w:t xml:space="preserve"> в течение 8-10 дней; 3) в поздней стадии паренхиматозного паротита лечение лучше начинать с введения в проток раствора антибиоти</w:t>
      </w:r>
      <w:r w:rsidR="005B7CE9">
        <w:rPr>
          <w:rFonts w:cs="Times New Roman"/>
          <w:color w:val="000000" w:themeColor="text1"/>
          <w:szCs w:val="24"/>
        </w:rPr>
        <w:t>ков</w:t>
      </w:r>
      <w:r w:rsidR="005B7CE9" w:rsidRPr="005B7CE9">
        <w:rPr>
          <w:rFonts w:cs="Times New Roman"/>
          <w:color w:val="000000" w:themeColor="text1"/>
          <w:szCs w:val="24"/>
        </w:rPr>
        <w:t>:</w:t>
      </w:r>
      <w:r w:rsidR="005B7CE9">
        <w:rPr>
          <w:rFonts w:cs="Times New Roman"/>
          <w:color w:val="000000" w:themeColor="text1"/>
          <w:szCs w:val="24"/>
        </w:rPr>
        <w:t xml:space="preserve"> </w:t>
      </w:r>
      <w:r w:rsidR="0082425C" w:rsidRPr="005B7CE9">
        <w:rPr>
          <w:rFonts w:cs="Times New Roman"/>
          <w:color w:val="000000" w:themeColor="text1"/>
          <w:szCs w:val="24"/>
        </w:rPr>
        <w:t>50 000 ЕД пенициллина</w:t>
      </w:r>
      <w:r w:rsidR="006F6EAD" w:rsidRPr="005B7CE9">
        <w:rPr>
          <w:rFonts w:cs="Times New Roman"/>
          <w:color w:val="000000" w:themeColor="text1"/>
          <w:szCs w:val="24"/>
        </w:rPr>
        <w:t>®</w:t>
      </w:r>
      <w:r w:rsidR="0082425C" w:rsidRPr="005B7CE9">
        <w:rPr>
          <w:rFonts w:cs="Times New Roman"/>
          <w:color w:val="000000" w:themeColor="text1"/>
          <w:szCs w:val="24"/>
        </w:rPr>
        <w:t xml:space="preserve"> </w:t>
      </w:r>
      <w:r w:rsidR="00642A43" w:rsidRPr="004A5357">
        <w:rPr>
          <w:rFonts w:cs="Times New Roman"/>
          <w:i/>
          <w:color w:val="000000" w:themeColor="text1"/>
          <w:szCs w:val="24"/>
        </w:rPr>
        <w:t xml:space="preserve">(действующее вещество: </w:t>
      </w:r>
      <w:hyperlink r:id="rId11" w:history="1">
        <w:proofErr w:type="spellStart"/>
        <w:r w:rsidR="00642A43" w:rsidRPr="004A5357">
          <w:rPr>
            <w:rStyle w:val="a8"/>
            <w:rFonts w:cs="Times New Roman"/>
            <w:i/>
            <w:color w:val="000000" w:themeColor="text1"/>
            <w:szCs w:val="24"/>
            <w:u w:val="none"/>
            <w:bdr w:val="none" w:sz="0" w:space="0" w:color="auto" w:frame="1"/>
            <w:shd w:val="clear" w:color="auto" w:fill="FFFFFF"/>
          </w:rPr>
          <w:t>бензилпенициллина</w:t>
        </w:r>
        <w:proofErr w:type="spellEnd"/>
        <w:r w:rsidR="00642A43" w:rsidRPr="004A5357">
          <w:rPr>
            <w:rStyle w:val="a8"/>
            <w:rFonts w:cs="Times New Roman"/>
            <w:i/>
            <w:color w:val="000000" w:themeColor="text1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="00642A43" w:rsidRPr="004A5357">
          <w:rPr>
            <w:rFonts w:cs="Times New Roman"/>
            <w:i/>
            <w:color w:val="000000" w:themeColor="text1"/>
            <w:szCs w:val="24"/>
            <w:shd w:val="clear" w:color="auto" w:fill="FFFFFF"/>
          </w:rPr>
          <w:t>(</w:t>
        </w:r>
        <w:proofErr w:type="spellStart"/>
        <w:r w:rsidR="00642A43" w:rsidRPr="004A5357">
          <w:rPr>
            <w:rFonts w:cs="Times New Roman"/>
            <w:i/>
            <w:color w:val="000000" w:themeColor="text1"/>
            <w:szCs w:val="24"/>
            <w:shd w:val="clear" w:color="auto" w:fill="FFFFFF"/>
          </w:rPr>
          <w:t>benzylpenicillin</w:t>
        </w:r>
        <w:proofErr w:type="spellEnd"/>
        <w:r w:rsidR="00642A43" w:rsidRPr="004A5357">
          <w:rPr>
            <w:rFonts w:cs="Times New Roman"/>
            <w:i/>
            <w:color w:val="000000" w:themeColor="text1"/>
            <w:szCs w:val="24"/>
            <w:shd w:val="clear" w:color="auto" w:fill="FFFFFF"/>
          </w:rPr>
          <w:t xml:space="preserve">) </w:t>
        </w:r>
        <w:r w:rsidR="00642A43" w:rsidRPr="004A5357">
          <w:rPr>
            <w:rStyle w:val="a8"/>
            <w:rFonts w:cs="Times New Roman"/>
            <w:i/>
            <w:color w:val="000000" w:themeColor="text1"/>
            <w:szCs w:val="24"/>
            <w:u w:val="none"/>
            <w:bdr w:val="none" w:sz="0" w:space="0" w:color="auto" w:frame="1"/>
            <w:shd w:val="clear" w:color="auto" w:fill="FFFFFF"/>
          </w:rPr>
          <w:t xml:space="preserve">натриевая, </w:t>
        </w:r>
      </w:hyperlink>
      <w:r w:rsidR="00642A43" w:rsidRPr="004A5357">
        <w:rPr>
          <w:rFonts w:cs="Times New Roman"/>
          <w:i/>
          <w:color w:val="000000" w:themeColor="text1"/>
          <w:szCs w:val="24"/>
        </w:rPr>
        <w:t xml:space="preserve">калиевая или </w:t>
      </w:r>
      <w:r w:rsidR="00642A43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новокаиновая соль</w:t>
      </w:r>
      <w:r w:rsidR="00642A43" w:rsidRPr="004A5357">
        <w:rPr>
          <w:rFonts w:cs="Times New Roman"/>
          <w:i/>
          <w:color w:val="000000" w:themeColor="text1"/>
          <w:szCs w:val="24"/>
        </w:rPr>
        <w:t xml:space="preserve"> во флаконах по 500 ЕД)</w:t>
      </w:r>
      <w:r w:rsidR="00642A43" w:rsidRPr="005B7CE9">
        <w:rPr>
          <w:rFonts w:cs="Times New Roman"/>
          <w:color w:val="000000" w:themeColor="text1"/>
          <w:szCs w:val="24"/>
        </w:rPr>
        <w:t xml:space="preserve"> </w:t>
      </w:r>
      <w:r w:rsidR="0082425C" w:rsidRPr="005B7CE9">
        <w:rPr>
          <w:rFonts w:cs="Times New Roman"/>
          <w:color w:val="000000" w:themeColor="text1"/>
          <w:szCs w:val="24"/>
        </w:rPr>
        <w:t>и 100 000 ЕД стрептомицина</w:t>
      </w:r>
      <w:r w:rsidR="006F6EAD" w:rsidRPr="005B7CE9">
        <w:rPr>
          <w:rFonts w:cs="Times New Roman"/>
          <w:color w:val="000000" w:themeColor="text1"/>
          <w:szCs w:val="24"/>
        </w:rPr>
        <w:t>®</w:t>
      </w:r>
      <w:r w:rsidR="0082425C" w:rsidRPr="005B7CE9">
        <w:rPr>
          <w:rFonts w:cs="Times New Roman"/>
          <w:color w:val="000000" w:themeColor="text1"/>
          <w:szCs w:val="24"/>
        </w:rPr>
        <w:t xml:space="preserve"> </w:t>
      </w:r>
      <w:r w:rsidR="005B7CE9" w:rsidRPr="004A5357">
        <w:rPr>
          <w:rFonts w:cs="Times New Roman"/>
          <w:i/>
          <w:color w:val="000000" w:themeColor="text1"/>
          <w:szCs w:val="24"/>
        </w:rPr>
        <w:t>(д</w:t>
      </w:r>
      <w:r w:rsidR="005B7CE9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ействующее вещество: стрептомицин (</w:t>
      </w:r>
      <w:proofErr w:type="spellStart"/>
      <w:r w:rsidR="005B7CE9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Streptomycin</w:t>
      </w:r>
      <w:proofErr w:type="spellEnd"/>
      <w:r w:rsidR="005B7CE9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 xml:space="preserve">) во флаконах по 0,5 г) </w:t>
      </w:r>
      <w:r w:rsidR="0082425C" w:rsidRPr="005B7CE9">
        <w:rPr>
          <w:color w:val="000000" w:themeColor="text1"/>
          <w:szCs w:val="24"/>
        </w:rPr>
        <w:t>в 2 мл 0.5% раствора новокаина</w:t>
      </w:r>
      <w:r w:rsidR="006F6EAD" w:rsidRPr="005B7CE9">
        <w:rPr>
          <w:rFonts w:cs="Times New Roman"/>
          <w:color w:val="000000" w:themeColor="text1"/>
          <w:szCs w:val="24"/>
        </w:rPr>
        <w:t>®</w:t>
      </w:r>
      <w:r w:rsidR="005B7CE9">
        <w:rPr>
          <w:rFonts w:cs="Times New Roman"/>
          <w:color w:val="000000" w:themeColor="text1"/>
          <w:szCs w:val="24"/>
        </w:rPr>
        <w:t xml:space="preserve"> </w:t>
      </w:r>
      <w:r w:rsidR="005B7CE9" w:rsidRPr="004A5357">
        <w:rPr>
          <w:rFonts w:cs="Times New Roman"/>
          <w:i/>
          <w:color w:val="000000" w:themeColor="text1"/>
          <w:szCs w:val="24"/>
        </w:rPr>
        <w:t>(</w:t>
      </w:r>
      <w:r w:rsidR="005B7CE9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 xml:space="preserve">действующее вещество: </w:t>
      </w:r>
      <w:proofErr w:type="spellStart"/>
      <w:r w:rsidR="005B7CE9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прокаин</w:t>
      </w:r>
      <w:proofErr w:type="spellEnd"/>
      <w:r w:rsidR="005B7CE9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 (</w:t>
      </w:r>
      <w:proofErr w:type="spellStart"/>
      <w:r w:rsidR="005B7CE9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Procaine</w:t>
      </w:r>
      <w:proofErr w:type="spellEnd"/>
      <w:r w:rsidR="005B7CE9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) в ампулах по 10 мл)</w:t>
      </w:r>
      <w:r w:rsidR="0082425C" w:rsidRPr="005B7CE9">
        <w:rPr>
          <w:color w:val="000000" w:themeColor="text1"/>
          <w:szCs w:val="24"/>
        </w:rPr>
        <w:t xml:space="preserve">, дробно </w:t>
      </w:r>
      <w:r w:rsidR="00D9647E">
        <w:rPr>
          <w:color w:val="000000" w:themeColor="text1"/>
          <w:szCs w:val="24"/>
        </w:rPr>
        <w:t xml:space="preserve">по </w:t>
      </w:r>
      <w:r w:rsidR="0082425C" w:rsidRPr="005B7CE9">
        <w:rPr>
          <w:color w:val="000000" w:themeColor="text1"/>
          <w:szCs w:val="24"/>
        </w:rPr>
        <w:t>0.2 мл, отмывая и массируя железу до полного освобождения от слизистых масс, затем вв</w:t>
      </w:r>
      <w:r w:rsidR="00D9647E">
        <w:rPr>
          <w:color w:val="000000" w:themeColor="text1"/>
          <w:szCs w:val="24"/>
        </w:rPr>
        <w:t>ести</w:t>
      </w:r>
      <w:r w:rsidR="0082425C" w:rsidRPr="005B7CE9">
        <w:rPr>
          <w:color w:val="000000" w:themeColor="text1"/>
          <w:szCs w:val="24"/>
        </w:rPr>
        <w:t xml:space="preserve"> и остав</w:t>
      </w:r>
      <w:r w:rsidR="00D9647E">
        <w:rPr>
          <w:color w:val="000000" w:themeColor="text1"/>
          <w:szCs w:val="24"/>
        </w:rPr>
        <w:t>ить</w:t>
      </w:r>
      <w:r w:rsidR="0082425C" w:rsidRPr="005B7CE9">
        <w:rPr>
          <w:color w:val="000000" w:themeColor="text1"/>
          <w:szCs w:val="24"/>
        </w:rPr>
        <w:t xml:space="preserve"> в протоках более концентри</w:t>
      </w:r>
      <w:r w:rsidR="0082425C">
        <w:rPr>
          <w:szCs w:val="24"/>
        </w:rPr>
        <w:t xml:space="preserve">рованный раствор антибиотиков (100 000 ЕД </w:t>
      </w:r>
      <w:r w:rsidR="00D9647E" w:rsidRPr="005B7CE9">
        <w:rPr>
          <w:rFonts w:cs="Times New Roman"/>
          <w:color w:val="000000" w:themeColor="text1"/>
          <w:szCs w:val="24"/>
        </w:rPr>
        <w:t xml:space="preserve">пенициллина® </w:t>
      </w:r>
      <w:r w:rsidR="00D9647E" w:rsidRPr="004A5357">
        <w:rPr>
          <w:rFonts w:cs="Times New Roman"/>
          <w:i/>
          <w:color w:val="000000" w:themeColor="text1"/>
          <w:szCs w:val="24"/>
        </w:rPr>
        <w:t xml:space="preserve">(действующее вещество: </w:t>
      </w:r>
      <w:hyperlink r:id="rId12" w:history="1">
        <w:proofErr w:type="spellStart"/>
        <w:r w:rsidR="00D9647E" w:rsidRPr="004A5357">
          <w:rPr>
            <w:rStyle w:val="a8"/>
            <w:rFonts w:cs="Times New Roman"/>
            <w:i/>
            <w:color w:val="000000" w:themeColor="text1"/>
            <w:szCs w:val="24"/>
            <w:u w:val="none"/>
            <w:bdr w:val="none" w:sz="0" w:space="0" w:color="auto" w:frame="1"/>
            <w:shd w:val="clear" w:color="auto" w:fill="FFFFFF"/>
          </w:rPr>
          <w:t>бензилпенициллина</w:t>
        </w:r>
        <w:proofErr w:type="spellEnd"/>
        <w:r w:rsidR="00D9647E" w:rsidRPr="004A5357">
          <w:rPr>
            <w:rStyle w:val="a8"/>
            <w:rFonts w:cs="Times New Roman"/>
            <w:i/>
            <w:color w:val="000000" w:themeColor="text1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="00D9647E" w:rsidRPr="004A5357">
          <w:rPr>
            <w:rFonts w:cs="Times New Roman"/>
            <w:i/>
            <w:color w:val="000000" w:themeColor="text1"/>
            <w:szCs w:val="24"/>
            <w:shd w:val="clear" w:color="auto" w:fill="FFFFFF"/>
          </w:rPr>
          <w:t>(</w:t>
        </w:r>
        <w:proofErr w:type="spellStart"/>
        <w:r w:rsidR="00D9647E" w:rsidRPr="004A5357">
          <w:rPr>
            <w:rFonts w:cs="Times New Roman"/>
            <w:i/>
            <w:color w:val="000000" w:themeColor="text1"/>
            <w:szCs w:val="24"/>
            <w:shd w:val="clear" w:color="auto" w:fill="FFFFFF"/>
          </w:rPr>
          <w:t>benzylpenicillin</w:t>
        </w:r>
        <w:proofErr w:type="spellEnd"/>
        <w:r w:rsidR="00D9647E" w:rsidRPr="004A5357">
          <w:rPr>
            <w:rFonts w:cs="Times New Roman"/>
            <w:i/>
            <w:color w:val="000000" w:themeColor="text1"/>
            <w:szCs w:val="24"/>
            <w:shd w:val="clear" w:color="auto" w:fill="FFFFFF"/>
          </w:rPr>
          <w:t xml:space="preserve">) </w:t>
        </w:r>
        <w:r w:rsidR="00D9647E" w:rsidRPr="004A5357">
          <w:rPr>
            <w:rStyle w:val="a8"/>
            <w:rFonts w:cs="Times New Roman"/>
            <w:i/>
            <w:color w:val="000000" w:themeColor="text1"/>
            <w:szCs w:val="24"/>
            <w:u w:val="none"/>
            <w:bdr w:val="none" w:sz="0" w:space="0" w:color="auto" w:frame="1"/>
            <w:shd w:val="clear" w:color="auto" w:fill="FFFFFF"/>
          </w:rPr>
          <w:t xml:space="preserve">натриевая, </w:t>
        </w:r>
      </w:hyperlink>
      <w:r w:rsidR="00D9647E" w:rsidRPr="004A5357">
        <w:rPr>
          <w:rFonts w:cs="Times New Roman"/>
          <w:i/>
          <w:color w:val="000000" w:themeColor="text1"/>
          <w:szCs w:val="24"/>
        </w:rPr>
        <w:t xml:space="preserve">калиевая или </w:t>
      </w:r>
      <w:r w:rsidR="00D9647E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новокаиновая соль</w:t>
      </w:r>
      <w:r w:rsidR="00D9647E" w:rsidRPr="004A5357">
        <w:rPr>
          <w:rFonts w:cs="Times New Roman"/>
          <w:i/>
          <w:color w:val="000000" w:themeColor="text1"/>
          <w:szCs w:val="24"/>
        </w:rPr>
        <w:t xml:space="preserve"> во флаконах по 500 ЕД)</w:t>
      </w:r>
      <w:r w:rsidR="00D9647E" w:rsidRPr="005B7CE9">
        <w:rPr>
          <w:rFonts w:cs="Times New Roman"/>
          <w:color w:val="000000" w:themeColor="text1"/>
          <w:szCs w:val="24"/>
        </w:rPr>
        <w:t xml:space="preserve"> </w:t>
      </w:r>
      <w:r w:rsidR="0082425C">
        <w:rPr>
          <w:szCs w:val="24"/>
        </w:rPr>
        <w:t xml:space="preserve"> и 250 000 ЕД </w:t>
      </w:r>
      <w:r w:rsidR="00D9647E" w:rsidRPr="005B7CE9">
        <w:rPr>
          <w:rFonts w:cs="Times New Roman"/>
          <w:color w:val="000000" w:themeColor="text1"/>
          <w:szCs w:val="24"/>
        </w:rPr>
        <w:t xml:space="preserve">стрептомицина® </w:t>
      </w:r>
      <w:r w:rsidR="00D9647E" w:rsidRPr="004A5357">
        <w:rPr>
          <w:rFonts w:cs="Times New Roman"/>
          <w:i/>
          <w:color w:val="000000" w:themeColor="text1"/>
          <w:szCs w:val="24"/>
        </w:rPr>
        <w:t>(д</w:t>
      </w:r>
      <w:r w:rsidR="00D9647E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ействующее вещество: стрептомицин (</w:t>
      </w:r>
      <w:proofErr w:type="spellStart"/>
      <w:r w:rsidR="00D9647E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Streptomycin</w:t>
      </w:r>
      <w:proofErr w:type="spellEnd"/>
      <w:r w:rsidR="00D9647E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) во флаконах по 0,5 г)</w:t>
      </w:r>
      <w:r w:rsidR="00D9647E" w:rsidRPr="005B7CE9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82425C">
        <w:rPr>
          <w:szCs w:val="24"/>
        </w:rPr>
        <w:t xml:space="preserve">в 1 </w:t>
      </w:r>
      <w:r w:rsidR="0082425C">
        <w:rPr>
          <w:szCs w:val="24"/>
        </w:rPr>
        <w:lastRenderedPageBreak/>
        <w:t xml:space="preserve">мл 0.5% раствора </w:t>
      </w:r>
      <w:r w:rsidR="00D9647E" w:rsidRPr="005B7CE9">
        <w:rPr>
          <w:color w:val="000000" w:themeColor="text1"/>
          <w:szCs w:val="24"/>
        </w:rPr>
        <w:t>новокаина</w:t>
      </w:r>
      <w:r w:rsidR="00D9647E" w:rsidRPr="005B7CE9">
        <w:rPr>
          <w:rFonts w:cs="Times New Roman"/>
          <w:color w:val="000000" w:themeColor="text1"/>
          <w:szCs w:val="24"/>
        </w:rPr>
        <w:t>®</w:t>
      </w:r>
      <w:r w:rsidR="00D9647E">
        <w:rPr>
          <w:rFonts w:cs="Times New Roman"/>
          <w:color w:val="000000" w:themeColor="text1"/>
          <w:szCs w:val="24"/>
        </w:rPr>
        <w:t xml:space="preserve"> </w:t>
      </w:r>
      <w:r w:rsidR="00D9647E" w:rsidRPr="004A5357">
        <w:rPr>
          <w:rFonts w:cs="Times New Roman"/>
          <w:i/>
          <w:color w:val="000000" w:themeColor="text1"/>
          <w:szCs w:val="24"/>
        </w:rPr>
        <w:t>(</w:t>
      </w:r>
      <w:r w:rsidR="00D9647E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 xml:space="preserve">действующее вещество: </w:t>
      </w:r>
      <w:proofErr w:type="spellStart"/>
      <w:r w:rsidR="00D9647E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прокаин</w:t>
      </w:r>
      <w:proofErr w:type="spellEnd"/>
      <w:r w:rsidR="00D9647E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 (</w:t>
      </w:r>
      <w:proofErr w:type="spellStart"/>
      <w:r w:rsidR="00D9647E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Procaine</w:t>
      </w:r>
      <w:proofErr w:type="spellEnd"/>
      <w:r w:rsidR="00D9647E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)</w:t>
      </w:r>
      <w:r w:rsidR="00EA4422" w:rsidRPr="00EA4422">
        <w:rPr>
          <w:szCs w:val="24"/>
        </w:rPr>
        <w:t>;</w:t>
      </w:r>
      <w:r w:rsidR="00EA4422">
        <w:rPr>
          <w:szCs w:val="24"/>
        </w:rPr>
        <w:t xml:space="preserve"> 4) введение в протоки </w:t>
      </w:r>
      <w:r w:rsidR="00D9647E">
        <w:rPr>
          <w:szCs w:val="24"/>
        </w:rPr>
        <w:t>СЖ</w:t>
      </w:r>
      <w:r w:rsidR="00EA4422">
        <w:rPr>
          <w:szCs w:val="24"/>
        </w:rPr>
        <w:t xml:space="preserve"> </w:t>
      </w:r>
      <w:r w:rsidR="00CF4499">
        <w:rPr>
          <w:szCs w:val="24"/>
        </w:rPr>
        <w:t>масла шиповника или масля</w:t>
      </w:r>
      <w:r w:rsidR="00CF4499" w:rsidRPr="006F3B5E">
        <w:rPr>
          <w:rFonts w:cs="Times New Roman"/>
          <w:color w:val="000000" w:themeColor="text1"/>
          <w:szCs w:val="24"/>
        </w:rPr>
        <w:t>ного раствора витамина А</w:t>
      </w:r>
      <w:r w:rsidR="00D9647E" w:rsidRPr="006F3B5E">
        <w:rPr>
          <w:rFonts w:cs="Times New Roman"/>
          <w:color w:val="000000" w:themeColor="text1"/>
          <w:szCs w:val="24"/>
        </w:rPr>
        <w:t xml:space="preserve"> в виде ретинола ацетата® </w:t>
      </w:r>
      <w:r w:rsidR="00D9647E" w:rsidRPr="004A5357">
        <w:rPr>
          <w:rFonts w:cs="Times New Roman"/>
          <w:i/>
          <w:color w:val="000000" w:themeColor="text1"/>
          <w:szCs w:val="24"/>
        </w:rPr>
        <w:t>(д</w:t>
      </w:r>
      <w:r w:rsidR="00D9647E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ействующее вещество: ретинол</w:t>
      </w:r>
      <w:r w:rsidR="006F3B5E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а ацетат</w:t>
      </w:r>
      <w:r w:rsidR="00D9647E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 (</w:t>
      </w:r>
      <w:proofErr w:type="spellStart"/>
      <w:r w:rsidR="006F3B5E" w:rsidRPr="004A5357">
        <w:rPr>
          <w:rFonts w:cs="Times New Roman"/>
          <w:i/>
          <w:color w:val="000000" w:themeColor="text1"/>
          <w:szCs w:val="24"/>
        </w:rPr>
        <w:t>Retinol</w:t>
      </w:r>
      <w:proofErr w:type="spellEnd"/>
      <w:r w:rsidR="006F3B5E" w:rsidRPr="004A535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="006F3B5E" w:rsidRPr="004A5357">
        <w:rPr>
          <w:rFonts w:cs="Times New Roman"/>
          <w:i/>
          <w:color w:val="000000" w:themeColor="text1"/>
          <w:szCs w:val="24"/>
        </w:rPr>
        <w:t>acetate</w:t>
      </w:r>
      <w:proofErr w:type="spellEnd"/>
      <w:r w:rsidR="006F3B5E" w:rsidRPr="004A5357">
        <w:rPr>
          <w:rFonts w:cs="Times New Roman"/>
          <w:i/>
          <w:color w:val="000000" w:themeColor="text1"/>
          <w:szCs w:val="24"/>
        </w:rPr>
        <w:t xml:space="preserve">), </w:t>
      </w:r>
      <w:r w:rsidR="004A5357" w:rsidRPr="004A5357">
        <w:rPr>
          <w:rFonts w:cs="Times New Roman"/>
          <w:i/>
          <w:color w:val="000000" w:themeColor="text1"/>
          <w:szCs w:val="24"/>
        </w:rPr>
        <w:t>в</w:t>
      </w:r>
      <w:r w:rsidR="006F3B5E" w:rsidRPr="004A5357">
        <w:rPr>
          <w:rFonts w:cs="Times New Roman"/>
          <w:i/>
          <w:color w:val="000000" w:themeColor="text1"/>
          <w:szCs w:val="24"/>
        </w:rPr>
        <w:t xml:space="preserve"> 1 мл 3,44% и 8,6% масляного раствора содержится: соответственно: 100 000 ME и 250 000 МЕ активного вещества)</w:t>
      </w:r>
      <w:r w:rsidR="00CF4499" w:rsidRPr="006F3B5E">
        <w:rPr>
          <w:rFonts w:cs="Times New Roman"/>
          <w:color w:val="000000" w:themeColor="text1"/>
          <w:szCs w:val="24"/>
        </w:rPr>
        <w:t xml:space="preserve"> в количестве 0</w:t>
      </w:r>
      <w:r w:rsidR="006F3B5E" w:rsidRPr="006F3B5E">
        <w:rPr>
          <w:rFonts w:cs="Times New Roman"/>
          <w:color w:val="000000" w:themeColor="text1"/>
          <w:szCs w:val="24"/>
        </w:rPr>
        <w:t>,</w:t>
      </w:r>
      <w:r w:rsidR="00CF4499" w:rsidRPr="006F3B5E">
        <w:rPr>
          <w:rFonts w:cs="Times New Roman"/>
          <w:color w:val="000000" w:themeColor="text1"/>
          <w:szCs w:val="24"/>
        </w:rPr>
        <w:t>2</w:t>
      </w:r>
      <w:r w:rsidR="006F3B5E" w:rsidRPr="006F3B5E">
        <w:rPr>
          <w:rFonts w:cs="Times New Roman"/>
          <w:color w:val="000000" w:themeColor="text1"/>
          <w:szCs w:val="24"/>
        </w:rPr>
        <w:t xml:space="preserve"> </w:t>
      </w:r>
      <w:r w:rsidR="00CF4499" w:rsidRPr="006F3B5E">
        <w:rPr>
          <w:rFonts w:cs="Times New Roman"/>
          <w:color w:val="000000" w:themeColor="text1"/>
          <w:szCs w:val="24"/>
        </w:rPr>
        <w:t>-</w:t>
      </w:r>
      <w:r w:rsidR="006F3B5E" w:rsidRPr="006F3B5E">
        <w:rPr>
          <w:rFonts w:cs="Times New Roman"/>
          <w:color w:val="000000" w:themeColor="text1"/>
          <w:szCs w:val="24"/>
        </w:rPr>
        <w:t xml:space="preserve"> </w:t>
      </w:r>
      <w:r w:rsidR="00CF4499" w:rsidRPr="006F3B5E">
        <w:rPr>
          <w:rFonts w:cs="Times New Roman"/>
          <w:color w:val="000000" w:themeColor="text1"/>
          <w:szCs w:val="24"/>
        </w:rPr>
        <w:t>0.3 мл однократно с интервалом 3-4 месяца, 1-2 раза в</w:t>
      </w:r>
      <w:r w:rsidR="00CF4499">
        <w:rPr>
          <w:szCs w:val="24"/>
        </w:rPr>
        <w:t xml:space="preserve"> год</w:t>
      </w:r>
      <w:r w:rsidR="00CF4499" w:rsidRPr="00CF4499">
        <w:rPr>
          <w:szCs w:val="24"/>
        </w:rPr>
        <w:t>;</w:t>
      </w:r>
      <w:r w:rsidR="00CF4499">
        <w:rPr>
          <w:szCs w:val="24"/>
        </w:rPr>
        <w:t xml:space="preserve"> 5) физиолечение</w:t>
      </w:r>
      <w:r w:rsidR="00CF4499" w:rsidRPr="00CF4499">
        <w:rPr>
          <w:szCs w:val="24"/>
        </w:rPr>
        <w:t xml:space="preserve">: </w:t>
      </w:r>
      <w:r w:rsidR="00CF4499">
        <w:rPr>
          <w:szCs w:val="24"/>
        </w:rPr>
        <w:t>а) гальванизация или электрофорез области поражённой</w:t>
      </w:r>
      <w:r w:rsidR="006F3B5E" w:rsidRPr="006F3B5E">
        <w:rPr>
          <w:szCs w:val="24"/>
        </w:rPr>
        <w:t xml:space="preserve"> </w:t>
      </w:r>
      <w:r w:rsidR="006F3B5E">
        <w:rPr>
          <w:szCs w:val="24"/>
        </w:rPr>
        <w:t>СЖ</w:t>
      </w:r>
      <w:r w:rsidR="00CF4499">
        <w:rPr>
          <w:szCs w:val="24"/>
        </w:rPr>
        <w:t xml:space="preserve"> с различными лекарственными препаратами (0.5% раствор новокаина</w:t>
      </w:r>
      <w:r w:rsidR="006F3B5E">
        <w:rPr>
          <w:rFonts w:cs="Times New Roman"/>
          <w:szCs w:val="24"/>
        </w:rPr>
        <w:t xml:space="preserve">® </w:t>
      </w:r>
      <w:proofErr w:type="spellStart"/>
      <w:r w:rsidR="006F3B5E" w:rsidRPr="005B7CE9">
        <w:rPr>
          <w:color w:val="000000" w:themeColor="text1"/>
          <w:szCs w:val="24"/>
        </w:rPr>
        <w:t>новокаина</w:t>
      </w:r>
      <w:proofErr w:type="spellEnd"/>
      <w:r w:rsidR="006F3B5E" w:rsidRPr="005B7CE9">
        <w:rPr>
          <w:rFonts w:cs="Times New Roman"/>
          <w:color w:val="000000" w:themeColor="text1"/>
          <w:szCs w:val="24"/>
        </w:rPr>
        <w:t>®</w:t>
      </w:r>
      <w:r w:rsidR="006F3B5E">
        <w:rPr>
          <w:rFonts w:cs="Times New Roman"/>
          <w:color w:val="000000" w:themeColor="text1"/>
          <w:szCs w:val="24"/>
        </w:rPr>
        <w:t xml:space="preserve"> </w:t>
      </w:r>
      <w:r w:rsidR="006F3B5E" w:rsidRPr="004A5357">
        <w:rPr>
          <w:rFonts w:cs="Times New Roman"/>
          <w:i/>
          <w:color w:val="000000" w:themeColor="text1"/>
          <w:szCs w:val="24"/>
        </w:rPr>
        <w:t>(</w:t>
      </w:r>
      <w:r w:rsidR="006F3B5E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 xml:space="preserve">действующее вещество: </w:t>
      </w:r>
      <w:proofErr w:type="spellStart"/>
      <w:r w:rsidR="006F3B5E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прокаин</w:t>
      </w:r>
      <w:proofErr w:type="spellEnd"/>
      <w:r w:rsidR="006F3B5E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 (</w:t>
      </w:r>
      <w:proofErr w:type="spellStart"/>
      <w:r w:rsidR="006F3B5E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Procaine</w:t>
      </w:r>
      <w:proofErr w:type="spellEnd"/>
      <w:r w:rsidR="006F3B5E" w:rsidRPr="004A5357">
        <w:rPr>
          <w:rFonts w:eastAsia="Times New Roman" w:cs="Times New Roman"/>
          <w:i/>
          <w:color w:val="000000" w:themeColor="text1"/>
          <w:szCs w:val="24"/>
          <w:lang w:eastAsia="ru-RU"/>
        </w:rPr>
        <w:t>)</w:t>
      </w:r>
      <w:r w:rsidR="00CF4499" w:rsidRPr="00CF4499">
        <w:rPr>
          <w:szCs w:val="24"/>
        </w:rPr>
        <w:t>,</w:t>
      </w:r>
      <w:r w:rsidR="00CF4499">
        <w:rPr>
          <w:szCs w:val="24"/>
        </w:rPr>
        <w:t xml:space="preserve"> 0.5%-1.0% раствор </w:t>
      </w:r>
      <w:proofErr w:type="spellStart"/>
      <w:r w:rsidR="00CF4499">
        <w:rPr>
          <w:szCs w:val="24"/>
        </w:rPr>
        <w:t>галантамина</w:t>
      </w:r>
      <w:proofErr w:type="spellEnd"/>
      <w:r w:rsidR="00737ADE">
        <w:rPr>
          <w:szCs w:val="24"/>
        </w:rPr>
        <w:t xml:space="preserve"> в виде </w:t>
      </w:r>
      <w:proofErr w:type="spellStart"/>
      <w:r w:rsidR="00737ADE">
        <w:rPr>
          <w:bCs/>
          <w:szCs w:val="24"/>
          <w:shd w:val="clear" w:color="auto" w:fill="FFFFFF"/>
        </w:rPr>
        <w:t>нивалина</w:t>
      </w:r>
      <w:proofErr w:type="spellEnd"/>
      <w:r w:rsidR="00737ADE">
        <w:rPr>
          <w:rFonts w:cs="Times New Roman"/>
          <w:bCs/>
          <w:szCs w:val="24"/>
          <w:shd w:val="clear" w:color="auto" w:fill="FFFFFF"/>
        </w:rPr>
        <w:t>®</w:t>
      </w:r>
      <w:r w:rsidR="00737ADE">
        <w:rPr>
          <w:bCs/>
          <w:szCs w:val="24"/>
          <w:shd w:val="clear" w:color="auto" w:fill="FFFFFF"/>
        </w:rPr>
        <w:t xml:space="preserve"> </w:t>
      </w:r>
      <w:r w:rsidR="00737ADE" w:rsidRPr="004A5357">
        <w:rPr>
          <w:bCs/>
          <w:i/>
          <w:szCs w:val="24"/>
          <w:shd w:val="clear" w:color="auto" w:fill="FFFFFF"/>
        </w:rPr>
        <w:t>(действующее веще</w:t>
      </w:r>
      <w:r w:rsidR="00737ADE" w:rsidRPr="004A5357">
        <w:rPr>
          <w:rFonts w:cs="Times New Roman"/>
          <w:bCs/>
          <w:i/>
          <w:szCs w:val="24"/>
          <w:shd w:val="clear" w:color="auto" w:fill="FFFFFF"/>
        </w:rPr>
        <w:t xml:space="preserve">ство: </w:t>
      </w:r>
      <w:proofErr w:type="spellStart"/>
      <w:r w:rsidR="00737ADE" w:rsidRPr="004A5357">
        <w:rPr>
          <w:rFonts w:cs="Times New Roman"/>
          <w:i/>
          <w:color w:val="000000"/>
          <w:szCs w:val="24"/>
          <w:shd w:val="clear" w:color="auto" w:fill="FFFFFF"/>
        </w:rPr>
        <w:t>галантамина</w:t>
      </w:r>
      <w:proofErr w:type="spellEnd"/>
      <w:r w:rsidR="00737ADE" w:rsidRPr="004A5357">
        <w:rPr>
          <w:rFonts w:cs="Times New Roman"/>
          <w:i/>
          <w:color w:val="000000"/>
          <w:szCs w:val="24"/>
          <w:shd w:val="clear" w:color="auto" w:fill="FFFFFF"/>
        </w:rPr>
        <w:t xml:space="preserve"> гидробромид (</w:t>
      </w:r>
      <w:proofErr w:type="spellStart"/>
      <w:r w:rsidR="00737ADE" w:rsidRPr="004A5357">
        <w:rPr>
          <w:rFonts w:cs="Times New Roman"/>
          <w:i/>
          <w:color w:val="000000"/>
          <w:szCs w:val="24"/>
          <w:shd w:val="clear" w:color="auto" w:fill="FFFFFF"/>
        </w:rPr>
        <w:t>galantamine</w:t>
      </w:r>
      <w:proofErr w:type="spellEnd"/>
      <w:r w:rsidR="00737ADE" w:rsidRPr="004A5357">
        <w:rPr>
          <w:rFonts w:cs="Times New Roman"/>
          <w:i/>
          <w:color w:val="000000"/>
          <w:szCs w:val="24"/>
          <w:shd w:val="clear" w:color="auto" w:fill="FFFFFF"/>
        </w:rPr>
        <w:t>) в ампулах по 10 мг)</w:t>
      </w:r>
      <w:r w:rsidR="00CF4499" w:rsidRPr="00CF4499">
        <w:rPr>
          <w:szCs w:val="24"/>
        </w:rPr>
        <w:t>,</w:t>
      </w:r>
      <w:r w:rsidR="00CF4499">
        <w:rPr>
          <w:szCs w:val="24"/>
        </w:rPr>
        <w:t xml:space="preserve"> 5% раствор витамина С</w:t>
      </w:r>
      <w:r w:rsidR="00737ADE" w:rsidRPr="00737ADE">
        <w:rPr>
          <w:szCs w:val="24"/>
        </w:rPr>
        <w:t xml:space="preserve"> </w:t>
      </w:r>
      <w:r w:rsidR="00737ADE">
        <w:rPr>
          <w:szCs w:val="24"/>
        </w:rPr>
        <w:t xml:space="preserve">в виде аскорбиновой кислоты раствора для инъекций 5% </w:t>
      </w:r>
      <w:r w:rsidR="006F3B5E">
        <w:rPr>
          <w:rFonts w:cs="Times New Roman"/>
          <w:szCs w:val="24"/>
        </w:rPr>
        <w:t>®</w:t>
      </w:r>
      <w:r w:rsidR="00CF4499">
        <w:rPr>
          <w:szCs w:val="24"/>
        </w:rPr>
        <w:t>)</w:t>
      </w:r>
      <w:r w:rsidR="00737ADE">
        <w:rPr>
          <w:szCs w:val="24"/>
        </w:rPr>
        <w:t xml:space="preserve"> </w:t>
      </w:r>
      <w:r w:rsidR="00737ADE" w:rsidRPr="004A5357">
        <w:rPr>
          <w:i/>
          <w:szCs w:val="24"/>
        </w:rPr>
        <w:t>(действующее вещество: аскорбиновая кислота (</w:t>
      </w:r>
      <w:r w:rsidR="00737ADE" w:rsidRPr="004A5357">
        <w:rPr>
          <w:i/>
          <w:szCs w:val="24"/>
          <w:lang w:val="en-US"/>
        </w:rPr>
        <w:t>Ascorbic</w:t>
      </w:r>
      <w:r w:rsidR="00737ADE" w:rsidRPr="004A5357">
        <w:rPr>
          <w:i/>
          <w:szCs w:val="24"/>
        </w:rPr>
        <w:t xml:space="preserve"> </w:t>
      </w:r>
      <w:r w:rsidR="00737ADE" w:rsidRPr="004A5357">
        <w:rPr>
          <w:i/>
          <w:szCs w:val="24"/>
          <w:lang w:val="en-US"/>
        </w:rPr>
        <w:t>acid</w:t>
      </w:r>
      <w:r w:rsidR="00737ADE" w:rsidRPr="004A5357">
        <w:rPr>
          <w:i/>
          <w:szCs w:val="24"/>
        </w:rPr>
        <w:t>)</w:t>
      </w:r>
      <w:r w:rsidR="00737ADE">
        <w:rPr>
          <w:szCs w:val="24"/>
        </w:rPr>
        <w:t xml:space="preserve"> 50 или 100 мг в ампулах по 1 и 2 мл</w:t>
      </w:r>
      <w:r w:rsidR="00CF4499" w:rsidRPr="00CF4499">
        <w:rPr>
          <w:szCs w:val="24"/>
        </w:rPr>
        <w:t>,</w:t>
      </w:r>
      <w:r w:rsidR="00CF4499">
        <w:rPr>
          <w:szCs w:val="24"/>
        </w:rPr>
        <w:t xml:space="preserve"> б) магнитотерапия</w:t>
      </w:r>
      <w:r w:rsidR="00CF4499" w:rsidRPr="00CF4499">
        <w:rPr>
          <w:szCs w:val="24"/>
        </w:rPr>
        <w:t>,</w:t>
      </w:r>
      <w:r w:rsidR="00CF4499">
        <w:rPr>
          <w:szCs w:val="24"/>
        </w:rPr>
        <w:t xml:space="preserve"> в) </w:t>
      </w:r>
      <w:proofErr w:type="spellStart"/>
      <w:r w:rsidR="00895237">
        <w:rPr>
          <w:szCs w:val="24"/>
        </w:rPr>
        <w:t>внутрипротоковое</w:t>
      </w:r>
      <w:proofErr w:type="spellEnd"/>
      <w:r w:rsidR="00895237">
        <w:rPr>
          <w:szCs w:val="24"/>
        </w:rPr>
        <w:t xml:space="preserve"> </w:t>
      </w:r>
      <w:r w:rsidR="00895237" w:rsidRPr="00D33D74">
        <w:rPr>
          <w:color w:val="000000" w:themeColor="text1"/>
          <w:szCs w:val="24"/>
        </w:rPr>
        <w:t>ультрафиолетовое облучение</w:t>
      </w:r>
      <w:r w:rsidR="00C84333" w:rsidRPr="00D33D74">
        <w:rPr>
          <w:color w:val="000000" w:themeColor="text1"/>
          <w:szCs w:val="24"/>
        </w:rPr>
        <w:t xml:space="preserve"> [1; 2]</w:t>
      </w:r>
      <w:r w:rsidR="00895237" w:rsidRPr="00D33D74">
        <w:rPr>
          <w:color w:val="000000" w:themeColor="text1"/>
          <w:szCs w:val="24"/>
        </w:rPr>
        <w:t>; в) гипербарическая оксигенация</w:t>
      </w:r>
      <w:r w:rsidR="00737ADE" w:rsidRPr="00D33D74">
        <w:rPr>
          <w:color w:val="000000" w:themeColor="text1"/>
          <w:szCs w:val="24"/>
        </w:rPr>
        <w:t xml:space="preserve"> [</w:t>
      </w:r>
      <w:r w:rsidR="0016382F" w:rsidRPr="00D33D74">
        <w:rPr>
          <w:color w:val="000000" w:themeColor="text1"/>
          <w:szCs w:val="24"/>
        </w:rPr>
        <w:t>39</w:t>
      </w:r>
      <w:r w:rsidR="00737ADE" w:rsidRPr="00D33D74">
        <w:rPr>
          <w:color w:val="000000" w:themeColor="text1"/>
          <w:szCs w:val="24"/>
        </w:rPr>
        <w:t>]</w:t>
      </w:r>
      <w:r w:rsidR="00895237" w:rsidRPr="00D33D74">
        <w:rPr>
          <w:color w:val="000000" w:themeColor="text1"/>
          <w:szCs w:val="24"/>
        </w:rPr>
        <w:t>.</w:t>
      </w:r>
      <w:r w:rsidR="00CF4499" w:rsidRPr="00D33D74">
        <w:rPr>
          <w:color w:val="000000" w:themeColor="text1"/>
          <w:szCs w:val="24"/>
        </w:rPr>
        <w:t xml:space="preserve"> </w:t>
      </w:r>
    </w:p>
    <w:p w14:paraId="68F4E251" w14:textId="77777777" w:rsidR="00546852" w:rsidRDefault="00546852" w:rsidP="00546852">
      <w:pPr>
        <w:pStyle w:val="2"/>
        <w:keepNext w:val="0"/>
        <w:spacing w:before="0"/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06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Уровень убедительности рекомендаций В (уровень достоверности доказательств 2)</w:t>
      </w:r>
    </w:p>
    <w:p w14:paraId="159B3191" w14:textId="77777777" w:rsidR="00A94134" w:rsidRPr="00A94134" w:rsidRDefault="00A94134" w:rsidP="00A94134"/>
    <w:p w14:paraId="7DC94FFA" w14:textId="77777777" w:rsidR="00E61FA3" w:rsidRDefault="00E61FA3" w:rsidP="00E61FA3">
      <w:pPr>
        <w:rPr>
          <w:rFonts w:cs="Times New Roman"/>
          <w:b/>
          <w:color w:val="000000" w:themeColor="text1"/>
          <w:szCs w:val="24"/>
          <w:u w:val="single"/>
        </w:rPr>
      </w:pPr>
      <w:r w:rsidRPr="006C4562">
        <w:rPr>
          <w:rFonts w:cs="Times New Roman"/>
          <w:b/>
          <w:color w:val="000000" w:themeColor="text1"/>
          <w:szCs w:val="24"/>
          <w:u w:val="single"/>
        </w:rPr>
        <w:t xml:space="preserve">3.2. </w:t>
      </w:r>
      <w:r>
        <w:rPr>
          <w:rFonts w:cs="Times New Roman"/>
          <w:b/>
          <w:color w:val="000000" w:themeColor="text1"/>
          <w:szCs w:val="24"/>
          <w:u w:val="single"/>
        </w:rPr>
        <w:t>Оперативное (х</w:t>
      </w:r>
      <w:r w:rsidRPr="0074662B">
        <w:rPr>
          <w:rFonts w:cs="Times New Roman"/>
          <w:b/>
          <w:color w:val="000000" w:themeColor="text1"/>
          <w:szCs w:val="24"/>
          <w:u w:val="single"/>
        </w:rPr>
        <w:t>ирургическое</w:t>
      </w:r>
      <w:r>
        <w:rPr>
          <w:rFonts w:cs="Times New Roman"/>
          <w:b/>
          <w:color w:val="000000" w:themeColor="text1"/>
          <w:szCs w:val="24"/>
          <w:u w:val="single"/>
        </w:rPr>
        <w:t>)</w:t>
      </w:r>
      <w:r w:rsidRPr="0074662B">
        <w:rPr>
          <w:rFonts w:cs="Times New Roman"/>
          <w:b/>
          <w:color w:val="000000" w:themeColor="text1"/>
          <w:szCs w:val="24"/>
          <w:u w:val="single"/>
        </w:rPr>
        <w:t xml:space="preserve"> лечение </w:t>
      </w:r>
    </w:p>
    <w:p w14:paraId="2F0E34E3" w14:textId="77777777" w:rsidR="00000ED6" w:rsidRPr="00D33D74" w:rsidRDefault="00895237" w:rsidP="00D33D74">
      <w:pPr>
        <w:pStyle w:val="2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>Хирургическое лечение пациентов с хроническим</w:t>
      </w:r>
      <w:r w:rsidR="0034422F"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формами </w:t>
      </w:r>
      <w:proofErr w:type="spellStart"/>
      <w:r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>сиаладенит</w:t>
      </w:r>
      <w:r w:rsidR="0034422F"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быть применено в следующих случаях: 1) при гнойном обострении хронического </w:t>
      </w:r>
      <w:proofErr w:type="spellStart"/>
      <w:r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>сиаладенита</w:t>
      </w:r>
      <w:proofErr w:type="spellEnd"/>
      <w:r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</w:t>
      </w:r>
      <w:proofErr w:type="spellStart"/>
      <w:r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>абсцедирования</w:t>
      </w:r>
      <w:proofErr w:type="spellEnd"/>
      <w:r w:rsidR="0034422F"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7C9D">
        <w:rPr>
          <w:rFonts w:ascii="Times New Roman" w:hAnsi="Times New Roman" w:cs="Times New Roman"/>
          <w:color w:val="000000" w:themeColor="text1"/>
          <w:sz w:val="24"/>
          <w:szCs w:val="24"/>
        </w:rPr>
        <w:t>ОУСЖ</w:t>
      </w:r>
      <w:r w:rsidR="0034422F"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7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4422F"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наружно, </w:t>
      </w:r>
      <w:r w:rsidR="00067C9D">
        <w:rPr>
          <w:rFonts w:ascii="Times New Roman" w:hAnsi="Times New Roman" w:cs="Times New Roman"/>
          <w:color w:val="000000" w:themeColor="text1"/>
          <w:sz w:val="24"/>
          <w:szCs w:val="24"/>
        </w:rPr>
        <w:t>ПЧСЖ</w:t>
      </w:r>
      <w:r w:rsidR="0034422F"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 области челюстно-язычного желобка, разрез и дренирование в условиях челюстно-лицевого стационара</w:t>
      </w:r>
      <w:bookmarkEnd w:id="10"/>
      <w:r w:rsidR="0034422F"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2) </w:t>
      </w:r>
      <w:r w:rsidR="00067C9D"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пациентов с </w:t>
      </w:r>
      <w:proofErr w:type="spellStart"/>
      <w:r w:rsidR="00067C9D"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>протоковым</w:t>
      </w:r>
      <w:proofErr w:type="spellEnd"/>
      <w:r w:rsidR="00067C9D"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7C9D"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>сиаладенитом</w:t>
      </w:r>
      <w:proofErr w:type="spellEnd"/>
      <w:r w:rsidR="00067C9D"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форме </w:t>
      </w:r>
      <w:proofErr w:type="spellStart"/>
      <w:r w:rsidR="00067C9D"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>сиалодохита</w:t>
      </w:r>
      <w:proofErr w:type="spellEnd"/>
      <w:r w:rsidR="00067C9D"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7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виде </w:t>
      </w:r>
      <w:r w:rsidR="0034422F"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>пластик</w:t>
      </w:r>
      <w:r w:rsidR="00067C9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4422F"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расширенного протока и создани</w:t>
      </w:r>
      <w:r w:rsidR="00067C9D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34422F"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нового устья</w:t>
      </w:r>
      <w:r w:rsidR="00067C9D" w:rsidRPr="00067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7C9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067C9D"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>о методу Афанасьева В.В.</w:t>
      </w:r>
      <w:r w:rsidR="008624AA" w:rsidRPr="00D33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7C9D" w:rsidRPr="00D33D74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8B01FF" w:rsidRPr="00D33D74">
        <w:rPr>
          <w:rFonts w:ascii="Times New Roman" w:hAnsi="Times New Roman" w:cs="Times New Roman"/>
          <w:color w:val="000000" w:themeColor="text1"/>
          <w:sz w:val="24"/>
          <w:szCs w:val="24"/>
        </w:rPr>
        <w:t>2; 11; 12; 13</w:t>
      </w:r>
      <w:r w:rsidR="00067C9D" w:rsidRPr="00D33D74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8624AA" w:rsidRPr="00D33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6D686E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000ED6"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7C9D"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пациентов с </w:t>
      </w:r>
      <w:proofErr w:type="spellStart"/>
      <w:r w:rsidR="00067C9D"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>сиаладенитом</w:t>
      </w:r>
      <w:proofErr w:type="spellEnd"/>
      <w:r w:rsidR="00067C9D"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мало</w:t>
      </w:r>
      <w:r w:rsidR="00175FAD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175FAD" w:rsidRPr="0017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7C9D"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>эффектив</w:t>
      </w:r>
      <w:r w:rsidR="0017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ности консервативного </w:t>
      </w:r>
      <w:r w:rsidR="00067C9D"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лечения и в качестве альтернативы рентгенотерапии и тотальной резекции околоушной железы, </w:t>
      </w:r>
      <w:r w:rsidR="0017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виде </w:t>
      </w:r>
      <w:r w:rsidR="00000ED6"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>погашени</w:t>
      </w:r>
      <w:r w:rsidR="00175FAD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000ED6"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65EF"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экзокринной </w:t>
      </w:r>
      <w:r w:rsidR="00000ED6"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функции </w:t>
      </w:r>
      <w:r w:rsidR="0017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ОУСЖ </w:t>
      </w:r>
      <w:r w:rsidR="009965EF"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>при сохранении эндокринной функции посредством перевязки околоушного протока в усло</w:t>
      </w:r>
      <w:r w:rsidR="00000ED6" w:rsidRPr="00546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виях челюстно-лицевого </w:t>
      </w:r>
      <w:r w:rsidR="00000ED6" w:rsidRPr="00D33D74">
        <w:rPr>
          <w:rFonts w:ascii="Times New Roman" w:hAnsi="Times New Roman" w:cs="Times New Roman"/>
          <w:color w:val="000000" w:themeColor="text1"/>
          <w:sz w:val="24"/>
          <w:szCs w:val="24"/>
        </w:rPr>
        <w:t>стационара</w:t>
      </w:r>
      <w:r w:rsidR="00175FAD" w:rsidRPr="00D33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01FF" w:rsidRPr="00D33D74">
        <w:rPr>
          <w:rFonts w:ascii="Times New Roman" w:hAnsi="Times New Roman" w:cs="Times New Roman"/>
          <w:color w:val="000000" w:themeColor="text1"/>
          <w:sz w:val="24"/>
          <w:szCs w:val="24"/>
        </w:rPr>
        <w:t>[2; 11; 12; 13]</w:t>
      </w:r>
      <w:r w:rsidR="009965EF" w:rsidRPr="00D33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F0FC719" w14:textId="77777777" w:rsidR="00175FAD" w:rsidRDefault="00175FAD" w:rsidP="00175FAD">
      <w:pPr>
        <w:pStyle w:val="2"/>
        <w:keepNext w:val="0"/>
        <w:spacing w:before="0"/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06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Уровень убедительности рекомендаций В (уровень достоверности доказательств 2)</w:t>
      </w:r>
    </w:p>
    <w:p w14:paraId="2B55F3BC" w14:textId="77777777" w:rsidR="00A94134" w:rsidRPr="00A94134" w:rsidRDefault="00A94134" w:rsidP="00A94134"/>
    <w:p w14:paraId="1B742B1F" w14:textId="77777777" w:rsidR="009965EF" w:rsidRPr="00A94134" w:rsidRDefault="004E3AA0" w:rsidP="00D33D74">
      <w:pPr>
        <w:pStyle w:val="2"/>
        <w:spacing w:before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A9413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3.</w:t>
      </w:r>
      <w:r w:rsidR="00D33D74" w:rsidRPr="00A9413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3</w:t>
      </w:r>
      <w:r w:rsidR="0019505E" w:rsidRPr="00A9413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</w:t>
      </w:r>
      <w:r w:rsidRPr="00A9413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Иное лечение</w:t>
      </w:r>
    </w:p>
    <w:p w14:paraId="52A7041A" w14:textId="77777777" w:rsidR="008624AA" w:rsidRPr="00D33D74" w:rsidRDefault="004E3AA0" w:rsidP="00D33D74">
      <w:pPr>
        <w:rPr>
          <w:rFonts w:cs="Times New Roman"/>
          <w:color w:val="000000" w:themeColor="text1"/>
          <w:szCs w:val="24"/>
        </w:rPr>
      </w:pPr>
      <w:r>
        <w:t>В связи с тем</w:t>
      </w:r>
      <w:r w:rsidRPr="004E3AA0">
        <w:t>,</w:t>
      </w:r>
      <w:r>
        <w:t xml:space="preserve"> что хронически</w:t>
      </w:r>
      <w:r w:rsidR="00A61C43">
        <w:t>е</w:t>
      </w:r>
      <w:r>
        <w:t xml:space="preserve"> </w:t>
      </w:r>
      <w:proofErr w:type="spellStart"/>
      <w:r>
        <w:t>сиаладенит</w:t>
      </w:r>
      <w:r w:rsidR="00A61C43">
        <w:t>ы</w:t>
      </w:r>
      <w:proofErr w:type="spellEnd"/>
      <w:r>
        <w:t xml:space="preserve"> может протекать на фоне депрессии</w:t>
      </w:r>
      <w:r w:rsidRPr="004E3AA0">
        <w:t>,</w:t>
      </w:r>
      <w:r>
        <w:t xml:space="preserve"> ипохондрии</w:t>
      </w:r>
      <w:r w:rsidRPr="004E3AA0">
        <w:t>,</w:t>
      </w:r>
      <w:r>
        <w:t xml:space="preserve"> повышенной тревожности</w:t>
      </w:r>
      <w:r w:rsidR="00A61C43" w:rsidRPr="00A61C43">
        <w:t>,</w:t>
      </w:r>
      <w:r w:rsidR="00A61C43">
        <w:t xml:space="preserve"> в комплексном лечении пациента с данным заболеванием </w:t>
      </w:r>
      <w:r w:rsidR="00175FAD">
        <w:t xml:space="preserve">желательно </w:t>
      </w:r>
      <w:r w:rsidR="00A61C43">
        <w:t>применять препараты</w:t>
      </w:r>
      <w:r w:rsidR="00A61C43" w:rsidRPr="00A61C43">
        <w:t>,</w:t>
      </w:r>
      <w:r w:rsidR="00A61C43">
        <w:t xml:space="preserve"> назначенные невропатологом. Стоматологом могут быть назначены успокаивающие препараты растительного происхождения</w:t>
      </w:r>
      <w:r w:rsidR="00175FAD" w:rsidRPr="00175FAD">
        <w:t>:</w:t>
      </w:r>
      <w:r w:rsidR="00175FAD">
        <w:t xml:space="preserve"> </w:t>
      </w:r>
      <w:r w:rsidR="00A61C43">
        <w:t>ново</w:t>
      </w:r>
      <w:r w:rsidR="00175FAD">
        <w:t>-</w:t>
      </w:r>
      <w:proofErr w:type="spellStart"/>
      <w:r w:rsidR="00A61C43" w:rsidRPr="00904203">
        <w:rPr>
          <w:rFonts w:cs="Times New Roman"/>
          <w:color w:val="000000" w:themeColor="text1"/>
          <w:szCs w:val="24"/>
        </w:rPr>
        <w:t>пассит</w:t>
      </w:r>
      <w:proofErr w:type="spellEnd"/>
      <w:r w:rsidR="00175FAD" w:rsidRPr="00904203">
        <w:rPr>
          <w:rFonts w:cs="Times New Roman"/>
          <w:color w:val="000000" w:themeColor="text1"/>
          <w:szCs w:val="24"/>
        </w:rPr>
        <w:t>® (д</w:t>
      </w:r>
      <w:r w:rsidR="00175FAD" w:rsidRPr="00904203">
        <w:rPr>
          <w:rFonts w:eastAsia="Times New Roman" w:cs="Times New Roman"/>
          <w:color w:val="000000" w:themeColor="text1"/>
          <w:szCs w:val="24"/>
          <w:lang w:eastAsia="ru-RU"/>
        </w:rPr>
        <w:t xml:space="preserve">ействующее вещество: </w:t>
      </w:r>
      <w:r w:rsidR="00175FAD" w:rsidRPr="00904203">
        <w:rPr>
          <w:rFonts w:cs="Times New Roman"/>
          <w:color w:val="000000" w:themeColor="text1"/>
          <w:szCs w:val="24"/>
          <w:shd w:val="clear" w:color="auto" w:fill="FFFFFF"/>
        </w:rPr>
        <w:t>экстракт сухой, получаемый из корневищ валерианы лекарственной, травы мелиссы лекарственной, травы зверобоя продырявленного, листьев и цветков боярышника, травы страстоцвета, хмеля обыкновенного, цветков бузины чер</w:t>
      </w:r>
      <w:r w:rsidR="00175FAD" w:rsidRPr="0019505E">
        <w:rPr>
          <w:rFonts w:cs="Times New Roman"/>
          <w:color w:val="000000" w:themeColor="text1"/>
          <w:szCs w:val="24"/>
          <w:shd w:val="clear" w:color="auto" w:fill="FFFFFF"/>
        </w:rPr>
        <w:t>ной</w:t>
      </w:r>
      <w:r w:rsidR="00175FAD" w:rsidRPr="0019505E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904203" w:rsidRPr="0019505E">
        <w:rPr>
          <w:rFonts w:cs="Times New Roman"/>
          <w:color w:val="000000" w:themeColor="text1"/>
          <w:szCs w:val="24"/>
          <w:shd w:val="clear" w:color="auto" w:fill="FFFFFF"/>
        </w:rPr>
        <w:lastRenderedPageBreak/>
        <w:t xml:space="preserve">157.5 мг и </w:t>
      </w:r>
      <w:proofErr w:type="spellStart"/>
      <w:r w:rsidR="00175FAD" w:rsidRPr="0019505E">
        <w:rPr>
          <w:rFonts w:eastAsia="Times New Roman" w:cs="Times New Roman"/>
          <w:color w:val="000000" w:themeColor="text1"/>
          <w:szCs w:val="24"/>
          <w:lang w:eastAsia="ru-RU"/>
        </w:rPr>
        <w:t>г</w:t>
      </w:r>
      <w:r w:rsidR="00175FAD" w:rsidRPr="00175FAD">
        <w:rPr>
          <w:rFonts w:eastAsia="Times New Roman" w:cs="Times New Roman"/>
          <w:color w:val="000000" w:themeColor="text1"/>
          <w:szCs w:val="24"/>
          <w:lang w:eastAsia="ru-RU"/>
        </w:rPr>
        <w:t>вайфенезин</w:t>
      </w:r>
      <w:r w:rsidR="00904203" w:rsidRPr="0019505E">
        <w:rPr>
          <w:rFonts w:eastAsia="Times New Roman" w:cs="Times New Roman"/>
          <w:color w:val="000000" w:themeColor="text1"/>
          <w:szCs w:val="24"/>
          <w:lang w:eastAsia="ru-RU"/>
        </w:rPr>
        <w:t>а</w:t>
      </w:r>
      <w:proofErr w:type="spellEnd"/>
      <w:r w:rsidR="00175FAD" w:rsidRPr="00175FAD">
        <w:rPr>
          <w:rFonts w:eastAsia="Times New Roman" w:cs="Times New Roman"/>
          <w:color w:val="000000" w:themeColor="text1"/>
          <w:szCs w:val="24"/>
          <w:lang w:eastAsia="ru-RU"/>
        </w:rPr>
        <w:t> (</w:t>
      </w:r>
      <w:proofErr w:type="spellStart"/>
      <w:r w:rsidR="00175FAD" w:rsidRPr="00175FAD">
        <w:rPr>
          <w:rFonts w:eastAsia="Times New Roman" w:cs="Times New Roman"/>
          <w:color w:val="000000" w:themeColor="text1"/>
          <w:szCs w:val="24"/>
          <w:lang w:eastAsia="ru-RU"/>
        </w:rPr>
        <w:t>Guaifenesin</w:t>
      </w:r>
      <w:proofErr w:type="spellEnd"/>
      <w:r w:rsidR="00175FAD" w:rsidRPr="00175FAD">
        <w:rPr>
          <w:rFonts w:eastAsia="Times New Roman" w:cs="Times New Roman"/>
          <w:color w:val="000000" w:themeColor="text1"/>
          <w:szCs w:val="24"/>
          <w:lang w:eastAsia="ru-RU"/>
        </w:rPr>
        <w:t>)</w:t>
      </w:r>
      <w:r w:rsidR="00904203" w:rsidRPr="0019505E">
        <w:rPr>
          <w:rFonts w:eastAsia="Times New Roman" w:cs="Times New Roman"/>
          <w:color w:val="000000" w:themeColor="text1"/>
          <w:szCs w:val="24"/>
          <w:lang w:eastAsia="ru-RU"/>
        </w:rPr>
        <w:t xml:space="preserve"> 200 мг в 1 таблетке, покрытой оболочкой)</w:t>
      </w:r>
      <w:r w:rsidR="00A61C43" w:rsidRPr="0019505E">
        <w:rPr>
          <w:rFonts w:cs="Times New Roman"/>
          <w:szCs w:val="24"/>
        </w:rPr>
        <w:t xml:space="preserve">, </w:t>
      </w:r>
      <w:r w:rsidR="00904203" w:rsidRPr="0019505E">
        <w:rPr>
          <w:rFonts w:cs="Times New Roman"/>
          <w:szCs w:val="24"/>
        </w:rPr>
        <w:t>на</w:t>
      </w:r>
      <w:r w:rsidR="00904203" w:rsidRPr="00D33D74">
        <w:rPr>
          <w:rFonts w:cs="Times New Roman"/>
          <w:color w:val="000000" w:themeColor="text1"/>
          <w:szCs w:val="24"/>
        </w:rPr>
        <w:t xml:space="preserve">стойка </w:t>
      </w:r>
      <w:r w:rsidR="00A61C43" w:rsidRPr="00D33D74">
        <w:rPr>
          <w:rFonts w:cs="Times New Roman"/>
          <w:color w:val="000000" w:themeColor="text1"/>
          <w:szCs w:val="24"/>
        </w:rPr>
        <w:t>пустырник</w:t>
      </w:r>
      <w:r w:rsidR="00904203" w:rsidRPr="00D33D74">
        <w:rPr>
          <w:rFonts w:cs="Times New Roman"/>
          <w:color w:val="000000" w:themeColor="text1"/>
          <w:szCs w:val="24"/>
        </w:rPr>
        <w:t>а</w:t>
      </w:r>
      <w:r w:rsidR="00175FAD" w:rsidRPr="00D33D74">
        <w:rPr>
          <w:rFonts w:cs="Times New Roman"/>
          <w:color w:val="000000" w:themeColor="text1"/>
          <w:szCs w:val="24"/>
        </w:rPr>
        <w:t xml:space="preserve">® </w:t>
      </w:r>
      <w:r w:rsidR="00904203" w:rsidRPr="00D33D74">
        <w:rPr>
          <w:rFonts w:cs="Times New Roman"/>
          <w:color w:val="000000" w:themeColor="text1"/>
          <w:szCs w:val="24"/>
        </w:rPr>
        <w:t>(действующее вещество: трава пустырника (</w:t>
      </w:r>
      <w:proofErr w:type="spellStart"/>
      <w:r w:rsidR="00904203" w:rsidRPr="00D33D74">
        <w:rPr>
          <w:rFonts w:cs="Times New Roman"/>
          <w:color w:val="000000" w:themeColor="text1"/>
          <w:szCs w:val="24"/>
          <w:lang w:val="en-US"/>
        </w:rPr>
        <w:t>Herba</w:t>
      </w:r>
      <w:proofErr w:type="spellEnd"/>
      <w:r w:rsidR="00904203" w:rsidRPr="00D33D7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904203" w:rsidRPr="00D33D74">
        <w:rPr>
          <w:rFonts w:cs="Times New Roman"/>
          <w:color w:val="000000" w:themeColor="text1"/>
          <w:szCs w:val="24"/>
          <w:lang w:val="en-US"/>
        </w:rPr>
        <w:t>Leonur</w:t>
      </w:r>
      <w:r w:rsidR="0019505E" w:rsidRPr="00D33D74">
        <w:rPr>
          <w:rFonts w:cs="Times New Roman"/>
          <w:color w:val="000000" w:themeColor="text1"/>
          <w:szCs w:val="24"/>
          <w:lang w:val="en-US"/>
        </w:rPr>
        <w:t>i</w:t>
      </w:r>
      <w:proofErr w:type="spellEnd"/>
      <w:r w:rsidR="0019505E" w:rsidRPr="00D33D74">
        <w:rPr>
          <w:rFonts w:cs="Times New Roman"/>
          <w:color w:val="000000" w:themeColor="text1"/>
          <w:szCs w:val="24"/>
        </w:rPr>
        <w:t xml:space="preserve">) </w:t>
      </w:r>
      <w:r w:rsidR="00904203" w:rsidRPr="00D33D74">
        <w:rPr>
          <w:rFonts w:cs="Times New Roman"/>
          <w:color w:val="000000" w:themeColor="text1"/>
          <w:szCs w:val="24"/>
        </w:rPr>
        <w:t>во ф</w:t>
      </w:r>
      <w:r w:rsidR="00904203" w:rsidRPr="00D33D74">
        <w:rPr>
          <w:rFonts w:cs="Times New Roman"/>
          <w:color w:val="000000" w:themeColor="text1"/>
          <w:szCs w:val="24"/>
          <w:shd w:val="clear" w:color="auto" w:fill="FFFFFF"/>
        </w:rPr>
        <w:t xml:space="preserve">лаконах по 25 мл, 40 мл, 50 мл) </w:t>
      </w:r>
      <w:r w:rsidR="00175FAD" w:rsidRPr="00D33D74">
        <w:rPr>
          <w:rFonts w:cs="Times New Roman"/>
          <w:color w:val="000000" w:themeColor="text1"/>
          <w:szCs w:val="24"/>
        </w:rPr>
        <w:t>и т.п.</w:t>
      </w:r>
      <w:r w:rsidR="0019505E" w:rsidRPr="00D33D74">
        <w:rPr>
          <w:rFonts w:cs="Times New Roman"/>
          <w:color w:val="000000" w:themeColor="text1"/>
          <w:szCs w:val="24"/>
        </w:rPr>
        <w:t xml:space="preserve"> [</w:t>
      </w:r>
      <w:r w:rsidR="008B01FF" w:rsidRPr="00D33D74">
        <w:rPr>
          <w:rFonts w:cs="Times New Roman"/>
          <w:color w:val="000000" w:themeColor="text1"/>
          <w:szCs w:val="24"/>
        </w:rPr>
        <w:t>2</w:t>
      </w:r>
      <w:r w:rsidR="0019505E" w:rsidRPr="00D33D74">
        <w:rPr>
          <w:rFonts w:cs="Times New Roman"/>
          <w:color w:val="000000" w:themeColor="text1"/>
          <w:szCs w:val="24"/>
        </w:rPr>
        <w:t>].</w:t>
      </w:r>
      <w:r w:rsidR="00A61C43" w:rsidRPr="00D33D74">
        <w:rPr>
          <w:rFonts w:cs="Times New Roman"/>
          <w:color w:val="000000" w:themeColor="text1"/>
          <w:szCs w:val="24"/>
        </w:rPr>
        <w:t xml:space="preserve"> Полезное действие может оказать психологическая</w:t>
      </w:r>
      <w:r w:rsidR="00A61C43" w:rsidRPr="00D33D74">
        <w:rPr>
          <w:color w:val="000000" w:themeColor="text1"/>
        </w:rPr>
        <w:t xml:space="preserve"> коррекция по </w:t>
      </w:r>
      <w:proofErr w:type="spellStart"/>
      <w:r w:rsidR="00A61C43" w:rsidRPr="00D33D74">
        <w:rPr>
          <w:color w:val="000000" w:themeColor="text1"/>
        </w:rPr>
        <w:t>Фахрисламовой</w:t>
      </w:r>
      <w:proofErr w:type="spellEnd"/>
      <w:r w:rsidR="00A61C43" w:rsidRPr="00D33D74">
        <w:rPr>
          <w:color w:val="000000" w:themeColor="text1"/>
        </w:rPr>
        <w:t xml:space="preserve"> Л.Р. </w:t>
      </w:r>
      <w:r w:rsidR="0019505E" w:rsidRPr="00D33D74">
        <w:rPr>
          <w:rFonts w:cs="Times New Roman"/>
          <w:color w:val="000000" w:themeColor="text1"/>
          <w:szCs w:val="24"/>
        </w:rPr>
        <w:t>[</w:t>
      </w:r>
      <w:r w:rsidR="008B01FF" w:rsidRPr="00D33D74">
        <w:rPr>
          <w:rFonts w:cs="Times New Roman"/>
          <w:color w:val="000000" w:themeColor="text1"/>
          <w:szCs w:val="24"/>
        </w:rPr>
        <w:t>42</w:t>
      </w:r>
      <w:r w:rsidR="0019505E" w:rsidRPr="00D33D74">
        <w:rPr>
          <w:rFonts w:cs="Times New Roman"/>
          <w:color w:val="000000" w:themeColor="text1"/>
          <w:szCs w:val="24"/>
        </w:rPr>
        <w:t>]</w:t>
      </w:r>
    </w:p>
    <w:p w14:paraId="6C5529FE" w14:textId="77777777" w:rsidR="0019505E" w:rsidRDefault="0019505E" w:rsidP="0019505E">
      <w:pPr>
        <w:pStyle w:val="2"/>
        <w:keepNext w:val="0"/>
        <w:spacing w:before="0"/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06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Уровень убедительности рекомендаций </w:t>
      </w:r>
      <w:r w:rsidR="001C0691" w:rsidRPr="001C06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1C06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(уровень достоверности доказательств 2)</w:t>
      </w:r>
    </w:p>
    <w:p w14:paraId="1A38D93B" w14:textId="77777777" w:rsidR="00A94134" w:rsidRPr="00A94134" w:rsidRDefault="00A94134" w:rsidP="00A94134"/>
    <w:p w14:paraId="11F26BE7" w14:textId="77777777" w:rsidR="0038655B" w:rsidRPr="00A94134" w:rsidRDefault="00D52278" w:rsidP="0038655B">
      <w:pPr>
        <w:pStyle w:val="1"/>
        <w:spacing w:before="0"/>
        <w:jc w:val="both"/>
        <w:rPr>
          <w:sz w:val="24"/>
          <w:szCs w:val="24"/>
        </w:rPr>
      </w:pPr>
      <w:r w:rsidRPr="00A94134">
        <w:t xml:space="preserve">4. </w:t>
      </w:r>
      <w:r w:rsidR="0038655B" w:rsidRPr="00A94134">
        <w:t>Медицинская реабилитация и санаторно-курортное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природных лечебных факторов</w:t>
      </w:r>
    </w:p>
    <w:p w14:paraId="1C222AA0" w14:textId="77777777" w:rsidR="008624AA" w:rsidRDefault="00D52278" w:rsidP="0038655B">
      <w:pPr>
        <w:pStyle w:val="1"/>
        <w:spacing w:before="0"/>
        <w:ind w:firstLine="794"/>
        <w:jc w:val="left"/>
        <w:rPr>
          <w:b w:val="0"/>
          <w:sz w:val="24"/>
          <w:szCs w:val="24"/>
        </w:rPr>
      </w:pPr>
      <w:r w:rsidRPr="0038655B">
        <w:rPr>
          <w:b w:val="0"/>
          <w:sz w:val="24"/>
          <w:szCs w:val="24"/>
        </w:rPr>
        <w:t xml:space="preserve">Учитывая хронический характер течения интерстициального, паренхиматозного и </w:t>
      </w:r>
      <w:proofErr w:type="spellStart"/>
      <w:r w:rsidRPr="0038655B">
        <w:rPr>
          <w:b w:val="0"/>
          <w:sz w:val="24"/>
          <w:szCs w:val="24"/>
        </w:rPr>
        <w:t>протокового</w:t>
      </w:r>
      <w:proofErr w:type="spellEnd"/>
      <w:r w:rsidRPr="0038655B">
        <w:rPr>
          <w:b w:val="0"/>
          <w:sz w:val="24"/>
          <w:szCs w:val="24"/>
        </w:rPr>
        <w:t xml:space="preserve"> </w:t>
      </w:r>
      <w:proofErr w:type="spellStart"/>
      <w:r w:rsidRPr="0038655B">
        <w:rPr>
          <w:b w:val="0"/>
          <w:sz w:val="24"/>
          <w:szCs w:val="24"/>
        </w:rPr>
        <w:t>сиаладенитов</w:t>
      </w:r>
      <w:proofErr w:type="spellEnd"/>
      <w:r w:rsidRPr="0038655B">
        <w:rPr>
          <w:b w:val="0"/>
          <w:sz w:val="24"/>
          <w:szCs w:val="24"/>
        </w:rPr>
        <w:t xml:space="preserve"> и условный характер положительных исходов, </w:t>
      </w:r>
      <w:r w:rsidR="00333C91" w:rsidRPr="0038655B">
        <w:rPr>
          <w:b w:val="0"/>
          <w:sz w:val="24"/>
          <w:szCs w:val="24"/>
        </w:rPr>
        <w:t xml:space="preserve">мероприятия по реабилитации </w:t>
      </w:r>
      <w:r w:rsidRPr="0038655B">
        <w:rPr>
          <w:b w:val="0"/>
          <w:sz w:val="24"/>
          <w:szCs w:val="24"/>
        </w:rPr>
        <w:t>пациент</w:t>
      </w:r>
      <w:r w:rsidR="00333C91" w:rsidRPr="0038655B">
        <w:rPr>
          <w:b w:val="0"/>
          <w:sz w:val="24"/>
          <w:szCs w:val="24"/>
        </w:rPr>
        <w:t xml:space="preserve">ов </w:t>
      </w:r>
      <w:r w:rsidR="0019505E" w:rsidRPr="0038655B">
        <w:rPr>
          <w:b w:val="0"/>
          <w:sz w:val="24"/>
          <w:szCs w:val="24"/>
        </w:rPr>
        <w:t xml:space="preserve">совпадают с </w:t>
      </w:r>
      <w:r w:rsidR="00333C91" w:rsidRPr="0038655B">
        <w:rPr>
          <w:b w:val="0"/>
          <w:sz w:val="24"/>
          <w:szCs w:val="24"/>
        </w:rPr>
        <w:t>л</w:t>
      </w:r>
      <w:r w:rsidRPr="0038655B">
        <w:rPr>
          <w:b w:val="0"/>
          <w:sz w:val="24"/>
          <w:szCs w:val="24"/>
        </w:rPr>
        <w:t>ечебно-профилактически</w:t>
      </w:r>
      <w:r w:rsidR="0019505E" w:rsidRPr="0038655B">
        <w:rPr>
          <w:b w:val="0"/>
          <w:sz w:val="24"/>
          <w:szCs w:val="24"/>
        </w:rPr>
        <w:t xml:space="preserve">ми </w:t>
      </w:r>
      <w:r w:rsidR="00333C91" w:rsidRPr="0038655B">
        <w:rPr>
          <w:b w:val="0"/>
          <w:sz w:val="24"/>
          <w:szCs w:val="24"/>
        </w:rPr>
        <w:t>мероприяти</w:t>
      </w:r>
      <w:r w:rsidR="0019505E" w:rsidRPr="0038655B">
        <w:rPr>
          <w:b w:val="0"/>
          <w:sz w:val="24"/>
          <w:szCs w:val="24"/>
        </w:rPr>
        <w:t>ями</w:t>
      </w:r>
      <w:r w:rsidR="00333C91" w:rsidRPr="0038655B">
        <w:rPr>
          <w:b w:val="0"/>
          <w:sz w:val="24"/>
          <w:szCs w:val="24"/>
        </w:rPr>
        <w:t xml:space="preserve">. В качестве дополнительной меры реабилитации </w:t>
      </w:r>
      <w:r w:rsidR="0019505E" w:rsidRPr="0038655B">
        <w:rPr>
          <w:b w:val="0"/>
          <w:sz w:val="24"/>
          <w:szCs w:val="24"/>
        </w:rPr>
        <w:t>СЖ</w:t>
      </w:r>
      <w:r w:rsidR="00333C91" w:rsidRPr="0038655B">
        <w:rPr>
          <w:b w:val="0"/>
          <w:sz w:val="24"/>
          <w:szCs w:val="24"/>
        </w:rPr>
        <w:t xml:space="preserve"> можно рекомендовать пациенту слюногонную диету</w:t>
      </w:r>
      <w:r w:rsidR="00CA1F03" w:rsidRPr="0038655B">
        <w:rPr>
          <w:b w:val="0"/>
          <w:sz w:val="24"/>
          <w:szCs w:val="24"/>
        </w:rPr>
        <w:t xml:space="preserve"> и научить его приёмам массирования слюнных желёз с целью регулярного освобождения выводных протоков слюнных желёз, особенно в состоянии эктазии, от застойного секрета.</w:t>
      </w:r>
      <w:r w:rsidR="00333C91" w:rsidRPr="0038655B">
        <w:rPr>
          <w:b w:val="0"/>
          <w:sz w:val="24"/>
          <w:szCs w:val="24"/>
        </w:rPr>
        <w:t xml:space="preserve"> </w:t>
      </w:r>
    </w:p>
    <w:p w14:paraId="65CA0E52" w14:textId="77777777" w:rsidR="00514CE4" w:rsidRPr="00E61FA3" w:rsidRDefault="00E61FA3" w:rsidP="00A94134">
      <w:pPr>
        <w:pStyle w:val="1"/>
        <w:spacing w:before="0"/>
        <w:jc w:val="left"/>
      </w:pPr>
      <w:bookmarkStart w:id="11" w:name="_Toc19216566"/>
      <w:r>
        <w:t>5.</w:t>
      </w:r>
      <w:r w:rsidR="008120FE" w:rsidRPr="00E61FA3">
        <w:t xml:space="preserve"> </w:t>
      </w:r>
      <w:bookmarkEnd w:id="11"/>
      <w:r w:rsidR="00514CE4" w:rsidRPr="00E61FA3">
        <w:t>Профилактика и диспансерное наблюдение, медицинские показания и противопоказания к применению методов профилактики</w:t>
      </w:r>
    </w:p>
    <w:p w14:paraId="13944399" w14:textId="77777777" w:rsidR="00C8566A" w:rsidRPr="00514CE4" w:rsidRDefault="00A22A67" w:rsidP="00514CE4">
      <w:pPr>
        <w:pStyle w:val="1"/>
        <w:spacing w:before="0"/>
        <w:ind w:firstLine="709"/>
        <w:jc w:val="left"/>
        <w:rPr>
          <w:b w:val="0"/>
          <w:sz w:val="24"/>
          <w:szCs w:val="24"/>
        </w:rPr>
      </w:pPr>
      <w:r w:rsidRPr="00514CE4">
        <w:rPr>
          <w:b w:val="0"/>
          <w:sz w:val="24"/>
          <w:szCs w:val="24"/>
        </w:rPr>
        <w:t xml:space="preserve">Из-за наличия врождённых изменений в </w:t>
      </w:r>
      <w:r w:rsidR="004814B3" w:rsidRPr="00514CE4">
        <w:rPr>
          <w:b w:val="0"/>
          <w:sz w:val="24"/>
          <w:szCs w:val="24"/>
        </w:rPr>
        <w:t>СЖ</w:t>
      </w:r>
      <w:r w:rsidRPr="00514CE4">
        <w:rPr>
          <w:b w:val="0"/>
          <w:sz w:val="24"/>
          <w:szCs w:val="24"/>
        </w:rPr>
        <w:t xml:space="preserve"> у пациентов с различными формами хронического </w:t>
      </w:r>
      <w:proofErr w:type="spellStart"/>
      <w:r w:rsidRPr="00514CE4">
        <w:rPr>
          <w:b w:val="0"/>
          <w:sz w:val="24"/>
          <w:szCs w:val="24"/>
        </w:rPr>
        <w:t>сиаладенита</w:t>
      </w:r>
      <w:proofErr w:type="spellEnd"/>
      <w:r w:rsidRPr="00514CE4">
        <w:rPr>
          <w:b w:val="0"/>
          <w:sz w:val="24"/>
          <w:szCs w:val="24"/>
        </w:rPr>
        <w:t xml:space="preserve">, рассчитывать на полное выздоровление даже при самом эффективном лечении не приходится. В качестве положительного исхода можно принять условное состояние, при котором слюнные железы не беспокоят пациента в течение 3 и более лет. Если период ремиссии составляет от 1 года до 3 лет, то такое состояние можно оценивать как улучшение. Если ремиссия продолжается не более 1 года, то состояние больного оценивается - без перемен. </w:t>
      </w:r>
      <w:r w:rsidR="004814B3" w:rsidRPr="00514CE4">
        <w:rPr>
          <w:b w:val="0"/>
          <w:sz w:val="24"/>
          <w:szCs w:val="24"/>
        </w:rPr>
        <w:t xml:space="preserve">Пациенты с хроническими </w:t>
      </w:r>
      <w:proofErr w:type="spellStart"/>
      <w:r w:rsidR="004814B3" w:rsidRPr="00514CE4">
        <w:rPr>
          <w:b w:val="0"/>
          <w:sz w:val="24"/>
          <w:szCs w:val="24"/>
        </w:rPr>
        <w:t>сиаладенитами</w:t>
      </w:r>
      <w:proofErr w:type="spellEnd"/>
      <w:r w:rsidR="004814B3" w:rsidRPr="00514CE4">
        <w:rPr>
          <w:b w:val="0"/>
          <w:sz w:val="24"/>
          <w:szCs w:val="24"/>
        </w:rPr>
        <w:t xml:space="preserve"> должны н</w:t>
      </w:r>
      <w:r w:rsidR="00C8566A" w:rsidRPr="00514CE4">
        <w:rPr>
          <w:b w:val="0"/>
          <w:sz w:val="24"/>
          <w:szCs w:val="24"/>
        </w:rPr>
        <w:t xml:space="preserve">аходится под диспансерным наблюдением даже при длительной ремиссии воспалительного процесса. </w:t>
      </w:r>
      <w:r w:rsidRPr="00514CE4">
        <w:rPr>
          <w:b w:val="0"/>
          <w:sz w:val="24"/>
          <w:szCs w:val="24"/>
        </w:rPr>
        <w:t>В качестве профилактических мероприятий п</w:t>
      </w:r>
      <w:r w:rsidR="00C8566A" w:rsidRPr="00514CE4">
        <w:rPr>
          <w:b w:val="0"/>
          <w:sz w:val="24"/>
          <w:szCs w:val="24"/>
        </w:rPr>
        <w:t xml:space="preserve">ациентам </w:t>
      </w:r>
      <w:r w:rsidR="004814B3" w:rsidRPr="00514CE4">
        <w:rPr>
          <w:b w:val="0"/>
          <w:sz w:val="24"/>
          <w:szCs w:val="24"/>
        </w:rPr>
        <w:t>рекомендовано:</w:t>
      </w:r>
      <w:r w:rsidR="00C8566A" w:rsidRPr="00514CE4">
        <w:rPr>
          <w:b w:val="0"/>
          <w:sz w:val="24"/>
          <w:szCs w:val="24"/>
        </w:rPr>
        <w:t xml:space="preserve"> соблюдать режим дня, труда и отдыха, избегать стрессовых ситуаций, заниматься физкультурой, чаще бывать на свежем воздухе, избегать переохлаждений, соблюдать рациональную диету, отказаться от вредных привычек</w:t>
      </w:r>
      <w:r w:rsidR="004814B3" w:rsidRPr="00514CE4">
        <w:rPr>
          <w:b w:val="0"/>
          <w:sz w:val="24"/>
          <w:szCs w:val="24"/>
        </w:rPr>
        <w:t xml:space="preserve"> (</w:t>
      </w:r>
      <w:r w:rsidR="00FF707C" w:rsidRPr="00514CE4">
        <w:rPr>
          <w:b w:val="0"/>
          <w:sz w:val="24"/>
          <w:szCs w:val="24"/>
        </w:rPr>
        <w:t xml:space="preserve">употребления </w:t>
      </w:r>
      <w:r w:rsidR="00C8566A" w:rsidRPr="00514CE4">
        <w:rPr>
          <w:b w:val="0"/>
          <w:sz w:val="24"/>
          <w:szCs w:val="24"/>
        </w:rPr>
        <w:t xml:space="preserve">наркотиков, </w:t>
      </w:r>
      <w:r w:rsidR="00FF707C" w:rsidRPr="00514CE4">
        <w:rPr>
          <w:b w:val="0"/>
          <w:sz w:val="24"/>
          <w:szCs w:val="24"/>
        </w:rPr>
        <w:t xml:space="preserve">курения </w:t>
      </w:r>
      <w:r w:rsidR="00C8566A" w:rsidRPr="00514CE4">
        <w:rPr>
          <w:b w:val="0"/>
          <w:sz w:val="24"/>
          <w:szCs w:val="24"/>
        </w:rPr>
        <w:t>таба</w:t>
      </w:r>
      <w:r w:rsidR="004814B3" w:rsidRPr="00514CE4">
        <w:rPr>
          <w:b w:val="0"/>
          <w:sz w:val="24"/>
          <w:szCs w:val="24"/>
        </w:rPr>
        <w:t>к</w:t>
      </w:r>
      <w:r w:rsidR="00FF707C" w:rsidRPr="00514CE4">
        <w:rPr>
          <w:b w:val="0"/>
          <w:sz w:val="24"/>
          <w:szCs w:val="24"/>
        </w:rPr>
        <w:t>а</w:t>
      </w:r>
      <w:r w:rsidR="00C8566A" w:rsidRPr="00514CE4">
        <w:rPr>
          <w:b w:val="0"/>
          <w:sz w:val="24"/>
          <w:szCs w:val="24"/>
        </w:rPr>
        <w:t>, злоупотребления алкоголем</w:t>
      </w:r>
      <w:r w:rsidR="004814B3" w:rsidRPr="00514CE4">
        <w:rPr>
          <w:b w:val="0"/>
          <w:sz w:val="24"/>
          <w:szCs w:val="24"/>
        </w:rPr>
        <w:t>)</w:t>
      </w:r>
      <w:r w:rsidR="00C8566A" w:rsidRPr="00514CE4">
        <w:rPr>
          <w:b w:val="0"/>
          <w:sz w:val="24"/>
          <w:szCs w:val="24"/>
        </w:rPr>
        <w:t>. В случае возникновения жалоб своевременно обратиться к лечащему врачу</w:t>
      </w:r>
      <w:r w:rsidR="004814B3" w:rsidRPr="00514CE4">
        <w:rPr>
          <w:b w:val="0"/>
          <w:sz w:val="24"/>
          <w:szCs w:val="24"/>
        </w:rPr>
        <w:t xml:space="preserve"> [</w:t>
      </w:r>
      <w:r w:rsidR="00F74C18" w:rsidRPr="00514CE4">
        <w:rPr>
          <w:b w:val="0"/>
          <w:sz w:val="24"/>
          <w:szCs w:val="24"/>
        </w:rPr>
        <w:t>2; 36</w:t>
      </w:r>
      <w:r w:rsidR="004814B3" w:rsidRPr="00514CE4">
        <w:rPr>
          <w:b w:val="0"/>
          <w:sz w:val="24"/>
          <w:szCs w:val="24"/>
        </w:rPr>
        <w:t>]</w:t>
      </w:r>
      <w:r w:rsidR="00C8566A" w:rsidRPr="00514CE4">
        <w:rPr>
          <w:b w:val="0"/>
          <w:sz w:val="24"/>
          <w:szCs w:val="24"/>
        </w:rPr>
        <w:t xml:space="preserve">. </w:t>
      </w:r>
    </w:p>
    <w:p w14:paraId="39F1F5F6" w14:textId="77777777" w:rsidR="006D686E" w:rsidRDefault="003E79D2" w:rsidP="006D686E">
      <w:pPr>
        <w:pStyle w:val="2"/>
        <w:keepNext w:val="0"/>
        <w:spacing w:before="0"/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06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Уровень убедительности рекомендаций С (урове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нь достоверности доказательств 3</w:t>
      </w:r>
      <w:r w:rsidRPr="001C06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1275ACBF" w14:textId="77777777" w:rsidR="00E61FA3" w:rsidRPr="006C4562" w:rsidRDefault="00C81768" w:rsidP="00E61FA3">
      <w:pPr>
        <w:pStyle w:val="1"/>
        <w:spacing w:before="0"/>
        <w:ind w:firstLine="709"/>
        <w:jc w:val="left"/>
      </w:pPr>
      <w:r w:rsidRPr="006D686E">
        <w:rPr>
          <w:b w:val="0"/>
        </w:rPr>
        <w:lastRenderedPageBreak/>
        <w:t xml:space="preserve"> </w:t>
      </w:r>
      <w:r w:rsidR="00E61FA3" w:rsidRPr="006C4562">
        <w:t xml:space="preserve">6. </w:t>
      </w:r>
      <w:r w:rsidR="00E61FA3" w:rsidRPr="00784D9C">
        <w:t>Организация медицинской помощи</w:t>
      </w:r>
    </w:p>
    <w:p w14:paraId="4770CEB6" w14:textId="77777777" w:rsidR="006D686E" w:rsidRDefault="00C81768" w:rsidP="006D686E">
      <w:pPr>
        <w:ind w:firstLine="680"/>
        <w:rPr>
          <w:rFonts w:cs="Times New Roman"/>
          <w:color w:val="000000" w:themeColor="text1"/>
          <w:szCs w:val="24"/>
        </w:rPr>
      </w:pPr>
      <w:r w:rsidRPr="006D686E">
        <w:rPr>
          <w:rFonts w:cs="Times New Roman"/>
          <w:color w:val="000000" w:themeColor="text1"/>
          <w:szCs w:val="24"/>
        </w:rPr>
        <w:t xml:space="preserve">Диагностика </w:t>
      </w:r>
      <w:r w:rsidR="00721104" w:rsidRPr="006D686E">
        <w:rPr>
          <w:rFonts w:cs="Times New Roman"/>
          <w:color w:val="000000" w:themeColor="text1"/>
          <w:szCs w:val="24"/>
        </w:rPr>
        <w:t xml:space="preserve">и лечение хронических </w:t>
      </w:r>
      <w:proofErr w:type="spellStart"/>
      <w:r w:rsidR="00721104" w:rsidRPr="006D686E">
        <w:rPr>
          <w:rFonts w:cs="Times New Roman"/>
          <w:color w:val="000000" w:themeColor="text1"/>
          <w:szCs w:val="24"/>
        </w:rPr>
        <w:t>сиаладенитов</w:t>
      </w:r>
      <w:proofErr w:type="spellEnd"/>
      <w:r w:rsidR="00721104" w:rsidRPr="006D686E">
        <w:rPr>
          <w:rFonts w:cs="Times New Roman"/>
          <w:color w:val="000000" w:themeColor="text1"/>
          <w:szCs w:val="24"/>
        </w:rPr>
        <w:t xml:space="preserve"> требует от врача определённых мануальных навыков и должного опыта, которые приобрести и получить в условиях первичного звена оказания медицинской помощи не всегда представляется возможным. В связи с этим, стоматологи на местах должны адекватно оценивать свою квалификацию, возможности для проведения диагностических исследований и лечебных процедур. В любом случае </w:t>
      </w:r>
      <w:r w:rsidR="004814B3" w:rsidRPr="006D686E">
        <w:rPr>
          <w:rFonts w:cs="Times New Roman"/>
          <w:color w:val="000000" w:themeColor="text1"/>
          <w:szCs w:val="24"/>
        </w:rPr>
        <w:t xml:space="preserve">врачи первичного звена должны обращать должное внимание на </w:t>
      </w:r>
      <w:r w:rsidR="00721104" w:rsidRPr="006D686E">
        <w:rPr>
          <w:rFonts w:cs="Times New Roman"/>
          <w:color w:val="000000" w:themeColor="text1"/>
          <w:szCs w:val="24"/>
        </w:rPr>
        <w:t>жалоб</w:t>
      </w:r>
      <w:r w:rsidR="004814B3" w:rsidRPr="006D686E">
        <w:rPr>
          <w:rFonts w:cs="Times New Roman"/>
          <w:color w:val="000000" w:themeColor="text1"/>
          <w:szCs w:val="24"/>
        </w:rPr>
        <w:t>ы пациентов</w:t>
      </w:r>
      <w:r w:rsidR="00721104" w:rsidRPr="006D686E">
        <w:rPr>
          <w:rFonts w:cs="Times New Roman"/>
          <w:color w:val="000000" w:themeColor="text1"/>
          <w:szCs w:val="24"/>
        </w:rPr>
        <w:t>, связанн</w:t>
      </w:r>
      <w:r w:rsidR="004814B3" w:rsidRPr="006D686E">
        <w:rPr>
          <w:rFonts w:cs="Times New Roman"/>
          <w:color w:val="000000" w:themeColor="text1"/>
          <w:szCs w:val="24"/>
        </w:rPr>
        <w:t>ые</w:t>
      </w:r>
      <w:r w:rsidR="00721104" w:rsidRPr="006D686E">
        <w:rPr>
          <w:rFonts w:cs="Times New Roman"/>
          <w:color w:val="000000" w:themeColor="text1"/>
          <w:szCs w:val="24"/>
        </w:rPr>
        <w:t xml:space="preserve"> с заболевани</w:t>
      </w:r>
      <w:r w:rsidR="004814B3" w:rsidRPr="006D686E">
        <w:rPr>
          <w:rFonts w:cs="Times New Roman"/>
          <w:color w:val="000000" w:themeColor="text1"/>
          <w:szCs w:val="24"/>
        </w:rPr>
        <w:t>ями СЖ</w:t>
      </w:r>
      <w:r w:rsidR="00721104" w:rsidRPr="006D686E">
        <w:rPr>
          <w:rFonts w:cs="Times New Roman"/>
          <w:color w:val="000000" w:themeColor="text1"/>
          <w:szCs w:val="24"/>
        </w:rPr>
        <w:t xml:space="preserve">, </w:t>
      </w:r>
      <w:r w:rsidR="004814B3" w:rsidRPr="006D686E">
        <w:rPr>
          <w:rFonts w:cs="Times New Roman"/>
          <w:color w:val="000000" w:themeColor="text1"/>
          <w:szCs w:val="24"/>
        </w:rPr>
        <w:t xml:space="preserve">провести опрос и </w:t>
      </w:r>
      <w:proofErr w:type="spellStart"/>
      <w:r w:rsidR="004814B3" w:rsidRPr="006D686E">
        <w:rPr>
          <w:rFonts w:cs="Times New Roman"/>
          <w:color w:val="000000" w:themeColor="text1"/>
          <w:szCs w:val="24"/>
        </w:rPr>
        <w:t>физикальное</w:t>
      </w:r>
      <w:proofErr w:type="spellEnd"/>
      <w:r w:rsidR="004814B3" w:rsidRPr="006D686E">
        <w:rPr>
          <w:rFonts w:cs="Times New Roman"/>
          <w:color w:val="000000" w:themeColor="text1"/>
          <w:szCs w:val="24"/>
        </w:rPr>
        <w:t xml:space="preserve"> обследование и </w:t>
      </w:r>
      <w:r w:rsidR="00945FD4" w:rsidRPr="006D686E">
        <w:rPr>
          <w:rFonts w:cs="Times New Roman"/>
          <w:color w:val="000000" w:themeColor="text1"/>
          <w:szCs w:val="24"/>
        </w:rPr>
        <w:t xml:space="preserve">направить пациента с </w:t>
      </w:r>
      <w:r w:rsidR="00721104" w:rsidRPr="006D686E">
        <w:rPr>
          <w:rFonts w:cs="Times New Roman"/>
          <w:color w:val="000000" w:themeColor="text1"/>
          <w:szCs w:val="24"/>
        </w:rPr>
        <w:t>соответствующим предварительным диагнозом к специалисту</w:t>
      </w:r>
      <w:r w:rsidR="0001731E" w:rsidRPr="006D686E">
        <w:rPr>
          <w:rFonts w:cs="Times New Roman"/>
          <w:color w:val="000000" w:themeColor="text1"/>
          <w:szCs w:val="24"/>
        </w:rPr>
        <w:t xml:space="preserve"> [</w:t>
      </w:r>
      <w:r w:rsidR="00F74C18" w:rsidRPr="006D686E">
        <w:rPr>
          <w:rFonts w:cs="Times New Roman"/>
          <w:color w:val="000000" w:themeColor="text1"/>
          <w:szCs w:val="24"/>
        </w:rPr>
        <w:t>1; 2; 3; 4</w:t>
      </w:r>
      <w:r w:rsidR="0001731E" w:rsidRPr="006D686E">
        <w:rPr>
          <w:rFonts w:cs="Times New Roman"/>
          <w:color w:val="000000" w:themeColor="text1"/>
          <w:szCs w:val="24"/>
        </w:rPr>
        <w:t>]</w:t>
      </w:r>
      <w:r w:rsidR="00721104" w:rsidRPr="006D686E">
        <w:rPr>
          <w:rFonts w:cs="Times New Roman"/>
          <w:color w:val="000000" w:themeColor="text1"/>
          <w:szCs w:val="24"/>
        </w:rPr>
        <w:t xml:space="preserve">.    </w:t>
      </w:r>
    </w:p>
    <w:p w14:paraId="4DB70637" w14:textId="77777777" w:rsidR="00E61FA3" w:rsidRDefault="00ED7A13" w:rsidP="00E61FA3">
      <w:pPr>
        <w:pStyle w:val="1"/>
      </w:pPr>
      <w:bookmarkStart w:id="12" w:name="_Toc19216570"/>
      <w:r w:rsidRPr="00403078">
        <w:rPr>
          <w:shd w:val="clear" w:color="auto" w:fill="FFFFFF"/>
        </w:rPr>
        <w:lastRenderedPageBreak/>
        <w:t xml:space="preserve">7. </w:t>
      </w:r>
      <w:bookmarkEnd w:id="12"/>
      <w:r w:rsidR="00E61FA3" w:rsidRPr="00784D9C">
        <w:t xml:space="preserve">Дополнительная </w:t>
      </w:r>
      <w:proofErr w:type="gramStart"/>
      <w:r w:rsidR="00E61FA3" w:rsidRPr="00784D9C">
        <w:t xml:space="preserve">информация(  </w:t>
      </w:r>
      <w:proofErr w:type="gramEnd"/>
      <w:r w:rsidR="00E61FA3" w:rsidRPr="00784D9C">
        <w:t xml:space="preserve">в том числе факторы влияющие на течение и исход </w:t>
      </w:r>
      <w:proofErr w:type="spellStart"/>
      <w:r w:rsidR="00E61FA3">
        <w:t>сиаладенита</w:t>
      </w:r>
      <w:proofErr w:type="spellEnd"/>
      <w:r w:rsidR="00E61FA3">
        <w:t>)</w:t>
      </w:r>
    </w:p>
    <w:p w14:paraId="01764D9E" w14:textId="77777777" w:rsidR="00145282" w:rsidRPr="00145282" w:rsidRDefault="00403078" w:rsidP="00514CE4">
      <w:pPr>
        <w:pStyle w:val="1"/>
        <w:spacing w:before="0"/>
        <w:ind w:firstLine="709"/>
        <w:jc w:val="left"/>
        <w:rPr>
          <w:b w:val="0"/>
          <w:szCs w:val="24"/>
        </w:rPr>
      </w:pPr>
      <w:r w:rsidRPr="00514CE4">
        <w:rPr>
          <w:b w:val="0"/>
          <w:sz w:val="24"/>
          <w:szCs w:val="24"/>
          <w:shd w:val="clear" w:color="auto" w:fill="FFFFFF"/>
        </w:rPr>
        <w:t xml:space="preserve">Эффективное лечение пациентов с хроническими </w:t>
      </w:r>
      <w:proofErr w:type="spellStart"/>
      <w:r w:rsidRPr="00514CE4">
        <w:rPr>
          <w:b w:val="0"/>
          <w:sz w:val="24"/>
          <w:szCs w:val="24"/>
          <w:shd w:val="clear" w:color="auto" w:fill="FFFFFF"/>
        </w:rPr>
        <w:t>сиаладенита</w:t>
      </w:r>
      <w:r w:rsidR="003E79D2" w:rsidRPr="00514CE4">
        <w:rPr>
          <w:b w:val="0"/>
          <w:sz w:val="24"/>
          <w:szCs w:val="24"/>
          <w:shd w:val="clear" w:color="auto" w:fill="FFFFFF"/>
        </w:rPr>
        <w:t>ми</w:t>
      </w:r>
      <w:proofErr w:type="spellEnd"/>
      <w:r w:rsidRPr="00514CE4">
        <w:rPr>
          <w:b w:val="0"/>
          <w:sz w:val="24"/>
          <w:szCs w:val="24"/>
          <w:shd w:val="clear" w:color="auto" w:fill="FFFFFF"/>
        </w:rPr>
        <w:t xml:space="preserve"> зависит от </w:t>
      </w:r>
      <w:r w:rsidR="00DC0322" w:rsidRPr="00514CE4">
        <w:rPr>
          <w:b w:val="0"/>
          <w:sz w:val="24"/>
          <w:szCs w:val="24"/>
          <w:shd w:val="clear" w:color="auto" w:fill="FFFFFF"/>
        </w:rPr>
        <w:t>взаимодействи</w:t>
      </w:r>
      <w:r w:rsidRPr="00514CE4">
        <w:rPr>
          <w:b w:val="0"/>
          <w:sz w:val="24"/>
          <w:szCs w:val="24"/>
          <w:shd w:val="clear" w:color="auto" w:fill="FFFFFF"/>
        </w:rPr>
        <w:t>я</w:t>
      </w:r>
      <w:r w:rsidR="00DC0322" w:rsidRPr="00514CE4">
        <w:rPr>
          <w:b w:val="0"/>
          <w:sz w:val="24"/>
          <w:szCs w:val="24"/>
          <w:shd w:val="clear" w:color="auto" w:fill="FFFFFF"/>
        </w:rPr>
        <w:t xml:space="preserve"> между врачами-стоматологами районного звена с врачами-специалистами консультативно-диагностических центров по заболеваниям </w:t>
      </w:r>
      <w:r w:rsidR="003E79D2" w:rsidRPr="00514CE4">
        <w:rPr>
          <w:b w:val="0"/>
          <w:sz w:val="24"/>
          <w:szCs w:val="24"/>
          <w:shd w:val="clear" w:color="auto" w:fill="FFFFFF"/>
        </w:rPr>
        <w:t>СЖ</w:t>
      </w:r>
      <w:r w:rsidR="00DC0322" w:rsidRPr="00514CE4">
        <w:rPr>
          <w:b w:val="0"/>
          <w:sz w:val="24"/>
          <w:szCs w:val="24"/>
          <w:shd w:val="clear" w:color="auto" w:fill="FFFFFF"/>
        </w:rPr>
        <w:t>. Врачи-стоматологи должны обладать должными знаниями и мануальными навыками для обследования первичного пациента и формирования предварительного диагноза. С учётом данных требований должны быть составлены программы пос</w:t>
      </w:r>
      <w:r w:rsidR="00980F66" w:rsidRPr="00514CE4">
        <w:rPr>
          <w:b w:val="0"/>
          <w:sz w:val="24"/>
          <w:szCs w:val="24"/>
          <w:shd w:val="clear" w:color="auto" w:fill="FFFFFF"/>
        </w:rPr>
        <w:t>ле</w:t>
      </w:r>
      <w:r w:rsidR="00DC0322" w:rsidRPr="00514CE4">
        <w:rPr>
          <w:b w:val="0"/>
          <w:sz w:val="24"/>
          <w:szCs w:val="24"/>
          <w:shd w:val="clear" w:color="auto" w:fill="FFFFFF"/>
        </w:rPr>
        <w:t xml:space="preserve">дипломного повышения профессиональной квалификации. </w:t>
      </w:r>
      <w:r w:rsidR="003E79D2" w:rsidRPr="00514CE4">
        <w:rPr>
          <w:b w:val="0"/>
          <w:sz w:val="24"/>
          <w:szCs w:val="24"/>
          <w:shd w:val="clear" w:color="auto" w:fill="FFFFFF"/>
        </w:rPr>
        <w:t>Ц</w:t>
      </w:r>
      <w:r w:rsidR="00DC0322" w:rsidRPr="00514CE4">
        <w:rPr>
          <w:b w:val="0"/>
          <w:sz w:val="24"/>
          <w:szCs w:val="24"/>
          <w:shd w:val="clear" w:color="auto" w:fill="FFFFFF"/>
        </w:rPr>
        <w:t xml:space="preserve">ентры по заболеваниям </w:t>
      </w:r>
      <w:r w:rsidR="00980F66" w:rsidRPr="00514CE4">
        <w:rPr>
          <w:b w:val="0"/>
          <w:sz w:val="24"/>
          <w:szCs w:val="24"/>
          <w:shd w:val="clear" w:color="auto" w:fill="FFFFFF"/>
        </w:rPr>
        <w:t>СЖ</w:t>
      </w:r>
      <w:r w:rsidR="00DC0322" w:rsidRPr="00514CE4">
        <w:rPr>
          <w:b w:val="0"/>
          <w:sz w:val="24"/>
          <w:szCs w:val="24"/>
          <w:shd w:val="clear" w:color="auto" w:fill="FFFFFF"/>
        </w:rPr>
        <w:t xml:space="preserve"> должны быть </w:t>
      </w:r>
      <w:r w:rsidR="00B877FF" w:rsidRPr="00514CE4">
        <w:rPr>
          <w:b w:val="0"/>
          <w:sz w:val="24"/>
          <w:szCs w:val="24"/>
          <w:shd w:val="clear" w:color="auto" w:fill="FFFFFF"/>
        </w:rPr>
        <w:t>организованы с учётом доступности, укомплектованы специалистами, оснащены современной диагностической аппаратурой, ин</w:t>
      </w:r>
      <w:r w:rsidR="00835696" w:rsidRPr="00514CE4">
        <w:rPr>
          <w:b w:val="0"/>
          <w:sz w:val="24"/>
          <w:szCs w:val="24"/>
          <w:shd w:val="clear" w:color="auto" w:fill="FFFFFF"/>
        </w:rPr>
        <w:t>с</w:t>
      </w:r>
      <w:r w:rsidR="00B877FF" w:rsidRPr="00514CE4">
        <w:rPr>
          <w:b w:val="0"/>
          <w:sz w:val="24"/>
          <w:szCs w:val="24"/>
          <w:shd w:val="clear" w:color="auto" w:fill="FFFFFF"/>
        </w:rPr>
        <w:t>трументарием и лекарстве</w:t>
      </w:r>
      <w:r w:rsidR="00835696" w:rsidRPr="00514CE4">
        <w:rPr>
          <w:b w:val="0"/>
          <w:sz w:val="24"/>
          <w:szCs w:val="24"/>
          <w:shd w:val="clear" w:color="auto" w:fill="FFFFFF"/>
        </w:rPr>
        <w:t>н</w:t>
      </w:r>
      <w:r w:rsidR="00B877FF" w:rsidRPr="00514CE4">
        <w:rPr>
          <w:b w:val="0"/>
          <w:sz w:val="24"/>
          <w:szCs w:val="24"/>
          <w:shd w:val="clear" w:color="auto" w:fill="FFFFFF"/>
        </w:rPr>
        <w:t>ными препаратами, необходимыми для оказан</w:t>
      </w:r>
      <w:r w:rsidR="00835696" w:rsidRPr="00514CE4">
        <w:rPr>
          <w:b w:val="0"/>
          <w:sz w:val="24"/>
          <w:szCs w:val="24"/>
          <w:shd w:val="clear" w:color="auto" w:fill="FFFFFF"/>
        </w:rPr>
        <w:t>и</w:t>
      </w:r>
      <w:r w:rsidR="00B877FF" w:rsidRPr="00514CE4">
        <w:rPr>
          <w:b w:val="0"/>
          <w:sz w:val="24"/>
          <w:szCs w:val="24"/>
          <w:shd w:val="clear" w:color="auto" w:fill="FFFFFF"/>
        </w:rPr>
        <w:t xml:space="preserve">я </w:t>
      </w:r>
      <w:r w:rsidR="00835696" w:rsidRPr="00514CE4">
        <w:rPr>
          <w:b w:val="0"/>
          <w:sz w:val="24"/>
          <w:szCs w:val="24"/>
          <w:shd w:val="clear" w:color="auto" w:fill="FFFFFF"/>
        </w:rPr>
        <w:t>э</w:t>
      </w:r>
      <w:r w:rsidR="00B877FF" w:rsidRPr="00514CE4">
        <w:rPr>
          <w:b w:val="0"/>
          <w:sz w:val="24"/>
          <w:szCs w:val="24"/>
          <w:shd w:val="clear" w:color="auto" w:fill="FFFFFF"/>
        </w:rPr>
        <w:t xml:space="preserve">ффективной лечебной помощи пациента с хроническим </w:t>
      </w:r>
      <w:proofErr w:type="spellStart"/>
      <w:r w:rsidR="00B877FF" w:rsidRPr="00514CE4">
        <w:rPr>
          <w:b w:val="0"/>
          <w:sz w:val="24"/>
          <w:szCs w:val="24"/>
          <w:shd w:val="clear" w:color="auto" w:fill="FFFFFF"/>
        </w:rPr>
        <w:t>сиаладенитами</w:t>
      </w:r>
      <w:proofErr w:type="spellEnd"/>
      <w:r w:rsidR="00B877FF" w:rsidRPr="00514CE4">
        <w:rPr>
          <w:b w:val="0"/>
          <w:sz w:val="24"/>
          <w:szCs w:val="24"/>
          <w:shd w:val="clear" w:color="auto" w:fill="FFFFFF"/>
        </w:rPr>
        <w:t xml:space="preserve">. </w:t>
      </w:r>
      <w:r w:rsidR="00835696" w:rsidRPr="00514CE4">
        <w:rPr>
          <w:b w:val="0"/>
          <w:sz w:val="24"/>
          <w:szCs w:val="24"/>
          <w:shd w:val="clear" w:color="auto" w:fill="FFFFFF"/>
        </w:rPr>
        <w:t xml:space="preserve">В зависимости от тяжести процесса, объёма </w:t>
      </w:r>
      <w:r w:rsidR="00145282" w:rsidRPr="00514CE4">
        <w:rPr>
          <w:b w:val="0"/>
          <w:sz w:val="24"/>
          <w:szCs w:val="24"/>
          <w:shd w:val="clear" w:color="auto" w:fill="FFFFFF"/>
        </w:rPr>
        <w:t xml:space="preserve">лечебных </w:t>
      </w:r>
      <w:r w:rsidR="00835696" w:rsidRPr="00514CE4">
        <w:rPr>
          <w:b w:val="0"/>
          <w:sz w:val="24"/>
          <w:szCs w:val="24"/>
          <w:shd w:val="clear" w:color="auto" w:fill="FFFFFF"/>
        </w:rPr>
        <w:t xml:space="preserve">мероприятий, лечебная помощь пациентам с хроническим формами </w:t>
      </w:r>
      <w:proofErr w:type="spellStart"/>
      <w:r w:rsidR="00835696" w:rsidRPr="00514CE4">
        <w:rPr>
          <w:b w:val="0"/>
          <w:sz w:val="24"/>
          <w:szCs w:val="24"/>
          <w:shd w:val="clear" w:color="auto" w:fill="FFFFFF"/>
        </w:rPr>
        <w:t>сиаладенита</w:t>
      </w:r>
      <w:proofErr w:type="spellEnd"/>
      <w:r w:rsidR="00835696" w:rsidRPr="00514CE4">
        <w:rPr>
          <w:b w:val="0"/>
          <w:sz w:val="24"/>
          <w:szCs w:val="24"/>
          <w:shd w:val="clear" w:color="auto" w:fill="FFFFFF"/>
        </w:rPr>
        <w:t xml:space="preserve"> может оказываться амбулаторно или в условиях челюстно-лицевого стационара. Необходимость в стационарном лечении может возникнуть в плановом порядке, соответственно диагнозу заболевания, или по неотложным показаниям в случае обострения хронического </w:t>
      </w:r>
      <w:proofErr w:type="spellStart"/>
      <w:r w:rsidR="00835696" w:rsidRPr="00514CE4">
        <w:rPr>
          <w:b w:val="0"/>
          <w:sz w:val="24"/>
          <w:szCs w:val="24"/>
          <w:shd w:val="clear" w:color="auto" w:fill="FFFFFF"/>
        </w:rPr>
        <w:t>сиаладенита</w:t>
      </w:r>
      <w:proofErr w:type="spellEnd"/>
      <w:r w:rsidR="00835696" w:rsidRPr="00514CE4">
        <w:rPr>
          <w:b w:val="0"/>
          <w:sz w:val="24"/>
          <w:szCs w:val="24"/>
          <w:shd w:val="clear" w:color="auto" w:fill="FFFFFF"/>
        </w:rPr>
        <w:t>. После стационарного лечения пациент направляется с соответствующими рекомендациями под наблюдение и продолжение лечения к врачу-стоматологу по месту жительства или в специализированное лечебно-диагностическое учреждение</w:t>
      </w:r>
      <w:r w:rsidR="00560E8A" w:rsidRPr="00514CE4">
        <w:rPr>
          <w:b w:val="0"/>
          <w:sz w:val="24"/>
          <w:szCs w:val="24"/>
          <w:shd w:val="clear" w:color="auto" w:fill="FFFFFF"/>
        </w:rPr>
        <w:t xml:space="preserve"> для продолжения диспансерного наблюдения</w:t>
      </w:r>
      <w:r w:rsidR="00980F66" w:rsidRPr="00514CE4">
        <w:rPr>
          <w:b w:val="0"/>
          <w:sz w:val="24"/>
          <w:szCs w:val="24"/>
          <w:shd w:val="clear" w:color="auto" w:fill="FFFFFF"/>
        </w:rPr>
        <w:t xml:space="preserve"> [</w:t>
      </w:r>
      <w:r w:rsidR="008354D9" w:rsidRPr="00514CE4">
        <w:rPr>
          <w:b w:val="0"/>
          <w:sz w:val="24"/>
          <w:szCs w:val="24"/>
          <w:shd w:val="clear" w:color="auto" w:fill="FFFFFF"/>
        </w:rPr>
        <w:t>1; 2; 4; 43</w:t>
      </w:r>
      <w:r w:rsidR="00980F66" w:rsidRPr="00514CE4">
        <w:rPr>
          <w:b w:val="0"/>
          <w:sz w:val="24"/>
          <w:szCs w:val="24"/>
          <w:shd w:val="clear" w:color="auto" w:fill="FFFFFF"/>
        </w:rPr>
        <w:t>]</w:t>
      </w:r>
      <w:r w:rsidR="00835696" w:rsidRPr="00514CE4">
        <w:rPr>
          <w:b w:val="0"/>
          <w:sz w:val="24"/>
          <w:szCs w:val="24"/>
          <w:shd w:val="clear" w:color="auto" w:fill="FFFFFF"/>
        </w:rPr>
        <w:t xml:space="preserve">. </w:t>
      </w:r>
      <w:bookmarkStart w:id="13" w:name="_Toc19216571"/>
    </w:p>
    <w:p w14:paraId="328C4D83" w14:textId="77777777" w:rsidR="006D686E" w:rsidRDefault="006D686E" w:rsidP="003E79D2">
      <w:pPr>
        <w:pStyle w:val="1"/>
        <w:spacing w:before="0"/>
        <w:ind w:firstLine="709"/>
        <w:jc w:val="both"/>
      </w:pPr>
    </w:p>
    <w:p w14:paraId="4B866D63" w14:textId="77777777" w:rsidR="006D686E" w:rsidRDefault="006D686E" w:rsidP="003E79D2">
      <w:pPr>
        <w:pStyle w:val="1"/>
        <w:spacing w:before="0"/>
        <w:ind w:firstLine="709"/>
        <w:jc w:val="both"/>
      </w:pPr>
    </w:p>
    <w:p w14:paraId="7F1F494A" w14:textId="77777777" w:rsidR="006D686E" w:rsidRDefault="006D686E" w:rsidP="003E79D2">
      <w:pPr>
        <w:pStyle w:val="1"/>
        <w:spacing w:before="0"/>
        <w:ind w:firstLine="709"/>
        <w:jc w:val="both"/>
      </w:pPr>
    </w:p>
    <w:p w14:paraId="6E4B87A1" w14:textId="77777777" w:rsidR="006D686E" w:rsidRDefault="006D686E" w:rsidP="003E79D2">
      <w:pPr>
        <w:pStyle w:val="1"/>
        <w:spacing w:before="0"/>
        <w:ind w:firstLine="709"/>
        <w:jc w:val="both"/>
      </w:pPr>
    </w:p>
    <w:p w14:paraId="629F0D1E" w14:textId="77777777" w:rsidR="006D686E" w:rsidRDefault="006D686E" w:rsidP="003E79D2">
      <w:pPr>
        <w:pStyle w:val="1"/>
        <w:spacing w:before="0"/>
        <w:ind w:firstLine="709"/>
        <w:jc w:val="both"/>
      </w:pPr>
    </w:p>
    <w:p w14:paraId="0AC72BD1" w14:textId="77777777" w:rsidR="006D686E" w:rsidRDefault="006D686E" w:rsidP="003E79D2">
      <w:pPr>
        <w:pStyle w:val="1"/>
        <w:spacing w:before="0"/>
        <w:ind w:firstLine="709"/>
        <w:jc w:val="both"/>
      </w:pPr>
    </w:p>
    <w:p w14:paraId="15E8A454" w14:textId="77777777" w:rsidR="006D686E" w:rsidRDefault="006D686E" w:rsidP="003E79D2">
      <w:pPr>
        <w:pStyle w:val="1"/>
        <w:spacing w:before="0"/>
        <w:ind w:firstLine="709"/>
        <w:jc w:val="both"/>
      </w:pPr>
    </w:p>
    <w:p w14:paraId="18F4F539" w14:textId="77777777" w:rsidR="006D686E" w:rsidRDefault="006D686E" w:rsidP="003E79D2">
      <w:pPr>
        <w:pStyle w:val="1"/>
        <w:spacing w:before="0"/>
        <w:ind w:firstLine="709"/>
        <w:jc w:val="both"/>
      </w:pPr>
    </w:p>
    <w:p w14:paraId="087042DC" w14:textId="77777777" w:rsidR="006D686E" w:rsidRDefault="006D686E" w:rsidP="003E79D2">
      <w:pPr>
        <w:pStyle w:val="1"/>
        <w:spacing w:before="0"/>
        <w:ind w:firstLine="709"/>
        <w:jc w:val="both"/>
      </w:pPr>
    </w:p>
    <w:p w14:paraId="55C19968" w14:textId="77777777" w:rsidR="006D686E" w:rsidRDefault="006D686E" w:rsidP="003E79D2">
      <w:pPr>
        <w:pStyle w:val="1"/>
        <w:spacing w:before="0"/>
        <w:ind w:firstLine="709"/>
        <w:jc w:val="both"/>
      </w:pPr>
    </w:p>
    <w:p w14:paraId="7F27206A" w14:textId="77777777" w:rsidR="006D686E" w:rsidRDefault="006D686E" w:rsidP="003E79D2">
      <w:pPr>
        <w:pStyle w:val="1"/>
        <w:spacing w:before="0"/>
        <w:ind w:firstLine="709"/>
        <w:jc w:val="both"/>
        <w:sectPr w:rsidR="006D686E" w:rsidSect="000D220A">
          <w:footerReference w:type="default" r:id="rId13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14:paraId="1B138975" w14:textId="77777777" w:rsidR="00E61FA3" w:rsidRPr="0017531C" w:rsidRDefault="00E61FA3" w:rsidP="00E61FA3">
      <w:pPr>
        <w:pStyle w:val="CustomContentNormal"/>
        <w:spacing w:before="0"/>
      </w:pPr>
      <w:bookmarkStart w:id="14" w:name="_Toc180521177"/>
      <w:bookmarkEnd w:id="13"/>
      <w:r>
        <w:lastRenderedPageBreak/>
        <w:t>Критерии оценки качества медицинской помощи</w:t>
      </w:r>
      <w:bookmarkEnd w:id="14"/>
    </w:p>
    <w:p w14:paraId="578D0639" w14:textId="77777777" w:rsidR="00181E05" w:rsidRDefault="00181E05" w:rsidP="00181E05">
      <w:pPr>
        <w:jc w:val="both"/>
      </w:pPr>
      <w:r>
        <w:t xml:space="preserve">В данном </w:t>
      </w:r>
      <w:r w:rsidRPr="00174593">
        <w:t xml:space="preserve">разделе </w:t>
      </w:r>
      <w:r w:rsidRPr="002758A4">
        <w:t>ука</w:t>
      </w:r>
      <w:r>
        <w:t>заны</w:t>
      </w:r>
      <w:r w:rsidRPr="002758A4">
        <w:t xml:space="preserve"> рекомендованные Рабочей группой критерии качества оценки медицинской помощи в РФ </w:t>
      </w:r>
      <w:r>
        <w:t xml:space="preserve">пациентам с хроническими </w:t>
      </w:r>
      <w:proofErr w:type="spellStart"/>
      <w:r>
        <w:t>сиаладенитами</w:t>
      </w:r>
      <w:proofErr w:type="spellEnd"/>
      <w:r w:rsidRPr="002758A4">
        <w:t>. Критерии оценки качества медицинской помощи</w:t>
      </w:r>
      <w:r>
        <w:t xml:space="preserve"> </w:t>
      </w:r>
      <w:r w:rsidRPr="002758A4">
        <w:t>соответствуют тезисам-рекомендациям и уровням УДД и УУР</w:t>
      </w:r>
      <w:r>
        <w:t xml:space="preserve"> (таб. 1)</w:t>
      </w:r>
    </w:p>
    <w:p w14:paraId="5834A5CD" w14:textId="77777777" w:rsidR="00181E05" w:rsidRDefault="00181E05" w:rsidP="00624387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76C9954B" w14:textId="77777777" w:rsidR="00624387" w:rsidRPr="00F12E68" w:rsidRDefault="00624387" w:rsidP="00624387">
      <w:pPr>
        <w:spacing w:line="240" w:lineRule="auto"/>
        <w:ind w:firstLine="0"/>
        <w:rPr>
          <w:rFonts w:cs="Times New Roman"/>
          <w:b/>
          <w:sz w:val="28"/>
          <w:szCs w:val="28"/>
        </w:rPr>
      </w:pPr>
      <w:r w:rsidRPr="00F12E68">
        <w:rPr>
          <w:rFonts w:cs="Times New Roman"/>
          <w:b/>
          <w:sz w:val="28"/>
          <w:szCs w:val="28"/>
        </w:rPr>
        <w:t xml:space="preserve">Таблица </w:t>
      </w:r>
      <w:r w:rsidR="00181E05">
        <w:rPr>
          <w:rFonts w:cs="Times New Roman"/>
          <w:b/>
          <w:sz w:val="28"/>
          <w:szCs w:val="28"/>
        </w:rPr>
        <w:t>1</w:t>
      </w:r>
      <w:r w:rsidRPr="00F12E68">
        <w:rPr>
          <w:rFonts w:cs="Times New Roman"/>
          <w:b/>
          <w:sz w:val="28"/>
          <w:szCs w:val="28"/>
        </w:rPr>
        <w:t xml:space="preserve">. </w:t>
      </w:r>
      <w:r w:rsidR="00181E05">
        <w:rPr>
          <w:rFonts w:cs="Times New Roman"/>
          <w:b/>
          <w:sz w:val="28"/>
          <w:szCs w:val="28"/>
        </w:rPr>
        <w:t xml:space="preserve">Критерии качества медицинской помощи пациентам с хроническими </w:t>
      </w:r>
      <w:proofErr w:type="spellStart"/>
      <w:r w:rsidR="00181E05">
        <w:rPr>
          <w:rFonts w:cs="Times New Roman"/>
          <w:b/>
          <w:sz w:val="28"/>
          <w:szCs w:val="28"/>
        </w:rPr>
        <w:t>сиаладенитами</w:t>
      </w:r>
      <w:proofErr w:type="spellEnd"/>
    </w:p>
    <w:tbl>
      <w:tblPr>
        <w:tblStyle w:val="aa"/>
        <w:tblW w:w="533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691"/>
        <w:gridCol w:w="5263"/>
        <w:gridCol w:w="1106"/>
        <w:gridCol w:w="1661"/>
        <w:gridCol w:w="1246"/>
      </w:tblGrid>
      <w:tr w:rsidR="00624387" w:rsidRPr="003E79D2" w14:paraId="6977AEDD" w14:textId="77777777" w:rsidTr="00D53AC6">
        <w:tc>
          <w:tcPr>
            <w:tcW w:w="347" w:type="pct"/>
            <w:shd w:val="clear" w:color="auto" w:fill="auto"/>
            <w:vAlign w:val="center"/>
          </w:tcPr>
          <w:p w14:paraId="2E7146B3" w14:textId="77777777" w:rsidR="00624387" w:rsidRPr="00F1681C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3E79D2">
              <w:rPr>
                <w:rFonts w:cs="Times New Roman"/>
                <w:szCs w:val="24"/>
                <w:lang w:eastAsia="ru-RU"/>
              </w:rPr>
              <w:t>№</w:t>
            </w:r>
            <w:r>
              <w:rPr>
                <w:rFonts w:cs="Times New Roman"/>
                <w:szCs w:val="24"/>
                <w:lang w:eastAsia="ru-RU"/>
              </w:rPr>
              <w:t xml:space="preserve"> п</w:t>
            </w:r>
            <w:r>
              <w:rPr>
                <w:rFonts w:cs="Times New Roman"/>
                <w:szCs w:val="24"/>
                <w:lang w:val="en-US" w:eastAsia="ru-RU"/>
              </w:rPr>
              <w:t>/</w:t>
            </w:r>
            <w:r>
              <w:rPr>
                <w:rFonts w:cs="Times New Roman"/>
                <w:szCs w:val="24"/>
                <w:lang w:eastAsia="ru-RU"/>
              </w:rPr>
              <w:t>п</w:t>
            </w:r>
          </w:p>
        </w:tc>
        <w:tc>
          <w:tcPr>
            <w:tcW w:w="2639" w:type="pct"/>
            <w:shd w:val="clear" w:color="auto" w:fill="auto"/>
            <w:vAlign w:val="center"/>
          </w:tcPr>
          <w:p w14:paraId="4AB1FC98" w14:textId="77777777" w:rsidR="00624387" w:rsidRPr="003E79D2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3E79D2">
              <w:rPr>
                <w:rFonts w:cs="Times New Roman"/>
                <w:szCs w:val="24"/>
                <w:lang w:eastAsia="ru-RU"/>
              </w:rPr>
              <w:t>Критерии качества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9343C92" w14:textId="77777777" w:rsidR="00624387" w:rsidRPr="003E79D2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Оценка выполнения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4046F5A" w14:textId="77777777" w:rsidR="00624387" w:rsidRPr="003E79D2" w:rsidRDefault="00D53AC6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C837E8">
              <w:rPr>
                <w:rFonts w:cs="Times New Roman"/>
                <w:color w:val="000000" w:themeColor="text1"/>
                <w:lang w:eastAsia="ru-RU"/>
              </w:rPr>
              <w:t>Уровень достовер</w:t>
            </w:r>
            <w:r>
              <w:rPr>
                <w:rFonts w:cs="Times New Roman"/>
                <w:color w:val="000000" w:themeColor="text1"/>
                <w:lang w:eastAsia="ru-RU"/>
              </w:rPr>
              <w:t>ности доказательств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30A005" w14:textId="77777777" w:rsidR="00624387" w:rsidRPr="003E79D2" w:rsidRDefault="00D53AC6" w:rsidP="00C37371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lang w:eastAsia="ru-RU"/>
              </w:rPr>
              <w:t>Уровень убедительности рекомендаций</w:t>
            </w:r>
          </w:p>
        </w:tc>
      </w:tr>
      <w:tr w:rsidR="00624387" w:rsidRPr="003E79D2" w14:paraId="57FB735B" w14:textId="77777777" w:rsidTr="00D53AC6">
        <w:tc>
          <w:tcPr>
            <w:tcW w:w="347" w:type="pct"/>
            <w:shd w:val="clear" w:color="auto" w:fill="auto"/>
            <w:vAlign w:val="center"/>
          </w:tcPr>
          <w:p w14:paraId="2F7C4654" w14:textId="77777777" w:rsidR="00624387" w:rsidRPr="003E79D2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3E79D2"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2639" w:type="pct"/>
            <w:shd w:val="clear" w:color="auto" w:fill="auto"/>
          </w:tcPr>
          <w:p w14:paraId="4DA2C986" w14:textId="77777777" w:rsidR="00624387" w:rsidRPr="003E79D2" w:rsidRDefault="00624387" w:rsidP="00F1681C">
            <w:pPr>
              <w:suppressAutoHyphens/>
              <w:spacing w:line="240" w:lineRule="auto"/>
              <w:ind w:firstLine="0"/>
              <w:rPr>
                <w:rFonts w:cs="Times New Roman"/>
                <w:szCs w:val="24"/>
                <w:lang w:eastAsia="ru-RU"/>
              </w:rPr>
            </w:pPr>
            <w:r w:rsidRPr="003E79D2">
              <w:rPr>
                <w:szCs w:val="24"/>
              </w:rPr>
              <w:t>В</w:t>
            </w:r>
            <w:r>
              <w:rPr>
                <w:szCs w:val="24"/>
              </w:rPr>
              <w:t xml:space="preserve">ыполнен осмотр и </w:t>
            </w:r>
            <w:proofErr w:type="spellStart"/>
            <w:r>
              <w:rPr>
                <w:szCs w:val="24"/>
              </w:rPr>
              <w:t>физикальное</w:t>
            </w:r>
            <w:proofErr w:type="spellEnd"/>
            <w:r>
              <w:rPr>
                <w:szCs w:val="24"/>
              </w:rPr>
              <w:t xml:space="preserve"> обследование первичного пациента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919FEAE" w14:textId="77777777" w:rsidR="00624387" w:rsidRPr="00624387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Да</w:t>
            </w:r>
            <w:r>
              <w:rPr>
                <w:rFonts w:cs="Times New Roman"/>
                <w:szCs w:val="24"/>
                <w:lang w:val="en-US" w:eastAsia="ru-RU"/>
              </w:rPr>
              <w:t>/</w:t>
            </w:r>
            <w:r>
              <w:rPr>
                <w:rFonts w:cs="Times New Roman"/>
                <w:szCs w:val="24"/>
                <w:lang w:eastAsia="ru-RU"/>
              </w:rPr>
              <w:t>нет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54C53B7" w14:textId="77777777" w:rsidR="00624387" w:rsidRPr="00C37371" w:rsidRDefault="00C37371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C349316" w14:textId="77777777" w:rsidR="00624387" w:rsidRPr="00C37371" w:rsidRDefault="00C37371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В</w:t>
            </w:r>
          </w:p>
        </w:tc>
      </w:tr>
      <w:tr w:rsidR="00624387" w:rsidRPr="003E79D2" w14:paraId="14EAA489" w14:textId="77777777" w:rsidTr="00D53AC6">
        <w:tc>
          <w:tcPr>
            <w:tcW w:w="347" w:type="pct"/>
            <w:shd w:val="clear" w:color="auto" w:fill="auto"/>
            <w:vAlign w:val="center"/>
          </w:tcPr>
          <w:p w14:paraId="64854505" w14:textId="77777777" w:rsidR="00624387" w:rsidRPr="003E79D2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3E79D2"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2639" w:type="pct"/>
            <w:shd w:val="clear" w:color="auto" w:fill="auto"/>
          </w:tcPr>
          <w:p w14:paraId="67B5BE49" w14:textId="77777777" w:rsidR="00624387" w:rsidRPr="00F1681C" w:rsidRDefault="00624387" w:rsidP="00F1681C">
            <w:pPr>
              <w:shd w:val="clear" w:color="auto" w:fill="FFFFFF"/>
              <w:spacing w:line="240" w:lineRule="auto"/>
              <w:ind w:hanging="108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F1681C">
              <w:rPr>
                <w:i/>
                <w:szCs w:val="24"/>
              </w:rPr>
              <w:t>Вариант 1. Первичный пациент в районной поликлинике.</w:t>
            </w:r>
            <w:r>
              <w:rPr>
                <w:szCs w:val="24"/>
              </w:rPr>
              <w:t xml:space="preserve"> </w:t>
            </w:r>
            <w:r w:rsidRPr="003E79D2">
              <w:rPr>
                <w:szCs w:val="24"/>
              </w:rPr>
              <w:t>П</w:t>
            </w:r>
            <w:r>
              <w:rPr>
                <w:szCs w:val="24"/>
              </w:rPr>
              <w:t>роведён анализ информации</w:t>
            </w:r>
            <w:r w:rsidRPr="00F1681C">
              <w:rPr>
                <w:szCs w:val="24"/>
              </w:rPr>
              <w:t>,</w:t>
            </w:r>
            <w:r>
              <w:rPr>
                <w:szCs w:val="24"/>
              </w:rPr>
              <w:t xml:space="preserve"> полученной при обследовании первичного пациента</w:t>
            </w:r>
            <w:r w:rsidRPr="00F1681C">
              <w:rPr>
                <w:szCs w:val="24"/>
              </w:rPr>
              <w:t>,</w:t>
            </w:r>
            <w:r>
              <w:rPr>
                <w:szCs w:val="24"/>
              </w:rPr>
              <w:t xml:space="preserve"> установлен наиболее вероятный предварительный диагноз</w:t>
            </w:r>
            <w:r w:rsidRPr="00F1681C">
              <w:rPr>
                <w:szCs w:val="24"/>
              </w:rPr>
              <w:t>,</w:t>
            </w:r>
            <w:r w:rsidR="00D53AC6">
              <w:rPr>
                <w:szCs w:val="24"/>
              </w:rPr>
              <w:t xml:space="preserve"> пациент направлен к</w:t>
            </w:r>
            <w:r>
              <w:rPr>
                <w:szCs w:val="24"/>
              </w:rPr>
              <w:t xml:space="preserve"> специалисту в клинико-диагностический центр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251DED2" w14:textId="77777777" w:rsidR="00624387" w:rsidRPr="00F1681C" w:rsidRDefault="00624387" w:rsidP="00624387">
            <w:pPr>
              <w:shd w:val="clear" w:color="auto" w:fill="FFFFFF"/>
              <w:spacing w:line="240" w:lineRule="auto"/>
              <w:ind w:hanging="108"/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  <w:lang w:eastAsia="ru-RU"/>
              </w:rPr>
              <w:t>Да</w:t>
            </w:r>
            <w:r>
              <w:rPr>
                <w:rFonts w:cs="Times New Roman"/>
                <w:szCs w:val="24"/>
                <w:lang w:val="en-US" w:eastAsia="ru-RU"/>
              </w:rPr>
              <w:t>/</w:t>
            </w:r>
            <w:r>
              <w:rPr>
                <w:rFonts w:cs="Times New Roman"/>
                <w:szCs w:val="24"/>
                <w:lang w:eastAsia="ru-RU"/>
              </w:rPr>
              <w:t>нет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9DDF222" w14:textId="77777777" w:rsidR="00624387" w:rsidRPr="003E79D2" w:rsidRDefault="00C37371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29EE602" w14:textId="77777777" w:rsidR="00624387" w:rsidRPr="00C37371" w:rsidRDefault="00C37371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В</w:t>
            </w:r>
          </w:p>
        </w:tc>
      </w:tr>
      <w:tr w:rsidR="00624387" w:rsidRPr="003E79D2" w14:paraId="6173B939" w14:textId="77777777" w:rsidTr="00D53AC6">
        <w:tc>
          <w:tcPr>
            <w:tcW w:w="347" w:type="pct"/>
            <w:shd w:val="clear" w:color="auto" w:fill="auto"/>
            <w:vAlign w:val="center"/>
          </w:tcPr>
          <w:p w14:paraId="08B6CC07" w14:textId="77777777" w:rsidR="00624387" w:rsidRPr="003E79D2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3E79D2">
              <w:rPr>
                <w:rFonts w:cs="Times New Roman"/>
                <w:szCs w:val="24"/>
                <w:lang w:eastAsia="ru-RU"/>
              </w:rPr>
              <w:t>3</w:t>
            </w:r>
          </w:p>
        </w:tc>
        <w:tc>
          <w:tcPr>
            <w:tcW w:w="2639" w:type="pct"/>
            <w:shd w:val="clear" w:color="auto" w:fill="auto"/>
          </w:tcPr>
          <w:p w14:paraId="67BDDB1E" w14:textId="77777777" w:rsidR="00624387" w:rsidRPr="003E79D2" w:rsidRDefault="00624387" w:rsidP="00B75535">
            <w:pPr>
              <w:suppressAutoHyphens/>
              <w:spacing w:line="240" w:lineRule="auto"/>
              <w:ind w:firstLine="0"/>
              <w:rPr>
                <w:rFonts w:cs="Times New Roman"/>
                <w:szCs w:val="24"/>
                <w:lang w:eastAsia="ru-RU"/>
              </w:rPr>
            </w:pPr>
            <w:r w:rsidRPr="00F1681C">
              <w:rPr>
                <w:i/>
                <w:szCs w:val="24"/>
              </w:rPr>
              <w:t xml:space="preserve">Вариант </w:t>
            </w:r>
            <w:r>
              <w:rPr>
                <w:i/>
                <w:szCs w:val="24"/>
              </w:rPr>
              <w:t>2</w:t>
            </w:r>
            <w:r w:rsidRPr="00F1681C">
              <w:rPr>
                <w:i/>
                <w:szCs w:val="24"/>
              </w:rPr>
              <w:t xml:space="preserve">. Первичный пациент в </w:t>
            </w:r>
            <w:r>
              <w:rPr>
                <w:i/>
                <w:szCs w:val="24"/>
              </w:rPr>
              <w:t>клинико-диагностическом центре</w:t>
            </w:r>
            <w:r w:rsidRPr="00F1681C">
              <w:rPr>
                <w:i/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3E79D2">
              <w:rPr>
                <w:szCs w:val="24"/>
              </w:rPr>
              <w:t>П</w:t>
            </w:r>
            <w:r>
              <w:rPr>
                <w:szCs w:val="24"/>
              </w:rPr>
              <w:t>роведён анализ информации</w:t>
            </w:r>
            <w:r w:rsidRPr="00F1681C">
              <w:rPr>
                <w:szCs w:val="24"/>
              </w:rPr>
              <w:t>,</w:t>
            </w:r>
            <w:r>
              <w:rPr>
                <w:szCs w:val="24"/>
              </w:rPr>
              <w:t xml:space="preserve"> полученной при обследовании первичного пациента</w:t>
            </w:r>
            <w:r w:rsidRPr="00F1681C">
              <w:rPr>
                <w:szCs w:val="24"/>
              </w:rPr>
              <w:t>,</w:t>
            </w:r>
            <w:r>
              <w:rPr>
                <w:szCs w:val="24"/>
              </w:rPr>
              <w:t xml:space="preserve"> установлен наиболее вероятный предварительный диагноз</w:t>
            </w:r>
            <w:r w:rsidRPr="00F1681C">
              <w:rPr>
                <w:szCs w:val="24"/>
              </w:rPr>
              <w:t>,</w:t>
            </w:r>
            <w:r>
              <w:rPr>
                <w:szCs w:val="24"/>
              </w:rPr>
              <w:t xml:space="preserve"> определён алгоритм дополнительных исследований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98BFF09" w14:textId="77777777" w:rsidR="00624387" w:rsidRPr="003E79D2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Да</w:t>
            </w:r>
            <w:r>
              <w:rPr>
                <w:rFonts w:cs="Times New Roman"/>
                <w:szCs w:val="24"/>
                <w:lang w:val="en-US" w:eastAsia="ru-RU"/>
              </w:rPr>
              <w:t>/</w:t>
            </w:r>
            <w:r>
              <w:rPr>
                <w:rFonts w:cs="Times New Roman"/>
                <w:szCs w:val="24"/>
                <w:lang w:eastAsia="ru-RU"/>
              </w:rPr>
              <w:t>нет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AC4071D" w14:textId="77777777" w:rsidR="00624387" w:rsidRPr="003E79D2" w:rsidRDefault="00C37371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D51AD58" w14:textId="77777777" w:rsidR="00624387" w:rsidRPr="00C37371" w:rsidRDefault="00C37371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В</w:t>
            </w:r>
          </w:p>
        </w:tc>
      </w:tr>
      <w:tr w:rsidR="00624387" w:rsidRPr="003E79D2" w14:paraId="4BFAC8BD" w14:textId="77777777" w:rsidTr="00D53AC6">
        <w:tc>
          <w:tcPr>
            <w:tcW w:w="347" w:type="pct"/>
            <w:shd w:val="clear" w:color="auto" w:fill="auto"/>
            <w:vAlign w:val="center"/>
          </w:tcPr>
          <w:p w14:paraId="2F9598A6" w14:textId="77777777" w:rsidR="00624387" w:rsidRPr="003E79D2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2639" w:type="pct"/>
            <w:shd w:val="clear" w:color="auto" w:fill="auto"/>
          </w:tcPr>
          <w:p w14:paraId="190DE316" w14:textId="77777777" w:rsidR="00624387" w:rsidRPr="003E79D2" w:rsidRDefault="00624387" w:rsidP="00B75535">
            <w:pPr>
              <w:suppressAutoHyphens/>
              <w:spacing w:line="240" w:lineRule="auto"/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szCs w:val="24"/>
              </w:rPr>
              <w:t xml:space="preserve">С учётом наиболее вероятного предварительного диагноза проведён комплекс дополнительных исследований 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4CD811C" w14:textId="77777777" w:rsidR="00624387" w:rsidRPr="003E79D2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Да</w:t>
            </w:r>
            <w:r>
              <w:rPr>
                <w:rFonts w:cs="Times New Roman"/>
                <w:szCs w:val="24"/>
                <w:lang w:val="en-US" w:eastAsia="ru-RU"/>
              </w:rPr>
              <w:t>/</w:t>
            </w:r>
            <w:r>
              <w:rPr>
                <w:rFonts w:cs="Times New Roman"/>
                <w:szCs w:val="24"/>
                <w:lang w:eastAsia="ru-RU"/>
              </w:rPr>
              <w:t>нет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ADED8E7" w14:textId="77777777" w:rsidR="00624387" w:rsidRPr="003E79D2" w:rsidRDefault="00C37371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233E590" w14:textId="77777777" w:rsidR="00624387" w:rsidRPr="00C37371" w:rsidRDefault="00C37371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В</w:t>
            </w:r>
          </w:p>
        </w:tc>
      </w:tr>
      <w:tr w:rsidR="00624387" w:rsidRPr="003E79D2" w14:paraId="6940FEFE" w14:textId="77777777" w:rsidTr="00D53AC6">
        <w:tc>
          <w:tcPr>
            <w:tcW w:w="347" w:type="pct"/>
            <w:shd w:val="clear" w:color="auto" w:fill="auto"/>
            <w:vAlign w:val="center"/>
          </w:tcPr>
          <w:p w14:paraId="6EF3C536" w14:textId="77777777" w:rsidR="00624387" w:rsidRPr="003E79D2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2639" w:type="pct"/>
            <w:shd w:val="clear" w:color="auto" w:fill="auto"/>
          </w:tcPr>
          <w:p w14:paraId="18E19E8F" w14:textId="77777777" w:rsidR="00624387" w:rsidRPr="003E79D2" w:rsidRDefault="00624387" w:rsidP="00B75535">
            <w:pPr>
              <w:suppressAutoHyphens/>
              <w:spacing w:line="240" w:lineRule="auto"/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szCs w:val="24"/>
              </w:rPr>
              <w:t>С учётом информации</w:t>
            </w:r>
            <w:r w:rsidRPr="00B75535">
              <w:rPr>
                <w:szCs w:val="24"/>
              </w:rPr>
              <w:t>,</w:t>
            </w:r>
            <w:r>
              <w:rPr>
                <w:szCs w:val="24"/>
              </w:rPr>
              <w:t xml:space="preserve"> полученной с помощью дополнительных исследований</w:t>
            </w:r>
            <w:r w:rsidRPr="00B75535">
              <w:rPr>
                <w:szCs w:val="24"/>
              </w:rPr>
              <w:t>,</w:t>
            </w:r>
            <w:r>
              <w:rPr>
                <w:szCs w:val="24"/>
              </w:rPr>
              <w:t xml:space="preserve"> проведена дифференциальная диагностика между наиболее вероятным предварительным диагнозом и остальными</w:t>
            </w:r>
            <w:r w:rsidRPr="00B75535">
              <w:rPr>
                <w:szCs w:val="24"/>
              </w:rPr>
              <w:t>,</w:t>
            </w:r>
            <w:r>
              <w:rPr>
                <w:szCs w:val="24"/>
              </w:rPr>
              <w:t xml:space="preserve"> близкими к нему по клинической картине заболеваниями  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28C83D5" w14:textId="77777777" w:rsidR="00624387" w:rsidRPr="003E79D2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Да</w:t>
            </w:r>
            <w:r>
              <w:rPr>
                <w:rFonts w:cs="Times New Roman"/>
                <w:szCs w:val="24"/>
                <w:lang w:val="en-US" w:eastAsia="ru-RU"/>
              </w:rPr>
              <w:t>/</w:t>
            </w:r>
            <w:r>
              <w:rPr>
                <w:rFonts w:cs="Times New Roman"/>
                <w:szCs w:val="24"/>
                <w:lang w:eastAsia="ru-RU"/>
              </w:rPr>
              <w:t>нет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3AA387B" w14:textId="77777777" w:rsidR="00624387" w:rsidRPr="003E79D2" w:rsidRDefault="00C37371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4457FB4" w14:textId="77777777" w:rsidR="00624387" w:rsidRPr="00C37371" w:rsidRDefault="00C37371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В</w:t>
            </w:r>
          </w:p>
        </w:tc>
      </w:tr>
      <w:tr w:rsidR="00624387" w:rsidRPr="003E79D2" w14:paraId="72F6767B" w14:textId="77777777" w:rsidTr="00D53AC6">
        <w:tc>
          <w:tcPr>
            <w:tcW w:w="347" w:type="pct"/>
            <w:shd w:val="clear" w:color="auto" w:fill="auto"/>
            <w:vAlign w:val="center"/>
          </w:tcPr>
          <w:p w14:paraId="7D8357F9" w14:textId="77777777" w:rsidR="00624387" w:rsidRPr="003E79D2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639" w:type="pct"/>
            <w:shd w:val="clear" w:color="auto" w:fill="auto"/>
          </w:tcPr>
          <w:p w14:paraId="32D2D568" w14:textId="77777777" w:rsidR="00624387" w:rsidRPr="003E79D2" w:rsidRDefault="00624387" w:rsidP="00B75535">
            <w:pPr>
              <w:suppressAutoHyphens/>
              <w:spacing w:line="240" w:lineRule="auto"/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szCs w:val="24"/>
              </w:rPr>
              <w:t>Установлен окончательный клинический диагноз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D51CAA0" w14:textId="77777777" w:rsidR="00624387" w:rsidRPr="003E79D2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Да</w:t>
            </w:r>
            <w:r>
              <w:rPr>
                <w:rFonts w:cs="Times New Roman"/>
                <w:szCs w:val="24"/>
                <w:lang w:val="en-US" w:eastAsia="ru-RU"/>
              </w:rPr>
              <w:t>/</w:t>
            </w:r>
            <w:r>
              <w:rPr>
                <w:rFonts w:cs="Times New Roman"/>
                <w:szCs w:val="24"/>
                <w:lang w:eastAsia="ru-RU"/>
              </w:rPr>
              <w:t>нет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5D73FC8" w14:textId="77777777" w:rsidR="00624387" w:rsidRPr="003E79D2" w:rsidRDefault="00C37371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DB6A576" w14:textId="77777777" w:rsidR="00624387" w:rsidRPr="00C37371" w:rsidRDefault="00C37371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В</w:t>
            </w:r>
          </w:p>
        </w:tc>
      </w:tr>
      <w:tr w:rsidR="00624387" w:rsidRPr="003E79D2" w14:paraId="7D41DBD9" w14:textId="77777777" w:rsidTr="00D53AC6">
        <w:tc>
          <w:tcPr>
            <w:tcW w:w="347" w:type="pct"/>
            <w:shd w:val="clear" w:color="auto" w:fill="auto"/>
            <w:vAlign w:val="center"/>
          </w:tcPr>
          <w:p w14:paraId="742C4BFC" w14:textId="77777777" w:rsidR="00624387" w:rsidRPr="003E79D2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639" w:type="pct"/>
            <w:shd w:val="clear" w:color="auto" w:fill="auto"/>
          </w:tcPr>
          <w:p w14:paraId="626BF3C3" w14:textId="77777777" w:rsidR="00624387" w:rsidRPr="00624387" w:rsidRDefault="00624387" w:rsidP="00B75535">
            <w:pPr>
              <w:suppressAutoHyphens/>
              <w:spacing w:line="240" w:lineRule="auto"/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szCs w:val="24"/>
              </w:rPr>
              <w:t>Составлен план лечебных</w:t>
            </w:r>
            <w:r w:rsidRPr="00624387">
              <w:rPr>
                <w:szCs w:val="24"/>
              </w:rPr>
              <w:t>:</w:t>
            </w:r>
            <w:r>
              <w:rPr>
                <w:szCs w:val="24"/>
              </w:rPr>
              <w:t xml:space="preserve"> консервативных или хирургических мероприятий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2736B5C" w14:textId="77777777" w:rsidR="00624387" w:rsidRPr="00624387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Да</w:t>
            </w:r>
            <w:r>
              <w:rPr>
                <w:rFonts w:cs="Times New Roman"/>
                <w:szCs w:val="24"/>
                <w:lang w:val="en-US" w:eastAsia="ru-RU"/>
              </w:rPr>
              <w:t>/</w:t>
            </w:r>
            <w:r>
              <w:rPr>
                <w:rFonts w:cs="Times New Roman"/>
                <w:szCs w:val="24"/>
                <w:lang w:eastAsia="ru-RU"/>
              </w:rPr>
              <w:t>нет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0EA9B5E" w14:textId="77777777" w:rsidR="00624387" w:rsidRPr="003E79D2" w:rsidRDefault="00C37371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570AB0" w14:textId="77777777" w:rsidR="00624387" w:rsidRPr="00C37371" w:rsidRDefault="00C37371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В</w:t>
            </w:r>
          </w:p>
        </w:tc>
      </w:tr>
      <w:tr w:rsidR="00624387" w:rsidRPr="003E79D2" w14:paraId="6C68EB84" w14:textId="77777777" w:rsidTr="00D53AC6">
        <w:tc>
          <w:tcPr>
            <w:tcW w:w="347" w:type="pct"/>
            <w:shd w:val="clear" w:color="auto" w:fill="auto"/>
            <w:vAlign w:val="center"/>
          </w:tcPr>
          <w:p w14:paraId="629C1E4C" w14:textId="77777777" w:rsidR="00624387" w:rsidRPr="003E79D2" w:rsidRDefault="00C37371" w:rsidP="00C37371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639" w:type="pct"/>
            <w:shd w:val="clear" w:color="auto" w:fill="auto"/>
          </w:tcPr>
          <w:p w14:paraId="1A433D3A" w14:textId="77777777" w:rsidR="00624387" w:rsidRPr="003E79D2" w:rsidRDefault="00624387" w:rsidP="00624387">
            <w:pPr>
              <w:suppressAutoHyphens/>
              <w:spacing w:line="240" w:lineRule="auto"/>
              <w:ind w:firstLine="0"/>
              <w:rPr>
                <w:rFonts w:cs="Times New Roman"/>
                <w:szCs w:val="24"/>
                <w:lang w:eastAsia="ru-RU"/>
              </w:rPr>
            </w:pPr>
            <w:r w:rsidRPr="003E79D2">
              <w:rPr>
                <w:szCs w:val="24"/>
              </w:rPr>
              <w:t>Про</w:t>
            </w:r>
            <w:r>
              <w:rPr>
                <w:szCs w:val="24"/>
              </w:rPr>
              <w:t>ведена оценка эффективности проведённого лечения</w:t>
            </w:r>
            <w:r w:rsidRPr="00624387">
              <w:rPr>
                <w:szCs w:val="24"/>
              </w:rPr>
              <w:t>,</w:t>
            </w:r>
            <w:r>
              <w:rPr>
                <w:szCs w:val="24"/>
              </w:rPr>
              <w:t xml:space="preserve"> намечены реабилитационные и профилактические мероприятия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09097F7" w14:textId="77777777" w:rsidR="00624387" w:rsidRPr="003E79D2" w:rsidRDefault="00624387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Да</w:t>
            </w:r>
            <w:r>
              <w:rPr>
                <w:rFonts w:cs="Times New Roman"/>
                <w:szCs w:val="24"/>
                <w:lang w:val="en-US" w:eastAsia="ru-RU"/>
              </w:rPr>
              <w:t>/</w:t>
            </w:r>
            <w:r>
              <w:rPr>
                <w:rFonts w:cs="Times New Roman"/>
                <w:szCs w:val="24"/>
                <w:lang w:eastAsia="ru-RU"/>
              </w:rPr>
              <w:t>нет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622938E" w14:textId="77777777" w:rsidR="00624387" w:rsidRPr="003E79D2" w:rsidRDefault="00C37371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7838A99" w14:textId="77777777" w:rsidR="00624387" w:rsidRPr="00C37371" w:rsidRDefault="00C37371" w:rsidP="00624387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С</w:t>
            </w:r>
          </w:p>
        </w:tc>
      </w:tr>
    </w:tbl>
    <w:p w14:paraId="1020224A" w14:textId="77777777" w:rsidR="00AA234C" w:rsidRDefault="00AA234C" w:rsidP="00A91310">
      <w:pPr>
        <w:pStyle w:val="1"/>
      </w:pPr>
    </w:p>
    <w:p w14:paraId="3BD023C2" w14:textId="77777777" w:rsidR="00AA234C" w:rsidRDefault="00AA234C" w:rsidP="00AA234C">
      <w:pPr>
        <w:rPr>
          <w:rFonts w:eastAsiaTheme="majorEastAsia" w:cs="Times New Roman"/>
          <w:color w:val="000000" w:themeColor="text1"/>
          <w:sz w:val="28"/>
          <w:szCs w:val="28"/>
        </w:rPr>
      </w:pPr>
      <w:r>
        <w:br w:type="page"/>
      </w:r>
    </w:p>
    <w:p w14:paraId="3AF8B021" w14:textId="77777777" w:rsidR="00D71334" w:rsidRDefault="00D71334" w:rsidP="00E736ED">
      <w:pPr>
        <w:pStyle w:val="1"/>
        <w:spacing w:before="0"/>
        <w:ind w:firstLine="709"/>
      </w:pPr>
      <w:bookmarkStart w:id="15" w:name="_Toc19216572"/>
      <w:r w:rsidRPr="0012274E">
        <w:lastRenderedPageBreak/>
        <w:t>Список литературы</w:t>
      </w:r>
      <w:bookmarkEnd w:id="15"/>
    </w:p>
    <w:p w14:paraId="7189B5FB" w14:textId="77777777" w:rsidR="00E736ED" w:rsidRPr="00E736ED" w:rsidRDefault="00E736ED" w:rsidP="00E736ED"/>
    <w:p w14:paraId="37209F6A" w14:textId="2C7D3FEA" w:rsidR="00AB36C2" w:rsidRPr="00E736ED" w:rsidRDefault="00AB36C2" w:rsidP="00AB36C2">
      <w:pPr>
        <w:pStyle w:val="ab"/>
        <w:numPr>
          <w:ilvl w:val="0"/>
          <w:numId w:val="36"/>
        </w:numPr>
        <w:jc w:val="both"/>
        <w:rPr>
          <w:lang w:eastAsia="ru-RU"/>
        </w:rPr>
      </w:pPr>
      <w:r w:rsidRPr="00E736ED">
        <w:rPr>
          <w:lang w:eastAsia="ru-RU"/>
        </w:rPr>
        <w:t xml:space="preserve">Абдусаламов Магомед </w:t>
      </w:r>
      <w:proofErr w:type="spellStart"/>
      <w:r w:rsidRPr="00E736ED">
        <w:rPr>
          <w:lang w:eastAsia="ru-RU"/>
        </w:rPr>
        <w:t>Расулович</w:t>
      </w:r>
      <w:proofErr w:type="spellEnd"/>
      <w:r w:rsidRPr="00E736ED">
        <w:rPr>
          <w:lang w:eastAsia="ru-RU"/>
        </w:rPr>
        <w:t xml:space="preserve">. Органосохраняющие методы лечения больных слюнно-каменной </w:t>
      </w:r>
      <w:proofErr w:type="gramStart"/>
      <w:r w:rsidRPr="00E736ED">
        <w:rPr>
          <w:lang w:eastAsia="ru-RU"/>
        </w:rPr>
        <w:t>болезнью :</w:t>
      </w:r>
      <w:proofErr w:type="gram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автореф</w:t>
      </w:r>
      <w:proofErr w:type="spellEnd"/>
      <w:r w:rsidRPr="00E736ED">
        <w:rPr>
          <w:lang w:eastAsia="ru-RU"/>
        </w:rPr>
        <w:t xml:space="preserve">.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 xml:space="preserve">. ... д-ра мед. наук, - Москва, 2006. - 249 </w:t>
      </w:r>
      <w:proofErr w:type="gramStart"/>
      <w:r w:rsidRPr="00E736ED">
        <w:rPr>
          <w:lang w:eastAsia="ru-RU"/>
        </w:rPr>
        <w:t>с. :</w:t>
      </w:r>
      <w:proofErr w:type="gramEnd"/>
      <w:r w:rsidRPr="00E736ED">
        <w:rPr>
          <w:lang w:eastAsia="ru-RU"/>
        </w:rPr>
        <w:t xml:space="preserve"> 47 ил. [https://search.rsl.ru/ru/record/01004302132]</w:t>
      </w:r>
    </w:p>
    <w:p w14:paraId="585C46DB" w14:textId="3FCB80F7" w:rsidR="0013413F" w:rsidRDefault="0013413F" w:rsidP="00AB36C2">
      <w:pPr>
        <w:pStyle w:val="ab"/>
        <w:numPr>
          <w:ilvl w:val="0"/>
          <w:numId w:val="36"/>
        </w:numPr>
        <w:jc w:val="both"/>
        <w:rPr>
          <w:lang w:eastAsia="ru-RU"/>
        </w:rPr>
      </w:pPr>
      <w:r w:rsidRPr="00E736ED">
        <w:rPr>
          <w:lang w:eastAsia="ru-RU"/>
        </w:rPr>
        <w:t xml:space="preserve">Афанасьев Василий Владимирович. </w:t>
      </w:r>
      <w:proofErr w:type="spellStart"/>
      <w:r w:rsidRPr="00E736ED">
        <w:rPr>
          <w:lang w:eastAsia="ru-RU"/>
        </w:rPr>
        <w:t>Сиаладенит</w:t>
      </w:r>
      <w:proofErr w:type="spellEnd"/>
      <w:r w:rsidRPr="00E736ED">
        <w:rPr>
          <w:lang w:eastAsia="ru-RU"/>
        </w:rPr>
        <w:t xml:space="preserve"> (этиология, патогенез, клиника, диагностика и лечение. Экспериментально-клиническое исследование</w:t>
      </w:r>
      <w:proofErr w:type="gramStart"/>
      <w:r w:rsidRPr="00E736ED">
        <w:rPr>
          <w:lang w:eastAsia="ru-RU"/>
        </w:rPr>
        <w:t>) :</w:t>
      </w:r>
      <w:proofErr w:type="gram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автореф</w:t>
      </w:r>
      <w:proofErr w:type="spellEnd"/>
      <w:r w:rsidRPr="00E736ED">
        <w:rPr>
          <w:lang w:eastAsia="ru-RU"/>
        </w:rPr>
        <w:t xml:space="preserve">.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>. ... д-ра мед. наук, - М., 1993. - 49 с. [http://weblib.omsk-osma.ru]</w:t>
      </w:r>
    </w:p>
    <w:p w14:paraId="685472D5" w14:textId="5DF53319" w:rsidR="00AB36C2" w:rsidRDefault="00AB36C2" w:rsidP="00AB36C2">
      <w:pPr>
        <w:pStyle w:val="ab"/>
        <w:numPr>
          <w:ilvl w:val="0"/>
          <w:numId w:val="36"/>
        </w:numPr>
        <w:jc w:val="both"/>
        <w:rPr>
          <w:lang w:eastAsia="ru-RU"/>
        </w:rPr>
      </w:pPr>
      <w:r w:rsidRPr="00E736ED">
        <w:rPr>
          <w:lang w:eastAsia="ru-RU"/>
        </w:rPr>
        <w:t xml:space="preserve">Васильев Владимир Иванович. Болезнь </w:t>
      </w:r>
      <w:proofErr w:type="spellStart"/>
      <w:r w:rsidRPr="00E736ED">
        <w:rPr>
          <w:lang w:eastAsia="ru-RU"/>
        </w:rPr>
        <w:t>Шегрена</w:t>
      </w:r>
      <w:proofErr w:type="spellEnd"/>
      <w:r w:rsidRPr="00E736ED">
        <w:rPr>
          <w:lang w:eastAsia="ru-RU"/>
        </w:rPr>
        <w:t xml:space="preserve">: клинико-лабораторные, иммуноморфологические проявления и </w:t>
      </w:r>
      <w:proofErr w:type="gramStart"/>
      <w:r w:rsidRPr="00E736ED">
        <w:rPr>
          <w:lang w:eastAsia="ru-RU"/>
        </w:rPr>
        <w:t>прогноз :</w:t>
      </w:r>
      <w:proofErr w:type="gram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автореф</w:t>
      </w:r>
      <w:proofErr w:type="spellEnd"/>
      <w:r w:rsidRPr="00E736ED">
        <w:rPr>
          <w:lang w:eastAsia="ru-RU"/>
        </w:rPr>
        <w:t xml:space="preserve">.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>. ... д-ра мед. наук, - М., 2007. - 46 с. [https://search.rsl.ru/ru/record/01004304352]</w:t>
      </w:r>
    </w:p>
    <w:p w14:paraId="4223F930" w14:textId="77777777" w:rsidR="00AB36C2" w:rsidRPr="00E736ED" w:rsidRDefault="00AB36C2" w:rsidP="00AB36C2">
      <w:pPr>
        <w:pStyle w:val="ab"/>
        <w:numPr>
          <w:ilvl w:val="0"/>
          <w:numId w:val="36"/>
        </w:numPr>
        <w:jc w:val="both"/>
        <w:rPr>
          <w:lang w:eastAsia="ru-RU"/>
        </w:rPr>
      </w:pPr>
      <w:r w:rsidRPr="00E736ED">
        <w:rPr>
          <w:lang w:eastAsia="ru-RU"/>
        </w:rPr>
        <w:t xml:space="preserve">Дубов Дмитрий Владимирович. Особенности оперативного вмешательства у больных со </w:t>
      </w:r>
      <w:proofErr w:type="spellStart"/>
      <w:r w:rsidRPr="00E736ED">
        <w:rPr>
          <w:lang w:eastAsia="ru-RU"/>
        </w:rPr>
        <w:t>слюннокаменной</w:t>
      </w:r>
      <w:proofErr w:type="spellEnd"/>
      <w:r w:rsidRPr="00E736ED">
        <w:rPr>
          <w:lang w:eastAsia="ru-RU"/>
        </w:rPr>
        <w:t xml:space="preserve"> болезнью и </w:t>
      </w:r>
      <w:proofErr w:type="spellStart"/>
      <w:r w:rsidRPr="00E736ED">
        <w:rPr>
          <w:lang w:eastAsia="ru-RU"/>
        </w:rPr>
        <w:t>протоковыми</w:t>
      </w:r>
      <w:proofErr w:type="spellEnd"/>
      <w:r w:rsidRPr="00E736ED">
        <w:rPr>
          <w:lang w:eastAsia="ru-RU"/>
        </w:rPr>
        <w:t xml:space="preserve"> деформациями околоушной слюнной </w:t>
      </w:r>
      <w:proofErr w:type="gramStart"/>
      <w:r w:rsidRPr="00E736ED">
        <w:rPr>
          <w:lang w:eastAsia="ru-RU"/>
        </w:rPr>
        <w:t>железы :</w:t>
      </w:r>
      <w:proofErr w:type="gram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Автореф</w:t>
      </w:r>
      <w:proofErr w:type="spellEnd"/>
      <w:r w:rsidRPr="00E736ED">
        <w:rPr>
          <w:lang w:eastAsia="ru-RU"/>
        </w:rPr>
        <w:t xml:space="preserve">.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 xml:space="preserve">. ... канд. мед. </w:t>
      </w:r>
      <w:proofErr w:type="gramStart"/>
      <w:r w:rsidRPr="00E736ED">
        <w:rPr>
          <w:lang w:eastAsia="ru-RU"/>
        </w:rPr>
        <w:t>наук,  -</w:t>
      </w:r>
      <w:proofErr w:type="gramEnd"/>
      <w:r w:rsidRPr="00E736ED">
        <w:rPr>
          <w:lang w:eastAsia="ru-RU"/>
        </w:rPr>
        <w:t xml:space="preserve"> Москва, 2013. - 24 с. [https://search.rsl.ru/ru/record/01005555203]</w:t>
      </w:r>
    </w:p>
    <w:p w14:paraId="5E3CAE4D" w14:textId="1D093E43" w:rsidR="00AB36C2" w:rsidRDefault="00AB36C2" w:rsidP="00AB36C2">
      <w:pPr>
        <w:pStyle w:val="ab"/>
        <w:numPr>
          <w:ilvl w:val="0"/>
          <w:numId w:val="36"/>
        </w:numPr>
        <w:jc w:val="both"/>
        <w:rPr>
          <w:lang w:eastAsia="ru-RU"/>
        </w:rPr>
      </w:pPr>
      <w:proofErr w:type="spellStart"/>
      <w:r w:rsidRPr="00E736ED">
        <w:rPr>
          <w:lang w:eastAsia="ru-RU"/>
        </w:rPr>
        <w:t>Клиновская</w:t>
      </w:r>
      <w:proofErr w:type="spellEnd"/>
      <w:r w:rsidRPr="00E736ED">
        <w:rPr>
          <w:lang w:eastAsia="ru-RU"/>
        </w:rPr>
        <w:t xml:space="preserve"> Анна Сергеевна. Особенности врожденных пороков развития околоушной слюнной железы в этиологии и патогенезе хронического паренхиматозного паротита у </w:t>
      </w:r>
      <w:proofErr w:type="gramStart"/>
      <w:r w:rsidRPr="00E736ED">
        <w:rPr>
          <w:lang w:eastAsia="ru-RU"/>
        </w:rPr>
        <w:t>детей :</w:t>
      </w:r>
      <w:proofErr w:type="gram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Автореф</w:t>
      </w:r>
      <w:proofErr w:type="spellEnd"/>
      <w:r w:rsidRPr="00E736ED">
        <w:rPr>
          <w:lang w:eastAsia="ru-RU"/>
        </w:rPr>
        <w:t xml:space="preserve">.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>. ... канд. мед. наук, - М., 2018. - 24 с. [https://www.docme.ru/doc/4221589/osobennosti-vrozhdennyh-porokov-razvitiya-okoloushnoj-slyunno...]</w:t>
      </w:r>
    </w:p>
    <w:p w14:paraId="79B5BCCD" w14:textId="77777777" w:rsidR="00777184" w:rsidRPr="00E736ED" w:rsidRDefault="00777184" w:rsidP="00777184">
      <w:pPr>
        <w:pStyle w:val="ab"/>
        <w:numPr>
          <w:ilvl w:val="0"/>
          <w:numId w:val="36"/>
        </w:numPr>
        <w:jc w:val="both"/>
        <w:rPr>
          <w:lang w:eastAsia="ru-RU"/>
        </w:rPr>
      </w:pPr>
      <w:r w:rsidRPr="00E736ED">
        <w:rPr>
          <w:lang w:eastAsia="ru-RU"/>
        </w:rPr>
        <w:t xml:space="preserve">Кондрашин, Сергей Алексеевич. Лучевая диагностика заболеваний слюнных </w:t>
      </w:r>
      <w:proofErr w:type="gramStart"/>
      <w:r w:rsidRPr="00E736ED">
        <w:rPr>
          <w:lang w:eastAsia="ru-RU"/>
        </w:rPr>
        <w:t>желез :</w:t>
      </w:r>
      <w:proofErr w:type="gram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автореф</w:t>
      </w:r>
      <w:proofErr w:type="spellEnd"/>
      <w:r w:rsidRPr="00E736ED">
        <w:rPr>
          <w:lang w:eastAsia="ru-RU"/>
        </w:rPr>
        <w:t xml:space="preserve">.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 xml:space="preserve">. ... д-ра мед. </w:t>
      </w:r>
      <w:proofErr w:type="gramStart"/>
      <w:r w:rsidRPr="00E736ED">
        <w:rPr>
          <w:lang w:eastAsia="ru-RU"/>
        </w:rPr>
        <w:t>наук,  1997</w:t>
      </w:r>
      <w:proofErr w:type="gramEnd"/>
      <w:r w:rsidRPr="00E736ED">
        <w:rPr>
          <w:lang w:eastAsia="ru-RU"/>
        </w:rPr>
        <w:t>. - 42 с. [https://search.rsl.ru/ru/record/01000044019]</w:t>
      </w:r>
    </w:p>
    <w:p w14:paraId="300794CE" w14:textId="77777777" w:rsidR="00777184" w:rsidRPr="00E736ED" w:rsidRDefault="00777184" w:rsidP="00777184">
      <w:pPr>
        <w:pStyle w:val="ab"/>
        <w:numPr>
          <w:ilvl w:val="0"/>
          <w:numId w:val="36"/>
        </w:numPr>
        <w:jc w:val="both"/>
        <w:rPr>
          <w:lang w:eastAsia="ru-RU"/>
        </w:rPr>
      </w:pPr>
      <w:r w:rsidRPr="00E736ED">
        <w:rPr>
          <w:lang w:eastAsia="ru-RU"/>
        </w:rPr>
        <w:t xml:space="preserve">Литвин Владимир Олегович. Дигитальная </w:t>
      </w:r>
      <w:proofErr w:type="spellStart"/>
      <w:r w:rsidRPr="00E736ED">
        <w:rPr>
          <w:lang w:eastAsia="ru-RU"/>
        </w:rPr>
        <w:t>сиалография</w:t>
      </w:r>
      <w:proofErr w:type="spellEnd"/>
      <w:r w:rsidRPr="00E736ED">
        <w:rPr>
          <w:lang w:eastAsia="ru-RU"/>
        </w:rPr>
        <w:t xml:space="preserve"> в диагностике </w:t>
      </w:r>
      <w:proofErr w:type="spellStart"/>
      <w:r w:rsidRPr="00E736ED">
        <w:rPr>
          <w:lang w:eastAsia="ru-RU"/>
        </w:rPr>
        <w:t>слюннокаменной</w:t>
      </w:r>
      <w:proofErr w:type="spellEnd"/>
      <w:r w:rsidRPr="00E736ED">
        <w:rPr>
          <w:lang w:eastAsia="ru-RU"/>
        </w:rPr>
        <w:t xml:space="preserve"> </w:t>
      </w:r>
      <w:proofErr w:type="gramStart"/>
      <w:r w:rsidRPr="00E736ED">
        <w:rPr>
          <w:lang w:eastAsia="ru-RU"/>
        </w:rPr>
        <w:t>болезни :</w:t>
      </w:r>
      <w:proofErr w:type="gram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автореф</w:t>
      </w:r>
      <w:proofErr w:type="spellEnd"/>
      <w:r w:rsidRPr="00E736ED">
        <w:rPr>
          <w:lang w:eastAsia="ru-RU"/>
        </w:rPr>
        <w:t xml:space="preserve">.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>. ... канд. мед. наук.  - Москва, 2010. - 24 с. [https://search.rsl.ru/ru/record/01004611626]</w:t>
      </w:r>
    </w:p>
    <w:p w14:paraId="329F0D0F" w14:textId="77777777" w:rsidR="00777184" w:rsidRPr="00E736ED" w:rsidRDefault="00777184" w:rsidP="00777184">
      <w:pPr>
        <w:pStyle w:val="ab"/>
        <w:numPr>
          <w:ilvl w:val="0"/>
          <w:numId w:val="36"/>
        </w:numPr>
        <w:jc w:val="both"/>
        <w:rPr>
          <w:lang w:eastAsia="ru-RU"/>
        </w:rPr>
      </w:pPr>
      <w:r w:rsidRPr="00E736ED">
        <w:rPr>
          <w:lang w:eastAsia="ru-RU"/>
        </w:rPr>
        <w:t xml:space="preserve">Морозов Александр Николаевич. </w:t>
      </w:r>
      <w:proofErr w:type="spellStart"/>
      <w:r w:rsidRPr="00E736ED">
        <w:rPr>
          <w:lang w:eastAsia="ru-RU"/>
        </w:rPr>
        <w:t>Пантомосиалография</w:t>
      </w:r>
      <w:proofErr w:type="spellEnd"/>
      <w:r w:rsidRPr="00E736ED">
        <w:rPr>
          <w:lang w:eastAsia="ru-RU"/>
        </w:rPr>
        <w:t xml:space="preserve"> при хронических </w:t>
      </w:r>
      <w:proofErr w:type="spellStart"/>
      <w:r w:rsidRPr="00E736ED">
        <w:rPr>
          <w:lang w:eastAsia="ru-RU"/>
        </w:rPr>
        <w:t>некалькулезных</w:t>
      </w:r>
      <w:proofErr w:type="spellEnd"/>
      <w:r w:rsidRPr="00E736ED">
        <w:rPr>
          <w:lang w:eastAsia="ru-RU"/>
        </w:rPr>
        <w:t xml:space="preserve"> сиалоаденитах</w:t>
      </w:r>
      <w:proofErr w:type="gramStart"/>
      <w:r w:rsidRPr="00E736ED">
        <w:rPr>
          <w:lang w:eastAsia="ru-RU"/>
        </w:rPr>
        <w:t>] :</w:t>
      </w:r>
      <w:proofErr w:type="gram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автореф</w:t>
      </w:r>
      <w:proofErr w:type="spellEnd"/>
      <w:r w:rsidRPr="00E736ED">
        <w:rPr>
          <w:lang w:eastAsia="ru-RU"/>
        </w:rPr>
        <w:t xml:space="preserve">.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>. ... канд. мед. наук. - М., 1978. - 17 с. [https://search.rsl.ru/ru/record/01007786959]</w:t>
      </w:r>
    </w:p>
    <w:p w14:paraId="22B62E89" w14:textId="105BEAC1" w:rsidR="00AB36C2" w:rsidRPr="00E736ED" w:rsidRDefault="00AB36C2" w:rsidP="00AB36C2">
      <w:pPr>
        <w:pStyle w:val="ab"/>
        <w:numPr>
          <w:ilvl w:val="0"/>
          <w:numId w:val="36"/>
        </w:numPr>
        <w:jc w:val="both"/>
        <w:rPr>
          <w:lang w:eastAsia="ru-RU"/>
        </w:rPr>
      </w:pPr>
      <w:r w:rsidRPr="00E736ED">
        <w:rPr>
          <w:lang w:eastAsia="ru-RU"/>
        </w:rPr>
        <w:t xml:space="preserve">Москаленко Галина Николаевна. Хронический паренхиматозный паротит у </w:t>
      </w:r>
      <w:proofErr w:type="gramStart"/>
      <w:r w:rsidRPr="00E736ED">
        <w:rPr>
          <w:lang w:eastAsia="ru-RU"/>
        </w:rPr>
        <w:t>детей :</w:t>
      </w:r>
      <w:proofErr w:type="gram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Автореф</w:t>
      </w:r>
      <w:proofErr w:type="spellEnd"/>
      <w:r w:rsidRPr="00E736ED">
        <w:rPr>
          <w:lang w:eastAsia="ru-RU"/>
        </w:rPr>
        <w:t xml:space="preserve">.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>. ... канд. мед. наук, - М., 2018. - 24 с. [http://mednet.by/cgi-bin/irbis64r_14/cgiirbis]</w:t>
      </w:r>
    </w:p>
    <w:p w14:paraId="0B5D9A02" w14:textId="77777777" w:rsidR="00AB36C2" w:rsidRPr="00E736ED" w:rsidRDefault="00AB36C2" w:rsidP="00AB36C2">
      <w:pPr>
        <w:pStyle w:val="ab"/>
        <w:numPr>
          <w:ilvl w:val="0"/>
          <w:numId w:val="36"/>
        </w:numPr>
        <w:jc w:val="both"/>
        <w:rPr>
          <w:lang w:eastAsia="ru-RU"/>
        </w:rPr>
      </w:pPr>
      <w:hyperlink r:id="rId14" w:history="1">
        <w:r w:rsidRPr="00E736ED">
          <w:rPr>
            <w:lang w:eastAsia="ru-RU"/>
          </w:rPr>
          <w:t>Никифоров Вадим Станиславович.</w:t>
        </w:r>
      </w:hyperlink>
      <w:r w:rsidRPr="00E736ED">
        <w:rPr>
          <w:lang w:eastAsia="ru-RU"/>
        </w:rPr>
        <w:t xml:space="preserve"> Хронический </w:t>
      </w:r>
      <w:proofErr w:type="spellStart"/>
      <w:r w:rsidRPr="00E736ED">
        <w:rPr>
          <w:lang w:eastAsia="ru-RU"/>
        </w:rPr>
        <w:t>сиалодохит</w:t>
      </w:r>
      <w:proofErr w:type="spellEnd"/>
      <w:r w:rsidRPr="00E736ED">
        <w:rPr>
          <w:lang w:eastAsia="ru-RU"/>
        </w:rPr>
        <w:t xml:space="preserve"> /</w:t>
      </w:r>
      <w:proofErr w:type="spellStart"/>
      <w:r w:rsidRPr="00E736ED">
        <w:rPr>
          <w:lang w:eastAsia="ru-RU"/>
        </w:rPr>
        <w:t>протоковый</w:t>
      </w:r>
      <w:proofErr w:type="spell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сиаладенит</w:t>
      </w:r>
      <w:proofErr w:type="spellEnd"/>
      <w:r w:rsidRPr="00E736ED">
        <w:rPr>
          <w:lang w:eastAsia="ru-RU"/>
        </w:rPr>
        <w:t xml:space="preserve">/ клиника, диагностика, </w:t>
      </w:r>
      <w:proofErr w:type="gramStart"/>
      <w:r w:rsidRPr="00E736ED">
        <w:rPr>
          <w:lang w:eastAsia="ru-RU"/>
        </w:rPr>
        <w:t>лечение :</w:t>
      </w:r>
      <w:proofErr w:type="gram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Автореф</w:t>
      </w:r>
      <w:proofErr w:type="spellEnd"/>
      <w:r w:rsidRPr="00E736ED">
        <w:rPr>
          <w:lang w:eastAsia="ru-RU"/>
        </w:rPr>
        <w:t xml:space="preserve">.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 xml:space="preserve">. ... канд. мед. </w:t>
      </w:r>
      <w:proofErr w:type="gramStart"/>
      <w:r w:rsidRPr="00E736ED">
        <w:rPr>
          <w:lang w:eastAsia="ru-RU"/>
        </w:rPr>
        <w:t xml:space="preserve">наук,   </w:t>
      </w:r>
      <w:proofErr w:type="gramEnd"/>
      <w:r w:rsidRPr="00E736ED">
        <w:rPr>
          <w:lang w:eastAsia="ru-RU"/>
        </w:rPr>
        <w:t>1998 . – 24 с. [http://lib.tvgmu.ru/OpacUnicode/index.php?url=/notices/index/IdNotice:2191/Source:default]</w:t>
      </w:r>
    </w:p>
    <w:p w14:paraId="12450444" w14:textId="77777777" w:rsidR="00AB36C2" w:rsidRPr="00E736ED" w:rsidRDefault="00AB36C2" w:rsidP="00AB36C2">
      <w:pPr>
        <w:pStyle w:val="ab"/>
        <w:numPr>
          <w:ilvl w:val="0"/>
          <w:numId w:val="36"/>
        </w:numPr>
        <w:jc w:val="both"/>
        <w:rPr>
          <w:lang w:eastAsia="ru-RU"/>
        </w:rPr>
      </w:pPr>
      <w:hyperlink r:id="rId15" w:history="1">
        <w:proofErr w:type="spellStart"/>
        <w:r w:rsidRPr="00E736ED">
          <w:rPr>
            <w:lang w:eastAsia="ru-RU"/>
          </w:rPr>
          <w:t>Оглазова</w:t>
        </w:r>
        <w:proofErr w:type="spellEnd"/>
        <w:r w:rsidRPr="00E736ED">
          <w:rPr>
            <w:lang w:eastAsia="ru-RU"/>
          </w:rPr>
          <w:t> Надежда Михайловна</w:t>
        </w:r>
      </w:hyperlink>
      <w:r w:rsidRPr="00E736ED">
        <w:rPr>
          <w:lang w:eastAsia="ru-RU"/>
        </w:rPr>
        <w:t xml:space="preserve">. Хронический паротит (клиника, лечение, состояние факторов неспецифической </w:t>
      </w:r>
      <w:proofErr w:type="gramStart"/>
      <w:r w:rsidRPr="00E736ED">
        <w:rPr>
          <w:lang w:eastAsia="ru-RU"/>
        </w:rPr>
        <w:t>защиты :</w:t>
      </w:r>
      <w:proofErr w:type="gram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автореф</w:t>
      </w:r>
      <w:proofErr w:type="spellEnd"/>
      <w:r w:rsidRPr="00E736ED">
        <w:rPr>
          <w:lang w:eastAsia="ru-RU"/>
        </w:rPr>
        <w:t xml:space="preserve">.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>. ... канд. мед. наук. - М., 1982. - 20 с. [http://weblib.omsk-osma.ru/cgi-bin/irbis64r_15/cgiirbis]</w:t>
      </w:r>
    </w:p>
    <w:p w14:paraId="1B2FAC21" w14:textId="5108AB1E" w:rsidR="00AB36C2" w:rsidRDefault="00AB36C2" w:rsidP="00777184">
      <w:pPr>
        <w:pStyle w:val="ab"/>
        <w:numPr>
          <w:ilvl w:val="0"/>
          <w:numId w:val="36"/>
        </w:numPr>
        <w:jc w:val="both"/>
        <w:rPr>
          <w:lang w:eastAsia="ru-RU"/>
        </w:rPr>
      </w:pPr>
      <w:proofErr w:type="spellStart"/>
      <w:r w:rsidRPr="00E736ED">
        <w:rPr>
          <w:lang w:eastAsia="ru-RU"/>
        </w:rPr>
        <w:t>Пожарицкая</w:t>
      </w:r>
      <w:proofErr w:type="spellEnd"/>
      <w:r w:rsidRPr="00E736ED">
        <w:rPr>
          <w:lang w:eastAsia="ru-RU"/>
        </w:rPr>
        <w:t xml:space="preserve"> Мария Михайловна. Поражение органов и тканей полости рта при болезни </w:t>
      </w:r>
      <w:proofErr w:type="spellStart"/>
      <w:r w:rsidRPr="00E736ED">
        <w:rPr>
          <w:lang w:eastAsia="ru-RU"/>
        </w:rPr>
        <w:t>Шегрена</w:t>
      </w:r>
      <w:proofErr w:type="spellEnd"/>
      <w:r w:rsidRPr="00E736ED">
        <w:rPr>
          <w:lang w:eastAsia="ru-RU"/>
        </w:rPr>
        <w:t xml:space="preserve"> (патогенез, клиника, диагностика, лечение и профилактика</w:t>
      </w:r>
      <w:proofErr w:type="gramStart"/>
      <w:r w:rsidRPr="00E736ED">
        <w:rPr>
          <w:lang w:eastAsia="ru-RU"/>
        </w:rPr>
        <w:t>) :</w:t>
      </w:r>
      <w:proofErr w:type="gram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автореф</w:t>
      </w:r>
      <w:proofErr w:type="spellEnd"/>
      <w:r w:rsidRPr="00E736ED">
        <w:rPr>
          <w:lang w:eastAsia="ru-RU"/>
        </w:rPr>
        <w:t xml:space="preserve">.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>. ... д-ра мед. наук, - М., 1989. - 47 с. [https://search.rsl.ru/ru/record/01000079113]</w:t>
      </w:r>
    </w:p>
    <w:p w14:paraId="4AC30294" w14:textId="17A10849" w:rsidR="00777184" w:rsidRPr="00E736ED" w:rsidRDefault="00777184" w:rsidP="00777184">
      <w:pPr>
        <w:pStyle w:val="ab"/>
        <w:numPr>
          <w:ilvl w:val="0"/>
          <w:numId w:val="36"/>
        </w:numPr>
        <w:jc w:val="both"/>
        <w:rPr>
          <w:lang w:eastAsia="ru-RU"/>
        </w:rPr>
      </w:pPr>
      <w:proofErr w:type="spellStart"/>
      <w:r w:rsidRPr="00E736ED">
        <w:rPr>
          <w:lang w:eastAsia="ru-RU"/>
        </w:rPr>
        <w:t>Поленичкин</w:t>
      </w:r>
      <w:proofErr w:type="spellEnd"/>
      <w:r w:rsidRPr="00E736ED">
        <w:rPr>
          <w:lang w:eastAsia="ru-RU"/>
        </w:rPr>
        <w:t xml:space="preserve"> Владимир Кузьмич. Клиника, диагностика и лечение неспецифических паротитов (клинико-лабораторное исследование</w:t>
      </w:r>
      <w:proofErr w:type="gramStart"/>
      <w:r w:rsidRPr="00E736ED">
        <w:rPr>
          <w:lang w:eastAsia="ru-RU"/>
        </w:rPr>
        <w:t>) :</w:t>
      </w:r>
      <w:proofErr w:type="gram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автореф</w:t>
      </w:r>
      <w:proofErr w:type="spellEnd"/>
      <w:r w:rsidRPr="00E736ED">
        <w:rPr>
          <w:lang w:eastAsia="ru-RU"/>
        </w:rPr>
        <w:t xml:space="preserve">.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>. ... канд. мед. наук. - Куйбышев, 1974. - 22 с. [https://search.rsl.ru/ru/record/01007330370]</w:t>
      </w:r>
    </w:p>
    <w:p w14:paraId="20E2D76A" w14:textId="714A5009" w:rsidR="00777184" w:rsidRPr="00E736ED" w:rsidRDefault="00777184" w:rsidP="00777184">
      <w:pPr>
        <w:pStyle w:val="ab"/>
        <w:numPr>
          <w:ilvl w:val="0"/>
          <w:numId w:val="36"/>
        </w:numPr>
        <w:jc w:val="both"/>
        <w:rPr>
          <w:lang w:eastAsia="ru-RU"/>
        </w:rPr>
      </w:pPr>
      <w:proofErr w:type="spellStart"/>
      <w:r w:rsidRPr="00E736ED">
        <w:rPr>
          <w:lang w:eastAsia="ru-RU"/>
        </w:rPr>
        <w:t>Ромачева</w:t>
      </w:r>
      <w:proofErr w:type="spellEnd"/>
      <w:r w:rsidRPr="00E736ED">
        <w:rPr>
          <w:lang w:eastAsia="ru-RU"/>
        </w:rPr>
        <w:t xml:space="preserve"> Ирина Фёдоровна. </w:t>
      </w:r>
      <w:proofErr w:type="spellStart"/>
      <w:r w:rsidRPr="00E736ED">
        <w:rPr>
          <w:lang w:eastAsia="ru-RU"/>
        </w:rPr>
        <w:t>Сиалография</w:t>
      </w:r>
      <w:proofErr w:type="spellEnd"/>
      <w:r w:rsidRPr="00E736ED">
        <w:rPr>
          <w:lang w:eastAsia="ru-RU"/>
        </w:rPr>
        <w:t xml:space="preserve"> при заболеваниях околоушной и подчелюстной слюнных </w:t>
      </w:r>
      <w:proofErr w:type="gramStart"/>
      <w:r w:rsidRPr="00E736ED">
        <w:rPr>
          <w:lang w:eastAsia="ru-RU"/>
        </w:rPr>
        <w:t>желез :</w:t>
      </w:r>
      <w:proofErr w:type="gram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автореф</w:t>
      </w:r>
      <w:proofErr w:type="spellEnd"/>
      <w:r w:rsidRPr="00E736ED">
        <w:rPr>
          <w:lang w:eastAsia="ru-RU"/>
        </w:rPr>
        <w:t xml:space="preserve">.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>. ... канд. мед. наук. - М., 1952. - 6 с. [https://search.rsl.ru/ru/record/01006006157]</w:t>
      </w:r>
    </w:p>
    <w:p w14:paraId="46EDF0C1" w14:textId="0DCE0224" w:rsidR="00AB36C2" w:rsidRDefault="00AB36C2" w:rsidP="00AB36C2">
      <w:pPr>
        <w:pStyle w:val="ab"/>
        <w:numPr>
          <w:ilvl w:val="0"/>
          <w:numId w:val="36"/>
        </w:numPr>
        <w:jc w:val="both"/>
        <w:rPr>
          <w:lang w:eastAsia="ru-RU"/>
        </w:rPr>
      </w:pPr>
      <w:proofErr w:type="spellStart"/>
      <w:r w:rsidRPr="00E736ED">
        <w:rPr>
          <w:lang w:eastAsia="ru-RU"/>
        </w:rPr>
        <w:t>Ромачева</w:t>
      </w:r>
      <w:proofErr w:type="spellEnd"/>
      <w:r w:rsidRPr="00E736ED">
        <w:rPr>
          <w:lang w:eastAsia="ru-RU"/>
        </w:rPr>
        <w:t xml:space="preserve">, Ирина Федоровна. Воспалительные заболевания слюнных </w:t>
      </w:r>
      <w:proofErr w:type="gramStart"/>
      <w:r w:rsidRPr="00E736ED">
        <w:rPr>
          <w:lang w:eastAsia="ru-RU"/>
        </w:rPr>
        <w:t>желез :</w:t>
      </w:r>
      <w:proofErr w:type="gram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автореф</w:t>
      </w:r>
      <w:proofErr w:type="spellEnd"/>
      <w:r w:rsidRPr="00E736ED">
        <w:rPr>
          <w:lang w:eastAsia="ru-RU"/>
        </w:rPr>
        <w:t xml:space="preserve">.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>. ... д-ра мед. наук, - М., 1973. - 23 с. [https://search.rsl.ru/ru/record/01007205303]</w:t>
      </w:r>
    </w:p>
    <w:p w14:paraId="3334DCAC" w14:textId="77777777" w:rsidR="00AB36C2" w:rsidRPr="00E736ED" w:rsidRDefault="00AB36C2" w:rsidP="00AB36C2">
      <w:pPr>
        <w:pStyle w:val="ab"/>
        <w:numPr>
          <w:ilvl w:val="0"/>
          <w:numId w:val="36"/>
        </w:numPr>
        <w:jc w:val="both"/>
        <w:rPr>
          <w:lang w:eastAsia="ru-RU"/>
        </w:rPr>
      </w:pPr>
      <w:proofErr w:type="spellStart"/>
      <w:r w:rsidRPr="00E736ED">
        <w:rPr>
          <w:lang w:eastAsia="ru-RU"/>
        </w:rPr>
        <w:t>Ронь</w:t>
      </w:r>
      <w:proofErr w:type="spellEnd"/>
      <w:r w:rsidRPr="00E736ED">
        <w:rPr>
          <w:lang w:eastAsia="ru-RU"/>
        </w:rPr>
        <w:t xml:space="preserve"> Галина Ивановна. Хронические заболевания слюнных желез (эпидемиология, патогенез, клиника, дифференциальная диагностика, лечение </w:t>
      </w:r>
      <w:proofErr w:type="spellStart"/>
      <w:r w:rsidRPr="00E736ED">
        <w:rPr>
          <w:lang w:eastAsia="ru-RU"/>
        </w:rPr>
        <w:t>сиалозов</w:t>
      </w:r>
      <w:proofErr w:type="spellEnd"/>
      <w:r w:rsidRPr="00E736ED">
        <w:rPr>
          <w:lang w:eastAsia="ru-RU"/>
        </w:rPr>
        <w:t xml:space="preserve"> и </w:t>
      </w:r>
      <w:proofErr w:type="spellStart"/>
      <w:r w:rsidRPr="00E736ED">
        <w:rPr>
          <w:lang w:eastAsia="ru-RU"/>
        </w:rPr>
        <w:t>сиаладенитов</w:t>
      </w:r>
      <w:proofErr w:type="spellEnd"/>
      <w:proofErr w:type="gramStart"/>
      <w:r w:rsidRPr="00E736ED">
        <w:rPr>
          <w:lang w:eastAsia="ru-RU"/>
        </w:rPr>
        <w:t>) :</w:t>
      </w:r>
      <w:proofErr w:type="gram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автореф</w:t>
      </w:r>
      <w:proofErr w:type="spellEnd"/>
      <w:r w:rsidRPr="00E736ED">
        <w:rPr>
          <w:lang w:eastAsia="ru-RU"/>
        </w:rPr>
        <w:t xml:space="preserve">.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>. ... д-ра мед. наук, - Москва, 1992. - 52 c. [https://search.rsl.ru/ru/record/01000342583]</w:t>
      </w:r>
    </w:p>
    <w:p w14:paraId="54B8415B" w14:textId="77777777" w:rsidR="00AB36C2" w:rsidRPr="00E736ED" w:rsidRDefault="00AB36C2" w:rsidP="00AB36C2">
      <w:pPr>
        <w:pStyle w:val="ab"/>
        <w:numPr>
          <w:ilvl w:val="0"/>
          <w:numId w:val="36"/>
        </w:numPr>
        <w:jc w:val="both"/>
        <w:rPr>
          <w:lang w:eastAsia="ru-RU"/>
        </w:rPr>
      </w:pPr>
      <w:proofErr w:type="spellStart"/>
      <w:r w:rsidRPr="00E736ED">
        <w:rPr>
          <w:lang w:eastAsia="ru-RU"/>
        </w:rPr>
        <w:t>Саидкаримова</w:t>
      </w:r>
      <w:proofErr w:type="spell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Умида</w:t>
      </w:r>
      <w:proofErr w:type="spell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Акиловна</w:t>
      </w:r>
      <w:proofErr w:type="spellEnd"/>
      <w:r w:rsidRPr="00E736ED">
        <w:rPr>
          <w:lang w:eastAsia="ru-RU"/>
        </w:rPr>
        <w:t xml:space="preserve">. Клиника, диагностика и лечение хронического интерстициального </w:t>
      </w:r>
      <w:proofErr w:type="gramStart"/>
      <w:r w:rsidRPr="00E736ED">
        <w:rPr>
          <w:lang w:eastAsia="ru-RU"/>
        </w:rPr>
        <w:t>сиалоаденита :</w:t>
      </w:r>
      <w:proofErr w:type="gram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Автореф</w:t>
      </w:r>
      <w:proofErr w:type="spellEnd"/>
      <w:r w:rsidRPr="00E736ED">
        <w:rPr>
          <w:lang w:eastAsia="ru-RU"/>
        </w:rPr>
        <w:t xml:space="preserve">.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 xml:space="preserve">. ... канд. мед. </w:t>
      </w:r>
      <w:proofErr w:type="gramStart"/>
      <w:r w:rsidRPr="00E736ED">
        <w:rPr>
          <w:lang w:eastAsia="ru-RU"/>
        </w:rPr>
        <w:t>наук,  -</w:t>
      </w:r>
      <w:proofErr w:type="gramEnd"/>
      <w:r w:rsidRPr="00E736ED">
        <w:rPr>
          <w:lang w:eastAsia="ru-RU"/>
        </w:rPr>
        <w:t xml:space="preserve"> М., 1973. - 15 с. [https://search.rsl.ru/ru/record/01007433111]</w:t>
      </w:r>
    </w:p>
    <w:p w14:paraId="3BB02C55" w14:textId="53D6D230" w:rsidR="00AB36C2" w:rsidRPr="00E736ED" w:rsidRDefault="00AB36C2" w:rsidP="00AB36C2">
      <w:pPr>
        <w:pStyle w:val="ab"/>
        <w:numPr>
          <w:ilvl w:val="0"/>
          <w:numId w:val="36"/>
        </w:numPr>
        <w:jc w:val="both"/>
        <w:rPr>
          <w:lang w:eastAsia="ru-RU"/>
        </w:rPr>
      </w:pPr>
      <w:hyperlink r:id="rId16" w:history="1">
        <w:proofErr w:type="spellStart"/>
        <w:r w:rsidRPr="00E736ED">
          <w:rPr>
            <w:lang w:eastAsia="ru-RU"/>
          </w:rPr>
          <w:t>Саидкаримова</w:t>
        </w:r>
        <w:proofErr w:type="spellEnd"/>
        <w:r w:rsidRPr="00E736ED">
          <w:rPr>
            <w:lang w:eastAsia="ru-RU"/>
          </w:rPr>
          <w:t> </w:t>
        </w:r>
        <w:proofErr w:type="spellStart"/>
        <w:r w:rsidRPr="00E736ED">
          <w:rPr>
            <w:lang w:eastAsia="ru-RU"/>
          </w:rPr>
          <w:t>Умида</w:t>
        </w:r>
        <w:proofErr w:type="spellEnd"/>
        <w:r w:rsidRPr="00E736ED">
          <w:rPr>
            <w:lang w:eastAsia="ru-RU"/>
          </w:rPr>
          <w:t> </w:t>
        </w:r>
        <w:proofErr w:type="spellStart"/>
        <w:r w:rsidRPr="00E736ED">
          <w:rPr>
            <w:lang w:eastAsia="ru-RU"/>
          </w:rPr>
          <w:t>Акиловна</w:t>
        </w:r>
        <w:proofErr w:type="spellEnd"/>
      </w:hyperlink>
      <w:r w:rsidRPr="00E736ED">
        <w:rPr>
          <w:lang w:eastAsia="ru-RU"/>
        </w:rPr>
        <w:t>. </w:t>
      </w:r>
      <w:proofErr w:type="spellStart"/>
      <w:r w:rsidRPr="00E736ED">
        <w:rPr>
          <w:lang w:eastAsia="ru-RU"/>
        </w:rPr>
        <w:t>Сиалозы</w:t>
      </w:r>
      <w:proofErr w:type="spellEnd"/>
      <w:r w:rsidRPr="00E736ED">
        <w:rPr>
          <w:lang w:eastAsia="ru-RU"/>
        </w:rPr>
        <w:t xml:space="preserve"> (этиология, патогенез, диагностика, клиника, профилактика и лечение). </w:t>
      </w:r>
      <w:proofErr w:type="spellStart"/>
      <w:r w:rsidRPr="00E736ED">
        <w:rPr>
          <w:lang w:eastAsia="ru-RU"/>
        </w:rPr>
        <w:t>Автореф</w:t>
      </w:r>
      <w:proofErr w:type="spellEnd"/>
      <w:r w:rsidRPr="00E736ED">
        <w:rPr>
          <w:lang w:eastAsia="ru-RU"/>
        </w:rPr>
        <w:t xml:space="preserve">.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>. ... д-ра мед наук. - М., 1991. - 37 с. [</w:t>
      </w:r>
      <w:proofErr w:type="spellStart"/>
      <w:r w:rsidRPr="00E736ED">
        <w:rPr>
          <w:lang w:eastAsia="ru-RU"/>
        </w:rPr>
        <w:t>ttp</w:t>
      </w:r>
      <w:proofErr w:type="spellEnd"/>
      <w:r w:rsidRPr="00E736ED">
        <w:rPr>
          <w:lang w:eastAsia="ru-RU"/>
        </w:rPr>
        <w:t>://mednet.by/</w:t>
      </w:r>
      <w:proofErr w:type="spellStart"/>
      <w:r w:rsidRPr="00E736ED">
        <w:rPr>
          <w:lang w:eastAsia="ru-RU"/>
        </w:rPr>
        <w:t>cgi-bin</w:t>
      </w:r>
      <w:proofErr w:type="spellEnd"/>
      <w:r w:rsidRPr="00E736ED">
        <w:rPr>
          <w:lang w:eastAsia="ru-RU"/>
        </w:rPr>
        <w:t>/irbis64]</w:t>
      </w:r>
    </w:p>
    <w:p w14:paraId="2FF3D9CB" w14:textId="77777777" w:rsidR="00AB36C2" w:rsidRDefault="00AB36C2" w:rsidP="00AB36C2">
      <w:pPr>
        <w:pStyle w:val="ab"/>
        <w:numPr>
          <w:ilvl w:val="0"/>
          <w:numId w:val="36"/>
        </w:numPr>
        <w:jc w:val="both"/>
        <w:rPr>
          <w:lang w:eastAsia="ru-RU"/>
        </w:rPr>
      </w:pPr>
      <w:r w:rsidRPr="00E736ED">
        <w:rPr>
          <w:lang w:eastAsia="ru-RU"/>
        </w:rPr>
        <w:t xml:space="preserve">Симонова Марина Владимировна. Болезнь и синдром </w:t>
      </w:r>
      <w:proofErr w:type="spellStart"/>
      <w:r w:rsidRPr="00E736ED">
        <w:rPr>
          <w:lang w:eastAsia="ru-RU"/>
        </w:rPr>
        <w:t>Шегрена</w:t>
      </w:r>
      <w:proofErr w:type="spellEnd"/>
      <w:r w:rsidRPr="00E736ED">
        <w:rPr>
          <w:lang w:eastAsia="ru-RU"/>
        </w:rPr>
        <w:t xml:space="preserve">, клиника, диагностика, лечение поражения слюнных желез и полости </w:t>
      </w:r>
      <w:proofErr w:type="gramStart"/>
      <w:r w:rsidRPr="00E736ED">
        <w:rPr>
          <w:lang w:eastAsia="ru-RU"/>
        </w:rPr>
        <w:t>рта :</w:t>
      </w:r>
      <w:proofErr w:type="gram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Автореф</w:t>
      </w:r>
      <w:proofErr w:type="spellEnd"/>
      <w:r w:rsidRPr="00E736ED">
        <w:rPr>
          <w:lang w:eastAsia="ru-RU"/>
        </w:rPr>
        <w:t xml:space="preserve">.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>. ... канд. мед. наук, - М., 1982, - 24 стр.</w:t>
      </w:r>
    </w:p>
    <w:p w14:paraId="61EC8A94" w14:textId="77777777" w:rsidR="00AB36C2" w:rsidRPr="00E736ED" w:rsidRDefault="00AB36C2" w:rsidP="00AB36C2">
      <w:pPr>
        <w:pStyle w:val="ab"/>
        <w:numPr>
          <w:ilvl w:val="0"/>
          <w:numId w:val="36"/>
        </w:numPr>
        <w:jc w:val="both"/>
        <w:rPr>
          <w:lang w:eastAsia="ru-RU"/>
        </w:rPr>
      </w:pPr>
      <w:proofErr w:type="spellStart"/>
      <w:r w:rsidRPr="00E736ED">
        <w:rPr>
          <w:lang w:eastAsia="ru-RU"/>
        </w:rPr>
        <w:t>Фасхутдинов</w:t>
      </w:r>
      <w:proofErr w:type="spellEnd"/>
      <w:r w:rsidRPr="00E736ED">
        <w:rPr>
          <w:lang w:eastAsia="ru-RU"/>
        </w:rPr>
        <w:t xml:space="preserve"> Дамир </w:t>
      </w:r>
      <w:proofErr w:type="spellStart"/>
      <w:r w:rsidRPr="00E736ED">
        <w:rPr>
          <w:lang w:eastAsia="ru-RU"/>
        </w:rPr>
        <w:t>Камильевич</w:t>
      </w:r>
      <w:proofErr w:type="spellEnd"/>
      <w:r w:rsidRPr="00E736ED">
        <w:rPr>
          <w:lang w:eastAsia="ru-RU"/>
        </w:rPr>
        <w:t xml:space="preserve">. Клинико-лабораторное обоснование применения иммуномодулятора полиоксидония в комплексном лечении хронического неспецифического </w:t>
      </w:r>
      <w:proofErr w:type="spellStart"/>
      <w:proofErr w:type="gramStart"/>
      <w:r w:rsidRPr="00E736ED">
        <w:rPr>
          <w:lang w:eastAsia="ru-RU"/>
        </w:rPr>
        <w:t>сиаладенита</w:t>
      </w:r>
      <w:proofErr w:type="spellEnd"/>
      <w:r w:rsidRPr="00E736ED">
        <w:rPr>
          <w:lang w:eastAsia="ru-RU"/>
        </w:rPr>
        <w:t xml:space="preserve"> :</w:t>
      </w:r>
      <w:proofErr w:type="gram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Автореф</w:t>
      </w:r>
      <w:proofErr w:type="spellEnd"/>
      <w:r w:rsidRPr="00E736ED">
        <w:rPr>
          <w:lang w:eastAsia="ru-RU"/>
        </w:rPr>
        <w:t xml:space="preserve">.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>. ... канд. мед. наук, - Москва, 2008.- 129 с. [http://www.dslib.net/stomatologia/kliniko-laboratornoe-obosnovanie-primenenija-immunomoduljatora-polioksidonija-v.html]</w:t>
      </w:r>
    </w:p>
    <w:p w14:paraId="7BD753FE" w14:textId="1C93FD40" w:rsidR="0013413F" w:rsidRPr="00E736ED" w:rsidRDefault="00777184" w:rsidP="00E736ED">
      <w:pPr>
        <w:pStyle w:val="ab"/>
        <w:ind w:hanging="360"/>
        <w:jc w:val="both"/>
        <w:rPr>
          <w:lang w:eastAsia="ru-RU"/>
        </w:rPr>
      </w:pPr>
      <w:r>
        <w:rPr>
          <w:lang w:eastAsia="ru-RU"/>
        </w:rPr>
        <w:lastRenderedPageBreak/>
        <w:t>21.</w:t>
      </w:r>
      <w:r w:rsidR="0013413F" w:rsidRPr="00E736ED">
        <w:rPr>
          <w:lang w:eastAsia="ru-RU"/>
        </w:rPr>
        <w:t xml:space="preserve">  </w:t>
      </w:r>
      <w:hyperlink r:id="rId17" w:history="1">
        <w:proofErr w:type="spellStart"/>
        <w:r w:rsidR="0013413F" w:rsidRPr="00E736ED">
          <w:rPr>
            <w:lang w:eastAsia="ru-RU"/>
          </w:rPr>
          <w:t>Щипский</w:t>
        </w:r>
        <w:proofErr w:type="spellEnd"/>
        <w:r w:rsidR="0013413F" w:rsidRPr="00E736ED">
          <w:rPr>
            <w:lang w:eastAsia="ru-RU"/>
          </w:rPr>
          <w:t> Александр Васильевич</w:t>
        </w:r>
      </w:hyperlink>
      <w:r w:rsidR="0013413F" w:rsidRPr="00E736ED">
        <w:rPr>
          <w:lang w:eastAsia="ru-RU"/>
        </w:rPr>
        <w:t>. </w:t>
      </w:r>
      <w:proofErr w:type="spellStart"/>
      <w:r w:rsidR="0013413F" w:rsidRPr="00E736ED">
        <w:rPr>
          <w:lang w:eastAsia="ru-RU"/>
        </w:rPr>
        <w:t>Сиаладеноз</w:t>
      </w:r>
      <w:proofErr w:type="spellEnd"/>
      <w:r w:rsidR="0013413F" w:rsidRPr="00E736ED">
        <w:rPr>
          <w:lang w:eastAsia="ru-RU"/>
        </w:rPr>
        <w:t xml:space="preserve"> (</w:t>
      </w:r>
      <w:proofErr w:type="spellStart"/>
      <w:r w:rsidR="0013413F" w:rsidRPr="00E736ED">
        <w:rPr>
          <w:lang w:eastAsia="ru-RU"/>
        </w:rPr>
        <w:t>сиалоз</w:t>
      </w:r>
      <w:proofErr w:type="spellEnd"/>
      <w:r w:rsidR="0013413F" w:rsidRPr="00E736ED">
        <w:rPr>
          <w:lang w:eastAsia="ru-RU"/>
        </w:rPr>
        <w:t>). Классификация, патогенез, клиника, дифференциальная диагностика и выбор схем лечения. (клинико-экспериментальное исследование</w:t>
      </w:r>
      <w:proofErr w:type="gramStart"/>
      <w:r w:rsidR="0013413F" w:rsidRPr="00E736ED">
        <w:rPr>
          <w:lang w:eastAsia="ru-RU"/>
        </w:rPr>
        <w:t>) :</w:t>
      </w:r>
      <w:proofErr w:type="gramEnd"/>
      <w:r w:rsidR="0013413F" w:rsidRPr="00E736ED">
        <w:rPr>
          <w:lang w:eastAsia="ru-RU"/>
        </w:rPr>
        <w:t xml:space="preserve"> </w:t>
      </w:r>
      <w:proofErr w:type="spellStart"/>
      <w:r w:rsidR="0013413F" w:rsidRPr="00E736ED">
        <w:rPr>
          <w:lang w:eastAsia="ru-RU"/>
        </w:rPr>
        <w:t>автореф</w:t>
      </w:r>
      <w:proofErr w:type="spellEnd"/>
      <w:r w:rsidR="0013413F" w:rsidRPr="00E736ED">
        <w:rPr>
          <w:lang w:eastAsia="ru-RU"/>
        </w:rPr>
        <w:t xml:space="preserve">. </w:t>
      </w:r>
      <w:proofErr w:type="spellStart"/>
      <w:r w:rsidR="0013413F" w:rsidRPr="00E736ED">
        <w:rPr>
          <w:lang w:eastAsia="ru-RU"/>
        </w:rPr>
        <w:t>дис</w:t>
      </w:r>
      <w:proofErr w:type="spellEnd"/>
      <w:r w:rsidR="0013413F" w:rsidRPr="00E736ED">
        <w:rPr>
          <w:lang w:eastAsia="ru-RU"/>
        </w:rPr>
        <w:t>. ... д-ра мед. наук, - М., 2002. - 36 с. [https://rusneb.ru/catalog/000200_000018_RU_NLR_bibl_511413/]</w:t>
      </w:r>
    </w:p>
    <w:p w14:paraId="258B3021" w14:textId="4D65E068" w:rsidR="0013413F" w:rsidRPr="00E736ED" w:rsidRDefault="0013413F" w:rsidP="00E736ED">
      <w:pPr>
        <w:pStyle w:val="ab"/>
        <w:ind w:hanging="360"/>
        <w:jc w:val="both"/>
        <w:rPr>
          <w:lang w:eastAsia="ru-RU"/>
        </w:rPr>
      </w:pPr>
      <w:r w:rsidRPr="00E736ED">
        <w:rPr>
          <w:lang w:eastAsia="ru-RU"/>
        </w:rPr>
        <w:t xml:space="preserve">21. </w:t>
      </w:r>
      <w:proofErr w:type="spellStart"/>
      <w:r w:rsidRPr="00E736ED">
        <w:rPr>
          <w:lang w:eastAsia="ru-RU"/>
        </w:rPr>
        <w:t>Щипский</w:t>
      </w:r>
      <w:proofErr w:type="spellEnd"/>
      <w:r w:rsidRPr="00E736ED">
        <w:rPr>
          <w:lang w:eastAsia="ru-RU"/>
        </w:rPr>
        <w:t xml:space="preserve"> А.В., Кондрашин С.А. Контрастная рентгенография слюнных желёз (обзор). Стоматология. 2015;94(6): 45-49. [DOI:</w:t>
      </w:r>
      <w:hyperlink r:id="rId18" w:history="1">
        <w:r w:rsidRPr="00E736ED">
          <w:rPr>
            <w:lang w:eastAsia="ru-RU"/>
          </w:rPr>
          <w:t>10.17116/stomat201594645-49</w:t>
        </w:r>
      </w:hyperlink>
      <w:r w:rsidRPr="00E736ED">
        <w:rPr>
          <w:lang w:eastAsia="ru-RU"/>
        </w:rPr>
        <w:t>]</w:t>
      </w:r>
    </w:p>
    <w:p w14:paraId="67C22AD1" w14:textId="77777777" w:rsidR="0013413F" w:rsidRPr="00E736ED" w:rsidRDefault="0013413F" w:rsidP="00E736ED">
      <w:pPr>
        <w:pStyle w:val="ab"/>
        <w:ind w:hanging="360"/>
        <w:jc w:val="both"/>
        <w:rPr>
          <w:lang w:eastAsia="ru-RU"/>
        </w:rPr>
      </w:pPr>
      <w:r w:rsidRPr="00E736ED">
        <w:rPr>
          <w:lang w:eastAsia="ru-RU"/>
        </w:rPr>
        <w:t xml:space="preserve">25. </w:t>
      </w:r>
      <w:proofErr w:type="spellStart"/>
      <w:r w:rsidRPr="00E736ED">
        <w:rPr>
          <w:lang w:eastAsia="ru-RU"/>
        </w:rPr>
        <w:t>Щипский</w:t>
      </w:r>
      <w:proofErr w:type="spellEnd"/>
      <w:r w:rsidRPr="00E736ED">
        <w:rPr>
          <w:lang w:eastAsia="ru-RU"/>
        </w:rPr>
        <w:t xml:space="preserve"> А.В., Афанасьев В.В. Дифференциальная диагностика заболеваний слюнных желез (обзор). Проблемы </w:t>
      </w:r>
      <w:proofErr w:type="spellStart"/>
      <w:r w:rsidRPr="00E736ED">
        <w:rPr>
          <w:lang w:eastAsia="ru-RU"/>
        </w:rPr>
        <w:t>нейростоматологии</w:t>
      </w:r>
      <w:proofErr w:type="spellEnd"/>
      <w:r w:rsidRPr="00E736ED">
        <w:rPr>
          <w:lang w:eastAsia="ru-RU"/>
        </w:rPr>
        <w:t xml:space="preserve"> и стоматологии. 1997; 2: 58–62. http://webirbis.spsl.nsc.ru/irbis64r]</w:t>
      </w:r>
    </w:p>
    <w:p w14:paraId="1EF1830C" w14:textId="77777777" w:rsidR="0013413F" w:rsidRPr="00E736ED" w:rsidRDefault="0013413F" w:rsidP="00E736ED">
      <w:pPr>
        <w:pStyle w:val="ab"/>
        <w:ind w:hanging="360"/>
        <w:jc w:val="both"/>
        <w:rPr>
          <w:lang w:eastAsia="ru-RU"/>
        </w:rPr>
      </w:pPr>
      <w:r w:rsidRPr="00E736ED">
        <w:rPr>
          <w:lang w:eastAsia="ru-RU"/>
        </w:rPr>
        <w:t xml:space="preserve">26. </w:t>
      </w:r>
      <w:proofErr w:type="spellStart"/>
      <w:r w:rsidRPr="00E736ED">
        <w:rPr>
          <w:lang w:eastAsia="ru-RU"/>
        </w:rPr>
        <w:t>Шориков</w:t>
      </w:r>
      <w:proofErr w:type="spellEnd"/>
      <w:r w:rsidRPr="00E736ED">
        <w:rPr>
          <w:lang w:eastAsia="ru-RU"/>
        </w:rPr>
        <w:t xml:space="preserve"> Алексей Юрьевич. Ультразвуковое исследование высокого разрешения в комплексной диагностике и лечении заболеваний слюнных </w:t>
      </w:r>
      <w:proofErr w:type="gramStart"/>
      <w:r w:rsidRPr="00E736ED">
        <w:rPr>
          <w:lang w:eastAsia="ru-RU"/>
        </w:rPr>
        <w:t>желез :</w:t>
      </w:r>
      <w:proofErr w:type="gram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автореф</w:t>
      </w:r>
      <w:proofErr w:type="spellEnd"/>
      <w:r w:rsidRPr="00E736ED">
        <w:rPr>
          <w:lang w:eastAsia="ru-RU"/>
        </w:rPr>
        <w:t xml:space="preserve">.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>. ... канд. мед. наук. - Москва, 2013. - 23 с. [https://search.rsl.ru/ru/record/01005540154]</w:t>
      </w:r>
    </w:p>
    <w:p w14:paraId="323D2526" w14:textId="77777777" w:rsidR="0013413F" w:rsidRPr="00E736ED" w:rsidRDefault="0013413F" w:rsidP="00E736ED">
      <w:pPr>
        <w:pStyle w:val="ab"/>
        <w:ind w:hanging="360"/>
        <w:jc w:val="both"/>
        <w:rPr>
          <w:lang w:eastAsia="ru-RU"/>
        </w:rPr>
      </w:pPr>
      <w:r w:rsidRPr="00E736ED">
        <w:rPr>
          <w:lang w:eastAsia="ru-RU"/>
        </w:rPr>
        <w:t xml:space="preserve">27. Васильева Юлия Николаевна. Совершенствование ультразвукового исследования </w:t>
      </w:r>
      <w:proofErr w:type="spellStart"/>
      <w:r w:rsidRPr="00E736ED">
        <w:rPr>
          <w:lang w:eastAsia="ru-RU"/>
        </w:rPr>
        <w:t>протоковой</w:t>
      </w:r>
      <w:proofErr w:type="spellEnd"/>
      <w:r w:rsidRPr="00E736ED">
        <w:rPr>
          <w:lang w:eastAsia="ru-RU"/>
        </w:rPr>
        <w:t xml:space="preserve"> системы больших слюнных </w:t>
      </w:r>
      <w:proofErr w:type="gramStart"/>
      <w:r w:rsidRPr="00E736ED">
        <w:rPr>
          <w:lang w:eastAsia="ru-RU"/>
        </w:rPr>
        <w:t>желез :</w:t>
      </w:r>
      <w:proofErr w:type="gram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автореф</w:t>
      </w:r>
      <w:proofErr w:type="spellEnd"/>
      <w:r w:rsidRPr="00E736ED">
        <w:rPr>
          <w:lang w:eastAsia="ru-RU"/>
        </w:rPr>
        <w:t xml:space="preserve">.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>. ... канд. мед. наук. - Москва, 2015. - 22 с. [https://search.rsl.ru/ru/record/01006644952]</w:t>
      </w:r>
    </w:p>
    <w:p w14:paraId="6EC6E8B6" w14:textId="77777777" w:rsidR="0013413F" w:rsidRPr="00E736ED" w:rsidRDefault="0013413F" w:rsidP="00E736ED">
      <w:pPr>
        <w:pStyle w:val="ab"/>
        <w:ind w:hanging="360"/>
        <w:jc w:val="both"/>
        <w:rPr>
          <w:lang w:eastAsia="ru-RU"/>
        </w:rPr>
      </w:pPr>
      <w:r w:rsidRPr="00E736ED">
        <w:rPr>
          <w:lang w:eastAsia="ru-RU"/>
        </w:rPr>
        <w:t xml:space="preserve">28. Юдин Леонид Андреевич. Радиоизотопное исследование слюнных </w:t>
      </w:r>
      <w:proofErr w:type="gramStart"/>
      <w:r w:rsidRPr="00E736ED">
        <w:rPr>
          <w:lang w:eastAsia="ru-RU"/>
        </w:rPr>
        <w:t>желез :</w:t>
      </w:r>
      <w:proofErr w:type="gram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автореф</w:t>
      </w:r>
      <w:proofErr w:type="spellEnd"/>
      <w:r w:rsidRPr="00E736ED">
        <w:rPr>
          <w:lang w:eastAsia="ru-RU"/>
        </w:rPr>
        <w:t xml:space="preserve">.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>. ... д-ра мед. наук, - М., 1969. - 31 с. [https://search.rsl.ru/ru/record/01007049769]</w:t>
      </w:r>
    </w:p>
    <w:p w14:paraId="5FDA7A03" w14:textId="77777777" w:rsidR="0013413F" w:rsidRPr="00E736ED" w:rsidRDefault="0013413F" w:rsidP="00E736ED">
      <w:pPr>
        <w:pStyle w:val="ab"/>
        <w:ind w:hanging="360"/>
        <w:jc w:val="both"/>
        <w:rPr>
          <w:lang w:eastAsia="ru-RU"/>
        </w:rPr>
      </w:pPr>
      <w:r w:rsidRPr="00E736ED">
        <w:rPr>
          <w:lang w:eastAsia="ru-RU"/>
        </w:rPr>
        <w:t xml:space="preserve">29. </w:t>
      </w:r>
      <w:hyperlink r:id="rId19" w:history="1">
        <w:r w:rsidRPr="00E736ED">
          <w:rPr>
            <w:lang w:eastAsia="ru-RU"/>
          </w:rPr>
          <w:t>Добровольская Людмила Петровна</w:t>
        </w:r>
      </w:hyperlink>
      <w:r w:rsidRPr="00E736ED">
        <w:rPr>
          <w:lang w:eastAsia="ru-RU"/>
        </w:rPr>
        <w:t xml:space="preserve">. Радионуклидная диагностика функции слюнных желез при </w:t>
      </w:r>
      <w:proofErr w:type="spellStart"/>
      <w:proofErr w:type="gramStart"/>
      <w:r w:rsidRPr="00E736ED">
        <w:rPr>
          <w:lang w:eastAsia="ru-RU"/>
        </w:rPr>
        <w:t>сиолопатиях</w:t>
      </w:r>
      <w:proofErr w:type="spellEnd"/>
      <w:r w:rsidRPr="00E736ED">
        <w:rPr>
          <w:lang w:eastAsia="ru-RU"/>
        </w:rPr>
        <w:t xml:space="preserve"> :</w:t>
      </w:r>
      <w:proofErr w:type="gram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автореф</w:t>
      </w:r>
      <w:proofErr w:type="spellEnd"/>
      <w:r w:rsidRPr="00E736ED">
        <w:rPr>
          <w:lang w:eastAsia="ru-RU"/>
        </w:rPr>
        <w:t xml:space="preserve">.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>. ... канд. мед. наук. - Киев, 1985. - 17 с. [http://mednet.by/cgi-bin/irbis64r_14/cgiirbis]</w:t>
      </w:r>
    </w:p>
    <w:p w14:paraId="5B87B482" w14:textId="77777777" w:rsidR="0013413F" w:rsidRPr="00E736ED" w:rsidRDefault="0013413F" w:rsidP="00E736ED">
      <w:pPr>
        <w:pStyle w:val="ab"/>
        <w:ind w:hanging="360"/>
        <w:jc w:val="both"/>
        <w:rPr>
          <w:lang w:eastAsia="ru-RU"/>
        </w:rPr>
      </w:pPr>
      <w:r w:rsidRPr="00E736ED">
        <w:rPr>
          <w:lang w:eastAsia="ru-RU"/>
        </w:rPr>
        <w:t xml:space="preserve">30. Доценко Александр Николаевич. Сцинтиграфия в диагностике заболеваний слюнных </w:t>
      </w:r>
      <w:proofErr w:type="gramStart"/>
      <w:r w:rsidRPr="00E736ED">
        <w:rPr>
          <w:lang w:eastAsia="ru-RU"/>
        </w:rPr>
        <w:t>желез :</w:t>
      </w:r>
      <w:proofErr w:type="gram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автореф</w:t>
      </w:r>
      <w:proofErr w:type="spellEnd"/>
      <w:r w:rsidRPr="00E736ED">
        <w:rPr>
          <w:lang w:eastAsia="ru-RU"/>
        </w:rPr>
        <w:t xml:space="preserve">.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>. ... канд. мед. наук. - Москва, 1987. - 17 с. [https://search.rsl.ru/ru/record/01000105397]</w:t>
      </w:r>
    </w:p>
    <w:p w14:paraId="0024BCE4" w14:textId="77777777" w:rsidR="0013413F" w:rsidRPr="00E736ED" w:rsidRDefault="0013413F" w:rsidP="00E736ED">
      <w:pPr>
        <w:pStyle w:val="ab"/>
        <w:ind w:hanging="360"/>
        <w:jc w:val="both"/>
        <w:rPr>
          <w:lang w:eastAsia="ru-RU"/>
        </w:rPr>
      </w:pPr>
      <w:r w:rsidRPr="00E736ED">
        <w:rPr>
          <w:lang w:eastAsia="ru-RU"/>
        </w:rPr>
        <w:t xml:space="preserve">31. </w:t>
      </w:r>
      <w:proofErr w:type="spellStart"/>
      <w:r w:rsidRPr="00E736ED">
        <w:rPr>
          <w:lang w:eastAsia="ru-RU"/>
        </w:rPr>
        <w:t>Обиня</w:t>
      </w:r>
      <w:proofErr w:type="spellEnd"/>
      <w:r w:rsidRPr="00E736ED">
        <w:rPr>
          <w:lang w:eastAsia="ru-RU"/>
        </w:rPr>
        <w:t xml:space="preserve"> Николай Павлович. Современные лучевые методы в диагностике и планировании лечения заболеваний слюнных </w:t>
      </w:r>
      <w:proofErr w:type="gramStart"/>
      <w:r w:rsidRPr="00E736ED">
        <w:rPr>
          <w:lang w:eastAsia="ru-RU"/>
        </w:rPr>
        <w:t>желёз :</w:t>
      </w:r>
      <w:proofErr w:type="gram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автореф</w:t>
      </w:r>
      <w:proofErr w:type="spellEnd"/>
      <w:r w:rsidRPr="00E736ED">
        <w:rPr>
          <w:lang w:eastAsia="ru-RU"/>
        </w:rPr>
        <w:t xml:space="preserve">.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 xml:space="preserve">. ... канд. мед. наук. - </w:t>
      </w:r>
      <w:proofErr w:type="gramStart"/>
      <w:r w:rsidRPr="00E736ED">
        <w:rPr>
          <w:lang w:eastAsia="ru-RU"/>
        </w:rPr>
        <w:t>Москва,  -</w:t>
      </w:r>
      <w:proofErr w:type="gramEnd"/>
      <w:r w:rsidRPr="00E736ED">
        <w:rPr>
          <w:lang w:eastAsia="ru-RU"/>
        </w:rPr>
        <w:t xml:space="preserve"> Москва, 2012. - 24 с. [https://search.rsl.ru/ru/record/01005046495]</w:t>
      </w:r>
    </w:p>
    <w:p w14:paraId="1C6F2C41" w14:textId="77777777" w:rsidR="0013413F" w:rsidRPr="00E736ED" w:rsidRDefault="0013413F" w:rsidP="00E736ED">
      <w:pPr>
        <w:pStyle w:val="ab"/>
        <w:ind w:hanging="360"/>
        <w:jc w:val="both"/>
        <w:rPr>
          <w:lang w:eastAsia="ru-RU"/>
        </w:rPr>
      </w:pPr>
      <w:r w:rsidRPr="00E736ED">
        <w:rPr>
          <w:lang w:eastAsia="ru-RU"/>
        </w:rPr>
        <w:t xml:space="preserve">32. </w:t>
      </w:r>
      <w:hyperlink r:id="rId20" w:history="1">
        <w:r w:rsidRPr="00E736ED">
          <w:rPr>
            <w:lang w:eastAsia="ru-RU"/>
          </w:rPr>
          <w:t>Гайдук Игорь Викторович</w:t>
        </w:r>
      </w:hyperlink>
      <w:r w:rsidRPr="00E736ED">
        <w:rPr>
          <w:lang w:eastAsia="ru-RU"/>
        </w:rPr>
        <w:t xml:space="preserve">. Изменения в слюнных железах у больных ревматоидным артритом и системной красной </w:t>
      </w:r>
      <w:proofErr w:type="gramStart"/>
      <w:r w:rsidRPr="00E736ED">
        <w:rPr>
          <w:lang w:eastAsia="ru-RU"/>
        </w:rPr>
        <w:t>волчанкой :</w:t>
      </w:r>
      <w:proofErr w:type="gramEnd"/>
      <w:r w:rsidRPr="00E736ED">
        <w:rPr>
          <w:lang w:eastAsia="ru-RU"/>
        </w:rPr>
        <w:t xml:space="preserve"> автореф.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 xml:space="preserve">..канд. </w:t>
      </w:r>
      <w:proofErr w:type="spellStart"/>
      <w:r w:rsidRPr="00E736ED">
        <w:rPr>
          <w:lang w:eastAsia="ru-RU"/>
        </w:rPr>
        <w:t>мед.наук</w:t>
      </w:r>
      <w:proofErr w:type="spellEnd"/>
      <w:r w:rsidRPr="00E736ED">
        <w:rPr>
          <w:lang w:eastAsia="ru-RU"/>
        </w:rPr>
        <w:t>. - М., 2003. - 28 с. [https://search.rsl.ru/ru/record/01003437312]</w:t>
      </w:r>
    </w:p>
    <w:p w14:paraId="700180A5" w14:textId="77777777" w:rsidR="0013413F" w:rsidRPr="00E736ED" w:rsidRDefault="0013413F" w:rsidP="00E736ED">
      <w:pPr>
        <w:pStyle w:val="ab"/>
        <w:ind w:hanging="360"/>
        <w:jc w:val="both"/>
        <w:rPr>
          <w:lang w:eastAsia="ru-RU"/>
        </w:rPr>
      </w:pPr>
      <w:r w:rsidRPr="00E736ED">
        <w:rPr>
          <w:lang w:eastAsia="ru-RU"/>
        </w:rPr>
        <w:t xml:space="preserve">33. Митриков </w:t>
      </w:r>
      <w:proofErr w:type="spellStart"/>
      <w:r w:rsidRPr="00E736ED">
        <w:rPr>
          <w:lang w:eastAsia="ru-RU"/>
        </w:rPr>
        <w:t>Бато</w:t>
      </w:r>
      <w:proofErr w:type="spellEnd"/>
      <w:r w:rsidRPr="00E736ED">
        <w:rPr>
          <w:lang w:eastAsia="ru-RU"/>
        </w:rPr>
        <w:t xml:space="preserve"> Васильевич. Особенности </w:t>
      </w:r>
      <w:proofErr w:type="spellStart"/>
      <w:r w:rsidRPr="00E736ED">
        <w:rPr>
          <w:lang w:eastAsia="ru-RU"/>
        </w:rPr>
        <w:t>лимфопролиферативных</w:t>
      </w:r>
      <w:proofErr w:type="spellEnd"/>
      <w:r w:rsidRPr="00E736ED">
        <w:rPr>
          <w:lang w:eastAsia="ru-RU"/>
        </w:rPr>
        <w:t xml:space="preserve"> поражений слюнных желез у пациентов с болезнью </w:t>
      </w:r>
      <w:proofErr w:type="spellStart"/>
      <w:proofErr w:type="gramStart"/>
      <w:r w:rsidRPr="00E736ED">
        <w:rPr>
          <w:lang w:eastAsia="ru-RU"/>
        </w:rPr>
        <w:t>Шегрена</w:t>
      </w:r>
      <w:proofErr w:type="spellEnd"/>
      <w:r w:rsidRPr="00E736ED">
        <w:rPr>
          <w:lang w:eastAsia="ru-RU"/>
        </w:rPr>
        <w:t xml:space="preserve"> :</w:t>
      </w:r>
      <w:proofErr w:type="gram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автореф</w:t>
      </w:r>
      <w:proofErr w:type="spellEnd"/>
      <w:r w:rsidRPr="00E736ED">
        <w:rPr>
          <w:lang w:eastAsia="ru-RU"/>
        </w:rPr>
        <w:t xml:space="preserve">.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 xml:space="preserve">. ... канд. мед. </w:t>
      </w:r>
      <w:proofErr w:type="gramStart"/>
      <w:r w:rsidRPr="00E736ED">
        <w:rPr>
          <w:lang w:eastAsia="ru-RU"/>
        </w:rPr>
        <w:t>наук.-</w:t>
      </w:r>
      <w:proofErr w:type="gramEnd"/>
      <w:r w:rsidRPr="00E736ED">
        <w:rPr>
          <w:lang w:eastAsia="ru-RU"/>
        </w:rPr>
        <w:t xml:space="preserve"> Москва, 2008. - 21 с. [https://search.rsl.ru/ru/record/01003453250]</w:t>
      </w:r>
    </w:p>
    <w:p w14:paraId="04B129AA" w14:textId="77777777" w:rsidR="0013413F" w:rsidRPr="00E61FA3" w:rsidRDefault="0013413F" w:rsidP="00E61FA3">
      <w:pPr>
        <w:pStyle w:val="ab"/>
        <w:ind w:hanging="360"/>
        <w:jc w:val="both"/>
        <w:rPr>
          <w:lang w:eastAsia="ru-RU"/>
        </w:rPr>
      </w:pPr>
      <w:r w:rsidRPr="00E61FA3">
        <w:rPr>
          <w:lang w:eastAsia="ru-RU"/>
        </w:rPr>
        <w:t xml:space="preserve">34. Шумихина Лариса Александровна. Комплексное лечение острого </w:t>
      </w:r>
      <w:proofErr w:type="spellStart"/>
      <w:proofErr w:type="gramStart"/>
      <w:r w:rsidRPr="00E61FA3">
        <w:rPr>
          <w:lang w:eastAsia="ru-RU"/>
        </w:rPr>
        <w:t>сиаладенита</w:t>
      </w:r>
      <w:proofErr w:type="spellEnd"/>
      <w:r w:rsidRPr="00E61FA3">
        <w:rPr>
          <w:lang w:eastAsia="ru-RU"/>
        </w:rPr>
        <w:t xml:space="preserve"> :</w:t>
      </w:r>
      <w:proofErr w:type="gramEnd"/>
      <w:r w:rsidRPr="00E61FA3">
        <w:rPr>
          <w:lang w:eastAsia="ru-RU"/>
        </w:rPr>
        <w:t xml:space="preserve"> диссертация ... кандидата медицинских наук : автореф.</w:t>
      </w:r>
      <w:proofErr w:type="spellStart"/>
      <w:r w:rsidRPr="00E61FA3">
        <w:rPr>
          <w:lang w:eastAsia="ru-RU"/>
        </w:rPr>
        <w:t>дис</w:t>
      </w:r>
      <w:proofErr w:type="spellEnd"/>
      <w:r w:rsidRPr="00E61FA3">
        <w:rPr>
          <w:lang w:eastAsia="ru-RU"/>
        </w:rPr>
        <w:t xml:space="preserve">..канд. </w:t>
      </w:r>
      <w:proofErr w:type="spellStart"/>
      <w:r w:rsidRPr="00E61FA3">
        <w:rPr>
          <w:lang w:eastAsia="ru-RU"/>
        </w:rPr>
        <w:t>мед.наук</w:t>
      </w:r>
      <w:proofErr w:type="spellEnd"/>
      <w:r w:rsidRPr="00E61FA3">
        <w:rPr>
          <w:lang w:eastAsia="ru-RU"/>
        </w:rPr>
        <w:t>.  - Пермь, 2007. - 138 с. [http://www.dslib.net/stomatologia/kompleksnoe-lechenie-ostrogo-sialadenita.html]</w:t>
      </w:r>
    </w:p>
    <w:p w14:paraId="1B980BA4" w14:textId="77777777" w:rsidR="0013413F" w:rsidRPr="00E61FA3" w:rsidRDefault="0013413F" w:rsidP="00E61FA3">
      <w:pPr>
        <w:pStyle w:val="ab"/>
        <w:ind w:hanging="360"/>
        <w:jc w:val="both"/>
        <w:rPr>
          <w:lang w:eastAsia="ru-RU"/>
        </w:rPr>
      </w:pPr>
      <w:r w:rsidRPr="00E61FA3">
        <w:rPr>
          <w:lang w:eastAsia="ru-RU"/>
        </w:rPr>
        <w:lastRenderedPageBreak/>
        <w:t xml:space="preserve">35. Максюта Дмитрий Александрович. Применение излучения гелий-неонового лазера в комплексном лечении обострений хронического </w:t>
      </w:r>
      <w:proofErr w:type="gramStart"/>
      <w:r w:rsidRPr="00E61FA3">
        <w:rPr>
          <w:lang w:eastAsia="ru-RU"/>
        </w:rPr>
        <w:t>паротита :</w:t>
      </w:r>
      <w:proofErr w:type="gramEnd"/>
      <w:r w:rsidRPr="00E61FA3">
        <w:rPr>
          <w:lang w:eastAsia="ru-RU"/>
        </w:rPr>
        <w:t xml:space="preserve"> </w:t>
      </w:r>
      <w:proofErr w:type="spellStart"/>
      <w:r w:rsidRPr="00E61FA3">
        <w:rPr>
          <w:lang w:eastAsia="ru-RU"/>
        </w:rPr>
        <w:t>автореф</w:t>
      </w:r>
      <w:proofErr w:type="spellEnd"/>
      <w:r w:rsidRPr="00E61FA3">
        <w:rPr>
          <w:lang w:eastAsia="ru-RU"/>
        </w:rPr>
        <w:t xml:space="preserve">. </w:t>
      </w:r>
      <w:proofErr w:type="spellStart"/>
      <w:r w:rsidRPr="00E61FA3">
        <w:rPr>
          <w:lang w:eastAsia="ru-RU"/>
        </w:rPr>
        <w:t>дис</w:t>
      </w:r>
      <w:proofErr w:type="spellEnd"/>
      <w:r w:rsidRPr="00E61FA3">
        <w:rPr>
          <w:lang w:eastAsia="ru-RU"/>
        </w:rPr>
        <w:t>. ... канд. мед. наук.  2003. - 14 с. [https://search.rsl.ru/ru/record/01002651358]</w:t>
      </w:r>
    </w:p>
    <w:p w14:paraId="330364DA" w14:textId="77777777" w:rsidR="0013413F" w:rsidRPr="00E736ED" w:rsidRDefault="0013413F" w:rsidP="00E736ED">
      <w:pPr>
        <w:pStyle w:val="ab"/>
        <w:ind w:hanging="360"/>
        <w:jc w:val="both"/>
        <w:rPr>
          <w:lang w:eastAsia="ru-RU"/>
        </w:rPr>
      </w:pPr>
      <w:r w:rsidRPr="00E736ED">
        <w:rPr>
          <w:lang w:eastAsia="ru-RU"/>
        </w:rPr>
        <w:t xml:space="preserve">36. Яценко Игорь Владленович. Анализ исходов и прогноз у больных острым и хроническим </w:t>
      </w:r>
      <w:proofErr w:type="gramStart"/>
      <w:r w:rsidRPr="00E736ED">
        <w:rPr>
          <w:lang w:eastAsia="ru-RU"/>
        </w:rPr>
        <w:t>паротитом :</w:t>
      </w:r>
      <w:proofErr w:type="gram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автореф</w:t>
      </w:r>
      <w:proofErr w:type="spellEnd"/>
      <w:r w:rsidRPr="00E736ED">
        <w:rPr>
          <w:lang w:eastAsia="ru-RU"/>
        </w:rPr>
        <w:t xml:space="preserve">.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>. ... канд. мед. наук. – Полтава, 1992. – 24 с. [http://elib.umsa.edu.ua/handle/umsa/7826]</w:t>
      </w:r>
    </w:p>
    <w:p w14:paraId="2440C39B" w14:textId="77777777" w:rsidR="0013413F" w:rsidRPr="00E736ED" w:rsidRDefault="0013413F" w:rsidP="00E736ED">
      <w:pPr>
        <w:pStyle w:val="ab"/>
        <w:ind w:hanging="360"/>
        <w:jc w:val="both"/>
        <w:rPr>
          <w:lang w:eastAsia="ru-RU"/>
        </w:rPr>
      </w:pPr>
      <w:r w:rsidRPr="00E736ED">
        <w:rPr>
          <w:lang w:eastAsia="ru-RU"/>
        </w:rPr>
        <w:t xml:space="preserve">37. Афанасьев Василий Владимирович. </w:t>
      </w:r>
      <w:proofErr w:type="spellStart"/>
      <w:r w:rsidRPr="00E736ED">
        <w:rPr>
          <w:lang w:eastAsia="ru-RU"/>
        </w:rPr>
        <w:t>Термовизиография</w:t>
      </w:r>
      <w:proofErr w:type="spellEnd"/>
      <w:r w:rsidRPr="00E736ED">
        <w:rPr>
          <w:lang w:eastAsia="ru-RU"/>
        </w:rPr>
        <w:t xml:space="preserve"> лица в "норме" и при сиалоаденитах [Текст</w:t>
      </w:r>
      <w:proofErr w:type="gramStart"/>
      <w:r w:rsidRPr="00E736ED">
        <w:rPr>
          <w:lang w:eastAsia="ru-RU"/>
        </w:rPr>
        <w:t>] :</w:t>
      </w:r>
      <w:proofErr w:type="gramEnd"/>
      <w:r w:rsidRPr="00E736ED">
        <w:rPr>
          <w:lang w:eastAsia="ru-RU"/>
        </w:rPr>
        <w:t xml:space="preserve"> автореф.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 xml:space="preserve">..канд. </w:t>
      </w:r>
      <w:proofErr w:type="spellStart"/>
      <w:r w:rsidRPr="00E736ED">
        <w:rPr>
          <w:lang w:eastAsia="ru-RU"/>
        </w:rPr>
        <w:t>мед.наук</w:t>
      </w:r>
      <w:proofErr w:type="spellEnd"/>
      <w:r w:rsidRPr="00E736ED">
        <w:rPr>
          <w:lang w:eastAsia="ru-RU"/>
        </w:rPr>
        <w:t>. - М., 1976. - 17 с. [https://search.rsl.ru/ru/record/01007734911]</w:t>
      </w:r>
    </w:p>
    <w:p w14:paraId="639CE4ED" w14:textId="77777777" w:rsidR="0013413F" w:rsidRPr="00E736ED" w:rsidRDefault="0013413F" w:rsidP="00E736ED">
      <w:pPr>
        <w:pStyle w:val="ab"/>
        <w:ind w:hanging="360"/>
        <w:jc w:val="both"/>
        <w:rPr>
          <w:lang w:eastAsia="ru-RU"/>
        </w:rPr>
      </w:pPr>
      <w:r w:rsidRPr="00E736ED">
        <w:rPr>
          <w:lang w:eastAsia="ru-RU"/>
        </w:rPr>
        <w:t xml:space="preserve">37. </w:t>
      </w:r>
      <w:proofErr w:type="spellStart"/>
      <w:r w:rsidRPr="00E736ED">
        <w:rPr>
          <w:lang w:eastAsia="ru-RU"/>
        </w:rPr>
        <w:t>Ирмияев</w:t>
      </w:r>
      <w:proofErr w:type="spellEnd"/>
      <w:r w:rsidRPr="00E736ED">
        <w:rPr>
          <w:lang w:eastAsia="ru-RU"/>
        </w:rPr>
        <w:t xml:space="preserve"> Анисим </w:t>
      </w:r>
      <w:proofErr w:type="spellStart"/>
      <w:r w:rsidRPr="00E736ED">
        <w:rPr>
          <w:lang w:eastAsia="ru-RU"/>
        </w:rPr>
        <w:t>Асафович</w:t>
      </w:r>
      <w:proofErr w:type="spellEnd"/>
      <w:r w:rsidRPr="00E736ED">
        <w:rPr>
          <w:lang w:eastAsia="ru-RU"/>
        </w:rPr>
        <w:t xml:space="preserve">. Клинико-фармакологическое обоснование применения препарата </w:t>
      </w:r>
      <w:proofErr w:type="spellStart"/>
      <w:r w:rsidRPr="00E736ED">
        <w:rPr>
          <w:lang w:eastAsia="ru-RU"/>
        </w:rPr>
        <w:t>мексидол</w:t>
      </w:r>
      <w:proofErr w:type="spellEnd"/>
      <w:r w:rsidRPr="00E736ED">
        <w:rPr>
          <w:lang w:eastAsia="ru-RU"/>
        </w:rPr>
        <w:t xml:space="preserve"> в комплексном лечении больных с </w:t>
      </w:r>
      <w:proofErr w:type="gramStart"/>
      <w:r w:rsidRPr="00E736ED">
        <w:rPr>
          <w:lang w:eastAsia="ru-RU"/>
        </w:rPr>
        <w:t>ксеростомией :</w:t>
      </w:r>
      <w:proofErr w:type="gram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автореф</w:t>
      </w:r>
      <w:proofErr w:type="spellEnd"/>
      <w:r w:rsidRPr="00E736ED">
        <w:rPr>
          <w:lang w:eastAsia="ru-RU"/>
        </w:rPr>
        <w:t xml:space="preserve">.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>. ... канд. мед. наук. - Москва, 2005. - 23 с. [https://search.rsl.ru/ru/record/01003008063]</w:t>
      </w:r>
    </w:p>
    <w:p w14:paraId="15074D37" w14:textId="77777777" w:rsidR="0013413F" w:rsidRPr="00E736ED" w:rsidRDefault="0013413F" w:rsidP="00E736ED">
      <w:pPr>
        <w:pStyle w:val="ab"/>
        <w:ind w:hanging="360"/>
        <w:jc w:val="both"/>
        <w:rPr>
          <w:lang w:eastAsia="ru-RU"/>
        </w:rPr>
      </w:pPr>
      <w:r w:rsidRPr="00E736ED">
        <w:rPr>
          <w:lang w:eastAsia="ru-RU"/>
        </w:rPr>
        <w:t xml:space="preserve">39. </w:t>
      </w:r>
      <w:proofErr w:type="spellStart"/>
      <w:r w:rsidRPr="00E736ED">
        <w:rPr>
          <w:lang w:eastAsia="ru-RU"/>
        </w:rPr>
        <w:t>Великовская</w:t>
      </w:r>
      <w:proofErr w:type="spellEnd"/>
      <w:r w:rsidRPr="00E736ED">
        <w:rPr>
          <w:lang w:eastAsia="ru-RU"/>
        </w:rPr>
        <w:t xml:space="preserve"> Наталия Владимировна. Использование гипербарической оксигенации для лечения пациентов с воспалительными и дистрофическими заболеваниями слюнных </w:t>
      </w:r>
      <w:proofErr w:type="gramStart"/>
      <w:r w:rsidRPr="00E736ED">
        <w:rPr>
          <w:lang w:eastAsia="ru-RU"/>
        </w:rPr>
        <w:t>желез :</w:t>
      </w:r>
      <w:proofErr w:type="gram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автореф</w:t>
      </w:r>
      <w:proofErr w:type="spellEnd"/>
      <w:r w:rsidRPr="00E736ED">
        <w:rPr>
          <w:lang w:eastAsia="ru-RU"/>
        </w:rPr>
        <w:t xml:space="preserve">.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>. ... канд. мед. наук.  - Москва, 2008. - 23 с. [https://search.rsl.ru/ru/record/01003172875]</w:t>
      </w:r>
    </w:p>
    <w:p w14:paraId="5429E6C9" w14:textId="77777777" w:rsidR="0013413F" w:rsidRPr="00E736ED" w:rsidRDefault="0013413F" w:rsidP="00E736ED">
      <w:pPr>
        <w:pStyle w:val="ab"/>
        <w:ind w:hanging="360"/>
        <w:jc w:val="both"/>
        <w:rPr>
          <w:lang w:eastAsia="ru-RU"/>
        </w:rPr>
      </w:pPr>
      <w:r w:rsidRPr="00E736ED">
        <w:rPr>
          <w:lang w:eastAsia="ru-RU"/>
        </w:rPr>
        <w:t xml:space="preserve">40. </w:t>
      </w:r>
      <w:proofErr w:type="spellStart"/>
      <w:r w:rsidRPr="00E736ED">
        <w:rPr>
          <w:lang w:eastAsia="ru-RU"/>
        </w:rPr>
        <w:t>Хачкинаян</w:t>
      </w:r>
      <w:proofErr w:type="spellEnd"/>
      <w:r w:rsidRPr="00E736ED">
        <w:rPr>
          <w:lang w:eastAsia="ru-RU"/>
        </w:rPr>
        <w:t xml:space="preserve"> Гоар </w:t>
      </w:r>
      <w:proofErr w:type="spellStart"/>
      <w:r w:rsidRPr="00E736ED">
        <w:rPr>
          <w:lang w:eastAsia="ru-RU"/>
        </w:rPr>
        <w:t>Левоновна</w:t>
      </w:r>
      <w:proofErr w:type="spellEnd"/>
      <w:r w:rsidRPr="00E736ED">
        <w:rPr>
          <w:lang w:eastAsia="ru-RU"/>
        </w:rPr>
        <w:t xml:space="preserve">. Выбор тактики и объема хирургического лечения больных хроническим калькулезным </w:t>
      </w:r>
      <w:proofErr w:type="gramStart"/>
      <w:r w:rsidRPr="00E736ED">
        <w:rPr>
          <w:lang w:eastAsia="ru-RU"/>
        </w:rPr>
        <w:t>сиалоаденитом :</w:t>
      </w:r>
      <w:proofErr w:type="gram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автореф</w:t>
      </w:r>
      <w:proofErr w:type="spellEnd"/>
      <w:r w:rsidRPr="00E736ED">
        <w:rPr>
          <w:lang w:eastAsia="ru-RU"/>
        </w:rPr>
        <w:t xml:space="preserve">.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>. ... канд. мед. наук.  - Москва, 2013. - 24 с. [https://search.rsl.ru/ru/record/01005535959]</w:t>
      </w:r>
    </w:p>
    <w:p w14:paraId="66878283" w14:textId="77777777" w:rsidR="0013413F" w:rsidRPr="00E736ED" w:rsidRDefault="0013413F" w:rsidP="00E736ED">
      <w:pPr>
        <w:pStyle w:val="ab"/>
        <w:ind w:hanging="360"/>
        <w:jc w:val="both"/>
        <w:rPr>
          <w:lang w:eastAsia="ru-RU"/>
        </w:rPr>
      </w:pPr>
      <w:r w:rsidRPr="00E736ED">
        <w:rPr>
          <w:lang w:eastAsia="ru-RU"/>
        </w:rPr>
        <w:t xml:space="preserve">41. Серова, Александра </w:t>
      </w:r>
      <w:proofErr w:type="spellStart"/>
      <w:r w:rsidRPr="00E736ED">
        <w:rPr>
          <w:lang w:eastAsia="ru-RU"/>
        </w:rPr>
        <w:t>Ярославовна</w:t>
      </w:r>
      <w:proofErr w:type="spellEnd"/>
      <w:r w:rsidRPr="00E736ED">
        <w:rPr>
          <w:lang w:eastAsia="ru-RU"/>
        </w:rPr>
        <w:t xml:space="preserve">. Совершенствование диагностики и лечения </w:t>
      </w:r>
      <w:proofErr w:type="spellStart"/>
      <w:r w:rsidRPr="00E736ED">
        <w:rPr>
          <w:lang w:eastAsia="ru-RU"/>
        </w:rPr>
        <w:t>слюннокаменной</w:t>
      </w:r>
      <w:proofErr w:type="spellEnd"/>
      <w:r w:rsidRPr="00E736ED">
        <w:rPr>
          <w:lang w:eastAsia="ru-RU"/>
        </w:rPr>
        <w:t xml:space="preserve"> </w:t>
      </w:r>
      <w:proofErr w:type="gramStart"/>
      <w:r w:rsidRPr="00E736ED">
        <w:rPr>
          <w:lang w:eastAsia="ru-RU"/>
        </w:rPr>
        <w:t>болезни :</w:t>
      </w:r>
      <w:proofErr w:type="gram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>. ... канд. мед. наук. - г Санкт-</w:t>
      </w:r>
      <w:proofErr w:type="gramStart"/>
      <w:r w:rsidRPr="00E736ED">
        <w:rPr>
          <w:lang w:eastAsia="ru-RU"/>
        </w:rPr>
        <w:t>Петербург,  2017</w:t>
      </w:r>
      <w:proofErr w:type="gramEnd"/>
      <w:r w:rsidRPr="00E736ED">
        <w:rPr>
          <w:lang w:eastAsia="ru-RU"/>
        </w:rPr>
        <w:t>. - 126 с.  [https://search.rsl.ru/ru/record/01005103239]</w:t>
      </w:r>
    </w:p>
    <w:p w14:paraId="77A6BF17" w14:textId="77777777" w:rsidR="0013413F" w:rsidRPr="00E736ED" w:rsidRDefault="0013413F" w:rsidP="00E736ED">
      <w:pPr>
        <w:pStyle w:val="ab"/>
        <w:ind w:hanging="360"/>
        <w:jc w:val="both"/>
        <w:rPr>
          <w:lang w:eastAsia="ru-RU"/>
        </w:rPr>
      </w:pPr>
      <w:r w:rsidRPr="00E736ED">
        <w:rPr>
          <w:lang w:eastAsia="ru-RU"/>
        </w:rPr>
        <w:t xml:space="preserve">42. </w:t>
      </w:r>
      <w:proofErr w:type="spellStart"/>
      <w:r w:rsidRPr="00E736ED">
        <w:rPr>
          <w:lang w:eastAsia="ru-RU"/>
        </w:rPr>
        <w:t>Фахрисламова</w:t>
      </w:r>
      <w:proofErr w:type="spellEnd"/>
      <w:r w:rsidRPr="00E736ED">
        <w:rPr>
          <w:lang w:eastAsia="ru-RU"/>
        </w:rPr>
        <w:t xml:space="preserve"> Лилия </w:t>
      </w:r>
      <w:proofErr w:type="spellStart"/>
      <w:r w:rsidRPr="00E736ED">
        <w:rPr>
          <w:lang w:eastAsia="ru-RU"/>
        </w:rPr>
        <w:t>Рауиловна</w:t>
      </w:r>
      <w:proofErr w:type="spellEnd"/>
      <w:r w:rsidRPr="00E736ED">
        <w:rPr>
          <w:lang w:eastAsia="ru-RU"/>
        </w:rPr>
        <w:t xml:space="preserve">. Обострение хронического </w:t>
      </w:r>
      <w:proofErr w:type="spellStart"/>
      <w:r w:rsidRPr="00E736ED">
        <w:rPr>
          <w:lang w:eastAsia="ru-RU"/>
        </w:rPr>
        <w:t>сиаладенита</w:t>
      </w:r>
      <w:proofErr w:type="spellEnd"/>
      <w:r w:rsidRPr="00E736ED">
        <w:rPr>
          <w:lang w:eastAsia="ru-RU"/>
        </w:rPr>
        <w:t xml:space="preserve">: клиника, диагностика, профилактика, лечение в комплексе с психологическим </w:t>
      </w:r>
      <w:proofErr w:type="gramStart"/>
      <w:r w:rsidRPr="00E736ED">
        <w:rPr>
          <w:lang w:eastAsia="ru-RU"/>
        </w:rPr>
        <w:t>воздействием :</w:t>
      </w:r>
      <w:proofErr w:type="gram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>. ... канд. мед. наук. - Москва, 2003.- 138 с. [http://www.dslib.net/stomatologia/obostrenie-hronicheskogo-sialadenita-klinika-diagnostika-profilaktika-lechenie-v.html]</w:t>
      </w:r>
    </w:p>
    <w:p w14:paraId="52FDDDF3" w14:textId="77777777" w:rsidR="0013413F" w:rsidRPr="00E736ED" w:rsidRDefault="0013413F" w:rsidP="00E736ED">
      <w:pPr>
        <w:pStyle w:val="ab"/>
        <w:ind w:hanging="360"/>
        <w:jc w:val="both"/>
        <w:rPr>
          <w:lang w:eastAsia="ru-RU"/>
        </w:rPr>
      </w:pPr>
      <w:r w:rsidRPr="00E736ED">
        <w:rPr>
          <w:lang w:eastAsia="ru-RU"/>
        </w:rPr>
        <w:t xml:space="preserve">43. Громова, Оксана Юрьевна. Совершенствование организации амбулаторно-поликлинической стоматологической хирургической помощи </w:t>
      </w:r>
      <w:proofErr w:type="gramStart"/>
      <w:r w:rsidRPr="00E736ED">
        <w:rPr>
          <w:lang w:eastAsia="ru-RU"/>
        </w:rPr>
        <w:t>населению :</w:t>
      </w:r>
      <w:proofErr w:type="gramEnd"/>
      <w:r w:rsidRPr="00E736ED">
        <w:rPr>
          <w:lang w:eastAsia="ru-RU"/>
        </w:rPr>
        <w:t xml:space="preserve"> </w:t>
      </w:r>
      <w:proofErr w:type="spellStart"/>
      <w:r w:rsidRPr="00E736ED">
        <w:rPr>
          <w:lang w:eastAsia="ru-RU"/>
        </w:rPr>
        <w:t>автореф</w:t>
      </w:r>
      <w:proofErr w:type="spellEnd"/>
      <w:r w:rsidRPr="00E736ED">
        <w:rPr>
          <w:lang w:eastAsia="ru-RU"/>
        </w:rPr>
        <w:t xml:space="preserve">. </w:t>
      </w:r>
      <w:proofErr w:type="spellStart"/>
      <w:r w:rsidRPr="00E736ED">
        <w:rPr>
          <w:lang w:eastAsia="ru-RU"/>
        </w:rPr>
        <w:t>дис</w:t>
      </w:r>
      <w:proofErr w:type="spellEnd"/>
      <w:r w:rsidRPr="00E736ED">
        <w:rPr>
          <w:lang w:eastAsia="ru-RU"/>
        </w:rPr>
        <w:t>. ... канд. мед. наук. - М., 1990. - 24 с. [https://search.rsl.ru/ru/record/01002288689]</w:t>
      </w:r>
    </w:p>
    <w:p w14:paraId="70389235" w14:textId="77777777" w:rsidR="00A65EA2" w:rsidRPr="0013413F" w:rsidRDefault="00A65EA2" w:rsidP="0013413F">
      <w:pPr>
        <w:spacing w:line="240" w:lineRule="auto"/>
        <w:ind w:firstLine="0"/>
        <w:rPr>
          <w:rFonts w:eastAsiaTheme="majorEastAsia" w:cs="Times New Roman"/>
          <w:b/>
          <w:bCs/>
          <w:color w:val="000000" w:themeColor="text1"/>
          <w:szCs w:val="24"/>
        </w:rPr>
      </w:pPr>
    </w:p>
    <w:p w14:paraId="454E00C7" w14:textId="77777777" w:rsidR="0013413F" w:rsidRPr="00B62427" w:rsidRDefault="0013413F">
      <w:pPr>
        <w:spacing w:after="160" w:line="259" w:lineRule="auto"/>
        <w:ind w:firstLine="0"/>
        <w:rPr>
          <w:rFonts w:eastAsiaTheme="majorEastAsia" w:cs="Times New Roman"/>
          <w:b/>
          <w:bCs/>
          <w:color w:val="000000" w:themeColor="text1"/>
          <w:sz w:val="28"/>
          <w:szCs w:val="28"/>
        </w:rPr>
      </w:pPr>
      <w:bookmarkStart w:id="16" w:name="_Toc19216573"/>
      <w:r w:rsidRPr="00B62427">
        <w:br w:type="page"/>
      </w:r>
    </w:p>
    <w:p w14:paraId="5C80A024" w14:textId="77777777" w:rsidR="00E736ED" w:rsidRDefault="00E736ED" w:rsidP="00E736ED">
      <w:pPr>
        <w:pStyle w:val="1"/>
        <w:spacing w:before="0"/>
      </w:pPr>
      <w:bookmarkStart w:id="17" w:name="_Toc19216574"/>
      <w:bookmarkEnd w:id="16"/>
      <w:r w:rsidRPr="0074662B">
        <w:lastRenderedPageBreak/>
        <w:t xml:space="preserve">Приложение А1. Состав рабочей группы по разработке и пересмотру </w:t>
      </w:r>
    </w:p>
    <w:p w14:paraId="4D8C7AB7" w14:textId="77777777" w:rsidR="00E736ED" w:rsidRPr="0074662B" w:rsidRDefault="00E736ED" w:rsidP="00E736ED">
      <w:pPr>
        <w:pStyle w:val="1"/>
        <w:spacing w:before="0"/>
      </w:pPr>
      <w:r w:rsidRPr="0074662B">
        <w:t>клинических рекомендаций</w:t>
      </w:r>
    </w:p>
    <w:p w14:paraId="214C9F11" w14:textId="77777777" w:rsidR="00AA15DB" w:rsidRDefault="00AA15DB" w:rsidP="00181E05">
      <w:pPr>
        <w:pStyle w:val="1"/>
        <w:spacing w:before="0" w:line="240" w:lineRule="auto"/>
        <w:jc w:val="left"/>
        <w:rPr>
          <w:rFonts w:eastAsiaTheme="minorHAnsi" w:cstheme="minorBidi"/>
          <w:b w:val="0"/>
          <w:bCs w:val="0"/>
          <w:color w:val="auto"/>
        </w:rPr>
      </w:pPr>
    </w:p>
    <w:p w14:paraId="137F07D3" w14:textId="77777777" w:rsidR="00A20AA6" w:rsidRPr="00E736ED" w:rsidRDefault="00A20AA6" w:rsidP="00A20AA6">
      <w:pPr>
        <w:pStyle w:val="1"/>
        <w:spacing w:before="0"/>
        <w:jc w:val="left"/>
        <w:rPr>
          <w:b w:val="0"/>
          <w:sz w:val="24"/>
          <w:szCs w:val="24"/>
        </w:rPr>
      </w:pPr>
      <w:r w:rsidRPr="00E736ED">
        <w:rPr>
          <w:sz w:val="24"/>
          <w:szCs w:val="24"/>
        </w:rPr>
        <w:t>1.</w:t>
      </w:r>
      <w:r w:rsidRPr="00E736ED">
        <w:rPr>
          <w:b w:val="0"/>
          <w:sz w:val="24"/>
          <w:szCs w:val="24"/>
        </w:rPr>
        <w:t xml:space="preserve"> </w:t>
      </w:r>
      <w:r w:rsidRPr="00E736ED">
        <w:rPr>
          <w:sz w:val="24"/>
          <w:szCs w:val="24"/>
        </w:rPr>
        <w:t>Афанасьев Василий Владимирович</w:t>
      </w:r>
      <w:r w:rsidRPr="00E736ED">
        <w:rPr>
          <w:b w:val="0"/>
          <w:sz w:val="24"/>
          <w:szCs w:val="24"/>
        </w:rPr>
        <w:t xml:space="preserve">, доктор медицинских наук, профессор, заведующий кафедрой челюстно-лицевой хирургии и травматологии НОИ Московский стоматологический институт им. А.И. Евдокимова, Президент Ассоциации </w:t>
      </w:r>
      <w:proofErr w:type="spellStart"/>
      <w:r w:rsidRPr="00E736ED">
        <w:rPr>
          <w:b w:val="0"/>
          <w:sz w:val="24"/>
          <w:szCs w:val="24"/>
        </w:rPr>
        <w:t>сиалологов</w:t>
      </w:r>
      <w:proofErr w:type="spellEnd"/>
      <w:r w:rsidRPr="00E736ED">
        <w:rPr>
          <w:b w:val="0"/>
          <w:sz w:val="24"/>
          <w:szCs w:val="24"/>
        </w:rPr>
        <w:t xml:space="preserve"> России (</w:t>
      </w:r>
      <w:proofErr w:type="spellStart"/>
      <w:r w:rsidRPr="00E736ED">
        <w:rPr>
          <w:b w:val="0"/>
          <w:sz w:val="24"/>
          <w:szCs w:val="24"/>
        </w:rPr>
        <w:t>СтАР</w:t>
      </w:r>
      <w:proofErr w:type="spellEnd"/>
      <w:r w:rsidRPr="00E736ED">
        <w:rPr>
          <w:b w:val="0"/>
          <w:sz w:val="24"/>
          <w:szCs w:val="24"/>
        </w:rPr>
        <w:t>), Заслуженный врач Российской Федерации</w:t>
      </w:r>
    </w:p>
    <w:p w14:paraId="0B5BE96B" w14:textId="77777777" w:rsidR="00A20AA6" w:rsidRPr="00E736ED" w:rsidRDefault="00A20AA6" w:rsidP="00A20AA6">
      <w:pPr>
        <w:pStyle w:val="1"/>
        <w:spacing w:before="0"/>
        <w:jc w:val="left"/>
        <w:rPr>
          <w:b w:val="0"/>
          <w:sz w:val="24"/>
          <w:szCs w:val="24"/>
        </w:rPr>
      </w:pPr>
      <w:r w:rsidRPr="00E736ED">
        <w:rPr>
          <w:b w:val="0"/>
          <w:sz w:val="24"/>
          <w:szCs w:val="24"/>
        </w:rPr>
        <w:t>2.</w:t>
      </w:r>
      <w:r w:rsidRPr="00E736ED">
        <w:rPr>
          <w:sz w:val="24"/>
          <w:szCs w:val="24"/>
        </w:rPr>
        <w:t xml:space="preserve"> </w:t>
      </w:r>
      <w:proofErr w:type="spellStart"/>
      <w:r w:rsidRPr="00E736ED">
        <w:rPr>
          <w:sz w:val="24"/>
          <w:szCs w:val="24"/>
        </w:rPr>
        <w:t>Щипский</w:t>
      </w:r>
      <w:proofErr w:type="spellEnd"/>
      <w:r w:rsidRPr="00E736ED">
        <w:rPr>
          <w:sz w:val="24"/>
          <w:szCs w:val="24"/>
        </w:rPr>
        <w:t xml:space="preserve"> Александр Васильевич</w:t>
      </w:r>
      <w:r w:rsidRPr="00E736ED">
        <w:rPr>
          <w:b w:val="0"/>
          <w:sz w:val="24"/>
          <w:szCs w:val="24"/>
        </w:rPr>
        <w:t xml:space="preserve">, доктор медицинских наук, профессор, профессор кафедры челюстно-лицевой хирургии и травматологии НОИ МСИ им. А.И. Евдокимова, исполнительный секретарь Ассоциации </w:t>
      </w:r>
      <w:proofErr w:type="spellStart"/>
      <w:r w:rsidRPr="00E736ED">
        <w:rPr>
          <w:b w:val="0"/>
          <w:sz w:val="24"/>
          <w:szCs w:val="24"/>
        </w:rPr>
        <w:t>сиалологов</w:t>
      </w:r>
      <w:proofErr w:type="spellEnd"/>
      <w:r w:rsidRPr="00E736ED">
        <w:rPr>
          <w:b w:val="0"/>
          <w:sz w:val="24"/>
          <w:szCs w:val="24"/>
        </w:rPr>
        <w:t xml:space="preserve"> России (</w:t>
      </w:r>
      <w:proofErr w:type="spellStart"/>
      <w:r w:rsidRPr="00E736ED">
        <w:rPr>
          <w:b w:val="0"/>
          <w:sz w:val="24"/>
          <w:szCs w:val="24"/>
        </w:rPr>
        <w:t>СтАР</w:t>
      </w:r>
      <w:proofErr w:type="spellEnd"/>
      <w:r w:rsidRPr="00E736ED">
        <w:rPr>
          <w:b w:val="0"/>
          <w:sz w:val="24"/>
          <w:szCs w:val="24"/>
        </w:rPr>
        <w:t xml:space="preserve">) </w:t>
      </w:r>
    </w:p>
    <w:p w14:paraId="60167773" w14:textId="585EE31A" w:rsidR="00A20AA6" w:rsidRDefault="00A20AA6" w:rsidP="00A20AA6">
      <w:pPr>
        <w:pStyle w:val="1"/>
        <w:spacing w:before="0"/>
        <w:jc w:val="left"/>
        <w:rPr>
          <w:b w:val="0"/>
          <w:sz w:val="24"/>
          <w:szCs w:val="24"/>
        </w:rPr>
      </w:pPr>
      <w:r w:rsidRPr="00E736ED">
        <w:rPr>
          <w:b w:val="0"/>
          <w:sz w:val="24"/>
          <w:szCs w:val="24"/>
        </w:rPr>
        <w:t xml:space="preserve">3. </w:t>
      </w:r>
      <w:r w:rsidRPr="00E736ED">
        <w:rPr>
          <w:sz w:val="24"/>
          <w:szCs w:val="24"/>
        </w:rPr>
        <w:t xml:space="preserve">Абдусаламов Магомед </w:t>
      </w:r>
      <w:proofErr w:type="spellStart"/>
      <w:r w:rsidRPr="00E736ED">
        <w:rPr>
          <w:sz w:val="24"/>
          <w:szCs w:val="24"/>
        </w:rPr>
        <w:t>Расулович</w:t>
      </w:r>
      <w:proofErr w:type="spellEnd"/>
      <w:r w:rsidRPr="00E736ED">
        <w:rPr>
          <w:b w:val="0"/>
          <w:sz w:val="24"/>
          <w:szCs w:val="24"/>
        </w:rPr>
        <w:t>, доктор медицинских наук, профессор, профессор кафедры челюстно-лицевой хирургии и травматологии НОИ МСИ им. А.И. Евдокимова, ответственный за клиническую работу на базах кафедры ЧЛХ и травматологии</w:t>
      </w:r>
    </w:p>
    <w:p w14:paraId="6592E40E" w14:textId="77777777" w:rsidR="00777184" w:rsidRDefault="00777184" w:rsidP="00181E05">
      <w:pPr>
        <w:pStyle w:val="1"/>
        <w:spacing w:before="0" w:line="240" w:lineRule="auto"/>
        <w:jc w:val="left"/>
        <w:rPr>
          <w:rFonts w:eastAsiaTheme="minorHAnsi" w:cstheme="minorBidi"/>
          <w:b w:val="0"/>
          <w:bCs w:val="0"/>
          <w:color w:val="auto"/>
          <w:sz w:val="24"/>
          <w:szCs w:val="24"/>
        </w:rPr>
      </w:pPr>
    </w:p>
    <w:p w14:paraId="3ED0B680" w14:textId="4E4FC705" w:rsidR="00AA15DB" w:rsidRPr="00E736ED" w:rsidRDefault="00AA15DB" w:rsidP="00181E05">
      <w:pPr>
        <w:pStyle w:val="1"/>
        <w:spacing w:before="0" w:line="240" w:lineRule="auto"/>
        <w:jc w:val="left"/>
        <w:rPr>
          <w:rFonts w:eastAsiaTheme="minorHAnsi" w:cstheme="minorBidi"/>
          <w:b w:val="0"/>
          <w:bCs w:val="0"/>
          <w:color w:val="auto"/>
          <w:sz w:val="24"/>
          <w:szCs w:val="24"/>
        </w:rPr>
      </w:pPr>
      <w:r w:rsidRPr="00E736ED">
        <w:rPr>
          <w:rFonts w:eastAsiaTheme="minorHAnsi" w:cstheme="minorBidi"/>
          <w:b w:val="0"/>
          <w:bCs w:val="0"/>
          <w:color w:val="auto"/>
          <w:sz w:val="24"/>
          <w:szCs w:val="24"/>
        </w:rPr>
        <w:t>Конфликт интересов отсутствует</w:t>
      </w:r>
    </w:p>
    <w:p w14:paraId="72E689CC" w14:textId="77777777" w:rsidR="00AA15DB" w:rsidRDefault="00AA15DB" w:rsidP="00E736ED">
      <w:pPr>
        <w:ind w:firstLine="0"/>
      </w:pPr>
    </w:p>
    <w:bookmarkEnd w:id="17"/>
    <w:p w14:paraId="11414781" w14:textId="77777777" w:rsidR="00E736ED" w:rsidRPr="00FB0252" w:rsidRDefault="00E736ED" w:rsidP="00E736ED">
      <w:pPr>
        <w:suppressAutoHyphens/>
        <w:ind w:firstLine="0"/>
        <w:rPr>
          <w:rFonts w:eastAsiaTheme="majorEastAsia" w:cs="Times New Roman"/>
          <w:b/>
          <w:bCs/>
          <w:color w:val="000000" w:themeColor="text1"/>
          <w:sz w:val="28"/>
          <w:szCs w:val="28"/>
        </w:rPr>
      </w:pPr>
      <w:r w:rsidRPr="004E2863">
        <w:rPr>
          <w:rStyle w:val="10"/>
        </w:rPr>
        <w:t xml:space="preserve">Приложение А2. </w:t>
      </w:r>
      <w:r w:rsidRPr="00FB0252">
        <w:rPr>
          <w:rStyle w:val="10"/>
        </w:rPr>
        <w:t>Методология разработки клинических рекомендаций</w:t>
      </w:r>
    </w:p>
    <w:p w14:paraId="1060E506" w14:textId="77777777" w:rsidR="00A11563" w:rsidRPr="00F959ED" w:rsidRDefault="00A11563" w:rsidP="00AA0285">
      <w:pPr>
        <w:suppressAutoHyphens/>
        <w:jc w:val="both"/>
        <w:rPr>
          <w:rFonts w:eastAsia="Times New Roman" w:cs="Times New Roman"/>
          <w:b/>
          <w:szCs w:val="24"/>
          <w:lang w:eastAsia="ru-RU"/>
        </w:rPr>
      </w:pPr>
      <w:r w:rsidRPr="00F959ED">
        <w:rPr>
          <w:rFonts w:eastAsia="Times New Roman" w:cs="Times New Roman"/>
          <w:b/>
          <w:szCs w:val="24"/>
          <w:lang w:eastAsia="ru-RU"/>
        </w:rPr>
        <w:t>Целевая аудитория данных клинических рекомендаций</w:t>
      </w:r>
      <w:r w:rsidR="00ED3230" w:rsidRPr="00F959ED">
        <w:rPr>
          <w:rFonts w:eastAsia="Times New Roman" w:cs="Times New Roman"/>
          <w:b/>
          <w:szCs w:val="24"/>
          <w:lang w:eastAsia="ru-RU"/>
        </w:rPr>
        <w:t>:</w:t>
      </w:r>
    </w:p>
    <w:p w14:paraId="703EE3C1" w14:textId="77777777" w:rsidR="0079695C" w:rsidRPr="002C6F46" w:rsidRDefault="0079695C" w:rsidP="00AA0285">
      <w:pPr>
        <w:suppressAutoHyphens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1.</w:t>
      </w:r>
      <w:r w:rsidR="002C6F46">
        <w:rPr>
          <w:rFonts w:eastAsia="Times New Roman" w:cs="Times New Roman"/>
          <w:szCs w:val="24"/>
          <w:lang w:eastAsia="ru-RU"/>
        </w:rPr>
        <w:t>Врачи-стоматологи детские</w:t>
      </w:r>
      <w:r w:rsidR="00061480" w:rsidRPr="00061480">
        <w:rPr>
          <w:rFonts w:eastAsia="Times New Roman" w:cs="Times New Roman"/>
          <w:szCs w:val="24"/>
          <w:lang w:eastAsia="ru-RU"/>
        </w:rPr>
        <w:t>;</w:t>
      </w:r>
      <w:r w:rsidR="002C6F46">
        <w:rPr>
          <w:rFonts w:eastAsia="Times New Roman" w:cs="Times New Roman"/>
          <w:szCs w:val="24"/>
          <w:lang w:eastAsia="ru-RU"/>
        </w:rPr>
        <w:t xml:space="preserve"> </w:t>
      </w:r>
    </w:p>
    <w:p w14:paraId="37B45561" w14:textId="77777777" w:rsidR="002C6F46" w:rsidRPr="00546EFE" w:rsidRDefault="0079695C" w:rsidP="00AA0285">
      <w:pPr>
        <w:suppressAutoHyphens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2.</w:t>
      </w:r>
      <w:r w:rsidR="002C6F46" w:rsidRPr="00546EFE">
        <w:rPr>
          <w:rFonts w:eastAsia="Times New Roman" w:cs="Times New Roman"/>
          <w:szCs w:val="24"/>
          <w:lang w:eastAsia="ru-RU"/>
        </w:rPr>
        <w:t>Врачи-стоматологи общей практики</w:t>
      </w:r>
      <w:r w:rsidR="00061480" w:rsidRPr="00061480">
        <w:rPr>
          <w:rFonts w:eastAsia="Times New Roman" w:cs="Times New Roman"/>
          <w:szCs w:val="24"/>
          <w:lang w:eastAsia="ru-RU"/>
        </w:rPr>
        <w:t>;</w:t>
      </w:r>
      <w:r w:rsidR="002C6F46" w:rsidRPr="00546EFE">
        <w:rPr>
          <w:rFonts w:eastAsia="Times New Roman" w:cs="Times New Roman"/>
          <w:szCs w:val="24"/>
          <w:lang w:eastAsia="ru-RU"/>
        </w:rPr>
        <w:t xml:space="preserve"> </w:t>
      </w:r>
    </w:p>
    <w:p w14:paraId="1C3C443B" w14:textId="77777777" w:rsidR="00A31EBD" w:rsidRPr="00061480" w:rsidRDefault="00AA0285" w:rsidP="00AA0285">
      <w:pPr>
        <w:suppressAutoHyphens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3</w:t>
      </w:r>
      <w:r w:rsidR="00A31EBD">
        <w:rPr>
          <w:rFonts w:eastAsia="Times New Roman" w:cs="Times New Roman"/>
          <w:b/>
          <w:szCs w:val="24"/>
          <w:lang w:eastAsia="ru-RU"/>
        </w:rPr>
        <w:t>.</w:t>
      </w:r>
      <w:r w:rsidR="00061480">
        <w:rPr>
          <w:rFonts w:eastAsia="Times New Roman" w:cs="Times New Roman"/>
          <w:szCs w:val="24"/>
          <w:lang w:eastAsia="ru-RU"/>
        </w:rPr>
        <w:t>Врачи-стоматологи хирурги</w:t>
      </w:r>
      <w:r w:rsidR="00061480" w:rsidRPr="00061480">
        <w:rPr>
          <w:rFonts w:eastAsia="Times New Roman" w:cs="Times New Roman"/>
          <w:szCs w:val="24"/>
          <w:lang w:eastAsia="ru-RU"/>
        </w:rPr>
        <w:t>;</w:t>
      </w:r>
    </w:p>
    <w:p w14:paraId="4F1244AE" w14:textId="77777777" w:rsidR="00AA0285" w:rsidRDefault="00AA0285" w:rsidP="00AA0285">
      <w:pPr>
        <w:suppressAutoHyphens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4. Врачи челюстно-лицевые хирурги</w:t>
      </w:r>
    </w:p>
    <w:p w14:paraId="0AE1985D" w14:textId="77777777" w:rsidR="00404178" w:rsidRPr="00E736ED" w:rsidRDefault="00404178" w:rsidP="00AA0285">
      <w:pPr>
        <w:suppressAutoHyphens/>
        <w:jc w:val="both"/>
        <w:rPr>
          <w:rFonts w:eastAsia="Times New Roman" w:cs="Times New Roman"/>
          <w:b/>
          <w:szCs w:val="24"/>
          <w:lang w:eastAsia="ru-RU"/>
        </w:rPr>
      </w:pPr>
      <w:r w:rsidRPr="00E736ED">
        <w:rPr>
          <w:rFonts w:eastAsia="Times New Roman" w:cs="Times New Roman"/>
          <w:b/>
          <w:szCs w:val="24"/>
          <w:lang w:eastAsia="ru-RU"/>
        </w:rPr>
        <w:t>Методы, использованные для сбора/селекции доказательств</w:t>
      </w:r>
      <w:r w:rsidR="00061480" w:rsidRPr="00E736ED">
        <w:rPr>
          <w:rFonts w:eastAsia="Times New Roman" w:cs="Times New Roman"/>
          <w:b/>
          <w:szCs w:val="24"/>
          <w:lang w:eastAsia="ru-RU"/>
        </w:rPr>
        <w:t>.</w:t>
      </w:r>
      <w:r w:rsidRPr="00E736ED">
        <w:rPr>
          <w:rFonts w:eastAsia="Times New Roman" w:cs="Times New Roman"/>
          <w:b/>
          <w:szCs w:val="24"/>
          <w:lang w:eastAsia="ru-RU"/>
        </w:rPr>
        <w:t xml:space="preserve"> </w:t>
      </w:r>
    </w:p>
    <w:p w14:paraId="0B9ED066" w14:textId="77777777" w:rsidR="00404178" w:rsidRPr="00404178" w:rsidRDefault="00061480" w:rsidP="00AA0285">
      <w:pPr>
        <w:suppressAutoHyphens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</w:t>
      </w:r>
      <w:r w:rsidR="00404178" w:rsidRPr="00404178">
        <w:rPr>
          <w:rFonts w:eastAsia="Times New Roman" w:cs="Times New Roman"/>
          <w:szCs w:val="24"/>
          <w:lang w:eastAsia="ru-RU"/>
        </w:rPr>
        <w:t>оиск в электронных базах данных.</w:t>
      </w:r>
      <w:r>
        <w:rPr>
          <w:rFonts w:eastAsia="Times New Roman" w:cs="Times New Roman"/>
          <w:szCs w:val="24"/>
          <w:lang w:eastAsia="ru-RU"/>
        </w:rPr>
        <w:t xml:space="preserve"> У</w:t>
      </w:r>
      <w:r w:rsidR="00404178">
        <w:rPr>
          <w:rFonts w:eastAsia="Times New Roman" w:cs="Times New Roman"/>
          <w:szCs w:val="24"/>
          <w:lang w:eastAsia="ru-RU"/>
        </w:rPr>
        <w:t xml:space="preserve">читывая особенности отечественной школы </w:t>
      </w:r>
      <w:proofErr w:type="spellStart"/>
      <w:r w:rsidR="00404178">
        <w:rPr>
          <w:rFonts w:eastAsia="Times New Roman" w:cs="Times New Roman"/>
          <w:szCs w:val="24"/>
          <w:lang w:eastAsia="ru-RU"/>
        </w:rPr>
        <w:t>сиалологии</w:t>
      </w:r>
      <w:proofErr w:type="spellEnd"/>
      <w:r w:rsidR="00404178" w:rsidRPr="00404178">
        <w:rPr>
          <w:rFonts w:eastAsia="Times New Roman" w:cs="Times New Roman"/>
          <w:szCs w:val="24"/>
          <w:lang w:eastAsia="ru-RU"/>
        </w:rPr>
        <w:t>,</w:t>
      </w:r>
      <w:r w:rsidR="00404178">
        <w:rPr>
          <w:rFonts w:eastAsia="Times New Roman" w:cs="Times New Roman"/>
          <w:szCs w:val="24"/>
          <w:lang w:eastAsia="ru-RU"/>
        </w:rPr>
        <w:t xml:space="preserve"> </w:t>
      </w:r>
      <w:r w:rsidR="0031402D">
        <w:rPr>
          <w:rFonts w:eastAsia="Times New Roman" w:cs="Times New Roman"/>
          <w:szCs w:val="24"/>
          <w:lang w:eastAsia="ru-RU"/>
        </w:rPr>
        <w:t xml:space="preserve">принято решение для </w:t>
      </w:r>
      <w:r w:rsidR="00404178" w:rsidRPr="00404178">
        <w:rPr>
          <w:rFonts w:eastAsia="Times New Roman" w:cs="Times New Roman"/>
          <w:szCs w:val="24"/>
          <w:lang w:eastAsia="ru-RU"/>
        </w:rPr>
        <w:t>доказательн</w:t>
      </w:r>
      <w:r w:rsidR="0031402D">
        <w:rPr>
          <w:rFonts w:eastAsia="Times New Roman" w:cs="Times New Roman"/>
          <w:szCs w:val="24"/>
          <w:lang w:eastAsia="ru-RU"/>
        </w:rPr>
        <w:t>ой</w:t>
      </w:r>
      <w:r w:rsidR="00404178" w:rsidRPr="00404178">
        <w:rPr>
          <w:rFonts w:eastAsia="Times New Roman" w:cs="Times New Roman"/>
          <w:szCs w:val="24"/>
          <w:lang w:eastAsia="ru-RU"/>
        </w:rPr>
        <w:t xml:space="preserve"> баз</w:t>
      </w:r>
      <w:r w:rsidR="0031402D">
        <w:rPr>
          <w:rFonts w:eastAsia="Times New Roman" w:cs="Times New Roman"/>
          <w:szCs w:val="24"/>
          <w:lang w:eastAsia="ru-RU"/>
        </w:rPr>
        <w:t>ы</w:t>
      </w:r>
      <w:r w:rsidR="00404178" w:rsidRPr="00404178">
        <w:rPr>
          <w:rFonts w:eastAsia="Times New Roman" w:cs="Times New Roman"/>
          <w:szCs w:val="24"/>
          <w:lang w:eastAsia="ru-RU"/>
        </w:rPr>
        <w:t xml:space="preserve"> </w:t>
      </w:r>
      <w:r w:rsidR="0031402D">
        <w:rPr>
          <w:rFonts w:eastAsia="Times New Roman" w:cs="Times New Roman"/>
          <w:szCs w:val="24"/>
          <w:lang w:eastAsia="ru-RU"/>
        </w:rPr>
        <w:t xml:space="preserve">клинических </w:t>
      </w:r>
      <w:r>
        <w:rPr>
          <w:rFonts w:eastAsia="Times New Roman" w:cs="Times New Roman"/>
          <w:szCs w:val="24"/>
          <w:lang w:eastAsia="ru-RU"/>
        </w:rPr>
        <w:t xml:space="preserve">рекомендаций </w:t>
      </w:r>
      <w:r w:rsidR="0031402D">
        <w:rPr>
          <w:rFonts w:eastAsia="Times New Roman" w:cs="Times New Roman"/>
          <w:szCs w:val="24"/>
          <w:lang w:eastAsia="ru-RU"/>
        </w:rPr>
        <w:t xml:space="preserve">использовать научные данные </w:t>
      </w:r>
      <w:r w:rsidR="00404178">
        <w:rPr>
          <w:rFonts w:eastAsia="Times New Roman" w:cs="Times New Roman"/>
          <w:szCs w:val="24"/>
          <w:lang w:eastAsia="ru-RU"/>
        </w:rPr>
        <w:t xml:space="preserve">диссертационных </w:t>
      </w:r>
      <w:r w:rsidR="0031402D">
        <w:rPr>
          <w:rFonts w:eastAsia="Times New Roman" w:cs="Times New Roman"/>
          <w:szCs w:val="24"/>
          <w:lang w:eastAsia="ru-RU"/>
        </w:rPr>
        <w:t>исследований</w:t>
      </w:r>
      <w:r w:rsidR="00404178">
        <w:rPr>
          <w:rFonts w:eastAsia="Times New Roman" w:cs="Times New Roman"/>
          <w:szCs w:val="24"/>
          <w:lang w:eastAsia="ru-RU"/>
        </w:rPr>
        <w:t xml:space="preserve"> </w:t>
      </w:r>
      <w:r w:rsidR="0031402D">
        <w:rPr>
          <w:rFonts w:eastAsia="Times New Roman" w:cs="Times New Roman"/>
          <w:szCs w:val="24"/>
          <w:lang w:eastAsia="ru-RU"/>
        </w:rPr>
        <w:t xml:space="preserve">и научных обзоров </w:t>
      </w:r>
      <w:r w:rsidR="00404178">
        <w:rPr>
          <w:rFonts w:eastAsia="Times New Roman" w:cs="Times New Roman"/>
          <w:szCs w:val="24"/>
          <w:lang w:eastAsia="ru-RU"/>
        </w:rPr>
        <w:t>отечественных учёных</w:t>
      </w:r>
      <w:r w:rsidR="00404178" w:rsidRPr="00404178">
        <w:rPr>
          <w:rFonts w:eastAsia="Times New Roman" w:cs="Times New Roman"/>
          <w:szCs w:val="24"/>
          <w:lang w:eastAsia="ru-RU"/>
        </w:rPr>
        <w:t>,</w:t>
      </w:r>
      <w:r w:rsidR="00404178">
        <w:rPr>
          <w:rFonts w:eastAsia="Times New Roman" w:cs="Times New Roman"/>
          <w:szCs w:val="24"/>
          <w:lang w:eastAsia="ru-RU"/>
        </w:rPr>
        <w:t xml:space="preserve"> адаптировавших опыт ведущих зарубежных учёных в области </w:t>
      </w:r>
      <w:r>
        <w:rPr>
          <w:rFonts w:eastAsia="Times New Roman" w:cs="Times New Roman"/>
          <w:szCs w:val="24"/>
          <w:lang w:eastAsia="ru-RU"/>
        </w:rPr>
        <w:t>изучения</w:t>
      </w:r>
      <w:r w:rsidR="00404178">
        <w:rPr>
          <w:rFonts w:eastAsia="Times New Roman" w:cs="Times New Roman"/>
          <w:szCs w:val="24"/>
          <w:lang w:eastAsia="ru-RU"/>
        </w:rPr>
        <w:t xml:space="preserve"> заболеваний </w:t>
      </w:r>
      <w:r>
        <w:rPr>
          <w:rFonts w:eastAsia="Times New Roman" w:cs="Times New Roman"/>
          <w:szCs w:val="24"/>
          <w:lang w:eastAsia="ru-RU"/>
        </w:rPr>
        <w:t>СЖ</w:t>
      </w:r>
      <w:r w:rsidR="00404178">
        <w:rPr>
          <w:rFonts w:eastAsia="Times New Roman" w:cs="Times New Roman"/>
          <w:szCs w:val="24"/>
          <w:lang w:eastAsia="ru-RU"/>
        </w:rPr>
        <w:t xml:space="preserve">. </w:t>
      </w:r>
      <w:r w:rsidR="00404178" w:rsidRPr="00404178">
        <w:rPr>
          <w:rFonts w:eastAsia="Times New Roman" w:cs="Times New Roman"/>
          <w:szCs w:val="24"/>
          <w:lang w:eastAsia="ru-RU"/>
        </w:rPr>
        <w:t xml:space="preserve">Глубина поиска </w:t>
      </w:r>
      <w:r w:rsidR="00404178">
        <w:rPr>
          <w:rFonts w:eastAsia="Times New Roman" w:cs="Times New Roman"/>
          <w:szCs w:val="24"/>
          <w:lang w:eastAsia="ru-RU"/>
        </w:rPr>
        <w:t>до 30 лет</w:t>
      </w:r>
      <w:r w:rsidR="00404178" w:rsidRPr="0031402D">
        <w:rPr>
          <w:rFonts w:eastAsia="Times New Roman" w:cs="Times New Roman"/>
          <w:szCs w:val="24"/>
          <w:lang w:eastAsia="ru-RU"/>
        </w:rPr>
        <w:t>,</w:t>
      </w:r>
      <w:r w:rsidR="00404178">
        <w:rPr>
          <w:rFonts w:eastAsia="Times New Roman" w:cs="Times New Roman"/>
          <w:szCs w:val="24"/>
          <w:lang w:eastAsia="ru-RU"/>
        </w:rPr>
        <w:t xml:space="preserve"> </w:t>
      </w:r>
      <w:r w:rsidR="0031402D">
        <w:rPr>
          <w:rFonts w:eastAsia="Times New Roman" w:cs="Times New Roman"/>
          <w:szCs w:val="24"/>
          <w:lang w:eastAsia="ru-RU"/>
        </w:rPr>
        <w:t>основные уточнения научных данных и эффективности методик в работах последних 10 лет</w:t>
      </w:r>
      <w:r w:rsidR="00404178" w:rsidRPr="00404178">
        <w:rPr>
          <w:rFonts w:eastAsia="Times New Roman" w:cs="Times New Roman"/>
          <w:szCs w:val="24"/>
          <w:lang w:eastAsia="ru-RU"/>
        </w:rPr>
        <w:t>.</w:t>
      </w:r>
    </w:p>
    <w:p w14:paraId="66AD9DC3" w14:textId="77777777" w:rsidR="00404178" w:rsidRPr="00E736ED" w:rsidRDefault="00404178" w:rsidP="00061480">
      <w:pPr>
        <w:suppressAutoHyphens/>
        <w:rPr>
          <w:rFonts w:eastAsia="Times New Roman" w:cs="Times New Roman"/>
          <w:b/>
          <w:szCs w:val="24"/>
          <w:lang w:eastAsia="ru-RU"/>
        </w:rPr>
      </w:pPr>
      <w:r w:rsidRPr="00E736ED">
        <w:rPr>
          <w:rFonts w:eastAsia="Times New Roman" w:cs="Times New Roman"/>
          <w:b/>
          <w:szCs w:val="24"/>
          <w:lang w:eastAsia="ru-RU"/>
        </w:rPr>
        <w:t>Методы, использованные для оценки доказательств:</w:t>
      </w:r>
    </w:p>
    <w:p w14:paraId="2D8A3156" w14:textId="77777777" w:rsidR="00404178" w:rsidRDefault="00404178" w:rsidP="00AA0285">
      <w:pPr>
        <w:suppressAutoHyphens/>
        <w:jc w:val="both"/>
        <w:rPr>
          <w:rFonts w:eastAsia="Times New Roman" w:cs="Times New Roman"/>
          <w:szCs w:val="24"/>
          <w:lang w:eastAsia="ru-RU"/>
        </w:rPr>
      </w:pPr>
      <w:r w:rsidRPr="0031402D">
        <w:rPr>
          <w:rFonts w:eastAsia="Times New Roman" w:cs="Times New Roman"/>
          <w:color w:val="000000" w:themeColor="text1"/>
          <w:szCs w:val="24"/>
          <w:lang w:eastAsia="ru-RU"/>
        </w:rPr>
        <w:t>Консенсус экспертов («дельфийская система» достижения согласия</w:t>
      </w:r>
      <w:r w:rsidR="0031402D" w:rsidRPr="0031402D">
        <w:rPr>
          <w:rFonts w:eastAsia="Times New Roman" w:cs="Times New Roman"/>
          <w:color w:val="000000" w:themeColor="text1"/>
          <w:szCs w:val="24"/>
          <w:lang w:eastAsia="ru-RU"/>
        </w:rPr>
        <w:t>,</w:t>
      </w:r>
      <w:r w:rsidR="0031402D">
        <w:rPr>
          <w:rFonts w:eastAsia="Times New Roman" w:cs="Times New Roman"/>
          <w:color w:val="000000" w:themeColor="text1"/>
          <w:szCs w:val="24"/>
          <w:lang w:eastAsia="ru-RU"/>
        </w:rPr>
        <w:t xml:space="preserve"> согласно которому </w:t>
      </w:r>
      <w:r w:rsidR="0031402D" w:rsidRPr="0031402D">
        <w:rPr>
          <w:rFonts w:cs="Times New Roman"/>
          <w:color w:val="000000" w:themeColor="text1"/>
          <w:szCs w:val="24"/>
          <w:shd w:val="clear" w:color="auto" w:fill="FFFFFF"/>
        </w:rPr>
        <w:t>эксперты обменива</w:t>
      </w:r>
      <w:r w:rsidR="0031402D">
        <w:rPr>
          <w:rFonts w:cs="Times New Roman"/>
          <w:color w:val="000000" w:themeColor="text1"/>
          <w:szCs w:val="24"/>
          <w:shd w:val="clear" w:color="auto" w:fill="FFFFFF"/>
        </w:rPr>
        <w:t>лись мнениями</w:t>
      </w:r>
      <w:r w:rsidR="0031402D" w:rsidRPr="0031402D">
        <w:rPr>
          <w:rFonts w:cs="Times New Roman"/>
          <w:color w:val="000000" w:themeColor="text1"/>
          <w:szCs w:val="24"/>
          <w:shd w:val="clear" w:color="auto" w:fill="FFFFFF"/>
        </w:rPr>
        <w:t xml:space="preserve"> по обсуждаем</w:t>
      </w:r>
      <w:r w:rsidR="0031402D">
        <w:rPr>
          <w:rFonts w:cs="Times New Roman"/>
          <w:color w:val="000000" w:themeColor="text1"/>
          <w:szCs w:val="24"/>
          <w:shd w:val="clear" w:color="auto" w:fill="FFFFFF"/>
        </w:rPr>
        <w:t>ым вопросам</w:t>
      </w:r>
      <w:r w:rsidR="0031402D" w:rsidRPr="0031402D">
        <w:rPr>
          <w:rFonts w:cs="Times New Roman"/>
          <w:color w:val="000000" w:themeColor="text1"/>
          <w:szCs w:val="24"/>
          <w:shd w:val="clear" w:color="auto" w:fill="FFFFFF"/>
        </w:rPr>
        <w:t>, пока не достиг</w:t>
      </w:r>
      <w:r w:rsidR="0031402D">
        <w:rPr>
          <w:rFonts w:cs="Times New Roman"/>
          <w:color w:val="000000" w:themeColor="text1"/>
          <w:szCs w:val="24"/>
          <w:shd w:val="clear" w:color="auto" w:fill="FFFFFF"/>
        </w:rPr>
        <w:t>ли</w:t>
      </w:r>
      <w:r w:rsidR="0031402D" w:rsidRPr="0031402D">
        <w:rPr>
          <w:rFonts w:cs="Times New Roman"/>
          <w:color w:val="000000" w:themeColor="text1"/>
          <w:szCs w:val="24"/>
          <w:shd w:val="clear" w:color="auto" w:fill="FFFFFF"/>
        </w:rPr>
        <w:t xml:space="preserve"> согласия</w:t>
      </w:r>
      <w:r w:rsidR="00061480">
        <w:rPr>
          <w:rFonts w:cs="Times New Roman"/>
          <w:color w:val="000000" w:themeColor="text1"/>
          <w:szCs w:val="24"/>
          <w:shd w:val="clear" w:color="auto" w:fill="FFFFFF"/>
        </w:rPr>
        <w:t xml:space="preserve">). </w:t>
      </w:r>
      <w:r w:rsidRPr="00404178">
        <w:rPr>
          <w:rFonts w:eastAsia="Times New Roman" w:cs="Times New Roman"/>
          <w:szCs w:val="24"/>
          <w:lang w:eastAsia="ru-RU"/>
        </w:rPr>
        <w:t xml:space="preserve">Оценка значимости </w:t>
      </w:r>
      <w:r w:rsidR="00061480">
        <w:rPr>
          <w:rFonts w:eastAsia="Times New Roman" w:cs="Times New Roman"/>
          <w:szCs w:val="24"/>
          <w:lang w:eastAsia="ru-RU"/>
        </w:rPr>
        <w:t>доказательств</w:t>
      </w:r>
      <w:r w:rsidRPr="00404178">
        <w:rPr>
          <w:rFonts w:eastAsia="Times New Roman" w:cs="Times New Roman"/>
          <w:szCs w:val="24"/>
          <w:lang w:eastAsia="ru-RU"/>
        </w:rPr>
        <w:t xml:space="preserve"> соответств</w:t>
      </w:r>
      <w:r w:rsidR="00061480">
        <w:rPr>
          <w:rFonts w:eastAsia="Times New Roman" w:cs="Times New Roman"/>
          <w:szCs w:val="24"/>
          <w:lang w:eastAsia="ru-RU"/>
        </w:rPr>
        <w:t>ует</w:t>
      </w:r>
      <w:r w:rsidRPr="00404178">
        <w:rPr>
          <w:rFonts w:eastAsia="Times New Roman" w:cs="Times New Roman"/>
          <w:szCs w:val="24"/>
          <w:lang w:eastAsia="ru-RU"/>
        </w:rPr>
        <w:t xml:space="preserve"> рейтингов</w:t>
      </w:r>
      <w:r w:rsidR="00061480">
        <w:rPr>
          <w:rFonts w:eastAsia="Times New Roman" w:cs="Times New Roman"/>
          <w:szCs w:val="24"/>
          <w:lang w:eastAsia="ru-RU"/>
        </w:rPr>
        <w:t>ым</w:t>
      </w:r>
      <w:r w:rsidRPr="00404178">
        <w:rPr>
          <w:rFonts w:eastAsia="Times New Roman" w:cs="Times New Roman"/>
          <w:szCs w:val="24"/>
          <w:lang w:eastAsia="ru-RU"/>
        </w:rPr>
        <w:t xml:space="preserve"> схем</w:t>
      </w:r>
      <w:r w:rsidR="00061480">
        <w:rPr>
          <w:rFonts w:eastAsia="Times New Roman" w:cs="Times New Roman"/>
          <w:szCs w:val="24"/>
          <w:lang w:eastAsia="ru-RU"/>
        </w:rPr>
        <w:t>ам</w:t>
      </w:r>
      <w:r w:rsidRPr="00404178">
        <w:rPr>
          <w:rFonts w:eastAsia="Times New Roman" w:cs="Times New Roman"/>
          <w:szCs w:val="24"/>
          <w:lang w:eastAsia="ru-RU"/>
        </w:rPr>
        <w:t xml:space="preserve"> (табл.</w:t>
      </w:r>
      <w:r w:rsidR="00181E05">
        <w:rPr>
          <w:rFonts w:eastAsia="Times New Roman" w:cs="Times New Roman"/>
          <w:szCs w:val="24"/>
          <w:lang w:eastAsia="ru-RU"/>
        </w:rPr>
        <w:t xml:space="preserve"> 2 - 5</w:t>
      </w:r>
      <w:r w:rsidRPr="00404178">
        <w:rPr>
          <w:rFonts w:eastAsia="Times New Roman" w:cs="Times New Roman"/>
          <w:szCs w:val="24"/>
          <w:lang w:eastAsia="ru-RU"/>
        </w:rPr>
        <w:t>).</w:t>
      </w:r>
    </w:p>
    <w:p w14:paraId="29936E82" w14:textId="77777777" w:rsidR="00F12E68" w:rsidRPr="003E2E72" w:rsidRDefault="00F12E68" w:rsidP="00F12E68">
      <w:pPr>
        <w:spacing w:line="240" w:lineRule="auto"/>
        <w:ind w:firstLine="0"/>
        <w:rPr>
          <w:rFonts w:cs="Times New Roman"/>
          <w:b/>
          <w:szCs w:val="24"/>
        </w:rPr>
      </w:pPr>
      <w:r w:rsidRPr="003E2E72">
        <w:rPr>
          <w:rFonts w:cs="Times New Roman"/>
          <w:b/>
          <w:szCs w:val="24"/>
        </w:rPr>
        <w:t>Таблица 2. Шкала оценки УДД для диагностических исследований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F12E68" w:rsidRPr="00F12E68" w14:paraId="2C40E50E" w14:textId="77777777" w:rsidTr="00F12E68">
        <w:tc>
          <w:tcPr>
            <w:tcW w:w="1101" w:type="dxa"/>
          </w:tcPr>
          <w:p w14:paraId="180348E5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УДД</w:t>
            </w:r>
          </w:p>
        </w:tc>
        <w:tc>
          <w:tcPr>
            <w:tcW w:w="8505" w:type="dxa"/>
          </w:tcPr>
          <w:p w14:paraId="51104099" w14:textId="77777777" w:rsid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 xml:space="preserve">Иерархия дизайнов клинических исследований по убыванию уровня </w:t>
            </w:r>
            <w:r>
              <w:rPr>
                <w:szCs w:val="24"/>
              </w:rPr>
              <w:t xml:space="preserve">  </w:t>
            </w:r>
          </w:p>
          <w:p w14:paraId="778B0B64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достоверности доказательств от 1 до 5</w:t>
            </w:r>
          </w:p>
        </w:tc>
      </w:tr>
      <w:tr w:rsidR="00F12E68" w:rsidRPr="00F12E68" w14:paraId="39E4D251" w14:textId="77777777" w:rsidTr="00F12E68">
        <w:tc>
          <w:tcPr>
            <w:tcW w:w="1101" w:type="dxa"/>
          </w:tcPr>
          <w:p w14:paraId="50A008F3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lastRenderedPageBreak/>
              <w:t>1</w:t>
            </w:r>
          </w:p>
        </w:tc>
        <w:tc>
          <w:tcPr>
            <w:tcW w:w="8505" w:type="dxa"/>
          </w:tcPr>
          <w:p w14:paraId="26843B54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 xml:space="preserve">Систематические обзоры исследований с контролем </w:t>
            </w:r>
            <w:proofErr w:type="spellStart"/>
            <w:r w:rsidRPr="00F12E68">
              <w:rPr>
                <w:szCs w:val="24"/>
              </w:rPr>
              <w:t>референсным</w:t>
            </w:r>
            <w:proofErr w:type="spellEnd"/>
            <w:r w:rsidRPr="00F12E68">
              <w:rPr>
                <w:szCs w:val="24"/>
              </w:rPr>
              <w:t xml:space="preserve"> методом</w:t>
            </w:r>
          </w:p>
        </w:tc>
      </w:tr>
      <w:tr w:rsidR="00F12E68" w:rsidRPr="00F12E68" w14:paraId="64472D18" w14:textId="77777777" w:rsidTr="00F12E68">
        <w:tc>
          <w:tcPr>
            <w:tcW w:w="1101" w:type="dxa"/>
          </w:tcPr>
          <w:p w14:paraId="1A654E3C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2</w:t>
            </w:r>
          </w:p>
        </w:tc>
        <w:tc>
          <w:tcPr>
            <w:tcW w:w="8505" w:type="dxa"/>
          </w:tcPr>
          <w:p w14:paraId="3B772159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 xml:space="preserve">Отдельные исследования с контролем </w:t>
            </w:r>
            <w:proofErr w:type="spellStart"/>
            <w:r w:rsidRPr="00F12E68">
              <w:rPr>
                <w:szCs w:val="24"/>
              </w:rPr>
              <w:t>референсным</w:t>
            </w:r>
            <w:proofErr w:type="spellEnd"/>
            <w:r w:rsidRPr="00F12E68">
              <w:rPr>
                <w:szCs w:val="24"/>
              </w:rPr>
              <w:t xml:space="preserve"> методом</w:t>
            </w:r>
          </w:p>
        </w:tc>
      </w:tr>
      <w:tr w:rsidR="00F12E68" w:rsidRPr="00F12E68" w14:paraId="2ED32D42" w14:textId="77777777" w:rsidTr="00F12E68">
        <w:tc>
          <w:tcPr>
            <w:tcW w:w="1101" w:type="dxa"/>
          </w:tcPr>
          <w:p w14:paraId="1999E2CA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3</w:t>
            </w:r>
          </w:p>
        </w:tc>
        <w:tc>
          <w:tcPr>
            <w:tcW w:w="8505" w:type="dxa"/>
          </w:tcPr>
          <w:p w14:paraId="3F9E1688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 xml:space="preserve">Исследования без последовательного контроля </w:t>
            </w:r>
            <w:proofErr w:type="spellStart"/>
            <w:r w:rsidRPr="00F12E68">
              <w:rPr>
                <w:szCs w:val="24"/>
              </w:rPr>
              <w:t>референсным</w:t>
            </w:r>
            <w:proofErr w:type="spellEnd"/>
            <w:r w:rsidRPr="00F12E68">
              <w:rPr>
                <w:szCs w:val="24"/>
              </w:rPr>
              <w:t xml:space="preserve"> методом</w:t>
            </w:r>
          </w:p>
        </w:tc>
      </w:tr>
      <w:tr w:rsidR="00F12E68" w:rsidRPr="00F12E68" w14:paraId="58417176" w14:textId="77777777" w:rsidTr="00F12E68">
        <w:tc>
          <w:tcPr>
            <w:tcW w:w="1101" w:type="dxa"/>
          </w:tcPr>
          <w:p w14:paraId="767C0C3F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4</w:t>
            </w:r>
          </w:p>
        </w:tc>
        <w:tc>
          <w:tcPr>
            <w:tcW w:w="8505" w:type="dxa"/>
          </w:tcPr>
          <w:p w14:paraId="0FEED3D6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proofErr w:type="spellStart"/>
            <w:r w:rsidRPr="00F12E68">
              <w:rPr>
                <w:szCs w:val="24"/>
              </w:rPr>
              <w:t>Несравнительные</w:t>
            </w:r>
            <w:proofErr w:type="spellEnd"/>
            <w:r w:rsidRPr="00F12E68">
              <w:rPr>
                <w:szCs w:val="24"/>
              </w:rPr>
              <w:t xml:space="preserve"> исследования, описания клинического случая</w:t>
            </w:r>
          </w:p>
        </w:tc>
      </w:tr>
      <w:tr w:rsidR="00F12E68" w:rsidRPr="00F12E68" w14:paraId="650606E3" w14:textId="77777777" w:rsidTr="00F12E68">
        <w:tc>
          <w:tcPr>
            <w:tcW w:w="1101" w:type="dxa"/>
          </w:tcPr>
          <w:p w14:paraId="61AAA8F6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5</w:t>
            </w:r>
          </w:p>
        </w:tc>
        <w:tc>
          <w:tcPr>
            <w:tcW w:w="8505" w:type="dxa"/>
          </w:tcPr>
          <w:p w14:paraId="6B20D130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Имеется лишь мнение эксперта</w:t>
            </w:r>
          </w:p>
        </w:tc>
      </w:tr>
    </w:tbl>
    <w:p w14:paraId="781ECDA7" w14:textId="77777777" w:rsidR="00777184" w:rsidRDefault="00777184" w:rsidP="00F12E68">
      <w:pPr>
        <w:spacing w:line="240" w:lineRule="auto"/>
        <w:ind w:firstLine="0"/>
        <w:rPr>
          <w:rFonts w:cs="Times New Roman"/>
          <w:b/>
          <w:szCs w:val="24"/>
        </w:rPr>
      </w:pPr>
    </w:p>
    <w:p w14:paraId="33431466" w14:textId="4F43D3BD" w:rsidR="00F12E68" w:rsidRPr="003E2E72" w:rsidRDefault="00F12E68" w:rsidP="00F12E68">
      <w:pPr>
        <w:spacing w:line="240" w:lineRule="auto"/>
        <w:ind w:firstLine="0"/>
        <w:rPr>
          <w:rFonts w:ascii="Arial" w:hAnsi="Arial" w:cs="Arial"/>
          <w:szCs w:val="24"/>
        </w:rPr>
      </w:pPr>
      <w:r w:rsidRPr="003E2E72">
        <w:rPr>
          <w:rFonts w:cs="Times New Roman"/>
          <w:b/>
          <w:szCs w:val="24"/>
        </w:rPr>
        <w:t>Таблица 3. Шкала оценки УУР для диагностических исследований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89"/>
        <w:gridCol w:w="8256"/>
      </w:tblGrid>
      <w:tr w:rsidR="00F12E68" w:rsidRPr="00F12E68" w14:paraId="68953F05" w14:textId="77777777" w:rsidTr="003E79D2">
        <w:tc>
          <w:tcPr>
            <w:tcW w:w="1101" w:type="dxa"/>
          </w:tcPr>
          <w:p w14:paraId="2F72500B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УУР</w:t>
            </w:r>
          </w:p>
        </w:tc>
        <w:tc>
          <w:tcPr>
            <w:tcW w:w="8470" w:type="dxa"/>
          </w:tcPr>
          <w:p w14:paraId="4F75784F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расшифровка</w:t>
            </w:r>
          </w:p>
        </w:tc>
      </w:tr>
      <w:tr w:rsidR="00F12E68" w:rsidRPr="00F12E68" w14:paraId="20A5AC8C" w14:textId="77777777" w:rsidTr="003E79D2">
        <w:tc>
          <w:tcPr>
            <w:tcW w:w="1101" w:type="dxa"/>
          </w:tcPr>
          <w:p w14:paraId="409F983B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А</w:t>
            </w:r>
          </w:p>
        </w:tc>
        <w:tc>
          <w:tcPr>
            <w:tcW w:w="8470" w:type="dxa"/>
          </w:tcPr>
          <w:p w14:paraId="459FDB1C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 xml:space="preserve">Однозначная (сильная) рекомендация (все исследования имеют высокое или удовлетворительное методологическое качество, их выводы по </w:t>
            </w:r>
            <w:proofErr w:type="spellStart"/>
            <w:r w:rsidRPr="00F12E68">
              <w:rPr>
                <w:szCs w:val="24"/>
              </w:rPr>
              <w:t>интерессующим</w:t>
            </w:r>
            <w:proofErr w:type="spellEnd"/>
            <w:r w:rsidRPr="00F12E68">
              <w:rPr>
                <w:szCs w:val="24"/>
              </w:rPr>
              <w:t xml:space="preserve"> исходам являются согласованными)</w:t>
            </w:r>
          </w:p>
        </w:tc>
      </w:tr>
      <w:tr w:rsidR="00F12E68" w:rsidRPr="00F12E68" w14:paraId="45BDEA1B" w14:textId="77777777" w:rsidTr="003E79D2">
        <w:tc>
          <w:tcPr>
            <w:tcW w:w="1101" w:type="dxa"/>
          </w:tcPr>
          <w:p w14:paraId="0ED93581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В</w:t>
            </w:r>
          </w:p>
        </w:tc>
        <w:tc>
          <w:tcPr>
            <w:tcW w:w="8470" w:type="dxa"/>
          </w:tcPr>
          <w:p w14:paraId="3DE643A5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proofErr w:type="spellStart"/>
            <w:r w:rsidRPr="00F12E68">
              <w:rPr>
                <w:szCs w:val="24"/>
              </w:rPr>
              <w:t>НЕоднозначная</w:t>
            </w:r>
            <w:proofErr w:type="spellEnd"/>
            <w:r w:rsidRPr="00F12E68">
              <w:rPr>
                <w:szCs w:val="24"/>
              </w:rPr>
              <w:t xml:space="preserve"> (условная) рекомендация (не все исследования имеют высокое или удовлетворительное методологическое качество и/или их выводы по </w:t>
            </w:r>
            <w:proofErr w:type="spellStart"/>
            <w:r w:rsidRPr="00F12E68">
              <w:rPr>
                <w:szCs w:val="24"/>
              </w:rPr>
              <w:t>интерессующим</w:t>
            </w:r>
            <w:proofErr w:type="spellEnd"/>
            <w:r w:rsidRPr="00F12E68">
              <w:rPr>
                <w:szCs w:val="24"/>
              </w:rPr>
              <w:t xml:space="preserve"> исходам не являются согласованными)</w:t>
            </w:r>
          </w:p>
        </w:tc>
      </w:tr>
      <w:tr w:rsidR="00F12E68" w:rsidRPr="00F12E68" w14:paraId="57783FAE" w14:textId="77777777" w:rsidTr="003E79D2">
        <w:tc>
          <w:tcPr>
            <w:tcW w:w="1101" w:type="dxa"/>
          </w:tcPr>
          <w:p w14:paraId="21CAED7F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С</w:t>
            </w:r>
          </w:p>
        </w:tc>
        <w:tc>
          <w:tcPr>
            <w:tcW w:w="8470" w:type="dxa"/>
          </w:tcPr>
          <w:p w14:paraId="0105D2E5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 xml:space="preserve">Низкая (слабая) рекомендация - отсутствие рекомендаций надлежащего качества (все исследования имеют низкое методологическое качество, их выводы по </w:t>
            </w:r>
            <w:proofErr w:type="spellStart"/>
            <w:r w:rsidRPr="00F12E68">
              <w:rPr>
                <w:szCs w:val="24"/>
              </w:rPr>
              <w:t>интерессующим</w:t>
            </w:r>
            <w:proofErr w:type="spellEnd"/>
            <w:r w:rsidRPr="00F12E68">
              <w:rPr>
                <w:szCs w:val="24"/>
              </w:rPr>
              <w:t xml:space="preserve"> исходам не являются согласованными)</w:t>
            </w:r>
          </w:p>
        </w:tc>
      </w:tr>
    </w:tbl>
    <w:p w14:paraId="3B2FE1A9" w14:textId="77777777" w:rsidR="00F12E68" w:rsidRDefault="00F12E68" w:rsidP="00F12E68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52068099" w14:textId="77777777" w:rsidR="00B9639C" w:rsidRDefault="00B9639C" w:rsidP="00F12E68">
      <w:pPr>
        <w:spacing w:line="240" w:lineRule="auto"/>
        <w:ind w:firstLine="0"/>
        <w:rPr>
          <w:rFonts w:cs="Times New Roman"/>
          <w:b/>
          <w:szCs w:val="24"/>
        </w:rPr>
      </w:pPr>
    </w:p>
    <w:p w14:paraId="5E805CC6" w14:textId="77777777" w:rsidR="00F12E68" w:rsidRPr="003E2E72" w:rsidRDefault="00F12E68" w:rsidP="00F12E68">
      <w:pPr>
        <w:spacing w:line="240" w:lineRule="auto"/>
        <w:ind w:firstLine="0"/>
        <w:rPr>
          <w:rFonts w:ascii="Arial" w:hAnsi="Arial" w:cs="Arial"/>
          <w:szCs w:val="24"/>
        </w:rPr>
      </w:pPr>
      <w:r w:rsidRPr="003E2E72">
        <w:rPr>
          <w:rFonts w:cs="Times New Roman"/>
          <w:b/>
          <w:szCs w:val="24"/>
        </w:rPr>
        <w:t>Таблица 4. Шкала оценки УДД для лечебных, реабилитационных, профилактических исследований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90"/>
        <w:gridCol w:w="8255"/>
      </w:tblGrid>
      <w:tr w:rsidR="00F12E68" w:rsidRPr="00F12E68" w14:paraId="00744AA7" w14:textId="77777777" w:rsidTr="003E79D2">
        <w:tc>
          <w:tcPr>
            <w:tcW w:w="1101" w:type="dxa"/>
          </w:tcPr>
          <w:p w14:paraId="7D74070B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УДД</w:t>
            </w:r>
          </w:p>
        </w:tc>
        <w:tc>
          <w:tcPr>
            <w:tcW w:w="8470" w:type="dxa"/>
          </w:tcPr>
          <w:p w14:paraId="673F3F82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Иерархия дизайнов клинических исследований по убыванию уровня достоверности доказательств от 1 до 5</w:t>
            </w:r>
          </w:p>
        </w:tc>
      </w:tr>
      <w:tr w:rsidR="00F12E68" w:rsidRPr="00F12E68" w14:paraId="583059B8" w14:textId="77777777" w:rsidTr="003E79D2">
        <w:tc>
          <w:tcPr>
            <w:tcW w:w="1101" w:type="dxa"/>
          </w:tcPr>
          <w:p w14:paraId="086095C7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1</w:t>
            </w:r>
          </w:p>
        </w:tc>
        <w:tc>
          <w:tcPr>
            <w:tcW w:w="8470" w:type="dxa"/>
          </w:tcPr>
          <w:p w14:paraId="7C5EB41B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Систематические обзоры исследований с применением мета-анализа</w:t>
            </w:r>
          </w:p>
        </w:tc>
      </w:tr>
      <w:tr w:rsidR="00F12E68" w:rsidRPr="00F12E68" w14:paraId="7F0EC447" w14:textId="77777777" w:rsidTr="003E79D2">
        <w:tc>
          <w:tcPr>
            <w:tcW w:w="1101" w:type="dxa"/>
          </w:tcPr>
          <w:p w14:paraId="51EECB46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2</w:t>
            </w:r>
          </w:p>
        </w:tc>
        <w:tc>
          <w:tcPr>
            <w:tcW w:w="8470" w:type="dxa"/>
          </w:tcPr>
          <w:p w14:paraId="50F917B1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Отдельные клинические исследования и систематические обзоры исследований любого дизайна (кроме РКИ) с применением мета-анализа</w:t>
            </w:r>
          </w:p>
        </w:tc>
      </w:tr>
      <w:tr w:rsidR="00F12E68" w:rsidRPr="00F12E68" w14:paraId="54B53C1D" w14:textId="77777777" w:rsidTr="003E79D2">
        <w:tc>
          <w:tcPr>
            <w:tcW w:w="1101" w:type="dxa"/>
          </w:tcPr>
          <w:p w14:paraId="748CD5F8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3</w:t>
            </w:r>
          </w:p>
        </w:tc>
        <w:tc>
          <w:tcPr>
            <w:tcW w:w="8470" w:type="dxa"/>
          </w:tcPr>
          <w:p w14:paraId="59F986CD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proofErr w:type="spellStart"/>
            <w:r w:rsidRPr="00F12E68">
              <w:rPr>
                <w:szCs w:val="24"/>
              </w:rPr>
              <w:t>Нерандомизированные</w:t>
            </w:r>
            <w:proofErr w:type="spellEnd"/>
            <w:r w:rsidRPr="00F12E68">
              <w:rPr>
                <w:szCs w:val="24"/>
              </w:rPr>
              <w:t xml:space="preserve"> сравнительные исследования, в том числе </w:t>
            </w:r>
            <w:proofErr w:type="spellStart"/>
            <w:r w:rsidRPr="00F12E68">
              <w:rPr>
                <w:szCs w:val="24"/>
              </w:rPr>
              <w:t>когортные</w:t>
            </w:r>
            <w:proofErr w:type="spellEnd"/>
            <w:r w:rsidRPr="00F12E68">
              <w:rPr>
                <w:szCs w:val="24"/>
              </w:rPr>
              <w:t xml:space="preserve"> исследования </w:t>
            </w:r>
          </w:p>
        </w:tc>
      </w:tr>
      <w:tr w:rsidR="00F12E68" w:rsidRPr="00F12E68" w14:paraId="213471CF" w14:textId="77777777" w:rsidTr="003E79D2">
        <w:tc>
          <w:tcPr>
            <w:tcW w:w="1101" w:type="dxa"/>
          </w:tcPr>
          <w:p w14:paraId="47D015FA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4</w:t>
            </w:r>
          </w:p>
        </w:tc>
        <w:tc>
          <w:tcPr>
            <w:tcW w:w="8470" w:type="dxa"/>
          </w:tcPr>
          <w:p w14:paraId="14E7F1D0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proofErr w:type="spellStart"/>
            <w:r w:rsidRPr="00F12E68">
              <w:rPr>
                <w:szCs w:val="24"/>
              </w:rPr>
              <w:t>Несравнительные</w:t>
            </w:r>
            <w:proofErr w:type="spellEnd"/>
            <w:r w:rsidRPr="00F12E68">
              <w:rPr>
                <w:szCs w:val="24"/>
              </w:rPr>
              <w:t xml:space="preserve"> исследования, описания клинического случая или серии случаев, исследования "случай-контроль"</w:t>
            </w:r>
          </w:p>
        </w:tc>
      </w:tr>
      <w:tr w:rsidR="00F12E68" w:rsidRPr="00F12E68" w14:paraId="72CD478E" w14:textId="77777777" w:rsidTr="003E79D2">
        <w:tc>
          <w:tcPr>
            <w:tcW w:w="1101" w:type="dxa"/>
          </w:tcPr>
          <w:p w14:paraId="73FEE358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5</w:t>
            </w:r>
          </w:p>
        </w:tc>
        <w:tc>
          <w:tcPr>
            <w:tcW w:w="8470" w:type="dxa"/>
          </w:tcPr>
          <w:p w14:paraId="14649C4F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Имеется лишь обоснование механизма действия вмешательства (доклинические исследования) или мнение эксперта</w:t>
            </w:r>
          </w:p>
        </w:tc>
      </w:tr>
    </w:tbl>
    <w:p w14:paraId="1B39D8E8" w14:textId="77777777" w:rsidR="00777184" w:rsidRDefault="00777184" w:rsidP="00F12E68">
      <w:pPr>
        <w:spacing w:line="240" w:lineRule="auto"/>
        <w:ind w:firstLine="0"/>
        <w:rPr>
          <w:rFonts w:cs="Times New Roman"/>
          <w:b/>
          <w:szCs w:val="24"/>
        </w:rPr>
      </w:pPr>
    </w:p>
    <w:p w14:paraId="483F1004" w14:textId="50C47142" w:rsidR="00F12E68" w:rsidRPr="003E2E72" w:rsidRDefault="00F12E68" w:rsidP="00F12E68">
      <w:pPr>
        <w:spacing w:line="240" w:lineRule="auto"/>
        <w:ind w:firstLine="0"/>
        <w:rPr>
          <w:rFonts w:ascii="Arial" w:hAnsi="Arial" w:cs="Arial"/>
          <w:szCs w:val="24"/>
        </w:rPr>
      </w:pPr>
      <w:r w:rsidRPr="003E2E72">
        <w:rPr>
          <w:rFonts w:cs="Times New Roman"/>
          <w:b/>
          <w:szCs w:val="24"/>
        </w:rPr>
        <w:t>Таблица 5. Шкала оценки УУР для лечебных, реабилитационных, профилактических исследований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89"/>
        <w:gridCol w:w="8256"/>
      </w:tblGrid>
      <w:tr w:rsidR="00F12E68" w:rsidRPr="00F12E68" w14:paraId="5D19A5D3" w14:textId="77777777" w:rsidTr="003E79D2">
        <w:tc>
          <w:tcPr>
            <w:tcW w:w="1101" w:type="dxa"/>
          </w:tcPr>
          <w:p w14:paraId="365645FE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УУР</w:t>
            </w:r>
          </w:p>
        </w:tc>
        <w:tc>
          <w:tcPr>
            <w:tcW w:w="8470" w:type="dxa"/>
          </w:tcPr>
          <w:p w14:paraId="26C7E144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расшифровка</w:t>
            </w:r>
          </w:p>
        </w:tc>
      </w:tr>
      <w:tr w:rsidR="00F12E68" w:rsidRPr="00F12E68" w14:paraId="7AFEBE11" w14:textId="77777777" w:rsidTr="003E79D2">
        <w:tc>
          <w:tcPr>
            <w:tcW w:w="1101" w:type="dxa"/>
          </w:tcPr>
          <w:p w14:paraId="3BFB6B5D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А</w:t>
            </w:r>
          </w:p>
        </w:tc>
        <w:tc>
          <w:tcPr>
            <w:tcW w:w="8470" w:type="dxa"/>
          </w:tcPr>
          <w:p w14:paraId="3752B537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 xml:space="preserve">Однозначная (сильная)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</w:t>
            </w:r>
            <w:proofErr w:type="spellStart"/>
            <w:r w:rsidRPr="00F12E68">
              <w:rPr>
                <w:szCs w:val="24"/>
              </w:rPr>
              <w:t>интерессующим</w:t>
            </w:r>
            <w:proofErr w:type="spellEnd"/>
            <w:r w:rsidRPr="00F12E68">
              <w:rPr>
                <w:szCs w:val="24"/>
              </w:rPr>
              <w:t xml:space="preserve"> исходам являются согласованными)</w:t>
            </w:r>
          </w:p>
        </w:tc>
      </w:tr>
      <w:tr w:rsidR="00F12E68" w:rsidRPr="00F12E68" w14:paraId="4A388F2F" w14:textId="77777777" w:rsidTr="003E79D2">
        <w:tc>
          <w:tcPr>
            <w:tcW w:w="1101" w:type="dxa"/>
          </w:tcPr>
          <w:p w14:paraId="19CE9022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В</w:t>
            </w:r>
          </w:p>
        </w:tc>
        <w:tc>
          <w:tcPr>
            <w:tcW w:w="8470" w:type="dxa"/>
          </w:tcPr>
          <w:p w14:paraId="247C28DE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proofErr w:type="spellStart"/>
            <w:r w:rsidRPr="00F12E68">
              <w:rPr>
                <w:szCs w:val="24"/>
              </w:rPr>
              <w:t>НЕоднозначная</w:t>
            </w:r>
            <w:proofErr w:type="spellEnd"/>
            <w:r w:rsidRPr="00F12E68">
              <w:rPr>
                <w:szCs w:val="24"/>
              </w:rPr>
              <w:t xml:space="preserve"> (условная)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качество, их выводы по </w:t>
            </w:r>
            <w:proofErr w:type="spellStart"/>
            <w:r w:rsidRPr="00F12E68">
              <w:rPr>
                <w:szCs w:val="24"/>
              </w:rPr>
              <w:t>интерессующим</w:t>
            </w:r>
            <w:proofErr w:type="spellEnd"/>
            <w:r w:rsidRPr="00F12E68">
              <w:rPr>
                <w:szCs w:val="24"/>
              </w:rPr>
              <w:t xml:space="preserve"> исходам являются согласованными)</w:t>
            </w:r>
          </w:p>
        </w:tc>
      </w:tr>
      <w:tr w:rsidR="00F12E68" w:rsidRPr="00F12E68" w14:paraId="1EABB522" w14:textId="77777777" w:rsidTr="003E79D2">
        <w:tc>
          <w:tcPr>
            <w:tcW w:w="1101" w:type="dxa"/>
          </w:tcPr>
          <w:p w14:paraId="76D9E34D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>С</w:t>
            </w:r>
          </w:p>
        </w:tc>
        <w:tc>
          <w:tcPr>
            <w:tcW w:w="8470" w:type="dxa"/>
          </w:tcPr>
          <w:p w14:paraId="1FF1EA06" w14:textId="77777777" w:rsidR="00F12E68" w:rsidRPr="00F12E68" w:rsidRDefault="00F12E68" w:rsidP="00F12E68">
            <w:pPr>
              <w:spacing w:line="240" w:lineRule="auto"/>
              <w:ind w:firstLine="0"/>
              <w:rPr>
                <w:szCs w:val="24"/>
              </w:rPr>
            </w:pPr>
            <w:r w:rsidRPr="00F12E68">
              <w:rPr>
                <w:szCs w:val="24"/>
              </w:rPr>
              <w:t xml:space="preserve">Низкая (слабая) рекомендация - 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качество, их выводы по </w:t>
            </w:r>
            <w:proofErr w:type="spellStart"/>
            <w:r w:rsidRPr="00F12E68">
              <w:rPr>
                <w:szCs w:val="24"/>
              </w:rPr>
              <w:t>интерессующим</w:t>
            </w:r>
            <w:proofErr w:type="spellEnd"/>
            <w:r w:rsidRPr="00F12E68">
              <w:rPr>
                <w:szCs w:val="24"/>
              </w:rPr>
              <w:t xml:space="preserve"> исходам не являются согласованными)</w:t>
            </w:r>
          </w:p>
        </w:tc>
      </w:tr>
    </w:tbl>
    <w:p w14:paraId="3C50A1BC" w14:textId="77777777" w:rsidR="00F12E68" w:rsidRDefault="00F12E68" w:rsidP="00404178">
      <w:pPr>
        <w:suppressAutoHyphens/>
        <w:ind w:firstLine="0"/>
        <w:jc w:val="both"/>
        <w:rPr>
          <w:rFonts w:eastAsia="Times New Roman" w:cs="Times New Roman"/>
          <w:szCs w:val="24"/>
          <w:lang w:eastAsia="ru-RU"/>
        </w:rPr>
      </w:pPr>
    </w:p>
    <w:p w14:paraId="7C596E9A" w14:textId="77777777" w:rsidR="00D60253" w:rsidRDefault="00D60253" w:rsidP="00EF0521">
      <w:pPr>
        <w:pStyle w:val="desc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b/>
        </w:rPr>
      </w:pPr>
    </w:p>
    <w:p w14:paraId="0DF50AD3" w14:textId="77777777" w:rsidR="00E736ED" w:rsidRPr="00777184" w:rsidRDefault="00E736ED" w:rsidP="00E736ED">
      <w:pPr>
        <w:pStyle w:val="aff"/>
        <w:rPr>
          <w:rFonts w:ascii="Times New Roman" w:hAnsi="Times New Roman"/>
        </w:rPr>
      </w:pPr>
      <w:bookmarkStart w:id="18" w:name="_Toc19216576"/>
      <w:r w:rsidRPr="00777184">
        <w:rPr>
          <w:rFonts w:ascii="Times New Roman" w:hAnsi="Times New Roman"/>
          <w:b/>
        </w:rPr>
        <w:lastRenderedPageBreak/>
        <w:t>Порядок обновления клинических рекомендаций</w:t>
      </w:r>
      <w:r w:rsidRPr="00777184">
        <w:rPr>
          <w:rFonts w:ascii="Times New Roman" w:hAnsi="Times New Roman"/>
        </w:rPr>
        <w:t xml:space="preserve"> – механизм обновления клинических рекомендаций предусматривает их систематическую актуализацию – не реже чем один раз в три года, а также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утверждённым КР, но не чаще 1 раза в 6 месяцев</w:t>
      </w:r>
    </w:p>
    <w:p w14:paraId="3FDE740B" w14:textId="77777777" w:rsidR="00E67445" w:rsidRDefault="00E67445" w:rsidP="00E67445"/>
    <w:p w14:paraId="54169C57" w14:textId="77777777" w:rsidR="0088153C" w:rsidRDefault="0088153C" w:rsidP="00E736ED">
      <w:pPr>
        <w:pStyle w:val="1"/>
        <w:spacing w:before="0"/>
        <w:jc w:val="left"/>
      </w:pPr>
      <w:r w:rsidRPr="00E9341B">
        <w:t>Приложение Б. Алгоритмы ведения пациента</w:t>
      </w:r>
      <w:bookmarkEnd w:id="18"/>
      <w:r w:rsidR="003E2E72">
        <w:t>.</w:t>
      </w:r>
    </w:p>
    <w:p w14:paraId="0278A75A" w14:textId="77777777" w:rsidR="00105BF3" w:rsidRDefault="003E2E72" w:rsidP="00105BF3">
      <w:pPr>
        <w:spacing w:line="240" w:lineRule="auto"/>
        <w:ind w:firstLine="0"/>
        <w:jc w:val="right"/>
        <w:rPr>
          <w:rFonts w:cs="Times New Roman"/>
          <w:b/>
          <w:szCs w:val="24"/>
        </w:rPr>
      </w:pPr>
      <w:r w:rsidRPr="003E2E72">
        <w:rPr>
          <w:rFonts w:cs="Times New Roman"/>
          <w:b/>
          <w:szCs w:val="24"/>
        </w:rPr>
        <w:t xml:space="preserve">Таблица 6. </w:t>
      </w:r>
    </w:p>
    <w:p w14:paraId="69B8D0D4" w14:textId="77777777" w:rsidR="003E2E72" w:rsidRDefault="003E2E72" w:rsidP="003E2E72">
      <w:pPr>
        <w:spacing w:line="240" w:lineRule="auto"/>
        <w:ind w:firstLine="0"/>
        <w:rPr>
          <w:rFonts w:cs="Times New Roman"/>
          <w:b/>
          <w:szCs w:val="24"/>
        </w:rPr>
      </w:pPr>
      <w:r w:rsidRPr="003E2E72">
        <w:rPr>
          <w:rFonts w:cs="Times New Roman"/>
          <w:b/>
          <w:szCs w:val="24"/>
        </w:rPr>
        <w:t>Дифференциально-диагностический алгоритм хроническ</w:t>
      </w:r>
      <w:r w:rsidR="00105BF3">
        <w:rPr>
          <w:rFonts w:cs="Times New Roman"/>
          <w:b/>
          <w:szCs w:val="24"/>
        </w:rPr>
        <w:t xml:space="preserve">ого интерстициального </w:t>
      </w:r>
      <w:proofErr w:type="spellStart"/>
      <w:r w:rsidR="00105BF3">
        <w:rPr>
          <w:rFonts w:cs="Times New Roman"/>
          <w:b/>
          <w:szCs w:val="24"/>
        </w:rPr>
        <w:t>сиаладенита</w:t>
      </w:r>
      <w:proofErr w:type="spellEnd"/>
      <w:r w:rsidR="00105BF3">
        <w:rPr>
          <w:rFonts w:cs="Times New Roman"/>
          <w:b/>
          <w:szCs w:val="24"/>
        </w:rPr>
        <w:t xml:space="preserve">. </w:t>
      </w:r>
    </w:p>
    <w:p w14:paraId="72304A81" w14:textId="77777777" w:rsidR="00105BF3" w:rsidRDefault="00105BF3" w:rsidP="003E2E72">
      <w:pPr>
        <w:spacing w:line="240" w:lineRule="auto"/>
        <w:ind w:firstLine="0"/>
        <w:rPr>
          <w:rFonts w:cs="Times New Roman"/>
          <w:b/>
          <w:szCs w:val="24"/>
        </w:rPr>
      </w:pPr>
    </w:p>
    <w:p w14:paraId="41A72083" w14:textId="6A00BBD0" w:rsidR="00105BF3" w:rsidRDefault="00105BF3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13CE3C84" wp14:editId="69F45404">
            <wp:extent cx="5940425" cy="5662008"/>
            <wp:effectExtent l="19050" t="0" r="3175" b="0"/>
            <wp:docPr id="1" name="Рисунок 1" descr="D:\КАФЕДРА\АККРЕДИТАЦИЯ\ЕЩЕ ОДНА АККРЕДИТАЦИЯ!\ЗАДАНИЯ ВЫПОЛНЕНЫ\КЛИНИЧЕСКИЕ РЕКОМЕНДАЦИИ\ГОТОВО\СИАЛАДЕНИТ\Рисунок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ФЕДРА\АККРЕДИТАЦИЯ\ЕЩЕ ОДНА АККРЕДИТАЦИЯ!\ЗАДАНИЯ ВЫПОЛНЕНЫ\КЛИНИЧЕСКИЕ РЕКОМЕНДАЦИИ\ГОТОВО\СИАЛАДЕНИТ\Рисунок9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62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31F813" w14:textId="77777777" w:rsidR="00777184" w:rsidRDefault="00777184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43971FED" w14:textId="77777777" w:rsidR="00105BF3" w:rsidRDefault="00105BF3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16D0C164" w14:textId="77777777" w:rsidR="00777184" w:rsidRDefault="00777184" w:rsidP="00E736ED">
      <w:pPr>
        <w:spacing w:line="240" w:lineRule="auto"/>
        <w:ind w:firstLine="0"/>
        <w:jc w:val="right"/>
        <w:rPr>
          <w:rFonts w:cs="Times New Roman"/>
          <w:b/>
          <w:szCs w:val="24"/>
        </w:rPr>
      </w:pPr>
    </w:p>
    <w:p w14:paraId="189B80DF" w14:textId="77777777" w:rsidR="00777184" w:rsidRDefault="00777184" w:rsidP="00E736ED">
      <w:pPr>
        <w:spacing w:line="240" w:lineRule="auto"/>
        <w:ind w:firstLine="0"/>
        <w:jc w:val="right"/>
        <w:rPr>
          <w:rFonts w:cs="Times New Roman"/>
          <w:b/>
          <w:szCs w:val="24"/>
        </w:rPr>
      </w:pPr>
    </w:p>
    <w:p w14:paraId="17B094E0" w14:textId="6197D38C" w:rsidR="00105BF3" w:rsidRDefault="00105BF3" w:rsidP="00E736ED">
      <w:pPr>
        <w:spacing w:line="240" w:lineRule="auto"/>
        <w:ind w:firstLine="0"/>
        <w:jc w:val="right"/>
        <w:rPr>
          <w:rFonts w:cs="Times New Roman"/>
          <w:b/>
          <w:szCs w:val="24"/>
        </w:rPr>
      </w:pPr>
      <w:r w:rsidRPr="003E2E72">
        <w:rPr>
          <w:rFonts w:cs="Times New Roman"/>
          <w:b/>
          <w:szCs w:val="24"/>
        </w:rPr>
        <w:lastRenderedPageBreak/>
        <w:t xml:space="preserve">Таблица </w:t>
      </w:r>
      <w:r>
        <w:rPr>
          <w:rFonts w:cs="Times New Roman"/>
          <w:b/>
          <w:szCs w:val="24"/>
        </w:rPr>
        <w:t>7</w:t>
      </w:r>
      <w:r w:rsidRPr="003E2E72">
        <w:rPr>
          <w:rFonts w:cs="Times New Roman"/>
          <w:b/>
          <w:szCs w:val="24"/>
        </w:rPr>
        <w:t xml:space="preserve">. </w:t>
      </w:r>
    </w:p>
    <w:p w14:paraId="6C4C1DAE" w14:textId="77777777" w:rsidR="00105BF3" w:rsidRDefault="00105BF3" w:rsidP="00105BF3">
      <w:pPr>
        <w:spacing w:line="240" w:lineRule="auto"/>
        <w:ind w:firstLine="0"/>
        <w:rPr>
          <w:rFonts w:cs="Times New Roman"/>
          <w:b/>
          <w:szCs w:val="24"/>
        </w:rPr>
      </w:pPr>
      <w:r w:rsidRPr="003E2E72">
        <w:rPr>
          <w:rFonts w:cs="Times New Roman"/>
          <w:b/>
          <w:szCs w:val="24"/>
        </w:rPr>
        <w:t>Дифференциально-диагностический алгоритм хроническ</w:t>
      </w:r>
      <w:r>
        <w:rPr>
          <w:rFonts w:cs="Times New Roman"/>
          <w:b/>
          <w:szCs w:val="24"/>
        </w:rPr>
        <w:t xml:space="preserve">ого </w:t>
      </w:r>
      <w:proofErr w:type="spellStart"/>
      <w:r w:rsidR="006F32FA">
        <w:rPr>
          <w:rFonts w:cs="Times New Roman"/>
          <w:b/>
          <w:szCs w:val="24"/>
        </w:rPr>
        <w:t>протокового</w:t>
      </w:r>
      <w:proofErr w:type="spellEnd"/>
      <w:r w:rsidR="006F32FA"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сиаладенита</w:t>
      </w:r>
      <w:proofErr w:type="spellEnd"/>
      <w:r>
        <w:rPr>
          <w:rFonts w:cs="Times New Roman"/>
          <w:b/>
          <w:szCs w:val="24"/>
        </w:rPr>
        <w:t xml:space="preserve">. </w:t>
      </w:r>
    </w:p>
    <w:p w14:paraId="3F1B80EA" w14:textId="77777777" w:rsidR="006F32FA" w:rsidRDefault="006F32FA" w:rsidP="00105BF3">
      <w:pPr>
        <w:spacing w:line="240" w:lineRule="auto"/>
        <w:ind w:firstLine="0"/>
        <w:rPr>
          <w:rFonts w:cs="Times New Roman"/>
          <w:b/>
          <w:szCs w:val="24"/>
        </w:rPr>
      </w:pPr>
    </w:p>
    <w:p w14:paraId="1D2D6FA5" w14:textId="77777777" w:rsidR="00105BF3" w:rsidRDefault="00105BF3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5D4802E8" wp14:editId="2EA455E0">
            <wp:extent cx="5941969" cy="5662800"/>
            <wp:effectExtent l="19050" t="0" r="1631" b="0"/>
            <wp:docPr id="4" name="Рисунок 4" descr="D:\КАФЕДРА\АККРЕДИТАЦИЯ\ЕЩЕ ОДНА АККРЕДИТАЦИЯ!\ЗАДАНИЯ ВЫПОЛНЕНЫ\КЛИНИЧЕСКИЕ РЕКОМЕНДАЦИИ\ГОТОВО\СИАЛАДЕНИТ\ПРОТОКОВЫЙ СИАЛАДЕНИТ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АФЕДРА\АККРЕДИТАЦИЯ\ЕЩЕ ОДНА АККРЕДИТАЦИЯ!\ЗАДАНИЯ ВЫПОЛНЕНЫ\КЛИНИЧЕСКИЕ РЕКОМЕНДАЦИИ\ГОТОВО\СИАЛАДЕНИТ\ПРОТОКОВЫЙ СИАЛАДЕНИТ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969" cy="56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20D039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4CE11F41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7378E6E3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003E9059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7B345FCC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234C2187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3AAF090B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67FAAC08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16A6A239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11AA2D17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489090AA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6D0AA445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4C4CD517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3A97AE18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67FEA748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2F6469D2" w14:textId="77777777" w:rsidR="006F32FA" w:rsidRDefault="006F32FA" w:rsidP="006F32FA">
      <w:pPr>
        <w:spacing w:line="240" w:lineRule="auto"/>
        <w:ind w:firstLine="0"/>
        <w:jc w:val="right"/>
        <w:rPr>
          <w:rFonts w:cs="Times New Roman"/>
          <w:b/>
          <w:szCs w:val="24"/>
        </w:rPr>
      </w:pPr>
      <w:r w:rsidRPr="003E2E72">
        <w:rPr>
          <w:rFonts w:cs="Times New Roman"/>
          <w:b/>
          <w:szCs w:val="24"/>
        </w:rPr>
        <w:lastRenderedPageBreak/>
        <w:t xml:space="preserve">Таблица </w:t>
      </w:r>
      <w:r>
        <w:rPr>
          <w:rFonts w:cs="Times New Roman"/>
          <w:b/>
          <w:szCs w:val="24"/>
        </w:rPr>
        <w:t>8</w:t>
      </w:r>
      <w:r w:rsidRPr="003E2E72">
        <w:rPr>
          <w:rFonts w:cs="Times New Roman"/>
          <w:b/>
          <w:szCs w:val="24"/>
        </w:rPr>
        <w:t xml:space="preserve">. </w:t>
      </w:r>
    </w:p>
    <w:p w14:paraId="3A3C7003" w14:textId="77777777" w:rsidR="006F32FA" w:rsidRDefault="006F32FA" w:rsidP="006F32FA">
      <w:pPr>
        <w:spacing w:line="240" w:lineRule="auto"/>
        <w:ind w:firstLine="0"/>
        <w:rPr>
          <w:rFonts w:cs="Times New Roman"/>
          <w:b/>
          <w:szCs w:val="24"/>
        </w:rPr>
      </w:pPr>
      <w:r w:rsidRPr="003E2E72">
        <w:rPr>
          <w:rFonts w:cs="Times New Roman"/>
          <w:b/>
          <w:szCs w:val="24"/>
        </w:rPr>
        <w:t>Дифференциально-диагностический алгоритм хроническ</w:t>
      </w:r>
      <w:r>
        <w:rPr>
          <w:rFonts w:cs="Times New Roman"/>
          <w:b/>
          <w:szCs w:val="24"/>
        </w:rPr>
        <w:t xml:space="preserve">ого паренхиматозного </w:t>
      </w:r>
      <w:proofErr w:type="spellStart"/>
      <w:r>
        <w:rPr>
          <w:rFonts w:cs="Times New Roman"/>
          <w:b/>
          <w:szCs w:val="24"/>
        </w:rPr>
        <w:t>сиаладенита</w:t>
      </w:r>
      <w:proofErr w:type="spellEnd"/>
      <w:r>
        <w:rPr>
          <w:rFonts w:cs="Times New Roman"/>
          <w:b/>
          <w:szCs w:val="24"/>
        </w:rPr>
        <w:t xml:space="preserve">. </w:t>
      </w:r>
    </w:p>
    <w:p w14:paraId="3BA1EAF2" w14:textId="77777777" w:rsidR="006F32FA" w:rsidRDefault="006F32FA" w:rsidP="006F32FA">
      <w:pPr>
        <w:spacing w:line="240" w:lineRule="auto"/>
        <w:ind w:firstLine="0"/>
        <w:rPr>
          <w:rFonts w:cs="Times New Roman"/>
          <w:b/>
          <w:szCs w:val="24"/>
        </w:rPr>
      </w:pPr>
    </w:p>
    <w:p w14:paraId="4DBF272C" w14:textId="77777777" w:rsidR="006F32FA" w:rsidRDefault="006F32FA" w:rsidP="006F32FA">
      <w:pPr>
        <w:spacing w:line="240" w:lineRule="auto"/>
        <w:ind w:firstLine="0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ru-RU"/>
        </w:rPr>
        <w:drawing>
          <wp:inline distT="0" distB="0" distL="0" distR="0" wp14:anchorId="717F32D0" wp14:editId="37CD377F">
            <wp:extent cx="5940425" cy="5681529"/>
            <wp:effectExtent l="19050" t="0" r="3175" b="0"/>
            <wp:docPr id="5" name="Рисунок 5" descr="D:\КАФЕДРА\АККРЕДИТАЦИЯ\ЕЩЕ ОДНА АККРЕДИТАЦИЯ!\ЗАДАНИЯ ВЫПОЛНЕНЫ\КЛИНИЧЕСКИЕ РЕКОМЕНДАЦИИ\ГОТОВО\СИАЛАДЕНИТ\ПАРЕНХИМАТОЗНЫЙ СИАЛАДЕНИ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АФЕДРА\АККРЕДИТАЦИЯ\ЕЩЕ ОДНА АККРЕДИТАЦИЯ!\ЗАДАНИЯ ВЫПОЛНЕНЫ\КЛИНИЧЕСКИЕ РЕКОМЕНДАЦИИ\ГОТОВО\СИАЛАДЕНИТ\ПАРЕНХИМАТОЗНЫЙ СИАЛАДЕНИТ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81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4E93FC" w14:textId="77777777" w:rsidR="006F32FA" w:rsidRDefault="006F32FA" w:rsidP="006F32FA">
      <w:pPr>
        <w:spacing w:line="240" w:lineRule="auto"/>
        <w:ind w:firstLine="0"/>
        <w:rPr>
          <w:rFonts w:cs="Times New Roman"/>
          <w:b/>
          <w:szCs w:val="24"/>
        </w:rPr>
      </w:pPr>
    </w:p>
    <w:p w14:paraId="168FEB96" w14:textId="77777777" w:rsidR="006F32FA" w:rsidRDefault="006F32FA" w:rsidP="006F32FA">
      <w:pPr>
        <w:spacing w:line="240" w:lineRule="auto"/>
        <w:ind w:firstLine="0"/>
        <w:rPr>
          <w:rFonts w:cs="Times New Roman"/>
          <w:b/>
          <w:szCs w:val="24"/>
        </w:rPr>
      </w:pPr>
    </w:p>
    <w:p w14:paraId="2A4DA672" w14:textId="77777777" w:rsidR="006F32FA" w:rsidRDefault="006F32FA" w:rsidP="006F32FA">
      <w:pPr>
        <w:spacing w:line="240" w:lineRule="auto"/>
        <w:ind w:firstLine="0"/>
        <w:rPr>
          <w:rFonts w:cs="Times New Roman"/>
          <w:b/>
          <w:szCs w:val="24"/>
        </w:rPr>
      </w:pPr>
    </w:p>
    <w:p w14:paraId="7FF72BCB" w14:textId="77777777" w:rsidR="006F32FA" w:rsidRDefault="006F32FA" w:rsidP="006F32FA">
      <w:pPr>
        <w:spacing w:line="240" w:lineRule="auto"/>
        <w:ind w:firstLine="0"/>
        <w:rPr>
          <w:rFonts w:cs="Times New Roman"/>
          <w:b/>
          <w:szCs w:val="24"/>
        </w:rPr>
      </w:pPr>
    </w:p>
    <w:p w14:paraId="4857F66B" w14:textId="77777777" w:rsidR="006F32FA" w:rsidRDefault="006F32FA" w:rsidP="006F32FA">
      <w:pPr>
        <w:spacing w:line="240" w:lineRule="auto"/>
        <w:ind w:firstLine="0"/>
        <w:rPr>
          <w:rFonts w:cs="Times New Roman"/>
          <w:b/>
          <w:szCs w:val="24"/>
        </w:rPr>
      </w:pPr>
    </w:p>
    <w:p w14:paraId="71954175" w14:textId="77777777" w:rsidR="006F32FA" w:rsidRDefault="006F32FA" w:rsidP="006F32FA">
      <w:pPr>
        <w:spacing w:line="240" w:lineRule="auto"/>
        <w:ind w:firstLine="0"/>
        <w:rPr>
          <w:rFonts w:cs="Times New Roman"/>
          <w:b/>
          <w:szCs w:val="24"/>
        </w:rPr>
      </w:pPr>
    </w:p>
    <w:p w14:paraId="05FD1680" w14:textId="77777777" w:rsidR="006F32FA" w:rsidRDefault="006F32FA" w:rsidP="006F32FA">
      <w:pPr>
        <w:spacing w:line="240" w:lineRule="auto"/>
        <w:ind w:firstLine="0"/>
        <w:rPr>
          <w:rFonts w:cs="Times New Roman"/>
          <w:b/>
          <w:szCs w:val="24"/>
        </w:rPr>
      </w:pPr>
    </w:p>
    <w:p w14:paraId="5954DCAD" w14:textId="77777777" w:rsidR="006F32FA" w:rsidRDefault="006F32FA" w:rsidP="006F32FA">
      <w:pPr>
        <w:spacing w:line="240" w:lineRule="auto"/>
        <w:ind w:firstLine="0"/>
        <w:rPr>
          <w:rFonts w:cs="Times New Roman"/>
          <w:b/>
          <w:szCs w:val="24"/>
        </w:rPr>
      </w:pPr>
    </w:p>
    <w:p w14:paraId="27A2D12F" w14:textId="77777777" w:rsidR="006F32FA" w:rsidRDefault="006F32FA" w:rsidP="006F32FA">
      <w:pPr>
        <w:spacing w:line="240" w:lineRule="auto"/>
        <w:ind w:firstLine="0"/>
        <w:rPr>
          <w:rFonts w:cs="Times New Roman"/>
          <w:b/>
          <w:szCs w:val="24"/>
        </w:rPr>
      </w:pPr>
    </w:p>
    <w:p w14:paraId="2C3FC6FA" w14:textId="77777777" w:rsidR="006F32FA" w:rsidRDefault="006F32FA" w:rsidP="006F32FA">
      <w:pPr>
        <w:spacing w:line="240" w:lineRule="auto"/>
        <w:ind w:firstLine="0"/>
        <w:rPr>
          <w:rFonts w:cs="Times New Roman"/>
          <w:b/>
          <w:szCs w:val="24"/>
        </w:rPr>
      </w:pPr>
    </w:p>
    <w:p w14:paraId="25C12290" w14:textId="77777777" w:rsidR="006F32FA" w:rsidRDefault="006F32FA" w:rsidP="006F32FA">
      <w:pPr>
        <w:spacing w:line="240" w:lineRule="auto"/>
        <w:ind w:firstLine="0"/>
        <w:rPr>
          <w:rFonts w:cs="Times New Roman"/>
          <w:b/>
          <w:szCs w:val="24"/>
        </w:rPr>
      </w:pPr>
    </w:p>
    <w:p w14:paraId="7D57BB8F" w14:textId="77777777" w:rsidR="006F32FA" w:rsidRDefault="006F32FA" w:rsidP="006F32FA">
      <w:pPr>
        <w:spacing w:line="240" w:lineRule="auto"/>
        <w:ind w:firstLine="0"/>
        <w:rPr>
          <w:rFonts w:cs="Times New Roman"/>
          <w:b/>
          <w:szCs w:val="24"/>
        </w:rPr>
      </w:pPr>
    </w:p>
    <w:p w14:paraId="29C36791" w14:textId="77777777" w:rsidR="006F32FA" w:rsidRDefault="006F32FA" w:rsidP="006F32FA">
      <w:pPr>
        <w:spacing w:line="240" w:lineRule="auto"/>
        <w:ind w:firstLine="0"/>
        <w:rPr>
          <w:rFonts w:cs="Times New Roman"/>
          <w:b/>
          <w:szCs w:val="24"/>
        </w:rPr>
      </w:pPr>
    </w:p>
    <w:p w14:paraId="48690103" w14:textId="77777777" w:rsidR="006F32FA" w:rsidRDefault="006F32FA" w:rsidP="006F32FA">
      <w:pPr>
        <w:spacing w:line="240" w:lineRule="auto"/>
        <w:ind w:firstLine="0"/>
        <w:rPr>
          <w:rFonts w:cs="Times New Roman"/>
          <w:b/>
          <w:szCs w:val="24"/>
        </w:rPr>
      </w:pPr>
    </w:p>
    <w:p w14:paraId="7F58BA09" w14:textId="77777777" w:rsidR="006F32FA" w:rsidRDefault="006F32FA" w:rsidP="006F32FA">
      <w:pPr>
        <w:spacing w:line="240" w:lineRule="auto"/>
        <w:ind w:firstLine="0"/>
        <w:rPr>
          <w:rFonts w:cs="Times New Roman"/>
          <w:b/>
          <w:szCs w:val="24"/>
        </w:rPr>
      </w:pPr>
    </w:p>
    <w:p w14:paraId="09E5E555" w14:textId="77777777" w:rsidR="006F32FA" w:rsidRDefault="006F32FA" w:rsidP="006F32FA">
      <w:pPr>
        <w:spacing w:line="240" w:lineRule="auto"/>
        <w:ind w:firstLine="0"/>
        <w:rPr>
          <w:rFonts w:cs="Times New Roman"/>
          <w:b/>
          <w:szCs w:val="24"/>
        </w:rPr>
      </w:pPr>
    </w:p>
    <w:p w14:paraId="539B9D4F" w14:textId="77777777" w:rsidR="006F32FA" w:rsidRDefault="006F32FA" w:rsidP="006F32FA">
      <w:pPr>
        <w:spacing w:line="240" w:lineRule="auto"/>
        <w:ind w:firstLine="0"/>
        <w:rPr>
          <w:rFonts w:cs="Times New Roman"/>
          <w:b/>
          <w:szCs w:val="24"/>
        </w:rPr>
      </w:pPr>
    </w:p>
    <w:p w14:paraId="13EEB8B8" w14:textId="77777777" w:rsidR="006F32FA" w:rsidRDefault="006F32FA" w:rsidP="006F32FA">
      <w:pPr>
        <w:spacing w:line="240" w:lineRule="auto"/>
        <w:ind w:firstLine="0"/>
        <w:jc w:val="right"/>
        <w:rPr>
          <w:rFonts w:cs="Times New Roman"/>
          <w:b/>
          <w:szCs w:val="24"/>
        </w:rPr>
      </w:pPr>
      <w:r w:rsidRPr="003E2E72">
        <w:rPr>
          <w:rFonts w:cs="Times New Roman"/>
          <w:b/>
          <w:szCs w:val="24"/>
        </w:rPr>
        <w:lastRenderedPageBreak/>
        <w:t>Таблица</w:t>
      </w:r>
      <w:r>
        <w:rPr>
          <w:rFonts w:cs="Times New Roman"/>
          <w:b/>
          <w:szCs w:val="24"/>
        </w:rPr>
        <w:t xml:space="preserve"> 9</w:t>
      </w:r>
      <w:r w:rsidRPr="003E2E72">
        <w:rPr>
          <w:rFonts w:cs="Times New Roman"/>
          <w:b/>
          <w:szCs w:val="24"/>
        </w:rPr>
        <w:t xml:space="preserve">. </w:t>
      </w:r>
    </w:p>
    <w:p w14:paraId="4831163A" w14:textId="77777777" w:rsidR="006F32FA" w:rsidRDefault="006F32FA" w:rsidP="006F32FA">
      <w:pPr>
        <w:spacing w:line="240" w:lineRule="auto"/>
        <w:ind w:firstLine="0"/>
        <w:rPr>
          <w:rFonts w:cs="Times New Roman"/>
          <w:b/>
          <w:szCs w:val="24"/>
        </w:rPr>
      </w:pPr>
      <w:r w:rsidRPr="003E2E72">
        <w:rPr>
          <w:rFonts w:cs="Times New Roman"/>
          <w:b/>
          <w:szCs w:val="24"/>
        </w:rPr>
        <w:t>Дифференциально-диагностический алгоритм хроническ</w:t>
      </w:r>
      <w:r>
        <w:rPr>
          <w:rFonts w:cs="Times New Roman"/>
          <w:b/>
          <w:szCs w:val="24"/>
        </w:rPr>
        <w:t xml:space="preserve">ого паренхиматозного </w:t>
      </w:r>
      <w:proofErr w:type="spellStart"/>
      <w:r>
        <w:rPr>
          <w:rFonts w:cs="Times New Roman"/>
          <w:b/>
          <w:szCs w:val="24"/>
        </w:rPr>
        <w:t>сиаладенита</w:t>
      </w:r>
      <w:proofErr w:type="spellEnd"/>
      <w:r>
        <w:rPr>
          <w:rFonts w:cs="Times New Roman"/>
          <w:b/>
          <w:szCs w:val="24"/>
        </w:rPr>
        <w:t xml:space="preserve"> у пациентов с синдромом</w:t>
      </w:r>
      <w:r w:rsidRPr="006F32FA">
        <w:rPr>
          <w:rFonts w:cs="Times New Roman"/>
          <w:b/>
          <w:szCs w:val="24"/>
        </w:rPr>
        <w:t xml:space="preserve"> /</w:t>
      </w:r>
      <w:r>
        <w:rPr>
          <w:rFonts w:cs="Times New Roman"/>
          <w:b/>
          <w:szCs w:val="24"/>
        </w:rPr>
        <w:t xml:space="preserve"> болезнью </w:t>
      </w:r>
      <w:proofErr w:type="spellStart"/>
      <w:r>
        <w:rPr>
          <w:rFonts w:cs="Times New Roman"/>
          <w:b/>
          <w:szCs w:val="24"/>
        </w:rPr>
        <w:t>Шегрена</w:t>
      </w:r>
      <w:proofErr w:type="spellEnd"/>
      <w:r>
        <w:rPr>
          <w:rFonts w:cs="Times New Roman"/>
          <w:b/>
          <w:szCs w:val="24"/>
        </w:rPr>
        <w:t xml:space="preserve">. </w:t>
      </w:r>
    </w:p>
    <w:p w14:paraId="1E2E8F6E" w14:textId="77777777" w:rsidR="006F32FA" w:rsidRDefault="006F32FA" w:rsidP="006F32FA">
      <w:pPr>
        <w:spacing w:line="240" w:lineRule="auto"/>
        <w:ind w:firstLine="0"/>
        <w:rPr>
          <w:rFonts w:cs="Times New Roman"/>
          <w:b/>
          <w:szCs w:val="24"/>
        </w:rPr>
      </w:pPr>
    </w:p>
    <w:p w14:paraId="7B413910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56D6C632" wp14:editId="087E5BD0">
            <wp:extent cx="5940425" cy="5668500"/>
            <wp:effectExtent l="19050" t="0" r="3175" b="0"/>
            <wp:docPr id="6" name="Рисунок 6" descr="D:\КАФЕДРА\АККРЕДИТАЦИЯ\ЕЩЕ ОДНА АККРЕДИТАЦИЯ!\ЗАДАНИЯ ВЫПОЛНЕНЫ\КЛИНИЧЕСКИЕ РЕКОМЕНДАЦИИ\ГОТОВО\СИАЛАДЕНИТ\СИНДРОМ ШЕГРЕ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КАФЕДРА\АККРЕДИТАЦИЯ\ЕЩЕ ОДНА АККРЕДИТАЦИЯ!\ЗАДАНИЯ ВЫПОЛНЕНЫ\КЛИНИЧЕСКИЕ РЕКОМЕНДАЦИИ\ГОТОВО\СИАЛАДЕНИТ\СИНДРОМ ШЕГРЕНА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6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70D4E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2B0631CB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27B10506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4D1A8D92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0EB60471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77D513D3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44668F5F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2D9703F5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157F9CAE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5BAA8E69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39262BC2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0869949C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5576E40F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4D1806EA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2DCE1554" w14:textId="77777777" w:rsidR="006F32FA" w:rsidRDefault="006F32FA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p w14:paraId="5614F495" w14:textId="77777777" w:rsidR="006F32FA" w:rsidRDefault="006F32FA" w:rsidP="006F32FA">
      <w:pPr>
        <w:spacing w:line="240" w:lineRule="auto"/>
        <w:ind w:firstLine="0"/>
        <w:jc w:val="right"/>
        <w:rPr>
          <w:rFonts w:cs="Times New Roman"/>
          <w:b/>
          <w:szCs w:val="24"/>
        </w:rPr>
      </w:pPr>
      <w:r w:rsidRPr="003E2E72">
        <w:rPr>
          <w:rFonts w:cs="Times New Roman"/>
          <w:b/>
          <w:szCs w:val="24"/>
        </w:rPr>
        <w:lastRenderedPageBreak/>
        <w:t>Таблица</w:t>
      </w:r>
      <w:r>
        <w:rPr>
          <w:rFonts w:cs="Times New Roman"/>
          <w:b/>
          <w:szCs w:val="24"/>
        </w:rPr>
        <w:t xml:space="preserve"> 10</w:t>
      </w:r>
      <w:r w:rsidRPr="003E2E72">
        <w:rPr>
          <w:rFonts w:cs="Times New Roman"/>
          <w:b/>
          <w:szCs w:val="24"/>
        </w:rPr>
        <w:t xml:space="preserve">. </w:t>
      </w:r>
    </w:p>
    <w:p w14:paraId="7CF7D363" w14:textId="77777777" w:rsidR="006F32FA" w:rsidRDefault="00AC3E02" w:rsidP="006F32FA">
      <w:pPr>
        <w:spacing w:line="240" w:lineRule="auto"/>
        <w:ind w:firstLine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Примерный а</w:t>
      </w:r>
      <w:r w:rsidR="006F32FA" w:rsidRPr="003E2E72">
        <w:rPr>
          <w:rFonts w:cs="Times New Roman"/>
          <w:b/>
          <w:szCs w:val="24"/>
        </w:rPr>
        <w:t xml:space="preserve">лгоритм </w:t>
      </w:r>
      <w:r>
        <w:rPr>
          <w:rFonts w:cs="Times New Roman"/>
          <w:b/>
          <w:szCs w:val="24"/>
        </w:rPr>
        <w:t xml:space="preserve">консервативных методов лечения </w:t>
      </w:r>
      <w:r w:rsidR="006F32FA" w:rsidRPr="003E2E72">
        <w:rPr>
          <w:rFonts w:cs="Times New Roman"/>
          <w:b/>
          <w:szCs w:val="24"/>
        </w:rPr>
        <w:t>хроническ</w:t>
      </w:r>
      <w:r w:rsidR="006F32FA">
        <w:rPr>
          <w:rFonts w:cs="Times New Roman"/>
          <w:b/>
          <w:szCs w:val="24"/>
        </w:rPr>
        <w:t xml:space="preserve">ого </w:t>
      </w:r>
      <w:proofErr w:type="spellStart"/>
      <w:r>
        <w:rPr>
          <w:rFonts w:cs="Times New Roman"/>
          <w:b/>
          <w:szCs w:val="24"/>
        </w:rPr>
        <w:t>сиаладенита</w:t>
      </w:r>
      <w:proofErr w:type="spellEnd"/>
      <w:r>
        <w:rPr>
          <w:rFonts w:cs="Times New Roman"/>
          <w:b/>
          <w:szCs w:val="24"/>
        </w:rPr>
        <w:t xml:space="preserve"> во время обострения и в периоде ремиссии воспалительного процесса</w:t>
      </w:r>
      <w:r w:rsidR="006F32FA">
        <w:rPr>
          <w:rFonts w:cs="Times New Roman"/>
          <w:b/>
          <w:szCs w:val="24"/>
        </w:rPr>
        <w:t xml:space="preserve">. </w:t>
      </w:r>
    </w:p>
    <w:p w14:paraId="4A75864F" w14:textId="77777777" w:rsidR="006F32FA" w:rsidRDefault="006F32FA" w:rsidP="006F32FA">
      <w:pPr>
        <w:spacing w:line="240" w:lineRule="auto"/>
        <w:ind w:firstLine="0"/>
        <w:rPr>
          <w:rFonts w:cs="Times New Roman"/>
          <w:b/>
          <w:szCs w:val="24"/>
        </w:rPr>
      </w:pPr>
    </w:p>
    <w:p w14:paraId="19AE5C98" w14:textId="77777777" w:rsidR="006F32FA" w:rsidRDefault="006F32FA" w:rsidP="00AC3E02">
      <w:pPr>
        <w:spacing w:line="240" w:lineRule="auto"/>
        <w:ind w:firstLine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ru-RU"/>
        </w:rPr>
        <w:drawing>
          <wp:inline distT="0" distB="0" distL="0" distR="0" wp14:anchorId="7294E066" wp14:editId="54719ED7">
            <wp:extent cx="6134615" cy="5654348"/>
            <wp:effectExtent l="19050" t="0" r="0" b="0"/>
            <wp:docPr id="7" name="Рисунок 7" descr="D:\КАФЕДРА\АККРЕДИТАЦИЯ\ЕЩЕ ОДНА АККРЕДИТАЦИЯ!\ЗАДАНИЯ ВЫПОЛНЕНЫ\КЛИНИЧЕСКИЕ РЕКОМЕНДАЦИИ\ГОТОВО\СИАЛАДЕНИТ\КОНСЕРВАТИВНОЕ ЛЕЧ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КАФЕДРА\АККРЕДИТАЦИЯ\ЕЩЕ ОДНА АККРЕДИТАЦИЯ!\ЗАДАНИЯ ВЫПОЛНЕНЫ\КЛИНИЧЕСКИЕ РЕКОМЕНДАЦИИ\ГОТОВО\СИАЛАДЕНИТ\КОНСЕРВАТИВНОЕ ЛЕЧЕНИЕ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615" cy="5654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22E92B" w14:textId="77777777" w:rsidR="00AC3E02" w:rsidRDefault="00AC3E02" w:rsidP="00AC3E02">
      <w:pPr>
        <w:spacing w:line="240" w:lineRule="auto"/>
        <w:ind w:firstLine="0"/>
        <w:jc w:val="both"/>
        <w:rPr>
          <w:rFonts w:cs="Times New Roman"/>
          <w:b/>
          <w:szCs w:val="24"/>
        </w:rPr>
      </w:pPr>
    </w:p>
    <w:p w14:paraId="4357E811" w14:textId="77777777" w:rsidR="00AC3E02" w:rsidRDefault="00AC3E02" w:rsidP="00AC3E02">
      <w:pPr>
        <w:spacing w:line="240" w:lineRule="auto"/>
        <w:ind w:firstLine="0"/>
        <w:jc w:val="both"/>
        <w:rPr>
          <w:rFonts w:cs="Times New Roman"/>
          <w:b/>
          <w:szCs w:val="24"/>
        </w:rPr>
      </w:pPr>
    </w:p>
    <w:p w14:paraId="1E6EBF07" w14:textId="77777777" w:rsidR="00AC3E02" w:rsidRDefault="00AC3E02" w:rsidP="00AC3E02">
      <w:pPr>
        <w:spacing w:line="240" w:lineRule="auto"/>
        <w:ind w:firstLine="0"/>
        <w:jc w:val="both"/>
        <w:rPr>
          <w:rFonts w:cs="Times New Roman"/>
          <w:b/>
          <w:szCs w:val="24"/>
        </w:rPr>
      </w:pPr>
    </w:p>
    <w:p w14:paraId="19A323C5" w14:textId="77777777" w:rsidR="00AC3E02" w:rsidRDefault="00AC3E02" w:rsidP="00AC3E02">
      <w:pPr>
        <w:spacing w:line="240" w:lineRule="auto"/>
        <w:ind w:firstLine="0"/>
        <w:jc w:val="both"/>
        <w:rPr>
          <w:rFonts w:cs="Times New Roman"/>
          <w:b/>
          <w:szCs w:val="24"/>
        </w:rPr>
      </w:pPr>
    </w:p>
    <w:p w14:paraId="22A00732" w14:textId="77777777" w:rsidR="00AC3E02" w:rsidRDefault="00AC3E02" w:rsidP="00AC3E02">
      <w:pPr>
        <w:spacing w:line="240" w:lineRule="auto"/>
        <w:ind w:firstLine="0"/>
        <w:jc w:val="both"/>
        <w:rPr>
          <w:rFonts w:cs="Times New Roman"/>
          <w:b/>
          <w:szCs w:val="24"/>
        </w:rPr>
      </w:pPr>
    </w:p>
    <w:p w14:paraId="7040DFB4" w14:textId="77777777" w:rsidR="00AC3E02" w:rsidRDefault="00AC3E02" w:rsidP="00AC3E02">
      <w:pPr>
        <w:spacing w:line="240" w:lineRule="auto"/>
        <w:ind w:firstLine="0"/>
        <w:jc w:val="both"/>
        <w:rPr>
          <w:rFonts w:cs="Times New Roman"/>
          <w:b/>
          <w:szCs w:val="24"/>
        </w:rPr>
      </w:pPr>
    </w:p>
    <w:p w14:paraId="03D2F4BB" w14:textId="77777777" w:rsidR="00AC3E02" w:rsidRDefault="00AC3E02" w:rsidP="00AC3E02">
      <w:pPr>
        <w:spacing w:line="240" w:lineRule="auto"/>
        <w:ind w:firstLine="0"/>
        <w:jc w:val="both"/>
        <w:rPr>
          <w:rFonts w:cs="Times New Roman"/>
          <w:b/>
          <w:szCs w:val="24"/>
        </w:rPr>
      </w:pPr>
    </w:p>
    <w:p w14:paraId="4F03529E" w14:textId="77777777" w:rsidR="00AC3E02" w:rsidRDefault="00AC3E02" w:rsidP="00AC3E02">
      <w:pPr>
        <w:spacing w:line="240" w:lineRule="auto"/>
        <w:ind w:firstLine="0"/>
        <w:jc w:val="both"/>
        <w:rPr>
          <w:rFonts w:cs="Times New Roman"/>
          <w:b/>
          <w:szCs w:val="24"/>
        </w:rPr>
      </w:pPr>
    </w:p>
    <w:p w14:paraId="4D856970" w14:textId="77777777" w:rsidR="00AC3E02" w:rsidRDefault="00AC3E02" w:rsidP="00AC3E02">
      <w:pPr>
        <w:spacing w:line="240" w:lineRule="auto"/>
        <w:ind w:firstLine="0"/>
        <w:jc w:val="both"/>
        <w:rPr>
          <w:rFonts w:cs="Times New Roman"/>
          <w:b/>
          <w:szCs w:val="24"/>
        </w:rPr>
      </w:pPr>
    </w:p>
    <w:p w14:paraId="122AD910" w14:textId="77777777" w:rsidR="00AC3E02" w:rsidRDefault="00AC3E02" w:rsidP="00AC3E02">
      <w:pPr>
        <w:spacing w:line="240" w:lineRule="auto"/>
        <w:ind w:firstLine="0"/>
        <w:jc w:val="both"/>
        <w:rPr>
          <w:rFonts w:cs="Times New Roman"/>
          <w:b/>
          <w:szCs w:val="24"/>
        </w:rPr>
      </w:pPr>
    </w:p>
    <w:p w14:paraId="10D5F975" w14:textId="77777777" w:rsidR="00AC3E02" w:rsidRDefault="00AC3E02" w:rsidP="00AC3E02">
      <w:pPr>
        <w:spacing w:line="240" w:lineRule="auto"/>
        <w:ind w:firstLine="0"/>
        <w:jc w:val="both"/>
        <w:rPr>
          <w:rFonts w:cs="Times New Roman"/>
          <w:b/>
          <w:szCs w:val="24"/>
        </w:rPr>
      </w:pPr>
    </w:p>
    <w:p w14:paraId="7BCFAB48" w14:textId="77777777" w:rsidR="00AC3E02" w:rsidRDefault="00AC3E02" w:rsidP="00AC3E02">
      <w:pPr>
        <w:spacing w:line="240" w:lineRule="auto"/>
        <w:ind w:firstLine="0"/>
        <w:jc w:val="both"/>
        <w:rPr>
          <w:rFonts w:cs="Times New Roman"/>
          <w:b/>
          <w:szCs w:val="24"/>
        </w:rPr>
      </w:pPr>
    </w:p>
    <w:p w14:paraId="68EAE8AF" w14:textId="77777777" w:rsidR="00AC3E02" w:rsidRDefault="00AC3E02" w:rsidP="00AC3E02">
      <w:pPr>
        <w:spacing w:line="240" w:lineRule="auto"/>
        <w:ind w:firstLine="0"/>
        <w:jc w:val="both"/>
        <w:rPr>
          <w:rFonts w:cs="Times New Roman"/>
          <w:b/>
          <w:szCs w:val="24"/>
        </w:rPr>
      </w:pPr>
    </w:p>
    <w:p w14:paraId="16ED6169" w14:textId="77777777" w:rsidR="00AC3E02" w:rsidRDefault="00AC3E02" w:rsidP="00AC3E02">
      <w:pPr>
        <w:spacing w:line="240" w:lineRule="auto"/>
        <w:ind w:firstLine="0"/>
        <w:jc w:val="both"/>
        <w:rPr>
          <w:rFonts w:cs="Times New Roman"/>
          <w:b/>
          <w:szCs w:val="24"/>
        </w:rPr>
      </w:pPr>
    </w:p>
    <w:p w14:paraId="2BBEB8D6" w14:textId="77777777" w:rsidR="00AC3E02" w:rsidRDefault="00AC3E02" w:rsidP="00AC3E02">
      <w:pPr>
        <w:spacing w:line="240" w:lineRule="auto"/>
        <w:ind w:firstLine="0"/>
        <w:jc w:val="both"/>
        <w:rPr>
          <w:rFonts w:cs="Times New Roman"/>
          <w:b/>
          <w:szCs w:val="24"/>
        </w:rPr>
      </w:pPr>
    </w:p>
    <w:p w14:paraId="4EC5AC5A" w14:textId="77777777" w:rsidR="00AC3E02" w:rsidRDefault="00AC3E02" w:rsidP="00AC3E02">
      <w:pPr>
        <w:spacing w:line="240" w:lineRule="auto"/>
        <w:ind w:firstLine="0"/>
        <w:jc w:val="both"/>
        <w:rPr>
          <w:rFonts w:cs="Times New Roman"/>
          <w:b/>
          <w:szCs w:val="24"/>
        </w:rPr>
      </w:pPr>
    </w:p>
    <w:p w14:paraId="1071E4E5" w14:textId="77777777" w:rsidR="00AC3E02" w:rsidRDefault="00AC3E02" w:rsidP="00AC3E02">
      <w:pPr>
        <w:spacing w:line="240" w:lineRule="auto"/>
        <w:ind w:firstLine="0"/>
        <w:jc w:val="both"/>
        <w:rPr>
          <w:rFonts w:cs="Times New Roman"/>
          <w:b/>
          <w:szCs w:val="24"/>
        </w:rPr>
      </w:pPr>
    </w:p>
    <w:p w14:paraId="7C66E3C1" w14:textId="77777777" w:rsidR="00C11B45" w:rsidRDefault="00C11B45" w:rsidP="00C11B45">
      <w:pPr>
        <w:spacing w:line="240" w:lineRule="auto"/>
        <w:ind w:firstLine="0"/>
        <w:jc w:val="right"/>
        <w:rPr>
          <w:rFonts w:cs="Times New Roman"/>
          <w:b/>
          <w:szCs w:val="24"/>
        </w:rPr>
      </w:pPr>
      <w:r w:rsidRPr="003E2E72">
        <w:rPr>
          <w:rFonts w:cs="Times New Roman"/>
          <w:b/>
          <w:szCs w:val="24"/>
        </w:rPr>
        <w:lastRenderedPageBreak/>
        <w:t>Таблица</w:t>
      </w:r>
      <w:r>
        <w:rPr>
          <w:rFonts w:cs="Times New Roman"/>
          <w:b/>
          <w:szCs w:val="24"/>
        </w:rPr>
        <w:t xml:space="preserve"> 1</w:t>
      </w:r>
      <w:r w:rsidR="006D686E">
        <w:rPr>
          <w:rFonts w:cs="Times New Roman"/>
          <w:b/>
          <w:szCs w:val="24"/>
        </w:rPr>
        <w:t>1</w:t>
      </w:r>
      <w:r w:rsidRPr="003E2E72">
        <w:rPr>
          <w:rFonts w:cs="Times New Roman"/>
          <w:b/>
          <w:szCs w:val="24"/>
        </w:rPr>
        <w:t xml:space="preserve">. </w:t>
      </w:r>
    </w:p>
    <w:p w14:paraId="123C56A8" w14:textId="77777777" w:rsidR="00C11B45" w:rsidRDefault="00C11B45" w:rsidP="00C11B45">
      <w:pPr>
        <w:spacing w:line="240" w:lineRule="auto"/>
        <w:ind w:firstLine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Примерный а</w:t>
      </w:r>
      <w:r w:rsidRPr="003E2E72">
        <w:rPr>
          <w:rFonts w:cs="Times New Roman"/>
          <w:b/>
          <w:szCs w:val="24"/>
        </w:rPr>
        <w:t>лгоритм</w:t>
      </w:r>
      <w:r>
        <w:rPr>
          <w:rFonts w:cs="Times New Roman"/>
          <w:b/>
          <w:szCs w:val="24"/>
        </w:rPr>
        <w:t xml:space="preserve"> принятия врачебных решений врачом-стоматологом в случае обнаружения синдрома </w:t>
      </w:r>
      <w:r w:rsidRPr="00C11B45">
        <w:rPr>
          <w:rFonts w:cs="Times New Roman"/>
          <w:b/>
          <w:szCs w:val="24"/>
        </w:rPr>
        <w:t>/</w:t>
      </w:r>
      <w:r>
        <w:rPr>
          <w:rFonts w:cs="Times New Roman"/>
          <w:b/>
          <w:szCs w:val="24"/>
        </w:rPr>
        <w:t xml:space="preserve"> болезни </w:t>
      </w:r>
      <w:proofErr w:type="spellStart"/>
      <w:r>
        <w:rPr>
          <w:rFonts w:cs="Times New Roman"/>
          <w:b/>
          <w:szCs w:val="24"/>
        </w:rPr>
        <w:t>Шегрена</w:t>
      </w:r>
      <w:proofErr w:type="spellEnd"/>
      <w:r>
        <w:rPr>
          <w:rFonts w:cs="Times New Roman"/>
          <w:b/>
          <w:szCs w:val="24"/>
        </w:rPr>
        <w:t xml:space="preserve"> во время обострения и в периоде ремиссии воспалительного процесса в слюнных железах. </w:t>
      </w:r>
    </w:p>
    <w:p w14:paraId="2FD5221B" w14:textId="77777777" w:rsidR="00C11B45" w:rsidRDefault="00C11B45" w:rsidP="00C11B45">
      <w:pPr>
        <w:spacing w:line="240" w:lineRule="auto"/>
        <w:ind w:firstLine="0"/>
        <w:rPr>
          <w:rFonts w:cs="Times New Roman"/>
          <w:b/>
          <w:szCs w:val="24"/>
        </w:rPr>
      </w:pPr>
    </w:p>
    <w:p w14:paraId="1E8A2CB1" w14:textId="77777777" w:rsidR="00C11B45" w:rsidRDefault="00C11B45" w:rsidP="00C11B45">
      <w:pPr>
        <w:spacing w:line="240" w:lineRule="auto"/>
        <w:ind w:firstLine="0"/>
        <w:rPr>
          <w:rFonts w:cs="Times New Roman"/>
          <w:b/>
          <w:szCs w:val="24"/>
        </w:rPr>
      </w:pPr>
    </w:p>
    <w:p w14:paraId="35E155B2" w14:textId="77777777" w:rsidR="00C11B45" w:rsidRDefault="00C11B45" w:rsidP="00C11B45">
      <w:pPr>
        <w:spacing w:line="240" w:lineRule="auto"/>
        <w:ind w:firstLine="0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ru-RU"/>
        </w:rPr>
        <w:drawing>
          <wp:inline distT="0" distB="0" distL="0" distR="0" wp14:anchorId="25E78CA0" wp14:editId="3F0AACE4">
            <wp:extent cx="5923005" cy="5653381"/>
            <wp:effectExtent l="19050" t="0" r="1545" b="0"/>
            <wp:docPr id="9" name="Рисунок 9" descr="D:\КАФЕДРА\АККРЕДИТАЦИЯ\ЕЩЕ ОДНА АККРЕДИТАЦИЯ!\ЗАДАНИЯ ВЫПОЛНЕНЫ\КЛИНИЧЕСКИЕ РЕКОМЕНДАЦИИ\ГОТОВО\СИАЛАДЕНИТ\ЛЕЧЕНИЕ СИНДРОМА ШЕГРЕ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КАФЕДРА\АККРЕДИТАЦИЯ\ЕЩЕ ОДНА АККРЕДИТАЦИЯ!\ЗАДАНИЯ ВЫПОЛНЕНЫ\КЛИНИЧЕСКИЕ РЕКОМЕНДАЦИИ\ГОТОВО\СИАЛАДЕНИТ\ЛЕЧЕНИЕ СИНДРОМА ШЕГРЕНА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73" cy="56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A16DE0" w14:textId="77777777" w:rsidR="00C11B45" w:rsidRDefault="00C11B45" w:rsidP="003E2E72">
      <w:pPr>
        <w:spacing w:line="240" w:lineRule="auto"/>
        <w:ind w:firstLine="0"/>
        <w:rPr>
          <w:rFonts w:cs="Times New Roman"/>
          <w:b/>
          <w:sz w:val="28"/>
          <w:szCs w:val="28"/>
        </w:rPr>
      </w:pPr>
    </w:p>
    <w:sectPr w:rsidR="00C11B45" w:rsidSect="000D220A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A50A" w14:textId="77777777" w:rsidR="00616A5F" w:rsidRDefault="00616A5F" w:rsidP="00C15E9F">
      <w:pPr>
        <w:spacing w:line="240" w:lineRule="auto"/>
      </w:pPr>
      <w:r>
        <w:separator/>
      </w:r>
    </w:p>
  </w:endnote>
  <w:endnote w:type="continuationSeparator" w:id="0">
    <w:p w14:paraId="35B982A3" w14:textId="77777777" w:rsidR="00616A5F" w:rsidRDefault="00616A5F" w:rsidP="00C15E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ans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872032"/>
    </w:sdtPr>
    <w:sdtEndPr/>
    <w:sdtContent>
      <w:p w14:paraId="15029FED" w14:textId="77777777" w:rsidR="00FF290F" w:rsidRDefault="00FF290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96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0BE091D" w14:textId="77777777" w:rsidR="00FF290F" w:rsidRDefault="00FF29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37BFD" w14:textId="77777777" w:rsidR="00616A5F" w:rsidRDefault="00616A5F" w:rsidP="00C15E9F">
      <w:pPr>
        <w:spacing w:line="240" w:lineRule="auto"/>
      </w:pPr>
      <w:r>
        <w:separator/>
      </w:r>
    </w:p>
  </w:footnote>
  <w:footnote w:type="continuationSeparator" w:id="0">
    <w:p w14:paraId="681162C9" w14:textId="77777777" w:rsidR="00616A5F" w:rsidRDefault="00616A5F" w:rsidP="00C15E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/>
      </w:rPr>
    </w:lvl>
  </w:abstractNum>
  <w:abstractNum w:abstractNumId="1" w15:restartNumberingAfterBreak="0">
    <w:nsid w:val="01C50E27"/>
    <w:multiLevelType w:val="multilevel"/>
    <w:tmpl w:val="62DCFB12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D92DDC"/>
    <w:multiLevelType w:val="hybridMultilevel"/>
    <w:tmpl w:val="2834B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6C00"/>
    <w:multiLevelType w:val="hybridMultilevel"/>
    <w:tmpl w:val="24541C52"/>
    <w:lvl w:ilvl="0" w:tplc="BC1C360E">
      <w:start w:val="1"/>
      <w:numFmt w:val="bullet"/>
      <w:pStyle w:val="a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0C86ECA"/>
    <w:multiLevelType w:val="hybridMultilevel"/>
    <w:tmpl w:val="3BD6D3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A3481"/>
    <w:multiLevelType w:val="hybridMultilevel"/>
    <w:tmpl w:val="C8E82034"/>
    <w:lvl w:ilvl="0" w:tplc="39FAB040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DA3020"/>
    <w:multiLevelType w:val="hybridMultilevel"/>
    <w:tmpl w:val="D4DEE8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823552"/>
    <w:multiLevelType w:val="hybridMultilevel"/>
    <w:tmpl w:val="94C0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3351C"/>
    <w:multiLevelType w:val="hybridMultilevel"/>
    <w:tmpl w:val="7166C2B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DB5B08"/>
    <w:multiLevelType w:val="hybridMultilevel"/>
    <w:tmpl w:val="3AB45B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D5833"/>
    <w:multiLevelType w:val="hybridMultilevel"/>
    <w:tmpl w:val="D7E40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7A3A10"/>
    <w:multiLevelType w:val="hybridMultilevel"/>
    <w:tmpl w:val="7F80B4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B19F5"/>
    <w:multiLevelType w:val="hybridMultilevel"/>
    <w:tmpl w:val="1A98B8F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8632A6D"/>
    <w:multiLevelType w:val="hybridMultilevel"/>
    <w:tmpl w:val="C22A7108"/>
    <w:lvl w:ilvl="0" w:tplc="39FAB040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890D48"/>
    <w:multiLevelType w:val="hybridMultilevel"/>
    <w:tmpl w:val="5A922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35BFB"/>
    <w:multiLevelType w:val="hybridMultilevel"/>
    <w:tmpl w:val="D3DC5C96"/>
    <w:lvl w:ilvl="0" w:tplc="4368411C">
      <w:start w:val="1"/>
      <w:numFmt w:val="decimal"/>
      <w:lvlText w:val="%1."/>
      <w:lvlJc w:val="left"/>
      <w:pPr>
        <w:ind w:left="36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6" w15:restartNumberingAfterBreak="0">
    <w:nsid w:val="462D0237"/>
    <w:multiLevelType w:val="hybridMultilevel"/>
    <w:tmpl w:val="3A9CE9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D7ABB"/>
    <w:multiLevelType w:val="hybridMultilevel"/>
    <w:tmpl w:val="CD2A67E2"/>
    <w:lvl w:ilvl="0" w:tplc="39FAB04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76403DC"/>
    <w:multiLevelType w:val="hybridMultilevel"/>
    <w:tmpl w:val="BE28970C"/>
    <w:lvl w:ilvl="0" w:tplc="B0F074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E8414A"/>
    <w:multiLevelType w:val="hybridMultilevel"/>
    <w:tmpl w:val="B986D1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E8F7E5D"/>
    <w:multiLevelType w:val="hybridMultilevel"/>
    <w:tmpl w:val="F46C9804"/>
    <w:lvl w:ilvl="0" w:tplc="0419000F">
      <w:start w:val="1"/>
      <w:numFmt w:val="decimal"/>
      <w:lvlText w:val="%1."/>
      <w:lvlJc w:val="lef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1" w15:restartNumberingAfterBreak="0">
    <w:nsid w:val="4EAC6A27"/>
    <w:multiLevelType w:val="hybridMultilevel"/>
    <w:tmpl w:val="72FA6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83D21"/>
    <w:multiLevelType w:val="hybridMultilevel"/>
    <w:tmpl w:val="C29EB6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300B1"/>
    <w:multiLevelType w:val="hybridMultilevel"/>
    <w:tmpl w:val="50F676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A33AE"/>
    <w:multiLevelType w:val="hybridMultilevel"/>
    <w:tmpl w:val="CA4EB7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0694B"/>
    <w:multiLevelType w:val="hybridMultilevel"/>
    <w:tmpl w:val="ADCABB56"/>
    <w:lvl w:ilvl="0" w:tplc="39FAB040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654FD"/>
    <w:multiLevelType w:val="hybridMultilevel"/>
    <w:tmpl w:val="837CBE76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7" w15:restartNumberingAfterBreak="0">
    <w:nsid w:val="67241383"/>
    <w:multiLevelType w:val="hybridMultilevel"/>
    <w:tmpl w:val="95B854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F32C4"/>
    <w:multiLevelType w:val="hybridMultilevel"/>
    <w:tmpl w:val="76365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D006A"/>
    <w:multiLevelType w:val="hybridMultilevel"/>
    <w:tmpl w:val="1C1A6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E7507"/>
    <w:multiLevelType w:val="hybridMultilevel"/>
    <w:tmpl w:val="B4B4D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103DB"/>
    <w:multiLevelType w:val="hybridMultilevel"/>
    <w:tmpl w:val="77E89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81CAD"/>
    <w:multiLevelType w:val="hybridMultilevel"/>
    <w:tmpl w:val="ADE6D6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57D06B9"/>
    <w:multiLevelType w:val="hybridMultilevel"/>
    <w:tmpl w:val="690A10E6"/>
    <w:lvl w:ilvl="0" w:tplc="BD6A3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B6C40EC"/>
    <w:multiLevelType w:val="hybridMultilevel"/>
    <w:tmpl w:val="DFD22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22232"/>
    <w:multiLevelType w:val="hybridMultilevel"/>
    <w:tmpl w:val="073E3DAE"/>
    <w:lvl w:ilvl="0" w:tplc="D43EDEF0">
      <w:start w:val="1"/>
      <w:numFmt w:val="bullet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7"/>
  </w:num>
  <w:num w:numId="4">
    <w:abstractNumId w:val="18"/>
  </w:num>
  <w:num w:numId="5">
    <w:abstractNumId w:val="10"/>
  </w:num>
  <w:num w:numId="6">
    <w:abstractNumId w:val="25"/>
  </w:num>
  <w:num w:numId="7">
    <w:abstractNumId w:val="32"/>
  </w:num>
  <w:num w:numId="8">
    <w:abstractNumId w:val="13"/>
  </w:num>
  <w:num w:numId="9">
    <w:abstractNumId w:val="5"/>
  </w:num>
  <w:num w:numId="10">
    <w:abstractNumId w:val="19"/>
  </w:num>
  <w:num w:numId="11">
    <w:abstractNumId w:val="8"/>
  </w:num>
  <w:num w:numId="12">
    <w:abstractNumId w:val="15"/>
  </w:num>
  <w:num w:numId="13">
    <w:abstractNumId w:val="20"/>
  </w:num>
  <w:num w:numId="14">
    <w:abstractNumId w:val="26"/>
  </w:num>
  <w:num w:numId="15">
    <w:abstractNumId w:val="35"/>
  </w:num>
  <w:num w:numId="16">
    <w:abstractNumId w:val="14"/>
  </w:num>
  <w:num w:numId="17">
    <w:abstractNumId w:val="21"/>
  </w:num>
  <w:num w:numId="18">
    <w:abstractNumId w:val="30"/>
  </w:num>
  <w:num w:numId="19">
    <w:abstractNumId w:val="7"/>
  </w:num>
  <w:num w:numId="20">
    <w:abstractNumId w:val="28"/>
  </w:num>
  <w:num w:numId="21">
    <w:abstractNumId w:val="2"/>
  </w:num>
  <w:num w:numId="22">
    <w:abstractNumId w:val="34"/>
  </w:num>
  <w:num w:numId="23">
    <w:abstractNumId w:val="29"/>
  </w:num>
  <w:num w:numId="24">
    <w:abstractNumId w:val="9"/>
  </w:num>
  <w:num w:numId="25">
    <w:abstractNumId w:val="4"/>
  </w:num>
  <w:num w:numId="26">
    <w:abstractNumId w:val="16"/>
  </w:num>
  <w:num w:numId="27">
    <w:abstractNumId w:val="23"/>
  </w:num>
  <w:num w:numId="28">
    <w:abstractNumId w:val="27"/>
  </w:num>
  <w:num w:numId="29">
    <w:abstractNumId w:val="24"/>
  </w:num>
  <w:num w:numId="30">
    <w:abstractNumId w:val="11"/>
  </w:num>
  <w:num w:numId="31">
    <w:abstractNumId w:val="22"/>
  </w:num>
  <w:num w:numId="32">
    <w:abstractNumId w:val="1"/>
  </w:num>
  <w:num w:numId="33">
    <w:abstractNumId w:val="33"/>
  </w:num>
  <w:num w:numId="3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0E2"/>
    <w:rsid w:val="00000BF1"/>
    <w:rsid w:val="00000ED6"/>
    <w:rsid w:val="00002A50"/>
    <w:rsid w:val="000047C9"/>
    <w:rsid w:val="00007E6A"/>
    <w:rsid w:val="00012700"/>
    <w:rsid w:val="00014021"/>
    <w:rsid w:val="00015ACE"/>
    <w:rsid w:val="0001731E"/>
    <w:rsid w:val="00017CA5"/>
    <w:rsid w:val="000234CF"/>
    <w:rsid w:val="0002459B"/>
    <w:rsid w:val="00027383"/>
    <w:rsid w:val="0003109F"/>
    <w:rsid w:val="00042CC1"/>
    <w:rsid w:val="00043EA6"/>
    <w:rsid w:val="00051501"/>
    <w:rsid w:val="00056792"/>
    <w:rsid w:val="00061480"/>
    <w:rsid w:val="0006577A"/>
    <w:rsid w:val="00066C5D"/>
    <w:rsid w:val="00067C9D"/>
    <w:rsid w:val="000746F0"/>
    <w:rsid w:val="0008049D"/>
    <w:rsid w:val="00080BAD"/>
    <w:rsid w:val="00085B9C"/>
    <w:rsid w:val="00085CFC"/>
    <w:rsid w:val="00092E46"/>
    <w:rsid w:val="00097CCE"/>
    <w:rsid w:val="000A09C7"/>
    <w:rsid w:val="000A28E3"/>
    <w:rsid w:val="000A4B76"/>
    <w:rsid w:val="000A5C01"/>
    <w:rsid w:val="000B6DB5"/>
    <w:rsid w:val="000B7C5C"/>
    <w:rsid w:val="000C0854"/>
    <w:rsid w:val="000C11A2"/>
    <w:rsid w:val="000C3AB7"/>
    <w:rsid w:val="000D0802"/>
    <w:rsid w:val="000D220A"/>
    <w:rsid w:val="000D5423"/>
    <w:rsid w:val="000E298F"/>
    <w:rsid w:val="000E53FF"/>
    <w:rsid w:val="000E571D"/>
    <w:rsid w:val="000E6A96"/>
    <w:rsid w:val="000E71CB"/>
    <w:rsid w:val="000F410B"/>
    <w:rsid w:val="000F5289"/>
    <w:rsid w:val="000F58B8"/>
    <w:rsid w:val="00105BF3"/>
    <w:rsid w:val="001069FB"/>
    <w:rsid w:val="00106F1C"/>
    <w:rsid w:val="0011670C"/>
    <w:rsid w:val="0012274E"/>
    <w:rsid w:val="00122F6A"/>
    <w:rsid w:val="001261FA"/>
    <w:rsid w:val="00126356"/>
    <w:rsid w:val="0013015D"/>
    <w:rsid w:val="00130C31"/>
    <w:rsid w:val="00130E3A"/>
    <w:rsid w:val="00133AF1"/>
    <w:rsid w:val="0013413F"/>
    <w:rsid w:val="00136B27"/>
    <w:rsid w:val="00136E75"/>
    <w:rsid w:val="001427CA"/>
    <w:rsid w:val="00145282"/>
    <w:rsid w:val="0015267B"/>
    <w:rsid w:val="001526C4"/>
    <w:rsid w:val="0015568D"/>
    <w:rsid w:val="0016382F"/>
    <w:rsid w:val="00171290"/>
    <w:rsid w:val="00175FAD"/>
    <w:rsid w:val="001804DA"/>
    <w:rsid w:val="00181E05"/>
    <w:rsid w:val="00181EC4"/>
    <w:rsid w:val="00182D28"/>
    <w:rsid w:val="001863AA"/>
    <w:rsid w:val="00186FDF"/>
    <w:rsid w:val="001939BD"/>
    <w:rsid w:val="0019505E"/>
    <w:rsid w:val="00195386"/>
    <w:rsid w:val="00195B11"/>
    <w:rsid w:val="001A1F79"/>
    <w:rsid w:val="001A437F"/>
    <w:rsid w:val="001B42BA"/>
    <w:rsid w:val="001C0691"/>
    <w:rsid w:val="001C75FA"/>
    <w:rsid w:val="001D21E9"/>
    <w:rsid w:val="001D5D4B"/>
    <w:rsid w:val="001E070C"/>
    <w:rsid w:val="001F2DC8"/>
    <w:rsid w:val="001F4E14"/>
    <w:rsid w:val="001F5C18"/>
    <w:rsid w:val="001F76EB"/>
    <w:rsid w:val="00215C9C"/>
    <w:rsid w:val="00215E82"/>
    <w:rsid w:val="00216D66"/>
    <w:rsid w:val="002218DE"/>
    <w:rsid w:val="00221DB1"/>
    <w:rsid w:val="00225409"/>
    <w:rsid w:val="00237331"/>
    <w:rsid w:val="002409E8"/>
    <w:rsid w:val="00244BFA"/>
    <w:rsid w:val="00254DB0"/>
    <w:rsid w:val="00256B26"/>
    <w:rsid w:val="002609C3"/>
    <w:rsid w:val="002611B1"/>
    <w:rsid w:val="00272924"/>
    <w:rsid w:val="00276E1B"/>
    <w:rsid w:val="00280EDE"/>
    <w:rsid w:val="0028435D"/>
    <w:rsid w:val="00292DDB"/>
    <w:rsid w:val="00295335"/>
    <w:rsid w:val="00295F20"/>
    <w:rsid w:val="002966A8"/>
    <w:rsid w:val="00296A41"/>
    <w:rsid w:val="002A0C70"/>
    <w:rsid w:val="002A29D0"/>
    <w:rsid w:val="002A334C"/>
    <w:rsid w:val="002B0670"/>
    <w:rsid w:val="002B06B6"/>
    <w:rsid w:val="002B25F0"/>
    <w:rsid w:val="002B4266"/>
    <w:rsid w:val="002B4D94"/>
    <w:rsid w:val="002C0E62"/>
    <w:rsid w:val="002C2C3B"/>
    <w:rsid w:val="002C6F46"/>
    <w:rsid w:val="002D23B8"/>
    <w:rsid w:val="002D3FAE"/>
    <w:rsid w:val="002D5D76"/>
    <w:rsid w:val="002E2600"/>
    <w:rsid w:val="002E3310"/>
    <w:rsid w:val="002F1737"/>
    <w:rsid w:val="002F7557"/>
    <w:rsid w:val="00300F50"/>
    <w:rsid w:val="003021D8"/>
    <w:rsid w:val="003033B1"/>
    <w:rsid w:val="00303598"/>
    <w:rsid w:val="00304AE7"/>
    <w:rsid w:val="00306E06"/>
    <w:rsid w:val="00307D55"/>
    <w:rsid w:val="0031402D"/>
    <w:rsid w:val="00323644"/>
    <w:rsid w:val="003320E9"/>
    <w:rsid w:val="00333C91"/>
    <w:rsid w:val="003370C5"/>
    <w:rsid w:val="003404E0"/>
    <w:rsid w:val="0034101F"/>
    <w:rsid w:val="00342D93"/>
    <w:rsid w:val="00343C82"/>
    <w:rsid w:val="0034422F"/>
    <w:rsid w:val="003469AB"/>
    <w:rsid w:val="00350FE7"/>
    <w:rsid w:val="003519ED"/>
    <w:rsid w:val="003531F3"/>
    <w:rsid w:val="003532A0"/>
    <w:rsid w:val="00357975"/>
    <w:rsid w:val="00362EB2"/>
    <w:rsid w:val="00364EAE"/>
    <w:rsid w:val="0037215D"/>
    <w:rsid w:val="003724B6"/>
    <w:rsid w:val="003810E7"/>
    <w:rsid w:val="003847AA"/>
    <w:rsid w:val="0038575C"/>
    <w:rsid w:val="003861BC"/>
    <w:rsid w:val="003863C8"/>
    <w:rsid w:val="0038655B"/>
    <w:rsid w:val="00386D6A"/>
    <w:rsid w:val="00390370"/>
    <w:rsid w:val="0039251B"/>
    <w:rsid w:val="003929CF"/>
    <w:rsid w:val="003961C7"/>
    <w:rsid w:val="003977E3"/>
    <w:rsid w:val="003A2CC1"/>
    <w:rsid w:val="003B135C"/>
    <w:rsid w:val="003B1C62"/>
    <w:rsid w:val="003C16AD"/>
    <w:rsid w:val="003C20C1"/>
    <w:rsid w:val="003C54FD"/>
    <w:rsid w:val="003D2CFD"/>
    <w:rsid w:val="003D39FE"/>
    <w:rsid w:val="003D7434"/>
    <w:rsid w:val="003D7471"/>
    <w:rsid w:val="003E0B67"/>
    <w:rsid w:val="003E2E72"/>
    <w:rsid w:val="003E79D2"/>
    <w:rsid w:val="003F1A8A"/>
    <w:rsid w:val="003F481A"/>
    <w:rsid w:val="00402412"/>
    <w:rsid w:val="00403078"/>
    <w:rsid w:val="00403214"/>
    <w:rsid w:val="00403618"/>
    <w:rsid w:val="00404178"/>
    <w:rsid w:val="004043D4"/>
    <w:rsid w:val="00421A99"/>
    <w:rsid w:val="00424065"/>
    <w:rsid w:val="00426089"/>
    <w:rsid w:val="00426CBF"/>
    <w:rsid w:val="0042736C"/>
    <w:rsid w:val="004279AE"/>
    <w:rsid w:val="004310AF"/>
    <w:rsid w:val="004327C5"/>
    <w:rsid w:val="00433F01"/>
    <w:rsid w:val="00434897"/>
    <w:rsid w:val="00444468"/>
    <w:rsid w:val="004453B9"/>
    <w:rsid w:val="00446BBC"/>
    <w:rsid w:val="00446CF9"/>
    <w:rsid w:val="00451014"/>
    <w:rsid w:val="00452EF7"/>
    <w:rsid w:val="004530E2"/>
    <w:rsid w:val="0045313E"/>
    <w:rsid w:val="00455F80"/>
    <w:rsid w:val="00460AE2"/>
    <w:rsid w:val="004616C9"/>
    <w:rsid w:val="004700CA"/>
    <w:rsid w:val="00473441"/>
    <w:rsid w:val="004735BB"/>
    <w:rsid w:val="00476FA2"/>
    <w:rsid w:val="004814B3"/>
    <w:rsid w:val="00490A6C"/>
    <w:rsid w:val="004937BC"/>
    <w:rsid w:val="00494FCD"/>
    <w:rsid w:val="00496202"/>
    <w:rsid w:val="004A05F5"/>
    <w:rsid w:val="004A5357"/>
    <w:rsid w:val="004A62EE"/>
    <w:rsid w:val="004B27F0"/>
    <w:rsid w:val="004B3C53"/>
    <w:rsid w:val="004B72D8"/>
    <w:rsid w:val="004C4B07"/>
    <w:rsid w:val="004C5613"/>
    <w:rsid w:val="004C6DFC"/>
    <w:rsid w:val="004C70BB"/>
    <w:rsid w:val="004C78F8"/>
    <w:rsid w:val="004D0980"/>
    <w:rsid w:val="004E0146"/>
    <w:rsid w:val="004E1972"/>
    <w:rsid w:val="004E3AA0"/>
    <w:rsid w:val="004E7985"/>
    <w:rsid w:val="004F159C"/>
    <w:rsid w:val="004F23F9"/>
    <w:rsid w:val="004F293C"/>
    <w:rsid w:val="004F391C"/>
    <w:rsid w:val="004F54F5"/>
    <w:rsid w:val="005016B2"/>
    <w:rsid w:val="00503ED7"/>
    <w:rsid w:val="0051174A"/>
    <w:rsid w:val="00514CE4"/>
    <w:rsid w:val="0052019C"/>
    <w:rsid w:val="00531184"/>
    <w:rsid w:val="00531202"/>
    <w:rsid w:val="005357B8"/>
    <w:rsid w:val="00545ACF"/>
    <w:rsid w:val="00546852"/>
    <w:rsid w:val="00546D3E"/>
    <w:rsid w:val="00547929"/>
    <w:rsid w:val="0055382C"/>
    <w:rsid w:val="00554D12"/>
    <w:rsid w:val="00555656"/>
    <w:rsid w:val="00560E8A"/>
    <w:rsid w:val="0056324D"/>
    <w:rsid w:val="00567555"/>
    <w:rsid w:val="00573ADB"/>
    <w:rsid w:val="00574D95"/>
    <w:rsid w:val="005770F7"/>
    <w:rsid w:val="00581728"/>
    <w:rsid w:val="00581F6E"/>
    <w:rsid w:val="0058542D"/>
    <w:rsid w:val="00585498"/>
    <w:rsid w:val="00586067"/>
    <w:rsid w:val="005861D2"/>
    <w:rsid w:val="0059791E"/>
    <w:rsid w:val="005A58F9"/>
    <w:rsid w:val="005B33FB"/>
    <w:rsid w:val="005B7CE9"/>
    <w:rsid w:val="005D2441"/>
    <w:rsid w:val="005D2CD3"/>
    <w:rsid w:val="005D30B5"/>
    <w:rsid w:val="005D5B53"/>
    <w:rsid w:val="005D653C"/>
    <w:rsid w:val="005D6E93"/>
    <w:rsid w:val="005E4E5F"/>
    <w:rsid w:val="005F29DC"/>
    <w:rsid w:val="005F4B01"/>
    <w:rsid w:val="005F534C"/>
    <w:rsid w:val="006047D6"/>
    <w:rsid w:val="00605FF1"/>
    <w:rsid w:val="00607D15"/>
    <w:rsid w:val="006108C9"/>
    <w:rsid w:val="00610CE0"/>
    <w:rsid w:val="00612F61"/>
    <w:rsid w:val="00616A5F"/>
    <w:rsid w:val="0061750A"/>
    <w:rsid w:val="00617890"/>
    <w:rsid w:val="00617901"/>
    <w:rsid w:val="00624387"/>
    <w:rsid w:val="006256A4"/>
    <w:rsid w:val="00625746"/>
    <w:rsid w:val="00626782"/>
    <w:rsid w:val="00627BA8"/>
    <w:rsid w:val="0063040F"/>
    <w:rsid w:val="00631681"/>
    <w:rsid w:val="0063173D"/>
    <w:rsid w:val="0063207E"/>
    <w:rsid w:val="00632824"/>
    <w:rsid w:val="00642A43"/>
    <w:rsid w:val="006438DD"/>
    <w:rsid w:val="00644AFA"/>
    <w:rsid w:val="00650F02"/>
    <w:rsid w:val="006525C8"/>
    <w:rsid w:val="006528F0"/>
    <w:rsid w:val="00657960"/>
    <w:rsid w:val="00657D0C"/>
    <w:rsid w:val="00662CDE"/>
    <w:rsid w:val="00667999"/>
    <w:rsid w:val="00673484"/>
    <w:rsid w:val="00674702"/>
    <w:rsid w:val="00676DA6"/>
    <w:rsid w:val="0067717C"/>
    <w:rsid w:val="00680487"/>
    <w:rsid w:val="00684FD9"/>
    <w:rsid w:val="00686FD1"/>
    <w:rsid w:val="00693634"/>
    <w:rsid w:val="006A7BFA"/>
    <w:rsid w:val="006B43B5"/>
    <w:rsid w:val="006B4732"/>
    <w:rsid w:val="006B63DC"/>
    <w:rsid w:val="006B66A5"/>
    <w:rsid w:val="006B69B4"/>
    <w:rsid w:val="006B7CAB"/>
    <w:rsid w:val="006C007C"/>
    <w:rsid w:val="006C2D37"/>
    <w:rsid w:val="006C5A66"/>
    <w:rsid w:val="006C5E95"/>
    <w:rsid w:val="006C78DB"/>
    <w:rsid w:val="006D02E6"/>
    <w:rsid w:val="006D0A93"/>
    <w:rsid w:val="006D0C14"/>
    <w:rsid w:val="006D2A05"/>
    <w:rsid w:val="006D5E31"/>
    <w:rsid w:val="006D686E"/>
    <w:rsid w:val="006D69F6"/>
    <w:rsid w:val="006E05C9"/>
    <w:rsid w:val="006E109C"/>
    <w:rsid w:val="006E152F"/>
    <w:rsid w:val="006E62BA"/>
    <w:rsid w:val="006E6BA1"/>
    <w:rsid w:val="006F058A"/>
    <w:rsid w:val="006F0CD6"/>
    <w:rsid w:val="006F32FA"/>
    <w:rsid w:val="006F3B5E"/>
    <w:rsid w:val="006F6EAD"/>
    <w:rsid w:val="006F7B74"/>
    <w:rsid w:val="00704D97"/>
    <w:rsid w:val="007059B2"/>
    <w:rsid w:val="0070697B"/>
    <w:rsid w:val="00706B3A"/>
    <w:rsid w:val="0071142C"/>
    <w:rsid w:val="0071509C"/>
    <w:rsid w:val="00721104"/>
    <w:rsid w:val="0072360D"/>
    <w:rsid w:val="00724AF9"/>
    <w:rsid w:val="0072732F"/>
    <w:rsid w:val="00730B88"/>
    <w:rsid w:val="00735BCB"/>
    <w:rsid w:val="00737ADE"/>
    <w:rsid w:val="00740BA7"/>
    <w:rsid w:val="0074186D"/>
    <w:rsid w:val="00746C04"/>
    <w:rsid w:val="00746E6C"/>
    <w:rsid w:val="00751CF4"/>
    <w:rsid w:val="007524F8"/>
    <w:rsid w:val="0075696A"/>
    <w:rsid w:val="007624EA"/>
    <w:rsid w:val="00762830"/>
    <w:rsid w:val="00766046"/>
    <w:rsid w:val="00767548"/>
    <w:rsid w:val="0077499B"/>
    <w:rsid w:val="00776EBE"/>
    <w:rsid w:val="00777184"/>
    <w:rsid w:val="007806D1"/>
    <w:rsid w:val="007807DB"/>
    <w:rsid w:val="007816C0"/>
    <w:rsid w:val="007846DB"/>
    <w:rsid w:val="0078510A"/>
    <w:rsid w:val="00787E8A"/>
    <w:rsid w:val="00791642"/>
    <w:rsid w:val="00793936"/>
    <w:rsid w:val="00795E22"/>
    <w:rsid w:val="0079695C"/>
    <w:rsid w:val="007A209C"/>
    <w:rsid w:val="007A24C9"/>
    <w:rsid w:val="007A441B"/>
    <w:rsid w:val="007A5F41"/>
    <w:rsid w:val="007A676E"/>
    <w:rsid w:val="007B29F6"/>
    <w:rsid w:val="007B5EC2"/>
    <w:rsid w:val="007C0DDC"/>
    <w:rsid w:val="007C7BB4"/>
    <w:rsid w:val="007E2365"/>
    <w:rsid w:val="007E2B7D"/>
    <w:rsid w:val="007E2D09"/>
    <w:rsid w:val="007E2F1E"/>
    <w:rsid w:val="007E3AAC"/>
    <w:rsid w:val="007E6471"/>
    <w:rsid w:val="007E6A46"/>
    <w:rsid w:val="007E6DA0"/>
    <w:rsid w:val="00802894"/>
    <w:rsid w:val="00806DEC"/>
    <w:rsid w:val="00811E55"/>
    <w:rsid w:val="008120FE"/>
    <w:rsid w:val="00814BB4"/>
    <w:rsid w:val="0081657E"/>
    <w:rsid w:val="0082425C"/>
    <w:rsid w:val="00826624"/>
    <w:rsid w:val="00830F87"/>
    <w:rsid w:val="00832776"/>
    <w:rsid w:val="00832E13"/>
    <w:rsid w:val="00833BC5"/>
    <w:rsid w:val="008350ED"/>
    <w:rsid w:val="008354D9"/>
    <w:rsid w:val="00835696"/>
    <w:rsid w:val="00840042"/>
    <w:rsid w:val="00841ABA"/>
    <w:rsid w:val="00844F35"/>
    <w:rsid w:val="00846E12"/>
    <w:rsid w:val="0085287D"/>
    <w:rsid w:val="00852A59"/>
    <w:rsid w:val="00852BB0"/>
    <w:rsid w:val="00854BD5"/>
    <w:rsid w:val="00855E0D"/>
    <w:rsid w:val="008624AA"/>
    <w:rsid w:val="00862FE0"/>
    <w:rsid w:val="008668F7"/>
    <w:rsid w:val="00871B2D"/>
    <w:rsid w:val="00880FAD"/>
    <w:rsid w:val="0088153C"/>
    <w:rsid w:val="00883B86"/>
    <w:rsid w:val="008861B9"/>
    <w:rsid w:val="008911BF"/>
    <w:rsid w:val="0089160A"/>
    <w:rsid w:val="00895237"/>
    <w:rsid w:val="00895CD7"/>
    <w:rsid w:val="008A18F3"/>
    <w:rsid w:val="008A23B0"/>
    <w:rsid w:val="008A5D20"/>
    <w:rsid w:val="008A659D"/>
    <w:rsid w:val="008A7ADD"/>
    <w:rsid w:val="008B01FF"/>
    <w:rsid w:val="008B05C1"/>
    <w:rsid w:val="008B10E2"/>
    <w:rsid w:val="008B1499"/>
    <w:rsid w:val="008B3EC6"/>
    <w:rsid w:val="008C1F01"/>
    <w:rsid w:val="008D1D34"/>
    <w:rsid w:val="008D29BF"/>
    <w:rsid w:val="008D3114"/>
    <w:rsid w:val="008D3F84"/>
    <w:rsid w:val="008D47C8"/>
    <w:rsid w:val="008D47DC"/>
    <w:rsid w:val="008D50EC"/>
    <w:rsid w:val="008D5CE8"/>
    <w:rsid w:val="008E09CB"/>
    <w:rsid w:val="008E0D4A"/>
    <w:rsid w:val="008E687A"/>
    <w:rsid w:val="008E6E43"/>
    <w:rsid w:val="008F01F9"/>
    <w:rsid w:val="008F07C3"/>
    <w:rsid w:val="008F13FF"/>
    <w:rsid w:val="008F4CE2"/>
    <w:rsid w:val="009033F2"/>
    <w:rsid w:val="00904203"/>
    <w:rsid w:val="00905AF0"/>
    <w:rsid w:val="00927E8A"/>
    <w:rsid w:val="00935215"/>
    <w:rsid w:val="009366C9"/>
    <w:rsid w:val="00937D5D"/>
    <w:rsid w:val="00937ED8"/>
    <w:rsid w:val="009404F2"/>
    <w:rsid w:val="00942BAC"/>
    <w:rsid w:val="00944C19"/>
    <w:rsid w:val="00945FD4"/>
    <w:rsid w:val="00947978"/>
    <w:rsid w:val="00963681"/>
    <w:rsid w:val="00974952"/>
    <w:rsid w:val="00980F66"/>
    <w:rsid w:val="009839C8"/>
    <w:rsid w:val="00984081"/>
    <w:rsid w:val="00985094"/>
    <w:rsid w:val="00985C80"/>
    <w:rsid w:val="00990719"/>
    <w:rsid w:val="009965EF"/>
    <w:rsid w:val="009A1B40"/>
    <w:rsid w:val="009A3BAF"/>
    <w:rsid w:val="009B38B7"/>
    <w:rsid w:val="009C1F13"/>
    <w:rsid w:val="009C52FE"/>
    <w:rsid w:val="009C585E"/>
    <w:rsid w:val="009D51A1"/>
    <w:rsid w:val="009D6019"/>
    <w:rsid w:val="009D7027"/>
    <w:rsid w:val="009E09A5"/>
    <w:rsid w:val="009E14B6"/>
    <w:rsid w:val="009E252C"/>
    <w:rsid w:val="009E3B81"/>
    <w:rsid w:val="009E4864"/>
    <w:rsid w:val="009E534A"/>
    <w:rsid w:val="009E5D4F"/>
    <w:rsid w:val="009E627D"/>
    <w:rsid w:val="009F3BFA"/>
    <w:rsid w:val="009F6712"/>
    <w:rsid w:val="00A027DD"/>
    <w:rsid w:val="00A04EE6"/>
    <w:rsid w:val="00A11563"/>
    <w:rsid w:val="00A121CE"/>
    <w:rsid w:val="00A1335F"/>
    <w:rsid w:val="00A141D1"/>
    <w:rsid w:val="00A20AA6"/>
    <w:rsid w:val="00A22A67"/>
    <w:rsid w:val="00A2393C"/>
    <w:rsid w:val="00A266F9"/>
    <w:rsid w:val="00A27B1C"/>
    <w:rsid w:val="00A31EBD"/>
    <w:rsid w:val="00A403D6"/>
    <w:rsid w:val="00A4671C"/>
    <w:rsid w:val="00A51052"/>
    <w:rsid w:val="00A52333"/>
    <w:rsid w:val="00A55B76"/>
    <w:rsid w:val="00A60D5E"/>
    <w:rsid w:val="00A61C43"/>
    <w:rsid w:val="00A65EA2"/>
    <w:rsid w:val="00A7096C"/>
    <w:rsid w:val="00A70D47"/>
    <w:rsid w:val="00A71C79"/>
    <w:rsid w:val="00A769F7"/>
    <w:rsid w:val="00A77BD9"/>
    <w:rsid w:val="00A806C4"/>
    <w:rsid w:val="00A847B0"/>
    <w:rsid w:val="00A91310"/>
    <w:rsid w:val="00A94134"/>
    <w:rsid w:val="00A96C7D"/>
    <w:rsid w:val="00A979D5"/>
    <w:rsid w:val="00AA0285"/>
    <w:rsid w:val="00AA15DB"/>
    <w:rsid w:val="00AA1E7A"/>
    <w:rsid w:val="00AA234C"/>
    <w:rsid w:val="00AA4BF5"/>
    <w:rsid w:val="00AA52CC"/>
    <w:rsid w:val="00AA5810"/>
    <w:rsid w:val="00AA6F99"/>
    <w:rsid w:val="00AA7DD3"/>
    <w:rsid w:val="00AB0FA0"/>
    <w:rsid w:val="00AB25CB"/>
    <w:rsid w:val="00AB36C2"/>
    <w:rsid w:val="00AB4D03"/>
    <w:rsid w:val="00AB6D1B"/>
    <w:rsid w:val="00AB6FF1"/>
    <w:rsid w:val="00AC1F7A"/>
    <w:rsid w:val="00AC3BF8"/>
    <w:rsid w:val="00AC3E02"/>
    <w:rsid w:val="00AC5363"/>
    <w:rsid w:val="00AC6CDE"/>
    <w:rsid w:val="00AD3076"/>
    <w:rsid w:val="00AD6540"/>
    <w:rsid w:val="00AE3443"/>
    <w:rsid w:val="00AE4EA1"/>
    <w:rsid w:val="00AE6676"/>
    <w:rsid w:val="00AF0C09"/>
    <w:rsid w:val="00AF0FA4"/>
    <w:rsid w:val="00AF13B2"/>
    <w:rsid w:val="00AF4096"/>
    <w:rsid w:val="00AF441F"/>
    <w:rsid w:val="00B02091"/>
    <w:rsid w:val="00B021C8"/>
    <w:rsid w:val="00B0311D"/>
    <w:rsid w:val="00B04CA4"/>
    <w:rsid w:val="00B103FD"/>
    <w:rsid w:val="00B11307"/>
    <w:rsid w:val="00B1355E"/>
    <w:rsid w:val="00B13ABF"/>
    <w:rsid w:val="00B13F45"/>
    <w:rsid w:val="00B15C70"/>
    <w:rsid w:val="00B20451"/>
    <w:rsid w:val="00B21D81"/>
    <w:rsid w:val="00B21E4F"/>
    <w:rsid w:val="00B22A14"/>
    <w:rsid w:val="00B26756"/>
    <w:rsid w:val="00B27D13"/>
    <w:rsid w:val="00B32253"/>
    <w:rsid w:val="00B35E44"/>
    <w:rsid w:val="00B405CE"/>
    <w:rsid w:val="00B424B5"/>
    <w:rsid w:val="00B4513F"/>
    <w:rsid w:val="00B4772E"/>
    <w:rsid w:val="00B57352"/>
    <w:rsid w:val="00B62427"/>
    <w:rsid w:val="00B6346C"/>
    <w:rsid w:val="00B6349B"/>
    <w:rsid w:val="00B637AF"/>
    <w:rsid w:val="00B65251"/>
    <w:rsid w:val="00B65D01"/>
    <w:rsid w:val="00B66F70"/>
    <w:rsid w:val="00B75535"/>
    <w:rsid w:val="00B77054"/>
    <w:rsid w:val="00B85852"/>
    <w:rsid w:val="00B877FF"/>
    <w:rsid w:val="00B9161A"/>
    <w:rsid w:val="00B91653"/>
    <w:rsid w:val="00B92AB4"/>
    <w:rsid w:val="00B9639C"/>
    <w:rsid w:val="00B9772B"/>
    <w:rsid w:val="00B97BD8"/>
    <w:rsid w:val="00BA1287"/>
    <w:rsid w:val="00BA35E3"/>
    <w:rsid w:val="00BA4937"/>
    <w:rsid w:val="00BA6B3A"/>
    <w:rsid w:val="00BA6DA1"/>
    <w:rsid w:val="00BA6E4C"/>
    <w:rsid w:val="00BA7013"/>
    <w:rsid w:val="00BB4A29"/>
    <w:rsid w:val="00BB4A69"/>
    <w:rsid w:val="00BB557B"/>
    <w:rsid w:val="00BC12E0"/>
    <w:rsid w:val="00BC2AE1"/>
    <w:rsid w:val="00BC2CF8"/>
    <w:rsid w:val="00BC6CC3"/>
    <w:rsid w:val="00BC723A"/>
    <w:rsid w:val="00BD0F14"/>
    <w:rsid w:val="00BD6D6D"/>
    <w:rsid w:val="00BE1BB5"/>
    <w:rsid w:val="00BE64D3"/>
    <w:rsid w:val="00BE7E57"/>
    <w:rsid w:val="00BF4E6D"/>
    <w:rsid w:val="00BF5827"/>
    <w:rsid w:val="00BF7B4E"/>
    <w:rsid w:val="00C000D8"/>
    <w:rsid w:val="00C034BC"/>
    <w:rsid w:val="00C069CB"/>
    <w:rsid w:val="00C07833"/>
    <w:rsid w:val="00C11B45"/>
    <w:rsid w:val="00C15577"/>
    <w:rsid w:val="00C15E9F"/>
    <w:rsid w:val="00C17907"/>
    <w:rsid w:val="00C22139"/>
    <w:rsid w:val="00C2240A"/>
    <w:rsid w:val="00C27900"/>
    <w:rsid w:val="00C32482"/>
    <w:rsid w:val="00C3526F"/>
    <w:rsid w:val="00C37371"/>
    <w:rsid w:val="00C40AF5"/>
    <w:rsid w:val="00C4332B"/>
    <w:rsid w:val="00C445A9"/>
    <w:rsid w:val="00C516DF"/>
    <w:rsid w:val="00C53B46"/>
    <w:rsid w:val="00C55044"/>
    <w:rsid w:val="00C60F2C"/>
    <w:rsid w:val="00C63127"/>
    <w:rsid w:val="00C64654"/>
    <w:rsid w:val="00C757FD"/>
    <w:rsid w:val="00C77A40"/>
    <w:rsid w:val="00C809AE"/>
    <w:rsid w:val="00C81768"/>
    <w:rsid w:val="00C81B17"/>
    <w:rsid w:val="00C82A33"/>
    <w:rsid w:val="00C83117"/>
    <w:rsid w:val="00C84333"/>
    <w:rsid w:val="00C8566A"/>
    <w:rsid w:val="00C85A17"/>
    <w:rsid w:val="00C90CCC"/>
    <w:rsid w:val="00C92A7D"/>
    <w:rsid w:val="00C960E7"/>
    <w:rsid w:val="00C96BAB"/>
    <w:rsid w:val="00CA1C2F"/>
    <w:rsid w:val="00CA1DFA"/>
    <w:rsid w:val="00CA1F03"/>
    <w:rsid w:val="00CA2315"/>
    <w:rsid w:val="00CA4946"/>
    <w:rsid w:val="00CA590D"/>
    <w:rsid w:val="00CA691D"/>
    <w:rsid w:val="00CA7C3F"/>
    <w:rsid w:val="00CB6047"/>
    <w:rsid w:val="00CB7E63"/>
    <w:rsid w:val="00CD12EC"/>
    <w:rsid w:val="00CD3BB0"/>
    <w:rsid w:val="00CD4011"/>
    <w:rsid w:val="00CD7F05"/>
    <w:rsid w:val="00CE2329"/>
    <w:rsid w:val="00CE5D70"/>
    <w:rsid w:val="00CF4499"/>
    <w:rsid w:val="00CF4ADC"/>
    <w:rsid w:val="00CF7D69"/>
    <w:rsid w:val="00D0149F"/>
    <w:rsid w:val="00D02F66"/>
    <w:rsid w:val="00D10386"/>
    <w:rsid w:val="00D11F82"/>
    <w:rsid w:val="00D12372"/>
    <w:rsid w:val="00D155CC"/>
    <w:rsid w:val="00D17F1E"/>
    <w:rsid w:val="00D233DE"/>
    <w:rsid w:val="00D27A99"/>
    <w:rsid w:val="00D3026E"/>
    <w:rsid w:val="00D314D1"/>
    <w:rsid w:val="00D31E98"/>
    <w:rsid w:val="00D33B92"/>
    <w:rsid w:val="00D33D74"/>
    <w:rsid w:val="00D34C2B"/>
    <w:rsid w:val="00D3690F"/>
    <w:rsid w:val="00D40F83"/>
    <w:rsid w:val="00D41938"/>
    <w:rsid w:val="00D4420E"/>
    <w:rsid w:val="00D47B80"/>
    <w:rsid w:val="00D5006E"/>
    <w:rsid w:val="00D51C9E"/>
    <w:rsid w:val="00D52278"/>
    <w:rsid w:val="00D522AB"/>
    <w:rsid w:val="00D53AC6"/>
    <w:rsid w:val="00D5519A"/>
    <w:rsid w:val="00D5635B"/>
    <w:rsid w:val="00D60253"/>
    <w:rsid w:val="00D61788"/>
    <w:rsid w:val="00D64E70"/>
    <w:rsid w:val="00D677A5"/>
    <w:rsid w:val="00D71334"/>
    <w:rsid w:val="00D713D2"/>
    <w:rsid w:val="00D72473"/>
    <w:rsid w:val="00D773F2"/>
    <w:rsid w:val="00D81F7F"/>
    <w:rsid w:val="00D91348"/>
    <w:rsid w:val="00D92685"/>
    <w:rsid w:val="00D93786"/>
    <w:rsid w:val="00D94BCD"/>
    <w:rsid w:val="00D94F81"/>
    <w:rsid w:val="00D9647E"/>
    <w:rsid w:val="00D97D20"/>
    <w:rsid w:val="00DA198D"/>
    <w:rsid w:val="00DB199A"/>
    <w:rsid w:val="00DB2B5A"/>
    <w:rsid w:val="00DB483B"/>
    <w:rsid w:val="00DB7456"/>
    <w:rsid w:val="00DB7EF2"/>
    <w:rsid w:val="00DC0322"/>
    <w:rsid w:val="00DC10E3"/>
    <w:rsid w:val="00DC1D40"/>
    <w:rsid w:val="00DC38EE"/>
    <w:rsid w:val="00DC43C5"/>
    <w:rsid w:val="00DD48CD"/>
    <w:rsid w:val="00DE556F"/>
    <w:rsid w:val="00DF16EA"/>
    <w:rsid w:val="00DF4F97"/>
    <w:rsid w:val="00E0164A"/>
    <w:rsid w:val="00E02D96"/>
    <w:rsid w:val="00E0416D"/>
    <w:rsid w:val="00E06E06"/>
    <w:rsid w:val="00E10491"/>
    <w:rsid w:val="00E129EF"/>
    <w:rsid w:val="00E157B4"/>
    <w:rsid w:val="00E17D70"/>
    <w:rsid w:val="00E17ED0"/>
    <w:rsid w:val="00E2787A"/>
    <w:rsid w:val="00E30443"/>
    <w:rsid w:val="00E32E63"/>
    <w:rsid w:val="00E357A9"/>
    <w:rsid w:val="00E364BB"/>
    <w:rsid w:val="00E40D84"/>
    <w:rsid w:val="00E40F19"/>
    <w:rsid w:val="00E438D8"/>
    <w:rsid w:val="00E534B7"/>
    <w:rsid w:val="00E5369D"/>
    <w:rsid w:val="00E55DFC"/>
    <w:rsid w:val="00E60447"/>
    <w:rsid w:val="00E61FA3"/>
    <w:rsid w:val="00E63260"/>
    <w:rsid w:val="00E668E6"/>
    <w:rsid w:val="00E67445"/>
    <w:rsid w:val="00E6775A"/>
    <w:rsid w:val="00E709EF"/>
    <w:rsid w:val="00E72D4C"/>
    <w:rsid w:val="00E736ED"/>
    <w:rsid w:val="00E9341B"/>
    <w:rsid w:val="00EA2D4E"/>
    <w:rsid w:val="00EA4422"/>
    <w:rsid w:val="00EB203C"/>
    <w:rsid w:val="00EB26D7"/>
    <w:rsid w:val="00EB3D86"/>
    <w:rsid w:val="00EB601F"/>
    <w:rsid w:val="00EB72A4"/>
    <w:rsid w:val="00EB794E"/>
    <w:rsid w:val="00EC2F71"/>
    <w:rsid w:val="00EC3FF2"/>
    <w:rsid w:val="00EC600E"/>
    <w:rsid w:val="00EC7C83"/>
    <w:rsid w:val="00ED3230"/>
    <w:rsid w:val="00ED7A13"/>
    <w:rsid w:val="00EE15B6"/>
    <w:rsid w:val="00EE3CA8"/>
    <w:rsid w:val="00EE76AB"/>
    <w:rsid w:val="00EF0521"/>
    <w:rsid w:val="00EF0F6C"/>
    <w:rsid w:val="00F051ED"/>
    <w:rsid w:val="00F07C4F"/>
    <w:rsid w:val="00F117BD"/>
    <w:rsid w:val="00F12E68"/>
    <w:rsid w:val="00F1571C"/>
    <w:rsid w:val="00F1681C"/>
    <w:rsid w:val="00F23C36"/>
    <w:rsid w:val="00F24AEE"/>
    <w:rsid w:val="00F24F49"/>
    <w:rsid w:val="00F2632B"/>
    <w:rsid w:val="00F30434"/>
    <w:rsid w:val="00F3386B"/>
    <w:rsid w:val="00F346D0"/>
    <w:rsid w:val="00F3530C"/>
    <w:rsid w:val="00F353C3"/>
    <w:rsid w:val="00F36BE5"/>
    <w:rsid w:val="00F37E76"/>
    <w:rsid w:val="00F4119D"/>
    <w:rsid w:val="00F46527"/>
    <w:rsid w:val="00F54454"/>
    <w:rsid w:val="00F548FD"/>
    <w:rsid w:val="00F569B4"/>
    <w:rsid w:val="00F56F3D"/>
    <w:rsid w:val="00F71E32"/>
    <w:rsid w:val="00F72C91"/>
    <w:rsid w:val="00F74C18"/>
    <w:rsid w:val="00F7776C"/>
    <w:rsid w:val="00F82846"/>
    <w:rsid w:val="00F840EE"/>
    <w:rsid w:val="00F85FF5"/>
    <w:rsid w:val="00F86257"/>
    <w:rsid w:val="00F90B40"/>
    <w:rsid w:val="00F91DF2"/>
    <w:rsid w:val="00F959ED"/>
    <w:rsid w:val="00F95E3F"/>
    <w:rsid w:val="00FA2F8E"/>
    <w:rsid w:val="00FA735E"/>
    <w:rsid w:val="00FB3A61"/>
    <w:rsid w:val="00FB3A84"/>
    <w:rsid w:val="00FB3B1E"/>
    <w:rsid w:val="00FB743D"/>
    <w:rsid w:val="00FC1C35"/>
    <w:rsid w:val="00FC298B"/>
    <w:rsid w:val="00FC4560"/>
    <w:rsid w:val="00FD26E1"/>
    <w:rsid w:val="00FD410C"/>
    <w:rsid w:val="00FD6FEB"/>
    <w:rsid w:val="00FE0C74"/>
    <w:rsid w:val="00FE2032"/>
    <w:rsid w:val="00FE70D7"/>
    <w:rsid w:val="00FF290F"/>
    <w:rsid w:val="00FF6966"/>
    <w:rsid w:val="00FF707C"/>
    <w:rsid w:val="00FF7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D8B76E"/>
  <w15:docId w15:val="{0D5A6BB8-2439-44B7-8EAF-A70A8C84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7215D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A91310"/>
    <w:pPr>
      <w:keepNext/>
      <w:keepLines/>
      <w:spacing w:before="480"/>
      <w:ind w:firstLine="0"/>
      <w:jc w:val="center"/>
      <w:outlineLvl w:val="0"/>
    </w:pPr>
    <w:rPr>
      <w:rFonts w:eastAsiaTheme="majorEastAsia" w:cs="Times New Roman"/>
      <w:b/>
      <w:bCs/>
      <w:color w:val="000000" w:themeColor="text1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6047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500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rsid w:val="00C15E9F"/>
  </w:style>
  <w:style w:type="paragraph" w:styleId="a6">
    <w:name w:val="footer"/>
    <w:basedOn w:val="a0"/>
    <w:link w:val="a7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C15E9F"/>
  </w:style>
  <w:style w:type="character" w:customStyle="1" w:styleId="apple-converted-space">
    <w:name w:val="apple-converted-space"/>
    <w:basedOn w:val="a1"/>
    <w:rsid w:val="004B3C53"/>
  </w:style>
  <w:style w:type="character" w:styleId="a8">
    <w:name w:val="Hyperlink"/>
    <w:basedOn w:val="a1"/>
    <w:uiPriority w:val="99"/>
    <w:unhideWhenUsed/>
    <w:rsid w:val="004B3C53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907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a">
    <w:name w:val="Table Grid"/>
    <w:basedOn w:val="a2"/>
    <w:uiPriority w:val="59"/>
    <w:rsid w:val="00D7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link w:val="ac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91310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d">
    <w:name w:val="TOC Heading"/>
    <w:basedOn w:val="1"/>
    <w:next w:val="a0"/>
    <w:uiPriority w:val="39"/>
    <w:unhideWhenUsed/>
    <w:qFormat/>
    <w:rsid w:val="00E9341B"/>
    <w:pPr>
      <w:spacing w:line="276" w:lineRule="auto"/>
      <w:outlineLvl w:val="9"/>
    </w:pPr>
  </w:style>
  <w:style w:type="paragraph" w:styleId="ae">
    <w:name w:val="Balloon Text"/>
    <w:basedOn w:val="a0"/>
    <w:link w:val="af"/>
    <w:uiPriority w:val="99"/>
    <w:semiHidden/>
    <w:unhideWhenUsed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9341B"/>
    <w:rPr>
      <w:rFonts w:ascii="Tahoma" w:hAnsi="Tahoma" w:cs="Tahoma"/>
      <w:sz w:val="16"/>
      <w:szCs w:val="16"/>
    </w:rPr>
  </w:style>
  <w:style w:type="paragraph" w:styleId="11">
    <w:name w:val="toc 1"/>
    <w:basedOn w:val="a0"/>
    <w:next w:val="a0"/>
    <w:autoRedefine/>
    <w:uiPriority w:val="39"/>
    <w:unhideWhenUsed/>
    <w:rsid w:val="00BC2CF8"/>
    <w:pPr>
      <w:tabs>
        <w:tab w:val="right" w:leader="dot" w:pos="9345"/>
      </w:tabs>
      <w:spacing w:after="100"/>
      <w:ind w:firstLine="0"/>
    </w:pPr>
  </w:style>
  <w:style w:type="paragraph" w:styleId="af0">
    <w:name w:val="Subtitle"/>
    <w:basedOn w:val="a0"/>
    <w:next w:val="a0"/>
    <w:link w:val="af1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character" w:customStyle="1" w:styleId="af1">
    <w:name w:val="Подзаголовок Знак"/>
    <w:basedOn w:val="a1"/>
    <w:link w:val="af0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paragraph" w:styleId="a">
    <w:name w:val="No Spacing"/>
    <w:basedOn w:val="ab"/>
    <w:link w:val="af2"/>
    <w:uiPriority w:val="1"/>
    <w:qFormat/>
    <w:rsid w:val="008B1499"/>
    <w:pPr>
      <w:numPr>
        <w:numId w:val="1"/>
      </w:numPr>
      <w:spacing w:before="240"/>
      <w:ind w:left="851" w:hanging="425"/>
      <w:contextualSpacing w:val="0"/>
      <w:jc w:val="both"/>
    </w:pPr>
    <w:rPr>
      <w:rFonts w:cs="Times New Roman"/>
      <w:szCs w:val="24"/>
    </w:rPr>
  </w:style>
  <w:style w:type="character" w:styleId="af3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paragraph" w:customStyle="1" w:styleId="af4">
    <w:name w:val="УД"/>
    <w:basedOn w:val="a"/>
    <w:link w:val="af5"/>
    <w:qFormat/>
    <w:rsid w:val="00300F50"/>
    <w:pPr>
      <w:numPr>
        <w:numId w:val="0"/>
      </w:numPr>
      <w:spacing w:before="0"/>
      <w:ind w:left="851"/>
    </w:pPr>
    <w:rPr>
      <w:b/>
    </w:rPr>
  </w:style>
  <w:style w:type="paragraph" w:customStyle="1" w:styleId="af6">
    <w:name w:val="Ком"/>
    <w:basedOn w:val="af4"/>
    <w:link w:val="af7"/>
    <w:qFormat/>
    <w:rsid w:val="008B1499"/>
    <w:rPr>
      <w:b w:val="0"/>
      <w:i/>
    </w:rPr>
  </w:style>
  <w:style w:type="character" w:customStyle="1" w:styleId="ac">
    <w:name w:val="Абзац списка Знак"/>
    <w:basedOn w:val="a1"/>
    <w:link w:val="ab"/>
    <w:uiPriority w:val="34"/>
    <w:rsid w:val="00300F50"/>
  </w:style>
  <w:style w:type="character" w:customStyle="1" w:styleId="af2">
    <w:name w:val="Без интервала Знак"/>
    <w:basedOn w:val="ac"/>
    <w:link w:val="a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f5">
    <w:name w:val="УД Знак"/>
    <w:basedOn w:val="af2"/>
    <w:link w:val="af4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f7">
    <w:name w:val="Ком Знак"/>
    <w:basedOn w:val="ac"/>
    <w:link w:val="af6"/>
    <w:rsid w:val="008B1499"/>
    <w:rPr>
      <w:rFonts w:ascii="Times New Roman" w:hAnsi="Times New Roman" w:cs="Times New Roman"/>
      <w:i/>
      <w:sz w:val="24"/>
      <w:szCs w:val="24"/>
    </w:rPr>
  </w:style>
  <w:style w:type="character" w:styleId="af8">
    <w:name w:val="annotation reference"/>
    <w:basedOn w:val="a1"/>
    <w:uiPriority w:val="99"/>
    <w:semiHidden/>
    <w:unhideWhenUsed/>
    <w:rsid w:val="009C1F13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9C1F13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9C1F13"/>
    <w:rPr>
      <w:rFonts w:ascii="Times New Roman" w:hAnsi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C1F1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C1F13"/>
    <w:rPr>
      <w:rFonts w:ascii="Times New Roman" w:hAnsi="Times New Roman"/>
      <w:b/>
      <w:bCs/>
      <w:sz w:val="20"/>
      <w:szCs w:val="20"/>
    </w:rPr>
  </w:style>
  <w:style w:type="character" w:styleId="afd">
    <w:name w:val="Strong"/>
    <w:basedOn w:val="a1"/>
    <w:uiPriority w:val="22"/>
    <w:qFormat/>
    <w:rsid w:val="00E06E06"/>
    <w:rPr>
      <w:b/>
      <w:bCs/>
    </w:rPr>
  </w:style>
  <w:style w:type="paragraph" w:customStyle="1" w:styleId="Standard">
    <w:name w:val="Standard"/>
    <w:qFormat/>
    <w:rsid w:val="0051174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1">
    <w:name w:val="Body Text 2"/>
    <w:basedOn w:val="a0"/>
    <w:link w:val="22"/>
    <w:unhideWhenUsed/>
    <w:rsid w:val="00D5006E"/>
    <w:pPr>
      <w:spacing w:after="120" w:line="48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D500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052">
    <w:name w:val="Text_05 Знак2 Знак Знак"/>
    <w:link w:val="Text0520"/>
    <w:locked/>
    <w:rsid w:val="00D5006E"/>
    <w:rPr>
      <w:rFonts w:ascii="Times New Roman" w:eastAsia="Times New Roman" w:hAnsi="Times New Roman" w:cs="Times New Roman"/>
      <w:color w:val="000000"/>
    </w:rPr>
  </w:style>
  <w:style w:type="paragraph" w:customStyle="1" w:styleId="Text0520">
    <w:name w:val="Text_05 Знак2 Знак"/>
    <w:basedOn w:val="5"/>
    <w:link w:val="Text052"/>
    <w:rsid w:val="00D5006E"/>
    <w:pPr>
      <w:keepNext w:val="0"/>
      <w:keepLines w:val="0"/>
      <w:widowControl w:val="0"/>
      <w:numPr>
        <w:ilvl w:val="12"/>
      </w:numPr>
      <w:spacing w:before="80" w:after="40" w:line="240" w:lineRule="auto"/>
      <w:ind w:right="113" w:firstLine="709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customStyle="1" w:styleId="50">
    <w:name w:val="Заголовок 5 Знак"/>
    <w:basedOn w:val="a1"/>
    <w:link w:val="5"/>
    <w:uiPriority w:val="9"/>
    <w:semiHidden/>
    <w:rsid w:val="00D5006E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FontStyle11">
    <w:name w:val="Font Style11"/>
    <w:rsid w:val="007E2B7D"/>
    <w:rPr>
      <w:rFonts w:ascii="Palatino Linotype" w:hAnsi="Palatino Linotype" w:cs="Palatino Linotype"/>
      <w:sz w:val="16"/>
      <w:szCs w:val="16"/>
    </w:rPr>
  </w:style>
  <w:style w:type="paragraph" w:customStyle="1" w:styleId="Style1">
    <w:name w:val="Style1"/>
    <w:basedOn w:val="a0"/>
    <w:uiPriority w:val="99"/>
    <w:rsid w:val="007E2B7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Palatino Linotype" w:eastAsia="Times New Roman" w:hAnsi="Palatino Linotype" w:cs="Times New Roman"/>
      <w:szCs w:val="24"/>
      <w:lang w:eastAsia="ru-RU"/>
    </w:rPr>
  </w:style>
  <w:style w:type="character" w:customStyle="1" w:styleId="apple-style-span">
    <w:name w:val="apple-style-span"/>
    <w:basedOn w:val="a1"/>
    <w:rsid w:val="008861B9"/>
  </w:style>
  <w:style w:type="character" w:styleId="afe">
    <w:name w:val="FollowedHyperlink"/>
    <w:basedOn w:val="a1"/>
    <w:uiPriority w:val="99"/>
    <w:semiHidden/>
    <w:unhideWhenUsed/>
    <w:rsid w:val="003861BC"/>
    <w:rPr>
      <w:color w:val="954F72" w:themeColor="followedHyperlink"/>
      <w:u w:val="single"/>
    </w:rPr>
  </w:style>
  <w:style w:type="character" w:customStyle="1" w:styleId="3">
    <w:name w:val="Основной текст (3) + Не полужирный"/>
    <w:basedOn w:val="a1"/>
    <w:rsid w:val="001263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1"/>
    <w:link w:val="2"/>
    <w:uiPriority w:val="9"/>
    <w:rsid w:val="006047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3">
    <w:name w:val="toc 2"/>
    <w:basedOn w:val="a0"/>
    <w:next w:val="a0"/>
    <w:autoRedefine/>
    <w:uiPriority w:val="39"/>
    <w:unhideWhenUsed/>
    <w:rsid w:val="00680487"/>
    <w:pPr>
      <w:tabs>
        <w:tab w:val="right" w:leader="dot" w:pos="9345"/>
      </w:tabs>
      <w:spacing w:after="100"/>
      <w:ind w:left="240" w:firstLine="44"/>
    </w:pPr>
  </w:style>
  <w:style w:type="character" w:customStyle="1" w:styleId="w">
    <w:name w:val="w"/>
    <w:basedOn w:val="a1"/>
    <w:rsid w:val="00424065"/>
  </w:style>
  <w:style w:type="character" w:customStyle="1" w:styleId="small-text">
    <w:name w:val="small-text"/>
    <w:basedOn w:val="a1"/>
    <w:rsid w:val="0013413F"/>
  </w:style>
  <w:style w:type="paragraph" w:customStyle="1" w:styleId="aff">
    <w:name w:val="Содержимое врезки"/>
    <w:basedOn w:val="a0"/>
    <w:qFormat/>
    <w:rsid w:val="00740BA7"/>
    <w:pPr>
      <w:ind w:firstLine="700"/>
      <w:jc w:val="both"/>
    </w:pPr>
    <w:rPr>
      <w:rFonts w:ascii="Calibri" w:eastAsia="Calibri" w:hAnsi="Calibri" w:cs="Times New Roman"/>
    </w:rPr>
  </w:style>
  <w:style w:type="paragraph" w:customStyle="1" w:styleId="CustomContentNormal">
    <w:name w:val="Custom Content Normal"/>
    <w:link w:val="CustomContentNormal0"/>
    <w:rsid w:val="00E61FA3"/>
    <w:pPr>
      <w:keepNext/>
      <w:keepLines/>
      <w:spacing w:before="240" w:after="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character" w:customStyle="1" w:styleId="CustomContentNormal0">
    <w:name w:val="Custom Content Normal Знак"/>
    <w:basedOn w:val="a1"/>
    <w:link w:val="CustomContentNormal"/>
    <w:rsid w:val="00E61FA3"/>
    <w:rPr>
      <w:rFonts w:ascii="Times New Roman" w:eastAsia="Sans" w:hAnsi="Times New Roman"/>
      <w:b/>
      <w:sz w:val="28"/>
    </w:rPr>
  </w:style>
  <w:style w:type="character" w:customStyle="1" w:styleId="style10">
    <w:name w:val="style1"/>
    <w:basedOn w:val="a1"/>
    <w:rsid w:val="00E61FA3"/>
    <w:rPr>
      <w:color w:val="000000"/>
      <w:sz w:val="24"/>
      <w:szCs w:val="24"/>
    </w:rPr>
  </w:style>
  <w:style w:type="character" w:customStyle="1" w:styleId="12">
    <w:name w:val="Абзац списка Знак1"/>
    <w:basedOn w:val="a1"/>
    <w:uiPriority w:val="34"/>
    <w:rsid w:val="00E61FA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2476">
          <w:marLeft w:val="0"/>
          <w:marRight w:val="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756">
          <w:marLeft w:val="0"/>
          <w:marRight w:val="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9490">
          <w:marLeft w:val="0"/>
          <w:marRight w:val="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59893">
          <w:marLeft w:val="0"/>
          <w:marRight w:val="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0331">
          <w:marLeft w:val="0"/>
          <w:marRight w:val="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3248">
          <w:marLeft w:val="0"/>
          <w:marRight w:val="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8936">
          <w:marLeft w:val="0"/>
          <w:marRight w:val="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mail.ru/drug/lidocaine_hydrochloride/" TargetMode="External"/><Relationship Id="rId13" Type="http://schemas.openxmlformats.org/officeDocument/2006/relationships/footer" Target="footer1.xml"/><Relationship Id="rId18" Type="http://schemas.openxmlformats.org/officeDocument/2006/relationships/hyperlink" Target="http://dx.doi.org/10.17116/stomat201594645-49" TargetMode="External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s://health.mail.ru/drug/benzilpenitsillina_natrievaya_sol/" TargetMode="External"/><Relationship Id="rId17" Type="http://schemas.openxmlformats.org/officeDocument/2006/relationships/hyperlink" Target="http://irbis.ismu.baikal.ru:8080/cgi-bin/irbis64r_11/cgiirbis_64.exe?LNG=&amp;Z21ID=&amp;I21DBN=ATV&amp;P21DBN=ATV&amp;S21STN=1&amp;S21REF=&amp;S21FMT=fullwebr&amp;C21COM=S&amp;S21CNR=20&amp;S21P01=0&amp;S21P02=1&amp;S21P03=A=&amp;S21STR=%D0%A9%D0%B8%D0%BF%D1%81%D0%BA%D0%B8%D0%B9,%20%D0%90%D0%BB%D0%B5%D0%BA%D1%81%D0%B0%D0%BD%D0%B4%D1%80%20%D0%92%D0%B0%D1%81%D0%B8%D0%BB%D1%8C%D0%B5%D0%B2%D0%B8%D1%87" TargetMode="Externa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mednet.by/cgi-bin/irbis64r_14/cgiirbis_64.exe?LNG=&amp;Z21ID=&amp;I21DBN=IBIS&amp;P21DBN=IBIS&amp;S21STN=1&amp;S21REF=&amp;S21FMT=fullwebr&amp;C21COM=S&amp;S21CNR=10&amp;S21P01=0&amp;S21P02=1&amp;S21P03=A=&amp;S21STR=%D0%A1%D0%B0%D0%B8%D0%B4%D0%BA%D0%B0%D1%80%D0%B8%D0%BC%D0%BE%D0%B2%D0%B0,%20%D0%A3%D0%BC%D0%B8%D0%B4%D0%B0%20%D0%90%D0%BA%D0%B8%D0%BB%D0%BE%D0%B2%D0%BD%D0%B0" TargetMode="External"/><Relationship Id="rId20" Type="http://schemas.openxmlformats.org/officeDocument/2006/relationships/hyperlink" Target="http://irbis.ismu.baikal.ru:8080/cgi-bin/irbis64r_11/cgiirbis_64.exe?LNG=&amp;Z21ID=&amp;I21DBN=ATV&amp;P21DBN=ATV&amp;S21STN=1&amp;S21REF=10&amp;S21FMT=fullwebr&amp;C21COM=S&amp;S21CNR=b&amp;S21P01=0&amp;S21P02=1&amp;S21P03=A=&amp;S21STR=%D0%93%D0%B0%D0%B9%D0%B4%D1%83%D0%BA,%20%D0%98%D0%B3%D0%BE%D1%80%D1%8C%20%D0%92%D0%B8%D0%BA%D1%82%D0%BE%D1%80%D0%BE%D0%B2%D0%B8%D1%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alth.mail.ru/drug/benzilpenitsillina_natrievaya_sol/" TargetMode="Externa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eblib.omsk-osma.ru/cgi-bin/irbis64r_15/cgiirbis_64.exe?LNG=en&amp;Z21ID=&amp;I21DBN=LIBRA&amp;P21DBN=LIBRA&amp;S21STN=1&amp;S21REF=&amp;S21FMT=fullwebr&amp;C21COM=S&amp;S21CNR=10&amp;S21P01=0&amp;S21P02=1&amp;S21P03=A=&amp;S21STR=%D0%9E%D0%B3%D0%BB%D0%B0%D0%B7%D0%BE%D0%B2%D0%B0%2C%20%D0%9D%D0%B0%D0%B4%D0%B5%D0%B6%D0%B4%D0%B0%20%D0%9C%D0%B8%D1%85%D0%B0%D0%B9%D0%BB%D0%BE%D0%B2%D0%BD%D0%B0" TargetMode="External"/><Relationship Id="rId23" Type="http://schemas.openxmlformats.org/officeDocument/2006/relationships/image" Target="media/image3.png"/><Relationship Id="rId28" Type="http://schemas.openxmlformats.org/officeDocument/2006/relationships/theme" Target="theme/theme1.xml"/><Relationship Id="rId10" Type="http://schemas.openxmlformats.org/officeDocument/2006/relationships/hyperlink" Target="https://health.mail.ru/drug/geparin_natriya/" TargetMode="External"/><Relationship Id="rId19" Type="http://schemas.openxmlformats.org/officeDocument/2006/relationships/hyperlink" Target="http://mednet.by/cgi-bin/irbis64r_14/cgiirbis_64.exe?LNG=&amp;Z21ID=&amp;I21DBN=IBIS&amp;P21DBN=IBIS&amp;S21STN=1&amp;S21REF=5&amp;S21FMT=fullwebr&amp;C21COM=S&amp;S21CNR=10&amp;S21P01=0&amp;S21P02=1&amp;S21P03=A=&amp;S21STR=%D0%94%D0%BE%D0%B1%D1%80%D0%BE%D0%B2%D0%BE%D0%BB%D1%8C%D1%81%D0%BA%D0%B0%D1%8F,%20%D0%9B%D1%8E%D0%B4%D0%BC%D0%B8%D0%BB%D0%B0%20%D0%9F%D0%B5%D1%82%D1%80%D0%BE%D0%B2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alth.mail.ru/drug/lidocaine_hydrochloride/" TargetMode="External"/><Relationship Id="rId14" Type="http://schemas.openxmlformats.org/officeDocument/2006/relationships/hyperlink" Target="http://lib.tvgmu.ru/OpacUnicode/index.php?url=/auteurs/view/1805/source:default" TargetMode="External"/><Relationship Id="rId22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044EE-6F70-4A2F-9528-C54F0148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34</Pages>
  <Words>9072</Words>
  <Characters>51713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Ординаторы Детское отделение</dc:creator>
  <cp:lastModifiedBy>Василий Афанасьев</cp:lastModifiedBy>
  <cp:revision>9</cp:revision>
  <cp:lastPrinted>2019-09-23T20:30:00Z</cp:lastPrinted>
  <dcterms:created xsi:type="dcterms:W3CDTF">2024-10-25T10:53:00Z</dcterms:created>
  <dcterms:modified xsi:type="dcterms:W3CDTF">2024-10-27T06:22:00Z</dcterms:modified>
</cp:coreProperties>
</file>