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9689" w14:textId="77777777" w:rsidR="00BC2CF8" w:rsidRPr="0078064D" w:rsidRDefault="00BC2CF8" w:rsidP="0078064D">
      <w:pPr>
        <w:pStyle w:val="ad"/>
        <w:rPr>
          <w:rFonts w:eastAsia="Times New Roman"/>
          <w:b w:val="0"/>
          <w:bCs w:val="0"/>
          <w:color w:val="auto"/>
        </w:rPr>
      </w:pPr>
    </w:p>
    <w:p w14:paraId="0ECC1C67" w14:textId="606A3BA2" w:rsidR="00CE0B8E" w:rsidRDefault="00CE0B8E" w:rsidP="00434E6A">
      <w:pPr>
        <w:spacing w:line="240" w:lineRule="auto"/>
        <w:jc w:val="center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880B9" wp14:editId="0C4ACC8C">
                <wp:simplePos x="0" y="0"/>
                <wp:positionH relativeFrom="margin">
                  <wp:align>center</wp:align>
                </wp:positionH>
                <wp:positionV relativeFrom="paragraph">
                  <wp:posOffset>1488440</wp:posOffset>
                </wp:positionV>
                <wp:extent cx="8788400" cy="499110"/>
                <wp:effectExtent l="0" t="0" r="0" b="0"/>
                <wp:wrapNone/>
                <wp:docPr id="40486082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88400" cy="499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84AF5" w14:textId="1BD98D9D" w:rsidR="0084792A" w:rsidRPr="00CE0B8E" w:rsidRDefault="0084792A" w:rsidP="00CE0B8E">
                            <w:pPr>
                              <w:tabs>
                                <w:tab w:val="left" w:pos="6135"/>
                              </w:tabs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                                       </w:t>
                            </w:r>
                            <w:r w:rsidRPr="00CE0B8E">
                              <w:rPr>
                                <w:color w:val="808080" w:themeColor="background1" w:themeShade="80"/>
                              </w:rPr>
                              <w:t>Клинические рекомендации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880B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17.2pt;width:692pt;height:39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ADLQIAAB0EAAAOAAAAZHJzL2Uyb0RvYy54bWysU82O0zAQviPxDpbvNEkVdtuo6Qp2tQhp&#10;+ZEWHsB1nMbC8RjbbbLcuPMK+w4cOHDjFbpvxNhuS4EbIgcr8+NvZr75vLgYe0W2wjoJuqbFJKdE&#10;aA6N1Ouavn93/WRGifNMN0yBFjW9E45eLB8/WgymElPoQDXCEgTRrhpMTTvvTZVljneiZ24CRmgM&#10;tmB75tG066yxbED0XmXTPD/LBrCNscCFc+i9SkG6jPhtK7h/07ZOeKJqir35eNp4rsKZLResWltm&#10;Osn3bbB/6KJnUmPRI9QV84xsrPwLqpfcgoPWTzj0GbSt5CLOgNMU+R/T3HbMiDgLkuPMkSb3/2D5&#10;6+1bS2RT0zIvZ2f5bDqnRLMeV7W7333dfdv92H1/+PzwhRSBq8G4Cq/cGrzkx+cw4s7j3M7cAP/g&#10;MCU7yUkXXMheDa+gQVS28RBvjK3tA2PIAUEYXM7dcSFi9ISjc3Y+m5U5hjjGyvm8KOLGMlYdbhvr&#10;/AsBPQk/NbW48IjOtjfOh25YdUgJxRwo2VxLpaIRRCYulSVbhvJQPo2iNj22mnxFHr6kEvSjlpL/&#10;0EbUaYCIlX5DVzrU0BCqpUaCJ7ITCEnU+HE17mldQXOHPFlIGsU3hT8d2E+UDKjPmrqPG2YFJeql&#10;RgHMi7IMgo5G+fR8ioY9jaxOI0xzhKqppyT9Xvr0CDbGynWHldLsGp7hfloZqQuLTF3t+0YNxjn3&#10;7yWI/NSOWb9e9fInAAAA//8DAFBLAwQUAAYACAAAACEAD7t6498AAAAJAQAADwAAAGRycy9kb3du&#10;cmV2LnhtbEyPwW7CMBBE75X6D9ZW6gUVJySqUJoNqqoiwYFDQy/cTLwkEfE6sg2kf19zao+zs5p5&#10;U64mM4grOd9bRkjnCQjixuqeW4Tv/fplCcIHxVoNlgnhhzysqseHUhXa3viLrnVoRQxhXyiELoSx&#10;kNI3HRnl53Ykjt7JOqNClK6V2qlbDDeDXCTJqzSq59jQqZE+OmrO9cUg7PxhMzu4zXpWey23RLvP&#10;bRoQn5+m9zcQgabw9wx3/IgOVWQ62gtrLwaEOCQgLLI8B3G3s2UeT0eELM0SkFUp/y+ofgEAAP//&#10;AwBQSwECLQAUAAYACAAAACEAtoM4kv4AAADhAQAAEwAAAAAAAAAAAAAAAAAAAAAAW0NvbnRlbnRf&#10;VHlwZXNdLnhtbFBLAQItABQABgAIAAAAIQA4/SH/1gAAAJQBAAALAAAAAAAAAAAAAAAAAC8BAABf&#10;cmVscy8ucmVsc1BLAQItABQABgAIAAAAIQAgA4ADLQIAAB0EAAAOAAAAAAAAAAAAAAAAAC4CAABk&#10;cnMvZTJvRG9jLnhtbFBLAQItABQABgAIAAAAIQAPu3rj3wAAAAkBAAAPAAAAAAAAAAAAAAAAAIcE&#10;AABkcnMvZG93bnJldi54bWxQSwUGAAAAAAQABADzAAAAkwUAAAAA&#10;" fillcolor="white [3201]" stroked="f" strokeweight=".5pt">
                <v:path arrowok="t"/>
                <v:textbox>
                  <w:txbxContent>
                    <w:p w14:paraId="33D84AF5" w14:textId="1BD98D9D" w:rsidR="0084792A" w:rsidRPr="00CE0B8E" w:rsidRDefault="0084792A" w:rsidP="00CE0B8E">
                      <w:pPr>
                        <w:tabs>
                          <w:tab w:val="left" w:pos="6135"/>
                        </w:tabs>
                        <w:ind w:firstLine="0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                                       </w:t>
                      </w:r>
                      <w:r w:rsidRPr="00CE0B8E">
                        <w:rPr>
                          <w:color w:val="808080" w:themeColor="background1" w:themeShade="80"/>
                        </w:rPr>
                        <w:t>Клинические рекомендации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7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6F58D" wp14:editId="36947E1F">
                <wp:simplePos x="0" y="0"/>
                <wp:positionH relativeFrom="column">
                  <wp:posOffset>110490</wp:posOffset>
                </wp:positionH>
                <wp:positionV relativeFrom="paragraph">
                  <wp:posOffset>1806575</wp:posOffset>
                </wp:positionV>
                <wp:extent cx="4972050" cy="82613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972050" cy="82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9C9210" w14:textId="4E592C7C" w:rsidR="0084792A" w:rsidRPr="00CE0B8E" w:rsidRDefault="0084792A" w:rsidP="00CE0B8E">
                            <w:pPr>
                              <w:tabs>
                                <w:tab w:val="left" w:pos="6135"/>
                              </w:tabs>
                              <w:ind w:firstLine="0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E0B8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ИСТЫ СЛЮННЫХ ЖЕЛЕЗ</w:t>
                            </w:r>
                          </w:p>
                          <w:p w14:paraId="349C696C" w14:textId="77777777" w:rsidR="0084792A" w:rsidRPr="002D3056" w:rsidRDefault="0084792A" w:rsidP="0078064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F58D" id="Надпись 2" o:spid="_x0000_s1027" type="#_x0000_t202" style="position:absolute;left:0;text-align:left;margin-left:8.7pt;margin-top:142.25pt;width:391.5pt;height:6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BnhQIAANYEAAAOAAAAZHJzL2Uyb0RvYy54bWysVMFu2zAMvQ/YPwi6L07SpGuNOEWWIsOA&#10;oC2QDj0rshwbk0VNUmJnt933C/uHHXbYbb+Q/tEo2U6zbqdhOSiUSD6Sj6QnV3UpyU4YW4BK6KDX&#10;p0QoDmmhNgl9f794dUGJdUylTIISCd0LS6+mL19MKh2LIeQgU2EIgigbVzqhuXM6jiLLc1Ey2wMt&#10;FCozMCVzeDWbKDWsQvRSRsN+/zyqwKTaABfW4ut1o6TTgJ9lgrvbLLPCEZlQzM2F04Rz7c9oOmHx&#10;xjCdF7xNg/1DFiUrFAY9Ql0zx8jWFH9AlQU3YCFzPQ5lBFlWcBFqwGoG/WfVrHKmRagFybH6SJP9&#10;f7D8ZndnSJFi70aUKFZijw5fD98O3w8/Dz8ePz9+IUNPUqVtjLYrjdaufgM1OoSCrV4C/2CJgnnO&#10;1EbMjIEqFyzFJAfeMzpxbXAsgniu6syU/h9ZIIiH7dkfWyJqRzg+ji5fD/tjVHHUXQzPB2fjAPrk&#10;rY11bwWUxAsJNdjykBjbLa3z8VncmfhgFmSRLgopw2Vv59KQHcPpwKFKoaJEMuvwMaGL8Guj/eYm&#10;FakSen6GeXkUBR6vCSWVfxFh8tr4vv6mZC+5el03fHe0riHdI6sGmuG0mi8KLGWJedwxg9OI1eOG&#10;uVs8MgkYGVqJkhzMp7+9e3scEtRSUuF0J9R+3DIjsLx3CjtzORiN/DqEy2iMHFNiTjXrU43alnNA&#10;iga4y5oH0ds72YmZgfIBF3Hmo6KKKY6xE+o6ce6ancNF5mI2C0a4AJq5pVpp3g2Tb9R9/cCMbrvp&#10;cA5uoNsDFj9ramPb9GC2dZAVoeOe54bVdvxwecIgtIvut/P0HqyePkfTXwAAAP//AwBQSwMEFAAG&#10;AAgAAAAhAL50/S3hAAAACgEAAA8AAABkcnMvZG93bnJldi54bWxMj8FOwzAMhu9IvENkJG4s2VRG&#10;VZpOCIFgEtWgm8Q1a0xbaJIqydayp8ec4Pjbn35/zleT6dkRfeiclTCfCWBoa6c720jYbR+vUmAh&#10;KqtV7yxK+MYAq+L8LFeZdqN9w2MVG0YlNmRKQhvjkHEe6haNCjM3oKXdh/NGRYq+4dqrkcpNzxdC&#10;LLlRnaULrRrwvsX6qzoYCe9j9eQ36/Xn6/BcnjanqnzBh1LKy4vp7hZYxCn+wfCrT+pQkNPeHawO&#10;rKd8kxApYZEm18AISIWgyV5CMk+WwIuc/3+h+AEAAP//AwBQSwECLQAUAAYACAAAACEAtoM4kv4A&#10;AADhAQAAEwAAAAAAAAAAAAAAAAAAAAAAW0NvbnRlbnRfVHlwZXNdLnhtbFBLAQItABQABgAIAAAA&#10;IQA4/SH/1gAAAJQBAAALAAAAAAAAAAAAAAAAAC8BAABfcmVscy8ucmVsc1BLAQItABQABgAIAAAA&#10;IQArujBnhQIAANYEAAAOAAAAAAAAAAAAAAAAAC4CAABkcnMvZTJvRG9jLnhtbFBLAQItABQABgAI&#10;AAAAIQC+dP0t4QAAAAoBAAAPAAAAAAAAAAAAAAAAAN8EAABkcnMvZG93bnJldi54bWxQSwUGAAAA&#10;AAQABADzAAAA7QUAAAAA&#10;" fillcolor="window" stroked="f" strokeweight=".5pt">
                <v:textbox>
                  <w:txbxContent>
                    <w:p w14:paraId="7F9C9210" w14:textId="4E592C7C" w:rsidR="0084792A" w:rsidRPr="00CE0B8E" w:rsidRDefault="0084792A" w:rsidP="00CE0B8E">
                      <w:pPr>
                        <w:tabs>
                          <w:tab w:val="left" w:pos="6135"/>
                        </w:tabs>
                        <w:ind w:firstLine="0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CE0B8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ИСТЫ СЛЮННЫХ ЖЕЛЕЗ</w:t>
                      </w:r>
                    </w:p>
                    <w:p w14:paraId="349C696C" w14:textId="77777777" w:rsidR="0084792A" w:rsidRPr="002D3056" w:rsidRDefault="0084792A" w:rsidP="0078064D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D82EC" w14:textId="27A75840" w:rsidR="00CE0B8E" w:rsidRDefault="00CE0B8E" w:rsidP="00434E6A">
      <w:pPr>
        <w:spacing w:line="240" w:lineRule="auto"/>
        <w:jc w:val="center"/>
      </w:pPr>
    </w:p>
    <w:p w14:paraId="59F1451F" w14:textId="17F5A71B" w:rsidR="00CE0B8E" w:rsidRDefault="00CE0B8E" w:rsidP="00434E6A">
      <w:pPr>
        <w:spacing w:line="240" w:lineRule="auto"/>
        <w:jc w:val="center"/>
      </w:pPr>
    </w:p>
    <w:p w14:paraId="46187F6A" w14:textId="34DCDFB9" w:rsidR="00CE0B8E" w:rsidRDefault="00CE0B8E" w:rsidP="00434E6A">
      <w:pPr>
        <w:spacing w:line="240" w:lineRule="auto"/>
        <w:jc w:val="center"/>
      </w:pPr>
    </w:p>
    <w:p w14:paraId="4DFE12FB" w14:textId="77777777" w:rsidR="00CE0B8E" w:rsidRDefault="00CE0B8E" w:rsidP="00CE0B8E">
      <w:pPr>
        <w:pStyle w:val="ab"/>
        <w:ind w:left="993" w:firstLine="0"/>
        <w:rPr>
          <w:b/>
        </w:rPr>
      </w:pPr>
    </w:p>
    <w:p w14:paraId="7537084A" w14:textId="77777777" w:rsidR="00CE0B8E" w:rsidRDefault="00CE0B8E" w:rsidP="00CE0B8E">
      <w:pPr>
        <w:pStyle w:val="ab"/>
        <w:ind w:left="993" w:firstLine="0"/>
        <w:rPr>
          <w:b/>
        </w:rPr>
      </w:pPr>
    </w:p>
    <w:p w14:paraId="055BA63B" w14:textId="6AEF30FB" w:rsidR="00CE0B8E" w:rsidRDefault="00CE0B8E" w:rsidP="00CE0B8E">
      <w:pPr>
        <w:pStyle w:val="ab"/>
        <w:numPr>
          <w:ilvl w:val="0"/>
          <w:numId w:val="12"/>
        </w:numPr>
        <w:ind w:left="993" w:hanging="284"/>
        <w:rPr>
          <w:b/>
        </w:rPr>
      </w:pPr>
      <w:r>
        <w:rPr>
          <w:b/>
        </w:rPr>
        <w:t>Стоматологическая Ассоциация России</w:t>
      </w:r>
    </w:p>
    <w:p w14:paraId="187F8A5C" w14:textId="6FEBB034" w:rsidR="00CE0B8E" w:rsidRDefault="00CE0B8E" w:rsidP="00434E6A">
      <w:pPr>
        <w:spacing w:line="240" w:lineRule="auto"/>
        <w:jc w:val="center"/>
      </w:pPr>
    </w:p>
    <w:p w14:paraId="3FD3B15A" w14:textId="109215BF" w:rsidR="00E9341B" w:rsidRDefault="00CE0B8E" w:rsidP="00434E6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34B41" wp14:editId="6F695E74">
                <wp:simplePos x="0" y="0"/>
                <wp:positionH relativeFrom="margin">
                  <wp:posOffset>-118110</wp:posOffset>
                </wp:positionH>
                <wp:positionV relativeFrom="paragraph">
                  <wp:posOffset>2226945</wp:posOffset>
                </wp:positionV>
                <wp:extent cx="5829300" cy="1334770"/>
                <wp:effectExtent l="0" t="0" r="0" b="0"/>
                <wp:wrapNone/>
                <wp:docPr id="2065098503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FEBEE" w14:textId="77777777" w:rsidR="0084792A" w:rsidRPr="0078064D" w:rsidRDefault="0084792A" w:rsidP="0078064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</w:pPr>
                          </w:p>
                          <w:p w14:paraId="33FAF090" w14:textId="0EE1D93D" w:rsidR="0084792A" w:rsidRPr="00647337" w:rsidRDefault="0084792A" w:rsidP="00647337">
                            <w:pPr>
                              <w:tabs>
                                <w:tab w:val="left" w:pos="6135"/>
                              </w:tabs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78064D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647337">
                              <w:rPr>
                                <w:color w:val="808080" w:themeColor="background1" w:themeShade="80"/>
                              </w:rPr>
                              <w:t xml:space="preserve">Профессиональные некоммерческие медицинские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организации-разработчики:</w:t>
                            </w:r>
                            <w:r w:rsidRPr="00647337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5EF0C3DF" w14:textId="77777777" w:rsidR="0084792A" w:rsidRPr="0078064D" w:rsidRDefault="0084792A" w:rsidP="0078064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45BA61B" w14:textId="77777777" w:rsidR="0084792A" w:rsidRDefault="00847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4B41" id="Надпись 8" o:spid="_x0000_s1028" type="#_x0000_t202" style="position:absolute;left:0;text-align:left;margin-left:-9.3pt;margin-top:175.35pt;width:459pt;height:10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X7KQIAAAYEAAAOAAAAZHJzL2Uyb0RvYy54bWysU82O0zAQviPxDpbvNOnfto2arpauipCW&#10;H2nhARzHSSwSj7HdJuXGfV+Bd+DAgRuv0H0jxk5bquWG8MHyeDzfzPfNeHndNTXZCWMlqJQOBzEl&#10;QnHIpSpT+vHD5sWcEuuYylkNSqR0Lyy9Xj1/tmx1IkZQQZ0LQxBE2aTVKa2c00kUWV6JhtkBaKHQ&#10;WYBpmEPTlFFuWIvoTR2N4vgqasHk2gAX1uLtbe+kq4BfFIK7d0VhhSN1SrE2F3YT9szv0WrJktIw&#10;XUl+LIP9QxUNkwqTnqFumWNka+RfUI3kBiwUbsChiaAoJBeBA7IZxk/Y3FdMi8AFxbH6LJP9f7D8&#10;7e69ITJP6Si+msaL+TQeU6JYg706fDt8P/w4/Dr8fPz6+EDmXqxW2wRj7jVGue4ldNj0QNzqO+Cf&#10;LFGwrpgqxY0x0FaC5Vjs0EdGF6E9jvUgWfsGckzGtg4CUFeYxiuJ2hBEx6btz40SnSMcL6fz0WIc&#10;o4ujbzgeT2az0MqIJadwbax7JaAh/pBSg5MQ4NnuzjpfDktOT3w2C7XMN7Kug2HKbF0bsmM4NZuw&#10;AoMnz2rlHyvwYT2ivwk8PbWepOuyrtf3JF8G+R6JG+iHET8PHiowXyhpcRBTaj9vmRGU1K8VircY&#10;TiZ+coMxmc5GaJhLT3bpYYojVEodJf1x7fpp32ojywoz9e1ScIOCFzJI4TvTV3UsH4ctKHT8GH6a&#10;L+3w6s/3Xf0GAAD//wMAUEsDBBQABgAIAAAAIQCdWAwj3wAAAAsBAAAPAAAAZHJzL2Rvd25yZXYu&#10;eG1sTI/BTsMwEETvSPyDtUjcWjvQhiSNUyEkrki0pWc3XuKo9jqK3Tbt12NOcFzN08zbej05y844&#10;ht6ThGwugCG1XvfUSdht32cFsBAVaWU9oYQrBlg393e1qrS/0CeeN7FjqYRCpSSYGIeK89AadCrM&#10;/YCUsm8/OhXTOXZcj+qSyp3lT0Lk3Kme0oJRA74ZbI+bk5Ow79xt/5UNo9HOLujjdt3ufC/l48P0&#10;ugIWcYp/MPzqJ3VoktPBn0gHZiXMsiJPqITnpXgBloiiLBfADhKWuSiBNzX//0PzAwAA//8DAFBL&#10;AQItABQABgAIAAAAIQC2gziS/gAAAOEBAAATAAAAAAAAAAAAAAAAAAAAAABbQ29udGVudF9UeXBl&#10;c10ueG1sUEsBAi0AFAAGAAgAAAAhADj9If/WAAAAlAEAAAsAAAAAAAAAAAAAAAAALwEAAF9yZWxz&#10;Ly5yZWxzUEsBAi0AFAAGAAgAAAAhALo+9fspAgAABgQAAA4AAAAAAAAAAAAAAAAALgIAAGRycy9l&#10;Mm9Eb2MueG1sUEsBAi0AFAAGAAgAAAAhAJ1YDCPfAAAACwEAAA8AAAAAAAAAAAAAAAAAgwQAAGRy&#10;cy9kb3ducmV2LnhtbFBLBQYAAAAABAAEAPMAAACPBQAAAAA=&#10;" stroked="f" strokeweight=".5pt">
                <v:textbox>
                  <w:txbxContent>
                    <w:p w14:paraId="6CAFEBEE" w14:textId="77777777" w:rsidR="0084792A" w:rsidRPr="0078064D" w:rsidRDefault="0084792A" w:rsidP="0078064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cs="Times New Roman"/>
                          <w:color w:val="000000"/>
                          <w:szCs w:val="24"/>
                        </w:rPr>
                      </w:pPr>
                    </w:p>
                    <w:p w14:paraId="33FAF090" w14:textId="0EE1D93D" w:rsidR="0084792A" w:rsidRPr="00647337" w:rsidRDefault="0084792A" w:rsidP="00647337">
                      <w:pPr>
                        <w:tabs>
                          <w:tab w:val="left" w:pos="6135"/>
                        </w:tabs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78064D">
                        <w:rPr>
                          <w:rFonts w:cs="Times New Roman"/>
                          <w:color w:val="000000"/>
                          <w:szCs w:val="24"/>
                        </w:rPr>
                        <w:t xml:space="preserve"> </w:t>
                      </w:r>
                      <w:r w:rsidRPr="00647337">
                        <w:rPr>
                          <w:color w:val="808080" w:themeColor="background1" w:themeShade="80"/>
                        </w:rPr>
                        <w:t xml:space="preserve">Профессиональные некоммерческие медицинские </w:t>
                      </w:r>
                      <w:r>
                        <w:rPr>
                          <w:color w:val="808080" w:themeColor="background1" w:themeShade="80"/>
                        </w:rPr>
                        <w:t>организации-разработчики:</w:t>
                      </w:r>
                      <w:r w:rsidRPr="00647337">
                        <w:rPr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5EF0C3DF" w14:textId="77777777" w:rsidR="0084792A" w:rsidRPr="0078064D" w:rsidRDefault="0084792A" w:rsidP="0078064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14:paraId="245BA61B" w14:textId="77777777" w:rsidR="0084792A" w:rsidRDefault="0084792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085EA" wp14:editId="415EFDA6">
                <wp:simplePos x="0" y="0"/>
                <wp:positionH relativeFrom="column">
                  <wp:posOffset>-89535</wp:posOffset>
                </wp:positionH>
                <wp:positionV relativeFrom="paragraph">
                  <wp:posOffset>579120</wp:posOffset>
                </wp:positionV>
                <wp:extent cx="6042660" cy="1409700"/>
                <wp:effectExtent l="0" t="0" r="0" b="0"/>
                <wp:wrapNone/>
                <wp:docPr id="86726983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8C619" w14:textId="77777777" w:rsidR="0084792A" w:rsidRPr="0078064D" w:rsidRDefault="0084792A" w:rsidP="0078064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</w:pPr>
                          </w:p>
                          <w:p w14:paraId="757B34D5" w14:textId="77777777" w:rsidR="0084792A" w:rsidRPr="00CE0B8E" w:rsidRDefault="0084792A" w:rsidP="00E24A5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color w:val="808080" w:themeColor="background1" w:themeShade="80"/>
                                <w:szCs w:val="28"/>
                              </w:rPr>
                            </w:pPr>
                            <w:r w:rsidRPr="00CE0B8E">
                              <w:rPr>
                                <w:color w:val="808080" w:themeColor="background1" w:themeShade="80"/>
                                <w:szCs w:val="28"/>
                              </w:rPr>
                              <w:t xml:space="preserve">Кодирование по Международной статистической классификации </w:t>
                            </w:r>
                          </w:p>
                          <w:p w14:paraId="430E05D0" w14:textId="03731DA9" w:rsidR="0084792A" w:rsidRPr="003840FC" w:rsidRDefault="0084792A" w:rsidP="003840F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0B8E">
                              <w:rPr>
                                <w:color w:val="808080" w:themeColor="background1" w:themeShade="80"/>
                                <w:szCs w:val="28"/>
                              </w:rPr>
                              <w:t>болезней и проблем, связанных со здоровьем:</w:t>
                            </w:r>
                            <w:r>
                              <w:t xml:space="preserve"> </w:t>
                            </w:r>
                            <w:r w:rsidRPr="00AC7237">
                              <w:rPr>
                                <w:szCs w:val="24"/>
                              </w:rPr>
                              <w:t>К 11.6</w:t>
                            </w:r>
                            <w:r w:rsidRPr="00970CEF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948886" w14:textId="56C4F410" w:rsidR="0084792A" w:rsidRDefault="0084792A" w:rsidP="00CE0B8E">
                            <w:pPr>
                              <w:tabs>
                                <w:tab w:val="left" w:pos="6135"/>
                              </w:tabs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Возрастная категория: взрослые</w:t>
                            </w:r>
                          </w:p>
                          <w:p w14:paraId="5CD3E872" w14:textId="77777777" w:rsidR="0084792A" w:rsidRPr="00CE0B8E" w:rsidRDefault="0084792A" w:rsidP="00CE0B8E">
                            <w:pPr>
                              <w:tabs>
                                <w:tab w:val="left" w:pos="6135"/>
                              </w:tabs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04BED808" w14:textId="77777777" w:rsidR="0084792A" w:rsidRDefault="0084792A" w:rsidP="00CE0B8E">
                            <w:pPr>
                              <w:tabs>
                                <w:tab w:val="left" w:pos="6135"/>
                              </w:tabs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CE0B8E">
                              <w:rPr>
                                <w:color w:val="808080" w:themeColor="background1" w:themeShade="80"/>
                              </w:rPr>
                              <w:t xml:space="preserve">Год утверждения (частота пересмотра): </w:t>
                            </w:r>
                          </w:p>
                          <w:p w14:paraId="5B233092" w14:textId="77777777" w:rsidR="0084792A" w:rsidRDefault="0084792A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700B2B40" w14:textId="77777777" w:rsidR="0084792A" w:rsidRDefault="0084792A" w:rsidP="00BC2CF8">
                            <w:pPr>
                              <w:ind w:firstLine="0"/>
                            </w:pPr>
                            <w:r w:rsidRPr="00D72485">
                              <w:rPr>
                                <w:color w:val="808080" w:themeColor="background1" w:themeShade="80"/>
                              </w:rPr>
                              <w:t xml:space="preserve">МКБ </w:t>
                            </w:r>
                            <w:proofErr w:type="gramStart"/>
                            <w:r w:rsidRPr="00D72485">
                              <w:rPr>
                                <w:color w:val="808080" w:themeColor="background1" w:themeShade="80"/>
                              </w:rPr>
                              <w:t>10:</w:t>
                            </w:r>
                            <w:r>
                              <w:rPr>
                                <w:b/>
                                <w:szCs w:val="28"/>
                                <w:shd w:val="clear" w:color="auto" w:fill="FFFFFF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  <w:shd w:val="clear" w:color="auto" w:fill="FFFFFF"/>
                              </w:rPr>
                              <w:t xml:space="preserve"> 11.2</w:t>
                            </w:r>
                          </w:p>
                          <w:p w14:paraId="77872AC3" w14:textId="77777777" w:rsidR="0084792A" w:rsidRPr="00751BCF" w:rsidRDefault="0084792A" w:rsidP="00BC2CF8">
                            <w:pPr>
                              <w:ind w:firstLine="0"/>
                            </w:pPr>
                            <w:r w:rsidRPr="008F07C3">
                              <w:rPr>
                                <w:color w:val="808080" w:themeColor="background1" w:themeShade="80"/>
                              </w:rPr>
                              <w:t>Возрастная категория</w:t>
                            </w:r>
                            <w:r>
                              <w:t>: дети</w:t>
                            </w:r>
                            <w:r w:rsidRPr="00CA590D">
                              <w:t>/</w:t>
                            </w:r>
                            <w:r>
                              <w:t>взрослые.</w:t>
                            </w:r>
                            <w:r w:rsidRPr="00751BCF">
                              <w:br/>
                            </w:r>
                            <w:r w:rsidRPr="00D72485">
                              <w:rPr>
                                <w:color w:val="808080" w:themeColor="background1" w:themeShade="80"/>
                              </w:rPr>
                              <w:t>Год утверждения (частота пересмотра):</w:t>
                            </w:r>
                            <w:r>
                              <w:rPr>
                                <w:b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85EA" id="Надпись 3" o:spid="_x0000_s1029" type="#_x0000_t202" style="position:absolute;left:0;text-align:left;margin-left:-7.05pt;margin-top:45.6pt;width:475.8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yKKAIAAAUEAAAOAAAAZHJzL2Uyb0RvYy54bWysU82O0zAQviPxDpbvNGk3ZNuo6Wrpqghp&#10;+ZEWHsBxnMQi8RjbbVJu3HkF3oEDB268QveNGDvdUi03hA+Wx+P5Zr5vxsuroWvJThgrQeV0Ookp&#10;EYpDKVWd0w/vN8/mlFjHVMlaUCKne2Hp1erpk2WvMzGDBtpSGIIgyma9zmnjnM6iyPJGdMxOQAuF&#10;zgpMxxyapo5Kw3pE79poFsdp1IMptQEurMXbm9FJVwG/qgR3b6vKCkfanGJtLuwm7IXfo9WSZbVh&#10;upH8WAb7hyo6JhUmPUHdMMfI1si/oDrJDVio3IRDF0FVSS4CB2QzjR+xuWuYFoELimP1SSb7/2D5&#10;m907Q2SZ03l6OUsX84uEEsU6bNXh2+H74cfh1+Hn/Zf7r+TCa9Vrm2HIncYgN7yAAXseeFt9C/yj&#10;JQrWDVO1uDYG+kawEmud+sjoLHTEsR6k6F9DicnY1kEAGirTeSFRGoLo2LP9qU9icITjZRonszRF&#10;F0ffNIkXl3HoZMSyh3BtrHspoCP+kFODgxDg2e7WOl8Oyx6e+GwWWlluZNsGw9TFujVkx3BoNmEF&#10;Bo+etco/VuDDRkR/E3h6aiNJNxRDkPckXwHlHokbGGcR/w4eGjCfKelxDnNqP22ZEZS0rxSKt5gm&#10;iR/cYCTPL2domHNPce5hiiNUTh0l43HtxmHfaiPrBjON7VJwjYJXMkjhOzNWdSwfZy0odPwXfpjP&#10;7fDqz+9d/QYAAP//AwBQSwMEFAAGAAgAAAAhAKL7b9neAAAACgEAAA8AAABkcnMvZG93bnJldi54&#10;bWxMj8tOwzAQRfdI/IM1SOxax0l5NMSpEBJbJNrStRsPcYQ9jmy3Tfv1mBVdju7RvWea1eQsO2KI&#10;gycJYl4AQ+q8HqiXsN28z56BxaRIK+sJJZwxwqq9vWlUrf2JPvG4Tj3LJRRrJcGkNNacx86gU3Hu&#10;R6ScffvgVMpn6LkO6pTLneVlUTxypwbKC0aN+Gaw+1kfnIRd7y67LzEGo51d0MflvNn6Qcr7u+n1&#10;BVjCKf3D8Kef1aHNTnt/IB2ZlTATC5FRCUtRAsvAsnp6ALaXUImqBN42/PqF9hcAAP//AwBQSwEC&#10;LQAUAAYACAAAACEAtoM4kv4AAADhAQAAEwAAAAAAAAAAAAAAAAAAAAAAW0NvbnRlbnRfVHlwZXNd&#10;LnhtbFBLAQItABQABgAIAAAAIQA4/SH/1gAAAJQBAAALAAAAAAAAAAAAAAAAAC8BAABfcmVscy8u&#10;cmVsc1BLAQItABQABgAIAAAAIQDKjQyKKAIAAAUEAAAOAAAAAAAAAAAAAAAAAC4CAABkcnMvZTJv&#10;RG9jLnhtbFBLAQItABQABgAIAAAAIQCi+2/Z3gAAAAoBAAAPAAAAAAAAAAAAAAAAAIIEAABkcnMv&#10;ZG93bnJldi54bWxQSwUGAAAAAAQABADzAAAAjQUAAAAA&#10;" stroked="f" strokeweight=".5pt">
                <v:textbox>
                  <w:txbxContent>
                    <w:p w14:paraId="4A78C619" w14:textId="77777777" w:rsidR="0084792A" w:rsidRPr="0078064D" w:rsidRDefault="0084792A" w:rsidP="0078064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cs="Times New Roman"/>
                          <w:color w:val="000000"/>
                          <w:szCs w:val="24"/>
                        </w:rPr>
                      </w:pPr>
                    </w:p>
                    <w:p w14:paraId="757B34D5" w14:textId="77777777" w:rsidR="0084792A" w:rsidRPr="00CE0B8E" w:rsidRDefault="0084792A" w:rsidP="00E24A5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color w:val="808080" w:themeColor="background1" w:themeShade="80"/>
                          <w:szCs w:val="28"/>
                        </w:rPr>
                      </w:pPr>
                      <w:r w:rsidRPr="00CE0B8E">
                        <w:rPr>
                          <w:color w:val="808080" w:themeColor="background1" w:themeShade="80"/>
                          <w:szCs w:val="28"/>
                        </w:rPr>
                        <w:t xml:space="preserve">Кодирование по Международной статистической классификации </w:t>
                      </w:r>
                    </w:p>
                    <w:p w14:paraId="430E05D0" w14:textId="03731DA9" w:rsidR="0084792A" w:rsidRPr="003840FC" w:rsidRDefault="0084792A" w:rsidP="003840F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</w:pPr>
                      <w:r w:rsidRPr="00CE0B8E">
                        <w:rPr>
                          <w:color w:val="808080" w:themeColor="background1" w:themeShade="80"/>
                          <w:szCs w:val="28"/>
                        </w:rPr>
                        <w:t>болезней и проблем, связанных со здоровьем:</w:t>
                      </w:r>
                      <w:r>
                        <w:t xml:space="preserve"> </w:t>
                      </w:r>
                      <w:r w:rsidRPr="00AC7237">
                        <w:rPr>
                          <w:szCs w:val="24"/>
                        </w:rPr>
                        <w:t>К 11.6</w:t>
                      </w:r>
                      <w:r w:rsidRPr="00970CEF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948886" w14:textId="56C4F410" w:rsidR="0084792A" w:rsidRDefault="0084792A" w:rsidP="00CE0B8E">
                      <w:pPr>
                        <w:tabs>
                          <w:tab w:val="left" w:pos="6135"/>
                        </w:tabs>
                        <w:jc w:val="both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Возрастная категория: взрослые</w:t>
                      </w:r>
                    </w:p>
                    <w:p w14:paraId="5CD3E872" w14:textId="77777777" w:rsidR="0084792A" w:rsidRPr="00CE0B8E" w:rsidRDefault="0084792A" w:rsidP="00CE0B8E">
                      <w:pPr>
                        <w:tabs>
                          <w:tab w:val="left" w:pos="6135"/>
                        </w:tabs>
                        <w:jc w:val="both"/>
                        <w:rPr>
                          <w:color w:val="808080" w:themeColor="background1" w:themeShade="80"/>
                        </w:rPr>
                      </w:pPr>
                    </w:p>
                    <w:p w14:paraId="04BED808" w14:textId="77777777" w:rsidR="0084792A" w:rsidRDefault="0084792A" w:rsidP="00CE0B8E">
                      <w:pPr>
                        <w:tabs>
                          <w:tab w:val="left" w:pos="6135"/>
                        </w:tabs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CE0B8E">
                        <w:rPr>
                          <w:color w:val="808080" w:themeColor="background1" w:themeShade="80"/>
                        </w:rPr>
                        <w:t xml:space="preserve">Год утверждения (частота пересмотра): </w:t>
                      </w:r>
                    </w:p>
                    <w:p w14:paraId="5B233092" w14:textId="77777777" w:rsidR="0084792A" w:rsidRDefault="0084792A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</w:p>
                    <w:p w14:paraId="700B2B40" w14:textId="77777777" w:rsidR="0084792A" w:rsidRDefault="0084792A" w:rsidP="00BC2CF8">
                      <w:pPr>
                        <w:ind w:firstLine="0"/>
                      </w:pPr>
                      <w:r w:rsidRPr="00D72485">
                        <w:rPr>
                          <w:color w:val="808080" w:themeColor="background1" w:themeShade="80"/>
                        </w:rPr>
                        <w:t xml:space="preserve">МКБ </w:t>
                      </w:r>
                      <w:proofErr w:type="gramStart"/>
                      <w:r w:rsidRPr="00D72485">
                        <w:rPr>
                          <w:color w:val="808080" w:themeColor="background1" w:themeShade="80"/>
                        </w:rPr>
                        <w:t>10:</w:t>
                      </w:r>
                      <w:r>
                        <w:rPr>
                          <w:b/>
                          <w:szCs w:val="28"/>
                          <w:shd w:val="clear" w:color="auto" w:fill="FFFFFF"/>
                        </w:rPr>
                        <w:t>К</w:t>
                      </w:r>
                      <w:proofErr w:type="gramEnd"/>
                      <w:r>
                        <w:rPr>
                          <w:b/>
                          <w:szCs w:val="28"/>
                          <w:shd w:val="clear" w:color="auto" w:fill="FFFFFF"/>
                        </w:rPr>
                        <w:t xml:space="preserve"> 11.2</w:t>
                      </w:r>
                    </w:p>
                    <w:p w14:paraId="77872AC3" w14:textId="77777777" w:rsidR="0084792A" w:rsidRPr="00751BCF" w:rsidRDefault="0084792A" w:rsidP="00BC2CF8">
                      <w:pPr>
                        <w:ind w:firstLine="0"/>
                      </w:pPr>
                      <w:r w:rsidRPr="008F07C3">
                        <w:rPr>
                          <w:color w:val="808080" w:themeColor="background1" w:themeShade="80"/>
                        </w:rPr>
                        <w:t>Возрастная категория</w:t>
                      </w:r>
                      <w:r>
                        <w:t>: дети</w:t>
                      </w:r>
                      <w:r w:rsidRPr="00CA590D">
                        <w:t>/</w:t>
                      </w:r>
                      <w:r>
                        <w:t>взрослые.</w:t>
                      </w:r>
                      <w:r w:rsidRPr="00751BCF">
                        <w:br/>
                      </w:r>
                      <w:r w:rsidRPr="00D72485">
                        <w:rPr>
                          <w:color w:val="808080" w:themeColor="background1" w:themeShade="80"/>
                        </w:rPr>
                        <w:t>Год утверждения (частота пересмотра):</w:t>
                      </w:r>
                      <w:r>
                        <w:rPr>
                          <w:b/>
                        </w:rPr>
                        <w:t xml:space="preserve">2019 </w:t>
                      </w:r>
                    </w:p>
                  </w:txbxContent>
                </v:textbox>
              </v:shape>
            </w:pict>
          </mc:Fallback>
        </mc:AlternateContent>
      </w:r>
      <w:r w:rsidR="00BC2CF8" w:rsidRPr="00CE0B8E">
        <w:br w:type="page"/>
      </w:r>
      <w:r w:rsidR="00E9341B" w:rsidRPr="00D452D6">
        <w:rPr>
          <w:b/>
          <w:bCs/>
          <w:sz w:val="28"/>
          <w:szCs w:val="28"/>
        </w:rPr>
        <w:lastRenderedPageBreak/>
        <w:t>Оглавление</w:t>
      </w:r>
    </w:p>
    <w:p w14:paraId="0896CE2E" w14:textId="531C2C48" w:rsidR="00434E6A" w:rsidRDefault="00434E6A" w:rsidP="00434E6A">
      <w:pPr>
        <w:spacing w:line="240" w:lineRule="auto"/>
        <w:jc w:val="center"/>
        <w:rPr>
          <w:b/>
          <w:bCs/>
          <w:sz w:val="28"/>
          <w:szCs w:val="28"/>
        </w:rPr>
      </w:pPr>
    </w:p>
    <w:p w14:paraId="7ADBA78F" w14:textId="787D4946" w:rsidR="00434E6A" w:rsidRPr="00D17254" w:rsidRDefault="00394719" w:rsidP="00AC7237">
      <w:pPr>
        <w:pStyle w:val="11"/>
        <w:rPr>
          <w:rStyle w:val="a8"/>
          <w:u w:val="none"/>
        </w:rPr>
      </w:pPr>
      <w:r>
        <w:rPr>
          <w:rStyle w:val="a8"/>
          <w:color w:val="auto"/>
          <w:u w:val="none"/>
        </w:rPr>
        <w:t>Оглавление</w:t>
      </w:r>
      <w:r w:rsidRPr="00394719">
        <w:rPr>
          <w:rStyle w:val="a8"/>
          <w:webHidden/>
          <w:color w:val="auto"/>
          <w:u w:val="none"/>
        </w:rPr>
        <w:tab/>
      </w:r>
      <w:r w:rsidR="00434E6A" w:rsidRPr="00D17254">
        <w:rPr>
          <w:rStyle w:val="a8"/>
          <w:color w:val="auto"/>
          <w:u w:val="none"/>
        </w:rPr>
        <w:t>.2</w:t>
      </w:r>
    </w:p>
    <w:p w14:paraId="56D9DC69" w14:textId="14B7E6E1" w:rsidR="009F3BFA" w:rsidRPr="00AC7237" w:rsidRDefault="00E91D93" w:rsidP="00AC7237">
      <w:pPr>
        <w:pStyle w:val="11"/>
        <w:rPr>
          <w:rStyle w:val="a8"/>
          <w:color w:val="auto"/>
        </w:rPr>
      </w:pPr>
      <w:r w:rsidRPr="00AC7237">
        <w:rPr>
          <w:rStyle w:val="a8"/>
          <w:color w:val="auto"/>
        </w:rPr>
        <w:fldChar w:fldCharType="begin"/>
      </w:r>
      <w:r w:rsidR="00E9341B" w:rsidRPr="00AC7237">
        <w:rPr>
          <w:rStyle w:val="a8"/>
          <w:color w:val="auto"/>
        </w:rPr>
        <w:instrText xml:space="preserve"> TOC \o "1-3" \h \z \u </w:instrText>
      </w:r>
      <w:r w:rsidRPr="00AC7237">
        <w:rPr>
          <w:rStyle w:val="a8"/>
          <w:color w:val="auto"/>
        </w:rPr>
        <w:fldChar w:fldCharType="separate"/>
      </w:r>
      <w:hyperlink w:anchor="_Toc19216545" w:history="1">
        <w:r w:rsidR="009F3BFA" w:rsidRPr="00AC7237">
          <w:rPr>
            <w:rStyle w:val="a8"/>
            <w:color w:val="auto"/>
          </w:rPr>
          <w:t>Список сокращений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394719">
          <w:rPr>
            <w:rStyle w:val="a8"/>
            <w:webHidden/>
            <w:color w:val="auto"/>
          </w:rPr>
          <w:t>4</w:t>
        </w:r>
      </w:hyperlink>
    </w:p>
    <w:p w14:paraId="7EE98F9E" w14:textId="2A257A9A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46" w:history="1">
        <w:r w:rsidR="009F3BFA" w:rsidRPr="00AC7237">
          <w:rPr>
            <w:rStyle w:val="a8"/>
            <w:color w:val="auto"/>
          </w:rPr>
          <w:t>Термины и определения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AC7237">
          <w:rPr>
            <w:rStyle w:val="a8"/>
            <w:webHidden/>
            <w:color w:val="auto"/>
          </w:rPr>
          <w:t>5</w:t>
        </w:r>
      </w:hyperlink>
    </w:p>
    <w:p w14:paraId="61379AAE" w14:textId="22A60986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47" w:history="1">
        <w:r w:rsidR="009F3BFA" w:rsidRPr="00AC7237">
          <w:rPr>
            <w:rStyle w:val="a8"/>
            <w:color w:val="auto"/>
          </w:rPr>
          <w:t>1. Краткая информация</w:t>
        </w:r>
        <w:r w:rsidR="00D17254" w:rsidRPr="00AC7237">
          <w:rPr>
            <w:rStyle w:val="a8"/>
            <w:color w:val="auto"/>
          </w:rPr>
          <w:t xml:space="preserve"> по кистам слюнных желез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AC7237">
          <w:rPr>
            <w:rStyle w:val="a8"/>
            <w:webHidden/>
            <w:color w:val="auto"/>
          </w:rPr>
          <w:t>6</w:t>
        </w:r>
      </w:hyperlink>
    </w:p>
    <w:p w14:paraId="2D35EFD6" w14:textId="64C389D4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48" w:history="1">
        <w:r w:rsidR="009F3BFA" w:rsidRPr="00AC7237">
          <w:rPr>
            <w:rStyle w:val="a8"/>
            <w:color w:val="auto"/>
          </w:rPr>
          <w:t>1.1 Определение</w:t>
        </w:r>
        <w:r w:rsidR="0098543C" w:rsidRPr="00AC7237">
          <w:rPr>
            <w:rStyle w:val="a8"/>
            <w:color w:val="auto"/>
          </w:rPr>
          <w:t xml:space="preserve"> кист слюнных желез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AC7237">
          <w:rPr>
            <w:rStyle w:val="a8"/>
            <w:webHidden/>
            <w:color w:val="auto"/>
          </w:rPr>
          <w:t>6</w:t>
        </w:r>
      </w:hyperlink>
      <w:hyperlink w:anchor="_Toc19216549" w:history="1"/>
    </w:p>
    <w:p w14:paraId="093EAA6E" w14:textId="1AACCEE0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0" w:history="1">
        <w:r w:rsidR="009F3BFA" w:rsidRPr="00AC7237">
          <w:rPr>
            <w:rStyle w:val="a8"/>
            <w:color w:val="auto"/>
          </w:rPr>
          <w:t>1.2 Этиология и патогенез</w:t>
        </w:r>
        <w:r w:rsidR="0098543C" w:rsidRPr="00AC7237">
          <w:rPr>
            <w:rStyle w:val="a8"/>
            <w:color w:val="auto"/>
          </w:rPr>
          <w:t xml:space="preserve"> кист слюнных желез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AC7237">
          <w:rPr>
            <w:rStyle w:val="a8"/>
            <w:webHidden/>
            <w:color w:val="auto"/>
          </w:rPr>
          <w:t>6</w:t>
        </w:r>
      </w:hyperlink>
    </w:p>
    <w:p w14:paraId="441CEE97" w14:textId="6498D60B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1" w:history="1">
        <w:r w:rsidR="009F3BFA" w:rsidRPr="00AC7237">
          <w:rPr>
            <w:rStyle w:val="a8"/>
            <w:color w:val="auto"/>
          </w:rPr>
          <w:t>1.3 Эпидемиология</w:t>
        </w:r>
        <w:r w:rsidR="0098543C" w:rsidRPr="00AC7237">
          <w:rPr>
            <w:rStyle w:val="a8"/>
            <w:color w:val="auto"/>
          </w:rPr>
          <w:t xml:space="preserve"> кист слюнных желез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AC7237">
          <w:rPr>
            <w:rStyle w:val="a8"/>
            <w:webHidden/>
            <w:color w:val="auto"/>
          </w:rPr>
          <w:t>6</w:t>
        </w:r>
      </w:hyperlink>
    </w:p>
    <w:p w14:paraId="24F9EC47" w14:textId="5D99583D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2" w:history="1">
        <w:r w:rsidR="009F3BFA" w:rsidRPr="00AC7237">
          <w:rPr>
            <w:rStyle w:val="a8"/>
            <w:color w:val="auto"/>
          </w:rPr>
          <w:t xml:space="preserve">1.4 </w:t>
        </w:r>
        <w:r w:rsidR="00D2138D" w:rsidRPr="00AC7237">
          <w:rPr>
            <w:rStyle w:val="a8"/>
            <w:color w:val="auto"/>
          </w:rPr>
          <w:t>Особенности кодирования кист слюнных желез по Международной статистической классификации болезней и проблем, связанных со здоровьем........</w:t>
        </w:r>
        <w:r w:rsidR="009F3BFA" w:rsidRPr="00AC7237">
          <w:rPr>
            <w:rStyle w:val="a8"/>
            <w:webHidden/>
            <w:color w:val="auto"/>
          </w:rPr>
          <w:tab/>
        </w:r>
        <w:r w:rsidR="00900D97">
          <w:rPr>
            <w:rStyle w:val="a8"/>
            <w:webHidden/>
            <w:color w:val="auto"/>
          </w:rPr>
          <w:t>6</w:t>
        </w:r>
      </w:hyperlink>
    </w:p>
    <w:p w14:paraId="22EA15F8" w14:textId="75553BAD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3" w:history="1">
        <w:r w:rsidR="009F3BFA" w:rsidRPr="00AC7237">
          <w:rPr>
            <w:rStyle w:val="a8"/>
            <w:color w:val="auto"/>
          </w:rPr>
          <w:t>1.5 Классификация</w:t>
        </w:r>
        <w:r w:rsidR="0098543C" w:rsidRPr="00AC7237">
          <w:rPr>
            <w:rStyle w:val="a8"/>
            <w:color w:val="auto"/>
          </w:rPr>
          <w:t xml:space="preserve"> кист слюнных желез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AC7237">
          <w:rPr>
            <w:rStyle w:val="a8"/>
            <w:webHidden/>
            <w:color w:val="auto"/>
          </w:rPr>
          <w:t>7</w:t>
        </w:r>
      </w:hyperlink>
    </w:p>
    <w:p w14:paraId="09598B16" w14:textId="19E41D19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5" w:history="1">
        <w:r w:rsidR="009F3BFA" w:rsidRPr="00AC7237">
          <w:rPr>
            <w:rStyle w:val="a8"/>
            <w:color w:val="auto"/>
          </w:rPr>
          <w:t>2. Диагностика</w:t>
        </w:r>
        <w:r w:rsidR="0098543C" w:rsidRPr="00AC7237">
          <w:rPr>
            <w:rStyle w:val="a8"/>
            <w:color w:val="auto"/>
          </w:rPr>
          <w:t xml:space="preserve"> кист слюнных желез, медицинские показания и противопоказания к применению методов диагностики</w:t>
        </w:r>
        <w:r w:rsidR="009F3BFA" w:rsidRPr="00AC7237">
          <w:rPr>
            <w:rStyle w:val="a8"/>
            <w:webHidden/>
            <w:color w:val="auto"/>
          </w:rPr>
          <w:tab/>
        </w:r>
        <w:r w:rsidR="008F63D9" w:rsidRPr="00AC7237">
          <w:rPr>
            <w:rStyle w:val="a8"/>
            <w:webHidden/>
            <w:color w:val="auto"/>
          </w:rPr>
          <w:t>7</w:t>
        </w:r>
      </w:hyperlink>
    </w:p>
    <w:p w14:paraId="4B39831D" w14:textId="53527FA3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6" w:history="1">
        <w:r w:rsidR="009F3BFA" w:rsidRPr="00AC7237">
          <w:rPr>
            <w:rStyle w:val="a8"/>
            <w:color w:val="auto"/>
          </w:rPr>
          <w:t>2.1 Жалобы и анамнез</w:t>
        </w:r>
        <w:r w:rsidR="009F3BFA" w:rsidRPr="00AC7237">
          <w:rPr>
            <w:rStyle w:val="a8"/>
            <w:webHidden/>
            <w:color w:val="auto"/>
          </w:rPr>
          <w:tab/>
        </w:r>
        <w:r w:rsidR="00900D97">
          <w:rPr>
            <w:rStyle w:val="a8"/>
            <w:webHidden/>
            <w:color w:val="auto"/>
          </w:rPr>
          <w:t>7</w:t>
        </w:r>
      </w:hyperlink>
    </w:p>
    <w:p w14:paraId="7867CB3F" w14:textId="14075F04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7" w:history="1">
        <w:r w:rsidR="009F3BFA" w:rsidRPr="00AC7237">
          <w:rPr>
            <w:rStyle w:val="a8"/>
            <w:color w:val="auto"/>
          </w:rPr>
          <w:t>2.2 Физикальное обследование</w:t>
        </w:r>
        <w:r w:rsidR="009F3BFA" w:rsidRPr="00AC7237">
          <w:rPr>
            <w:rStyle w:val="a8"/>
            <w:webHidden/>
            <w:color w:val="auto"/>
          </w:rPr>
          <w:tab/>
        </w:r>
      </w:hyperlink>
      <w:r w:rsidR="008F63D9" w:rsidRPr="00394719">
        <w:rPr>
          <w:rStyle w:val="a8"/>
          <w:color w:val="auto"/>
          <w:u w:val="none"/>
        </w:rPr>
        <w:t>8</w:t>
      </w:r>
    </w:p>
    <w:p w14:paraId="40ED1650" w14:textId="36BD3A68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8" w:history="1">
        <w:r w:rsidR="009F3BFA" w:rsidRPr="00AC7237">
          <w:rPr>
            <w:rStyle w:val="a8"/>
            <w:color w:val="auto"/>
          </w:rPr>
          <w:t xml:space="preserve">2.3 </w:t>
        </w:r>
        <w:r w:rsidR="000D17D1">
          <w:rPr>
            <w:rStyle w:val="a8"/>
            <w:color w:val="auto"/>
          </w:rPr>
          <w:t>Лабо</w:t>
        </w:r>
        <w:r w:rsidR="0098543C" w:rsidRPr="00AC7237">
          <w:rPr>
            <w:rStyle w:val="a8"/>
            <w:color w:val="auto"/>
          </w:rPr>
          <w:t>раторные диагностические исследования</w:t>
        </w:r>
        <w:r w:rsidR="009F3BFA" w:rsidRPr="00AC7237">
          <w:rPr>
            <w:rStyle w:val="a8"/>
            <w:webHidden/>
            <w:color w:val="auto"/>
          </w:rPr>
          <w:tab/>
        </w:r>
      </w:hyperlink>
      <w:r w:rsidR="00900D97">
        <w:rPr>
          <w:rStyle w:val="a8"/>
          <w:color w:val="auto"/>
          <w:u w:val="none"/>
        </w:rPr>
        <w:t>9</w:t>
      </w:r>
    </w:p>
    <w:p w14:paraId="627DE097" w14:textId="6140CDE5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59" w:history="1">
        <w:r w:rsidR="009F3BFA" w:rsidRPr="00AC7237">
          <w:rPr>
            <w:rStyle w:val="a8"/>
            <w:color w:val="auto"/>
          </w:rPr>
          <w:t xml:space="preserve">2.4 </w:t>
        </w:r>
        <w:r w:rsidR="0098543C" w:rsidRPr="00AC7237">
          <w:rPr>
            <w:rStyle w:val="a8"/>
            <w:color w:val="auto"/>
          </w:rPr>
          <w:t>Инструментальные диагностические исследования</w:t>
        </w:r>
        <w:r w:rsidR="009F3BFA" w:rsidRPr="00AC7237">
          <w:rPr>
            <w:rStyle w:val="a8"/>
            <w:webHidden/>
            <w:color w:val="auto"/>
          </w:rPr>
          <w:tab/>
        </w:r>
      </w:hyperlink>
      <w:r w:rsidR="00900D97">
        <w:rPr>
          <w:rStyle w:val="a8"/>
          <w:color w:val="auto"/>
          <w:u w:val="none"/>
        </w:rPr>
        <w:t>9</w:t>
      </w:r>
    </w:p>
    <w:p w14:paraId="6680E677" w14:textId="09C23E01" w:rsidR="00870231" w:rsidRPr="00AC7237" w:rsidRDefault="00870231" w:rsidP="00AC7237">
      <w:pPr>
        <w:pStyle w:val="11"/>
        <w:rPr>
          <w:rStyle w:val="a8"/>
          <w:color w:val="auto"/>
          <w:u w:val="none"/>
        </w:rPr>
      </w:pPr>
      <w:r w:rsidRPr="00AC7237">
        <w:rPr>
          <w:rStyle w:val="a8"/>
          <w:color w:val="auto"/>
          <w:u w:val="none"/>
        </w:rPr>
        <w:t>2.5 Иные диагностические исследования</w:t>
      </w:r>
      <w:r w:rsidR="00394719" w:rsidRPr="00394719">
        <w:rPr>
          <w:rStyle w:val="a8"/>
          <w:webHidden/>
          <w:color w:val="auto"/>
          <w:u w:val="none"/>
        </w:rPr>
        <w:tab/>
      </w:r>
      <w:r w:rsidR="00BB42FB" w:rsidRPr="00AC7237">
        <w:rPr>
          <w:rStyle w:val="a8"/>
          <w:color w:val="auto"/>
          <w:u w:val="none"/>
        </w:rPr>
        <w:t>.</w:t>
      </w:r>
      <w:r w:rsidR="00900D97">
        <w:rPr>
          <w:rStyle w:val="a8"/>
          <w:color w:val="auto"/>
          <w:u w:val="none"/>
        </w:rPr>
        <w:t>9</w:t>
      </w:r>
    </w:p>
    <w:p w14:paraId="6DB3542F" w14:textId="097010D2" w:rsidR="00BB42FB" w:rsidRPr="00AC7237" w:rsidRDefault="00044EC6" w:rsidP="00AC7237">
      <w:pPr>
        <w:pStyle w:val="11"/>
        <w:rPr>
          <w:rStyle w:val="a8"/>
          <w:color w:val="auto"/>
        </w:rPr>
      </w:pPr>
      <w:hyperlink w:anchor="_Toc19216559" w:history="1">
        <w:r w:rsidR="00BB42FB" w:rsidRPr="00AC7237">
          <w:rPr>
            <w:rStyle w:val="a8"/>
            <w:color w:val="auto"/>
          </w:rPr>
          <w:t>2.6 Дифференциальный диагноз</w:t>
        </w:r>
        <w:r w:rsidR="00BB42FB" w:rsidRPr="00AC7237">
          <w:rPr>
            <w:rStyle w:val="a8"/>
            <w:webHidden/>
            <w:color w:val="auto"/>
          </w:rPr>
          <w:tab/>
          <w:t>1</w:t>
        </w:r>
      </w:hyperlink>
      <w:r w:rsidR="00900D97">
        <w:rPr>
          <w:rStyle w:val="a8"/>
          <w:color w:val="auto"/>
          <w:u w:val="none"/>
        </w:rPr>
        <w:t>0</w:t>
      </w:r>
    </w:p>
    <w:p w14:paraId="121DDF6B" w14:textId="446F704A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61" w:history="1">
        <w:r w:rsidR="009F3BFA" w:rsidRPr="00AC7237">
          <w:rPr>
            <w:rStyle w:val="a8"/>
            <w:color w:val="auto"/>
          </w:rPr>
          <w:t xml:space="preserve">3. </w:t>
        </w:r>
        <w:r w:rsidR="00AC7237" w:rsidRPr="00AC7237">
          <w:rPr>
            <w:rStyle w:val="a8"/>
            <w:color w:val="auto"/>
          </w:rPr>
          <w:t xml:space="preserve"> </w:t>
        </w:r>
        <w:r w:rsidR="009F3BFA" w:rsidRPr="00AC7237">
          <w:rPr>
            <w:rStyle w:val="a8"/>
            <w:color w:val="auto"/>
          </w:rPr>
          <w:t>Лечение</w:t>
        </w:r>
        <w:r w:rsidR="00AC7237" w:rsidRPr="00AC7237">
          <w:rPr>
            <w:rStyle w:val="a8"/>
            <w:color w:val="auto"/>
          </w:rPr>
  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  лечения</w:t>
        </w:r>
        <w:r w:rsidR="009F3BFA" w:rsidRPr="00AC7237">
          <w:rPr>
            <w:rStyle w:val="a8"/>
            <w:webHidden/>
            <w:color w:val="auto"/>
          </w:rPr>
          <w:tab/>
        </w:r>
        <w:r w:rsidR="00BB4A69" w:rsidRPr="00AC7237">
          <w:rPr>
            <w:rStyle w:val="a8"/>
            <w:webHidden/>
            <w:color w:val="auto"/>
          </w:rPr>
          <w:t>1</w:t>
        </w:r>
      </w:hyperlink>
      <w:r w:rsidR="00900D97">
        <w:rPr>
          <w:rStyle w:val="a8"/>
          <w:color w:val="auto"/>
          <w:u w:val="none"/>
        </w:rPr>
        <w:t>1</w:t>
      </w:r>
    </w:p>
    <w:p w14:paraId="1F10C831" w14:textId="2E1B178A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62" w:history="1">
        <w:r w:rsidR="009F3BFA" w:rsidRPr="00AC7237">
          <w:rPr>
            <w:rStyle w:val="a8"/>
            <w:color w:val="auto"/>
          </w:rPr>
          <w:t>3.1 Консервативное лечение</w:t>
        </w:r>
        <w:r w:rsidR="009F3BFA" w:rsidRPr="00AC7237">
          <w:rPr>
            <w:rStyle w:val="a8"/>
            <w:webHidden/>
            <w:color w:val="auto"/>
          </w:rPr>
          <w:tab/>
        </w:r>
        <w:r w:rsidR="00BB4A69" w:rsidRPr="00AC7237">
          <w:rPr>
            <w:rStyle w:val="a8"/>
            <w:webHidden/>
            <w:color w:val="auto"/>
          </w:rPr>
          <w:t>1</w:t>
        </w:r>
      </w:hyperlink>
      <w:r w:rsidR="00900D97">
        <w:rPr>
          <w:rStyle w:val="a8"/>
          <w:color w:val="auto"/>
          <w:u w:val="none"/>
        </w:rPr>
        <w:t>1</w:t>
      </w:r>
    </w:p>
    <w:p w14:paraId="61DCBBBE" w14:textId="51C4D9F7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63" w:history="1">
        <w:r w:rsidR="009F3BFA" w:rsidRPr="00AC7237">
          <w:rPr>
            <w:rStyle w:val="a8"/>
            <w:color w:val="auto"/>
          </w:rPr>
          <w:t xml:space="preserve">3.2 </w:t>
        </w:r>
        <w:r w:rsidR="00AC7237" w:rsidRPr="00AC7237">
          <w:rPr>
            <w:rStyle w:val="a8"/>
            <w:color w:val="auto"/>
          </w:rPr>
          <w:t>Оперативное (хирургическое) лечение</w:t>
        </w:r>
        <w:r w:rsidR="009F3BFA" w:rsidRPr="00AC7237">
          <w:rPr>
            <w:rStyle w:val="a8"/>
            <w:webHidden/>
            <w:color w:val="auto"/>
          </w:rPr>
          <w:tab/>
        </w:r>
        <w:r w:rsidR="00BB4A69" w:rsidRPr="00AC7237">
          <w:rPr>
            <w:rStyle w:val="a8"/>
            <w:webHidden/>
            <w:color w:val="auto"/>
          </w:rPr>
          <w:t>1</w:t>
        </w:r>
      </w:hyperlink>
      <w:r w:rsidR="00900D97">
        <w:rPr>
          <w:rStyle w:val="a8"/>
          <w:color w:val="auto"/>
          <w:u w:val="none"/>
        </w:rPr>
        <w:t>1</w:t>
      </w:r>
    </w:p>
    <w:p w14:paraId="6C1B4DD9" w14:textId="1462F082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64" w:history="1">
        <w:r w:rsidR="009F3BFA" w:rsidRPr="00AC7237">
          <w:rPr>
            <w:rStyle w:val="a8"/>
            <w:color w:val="auto"/>
          </w:rPr>
          <w:t>3.3 Иное лечение</w:t>
        </w:r>
        <w:r w:rsidR="009F3BFA" w:rsidRPr="00AC7237">
          <w:rPr>
            <w:rStyle w:val="a8"/>
            <w:webHidden/>
            <w:color w:val="auto"/>
          </w:rPr>
          <w:tab/>
        </w:r>
      </w:hyperlink>
      <w:r w:rsidR="00BB42FB" w:rsidRPr="00AC7237">
        <w:rPr>
          <w:rStyle w:val="a8"/>
          <w:color w:val="auto"/>
          <w:u w:val="none"/>
        </w:rPr>
        <w:t>1</w:t>
      </w:r>
      <w:r w:rsidR="00900D97">
        <w:rPr>
          <w:rStyle w:val="a8"/>
          <w:color w:val="auto"/>
          <w:u w:val="none"/>
        </w:rPr>
        <w:t>2</w:t>
      </w:r>
    </w:p>
    <w:p w14:paraId="78F29AFA" w14:textId="5B84E949" w:rsidR="00BB42FB" w:rsidRPr="00AC7237" w:rsidRDefault="00044EC6" w:rsidP="00AC7237">
      <w:pPr>
        <w:pStyle w:val="11"/>
        <w:rPr>
          <w:rStyle w:val="a8"/>
          <w:color w:val="auto"/>
        </w:rPr>
      </w:pPr>
      <w:hyperlink w:anchor="_Toc19216564" w:history="1">
        <w:r w:rsidR="00BB42FB" w:rsidRPr="00AC7237">
          <w:rPr>
            <w:rStyle w:val="a8"/>
            <w:color w:val="auto"/>
          </w:rPr>
          <w:t>3.4 Медикаментозная терапия</w:t>
        </w:r>
        <w:r w:rsidR="00BB42FB" w:rsidRPr="00AC7237">
          <w:rPr>
            <w:rStyle w:val="a8"/>
            <w:webHidden/>
            <w:color w:val="auto"/>
          </w:rPr>
          <w:tab/>
        </w:r>
      </w:hyperlink>
      <w:r w:rsidR="00BB42FB" w:rsidRPr="00AC7237">
        <w:rPr>
          <w:rStyle w:val="a8"/>
          <w:color w:val="auto"/>
          <w:u w:val="none"/>
        </w:rPr>
        <w:t>1</w:t>
      </w:r>
      <w:r w:rsidR="00900D97">
        <w:rPr>
          <w:rStyle w:val="a8"/>
          <w:color w:val="auto"/>
          <w:u w:val="none"/>
        </w:rPr>
        <w:t>3</w:t>
      </w:r>
    </w:p>
    <w:p w14:paraId="4DDF7998" w14:textId="77777777" w:rsidR="00AC7237" w:rsidRPr="00AC7237" w:rsidRDefault="00AC7237" w:rsidP="00AC7237">
      <w:pPr>
        <w:pStyle w:val="11"/>
      </w:pPr>
    </w:p>
    <w:p w14:paraId="3F37F5DC" w14:textId="77777777" w:rsidR="00AC7237" w:rsidRPr="00AC7237" w:rsidRDefault="00AC7237" w:rsidP="00AC7237">
      <w:pPr>
        <w:pStyle w:val="11"/>
      </w:pPr>
    </w:p>
    <w:p w14:paraId="6E867843" w14:textId="232288EC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65" w:history="1">
        <w:r w:rsidR="009F3BFA" w:rsidRPr="00AC7237">
          <w:rPr>
            <w:rStyle w:val="a8"/>
            <w:color w:val="auto"/>
          </w:rPr>
          <w:t xml:space="preserve">4. </w:t>
        </w:r>
        <w:r w:rsidR="008C68C0" w:rsidRPr="00AC7237">
          <w:rPr>
            <w:rStyle w:val="a8"/>
            <w:color w:val="auto"/>
          </w:rPr>
  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</w:t>
        </w:r>
        <w:r w:rsidR="00DA347B" w:rsidRPr="00AC7237">
          <w:rPr>
            <w:rStyle w:val="a8"/>
            <w:color w:val="auto"/>
          </w:rPr>
          <w:t>зовании природных лечебных факто</w:t>
        </w:r>
        <w:r w:rsidR="008C68C0" w:rsidRPr="00AC7237">
          <w:rPr>
            <w:rStyle w:val="a8"/>
            <w:color w:val="auto"/>
          </w:rPr>
          <w:t>ров..................................................................................................................</w:t>
        </w:r>
        <w:r w:rsidR="00AC7237" w:rsidRPr="00AC7237">
          <w:rPr>
            <w:rStyle w:val="a8"/>
            <w:color w:val="auto"/>
          </w:rPr>
          <w:t>...........</w:t>
        </w:r>
        <w:r w:rsidR="008C68C0" w:rsidRPr="00AC7237">
          <w:rPr>
            <w:rStyle w:val="a8"/>
            <w:color w:val="auto"/>
          </w:rPr>
          <w:t>....</w:t>
        </w:r>
        <w:r w:rsidR="0084792A">
          <w:rPr>
            <w:rStyle w:val="a8"/>
            <w:color w:val="auto"/>
          </w:rPr>
          <w:t xml:space="preserve"> </w:t>
        </w:r>
        <w:r w:rsidR="008C68C0" w:rsidRPr="00AC7237">
          <w:rPr>
            <w:rStyle w:val="a8"/>
            <w:color w:val="auto"/>
          </w:rPr>
          <w:t>...</w:t>
        </w:r>
        <w:r w:rsidR="00DA347B" w:rsidRPr="00AC7237">
          <w:rPr>
            <w:rStyle w:val="a8"/>
            <w:color w:val="auto"/>
          </w:rPr>
          <w:t>...1</w:t>
        </w:r>
        <w:r w:rsidR="00900D97">
          <w:rPr>
            <w:rStyle w:val="a8"/>
            <w:color w:val="auto"/>
          </w:rPr>
          <w:t>6</w:t>
        </w:r>
      </w:hyperlink>
    </w:p>
    <w:p w14:paraId="37C09B0D" w14:textId="5198B4F6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66" w:history="1">
        <w:r w:rsidR="009F3BFA" w:rsidRPr="00AC7237">
          <w:rPr>
            <w:rStyle w:val="a8"/>
            <w:color w:val="auto"/>
          </w:rPr>
          <w:t xml:space="preserve">5. </w:t>
        </w:r>
        <w:r w:rsidR="00AC7237" w:rsidRPr="00AC7237">
          <w:rPr>
            <w:rStyle w:val="a8"/>
            <w:color w:val="auto"/>
          </w:rPr>
          <w:t>Профилактика и диспансерное наблюдение, медицинские показания и противопоказания к применению методов профилактики</w:t>
        </w:r>
        <w:r w:rsidR="009F3BFA" w:rsidRPr="00AC7237">
          <w:rPr>
            <w:rStyle w:val="a8"/>
            <w:webHidden/>
            <w:color w:val="auto"/>
          </w:rPr>
          <w:tab/>
        </w:r>
        <w:r w:rsidR="0084792A">
          <w:rPr>
            <w:rStyle w:val="a8"/>
            <w:webHidden/>
            <w:color w:val="auto"/>
          </w:rPr>
          <w:t xml:space="preserve"> </w:t>
        </w:r>
        <w:r w:rsidR="00900D97">
          <w:rPr>
            <w:rStyle w:val="a8"/>
            <w:color w:val="auto"/>
          </w:rPr>
          <w:t>16</w:t>
        </w:r>
      </w:hyperlink>
    </w:p>
    <w:p w14:paraId="73090D2C" w14:textId="08A9C156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67" w:history="1">
        <w:r w:rsidR="009F3BFA" w:rsidRPr="00AC7237">
          <w:rPr>
            <w:rStyle w:val="a8"/>
            <w:color w:val="auto"/>
          </w:rPr>
          <w:t>6.</w:t>
        </w:r>
        <w:r w:rsidR="00AC7237" w:rsidRPr="00AC7237">
          <w:t xml:space="preserve"> </w:t>
        </w:r>
        <w:r w:rsidR="00AC7237" w:rsidRPr="00AC7237">
          <w:rPr>
            <w:rStyle w:val="a8"/>
            <w:color w:val="auto"/>
          </w:rPr>
          <w:t>Организация медицинской помощи</w:t>
        </w:r>
        <w:r w:rsidR="009F3BFA" w:rsidRPr="00AC7237">
          <w:rPr>
            <w:rStyle w:val="a8"/>
            <w:webHidden/>
            <w:color w:val="auto"/>
          </w:rPr>
          <w:tab/>
        </w:r>
      </w:hyperlink>
      <w:r w:rsidR="00900D97">
        <w:rPr>
          <w:rStyle w:val="a8"/>
          <w:color w:val="auto"/>
        </w:rPr>
        <w:t>1</w:t>
      </w:r>
      <w:r w:rsidR="00900D97">
        <w:rPr>
          <w:rStyle w:val="a8"/>
          <w:color w:val="auto"/>
          <w:u w:val="none"/>
        </w:rPr>
        <w:t>9</w:t>
      </w:r>
    </w:p>
    <w:p w14:paraId="3D4B4DD1" w14:textId="01BDF7BB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70" w:history="1">
        <w:r w:rsidR="009F3BFA" w:rsidRPr="00AC7237">
          <w:rPr>
            <w:rStyle w:val="a8"/>
            <w:color w:val="auto"/>
          </w:rPr>
          <w:t>7.</w:t>
        </w:r>
        <w:r w:rsidR="00217285" w:rsidRPr="00AC7237">
          <w:rPr>
            <w:rStyle w:val="a8"/>
            <w:color w:val="auto"/>
          </w:rPr>
          <w:t xml:space="preserve"> </w:t>
        </w:r>
        <w:r w:rsidR="00AC7237" w:rsidRPr="00AC7237">
          <w:rPr>
            <w:rStyle w:val="a8"/>
            <w:color w:val="auto"/>
          </w:rPr>
          <w:t xml:space="preserve">Дополнительная информация (в том числе факторы, влияющие на исход </w:t>
        </w:r>
        <w:r w:rsidR="00B02AAA">
          <w:rPr>
            <w:rStyle w:val="a8"/>
            <w:color w:val="auto"/>
          </w:rPr>
          <w:t>кист слюнных желез</w:t>
        </w:r>
        <w:r w:rsidR="00AC7237" w:rsidRPr="00AC7237">
          <w:rPr>
            <w:rStyle w:val="a8"/>
            <w:color w:val="auto"/>
          </w:rPr>
          <w:t xml:space="preserve">) </w:t>
        </w:r>
      </w:hyperlink>
      <w:r w:rsidR="00217285" w:rsidRPr="00AC7237">
        <w:rPr>
          <w:rStyle w:val="a8"/>
          <w:color w:val="auto"/>
          <w:u w:val="none"/>
        </w:rPr>
        <w:t>………..............................</w:t>
      </w:r>
      <w:r w:rsidR="00AC7237" w:rsidRPr="00AC7237">
        <w:rPr>
          <w:rStyle w:val="a8"/>
          <w:color w:val="auto"/>
          <w:u w:val="none"/>
        </w:rPr>
        <w:t>....................................................................</w:t>
      </w:r>
      <w:r w:rsidR="00217285" w:rsidRPr="00AC7237">
        <w:rPr>
          <w:rStyle w:val="a8"/>
          <w:color w:val="auto"/>
          <w:u w:val="none"/>
        </w:rPr>
        <w:t>................…</w:t>
      </w:r>
      <w:r w:rsidR="0084792A">
        <w:rPr>
          <w:rStyle w:val="a8"/>
          <w:color w:val="auto"/>
          <w:u w:val="none"/>
        </w:rPr>
        <w:t>…….</w:t>
      </w:r>
      <w:r w:rsidR="00900D97">
        <w:rPr>
          <w:rStyle w:val="a8"/>
          <w:color w:val="auto"/>
          <w:u w:val="none"/>
        </w:rPr>
        <w:t>19</w:t>
      </w:r>
    </w:p>
    <w:p w14:paraId="0CF51615" w14:textId="06FC62CD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71" w:history="1">
        <w:r w:rsidR="00DB3B5E" w:rsidRPr="00DB3B5E">
          <w:rPr>
            <w:rStyle w:val="a8"/>
            <w:color w:val="auto"/>
          </w:rPr>
          <w:t>Критерии оценки качества медицинской помощи</w:t>
        </w:r>
        <w:r w:rsidR="009F3BFA" w:rsidRPr="00AC7237">
          <w:rPr>
            <w:rStyle w:val="a8"/>
            <w:webHidden/>
            <w:color w:val="auto"/>
          </w:rPr>
          <w:tab/>
        </w:r>
        <w:r w:rsidR="00E91D93" w:rsidRPr="00AC7237">
          <w:rPr>
            <w:rStyle w:val="a8"/>
            <w:webHidden/>
            <w:color w:val="auto"/>
          </w:rPr>
          <w:fldChar w:fldCharType="begin"/>
        </w:r>
        <w:r w:rsidR="009F3BFA" w:rsidRPr="00AC7237">
          <w:rPr>
            <w:rStyle w:val="a8"/>
            <w:webHidden/>
            <w:color w:val="auto"/>
          </w:rPr>
          <w:instrText xml:space="preserve"> PAGEREF _Toc19216571 \h </w:instrText>
        </w:r>
        <w:r w:rsidR="00E91D93" w:rsidRPr="00AC7237">
          <w:rPr>
            <w:rStyle w:val="a8"/>
            <w:webHidden/>
            <w:color w:val="auto"/>
          </w:rPr>
        </w:r>
        <w:r w:rsidR="00E91D93" w:rsidRPr="00AC7237">
          <w:rPr>
            <w:rStyle w:val="a8"/>
            <w:webHidden/>
            <w:color w:val="auto"/>
          </w:rPr>
          <w:fldChar w:fldCharType="separate"/>
        </w:r>
        <w:r w:rsidR="00E24A57" w:rsidRPr="00AC7237">
          <w:rPr>
            <w:rStyle w:val="a8"/>
            <w:webHidden/>
            <w:color w:val="auto"/>
          </w:rPr>
          <w:t>2</w:t>
        </w:r>
        <w:r w:rsidR="00E91D93" w:rsidRPr="00AC7237">
          <w:rPr>
            <w:rStyle w:val="a8"/>
            <w:webHidden/>
            <w:color w:val="auto"/>
          </w:rPr>
          <w:fldChar w:fldCharType="end"/>
        </w:r>
      </w:hyperlink>
      <w:r w:rsidR="00655ED9">
        <w:rPr>
          <w:rStyle w:val="a8"/>
          <w:color w:val="auto"/>
          <w:u w:val="none"/>
        </w:rPr>
        <w:t>0</w:t>
      </w:r>
    </w:p>
    <w:p w14:paraId="315CDE39" w14:textId="5B4F06A0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72" w:history="1">
        <w:r w:rsidR="009F3BFA" w:rsidRPr="00AC7237">
          <w:rPr>
            <w:rStyle w:val="a8"/>
            <w:color w:val="auto"/>
          </w:rPr>
          <w:t>Список литературы</w:t>
        </w:r>
        <w:r w:rsidR="009F3BFA" w:rsidRPr="00AC7237">
          <w:rPr>
            <w:rStyle w:val="a8"/>
            <w:webHidden/>
            <w:color w:val="auto"/>
          </w:rPr>
          <w:tab/>
        </w:r>
        <w:r w:rsidR="00E91D93" w:rsidRPr="00AC7237">
          <w:rPr>
            <w:rStyle w:val="a8"/>
            <w:webHidden/>
            <w:color w:val="auto"/>
          </w:rPr>
          <w:fldChar w:fldCharType="begin"/>
        </w:r>
        <w:r w:rsidR="009F3BFA" w:rsidRPr="00AC7237">
          <w:rPr>
            <w:rStyle w:val="a8"/>
            <w:webHidden/>
            <w:color w:val="auto"/>
          </w:rPr>
          <w:instrText xml:space="preserve"> PAGEREF _Toc19216572 \h </w:instrText>
        </w:r>
        <w:r w:rsidR="00E91D93" w:rsidRPr="00AC7237">
          <w:rPr>
            <w:rStyle w:val="a8"/>
            <w:webHidden/>
            <w:color w:val="auto"/>
          </w:rPr>
        </w:r>
        <w:r w:rsidR="00E91D93" w:rsidRPr="00AC7237">
          <w:rPr>
            <w:rStyle w:val="a8"/>
            <w:webHidden/>
            <w:color w:val="auto"/>
          </w:rPr>
          <w:fldChar w:fldCharType="separate"/>
        </w:r>
        <w:r w:rsidR="00E24A57" w:rsidRPr="00AC7237">
          <w:rPr>
            <w:rStyle w:val="a8"/>
            <w:webHidden/>
            <w:color w:val="auto"/>
          </w:rPr>
          <w:t>2</w:t>
        </w:r>
        <w:r w:rsidR="00E91D93" w:rsidRPr="00AC7237">
          <w:rPr>
            <w:rStyle w:val="a8"/>
            <w:webHidden/>
            <w:color w:val="auto"/>
          </w:rPr>
          <w:fldChar w:fldCharType="end"/>
        </w:r>
      </w:hyperlink>
      <w:r w:rsidR="00655ED9">
        <w:rPr>
          <w:rStyle w:val="a8"/>
          <w:color w:val="auto"/>
          <w:u w:val="none"/>
        </w:rPr>
        <w:t>2</w:t>
      </w:r>
    </w:p>
    <w:p w14:paraId="52C60C32" w14:textId="7EE5B120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73" w:history="1">
        <w:r w:rsidR="009F3BFA" w:rsidRPr="00AC7237">
          <w:rPr>
            <w:rStyle w:val="a8"/>
            <w:color w:val="auto"/>
          </w:rPr>
          <w:t>Приложение</w:t>
        </w:r>
        <w:r w:rsidR="00AC7237" w:rsidRPr="00AC7237">
          <w:rPr>
            <w:rStyle w:val="a8"/>
            <w:color w:val="auto"/>
          </w:rPr>
          <w:t xml:space="preserve"> </w:t>
        </w:r>
        <w:r w:rsidR="009F3BFA" w:rsidRPr="00AC7237">
          <w:rPr>
            <w:rStyle w:val="a8"/>
            <w:color w:val="auto"/>
          </w:rPr>
          <w:t xml:space="preserve">А1. </w:t>
        </w:r>
        <w:r w:rsidR="00AC7237" w:rsidRPr="00AC7237">
          <w:rPr>
            <w:rStyle w:val="a8"/>
            <w:color w:val="auto"/>
          </w:rPr>
          <w:t>Состав рабочей группы по разработке и пересмотру клинических рекомендаций</w:t>
        </w:r>
        <w:r w:rsidR="009F3BFA" w:rsidRPr="00AC7237">
          <w:rPr>
            <w:rStyle w:val="a8"/>
            <w:webHidden/>
            <w:color w:val="auto"/>
          </w:rPr>
          <w:tab/>
        </w:r>
        <w:r w:rsidR="0084792A">
          <w:rPr>
            <w:rStyle w:val="a8"/>
            <w:webHidden/>
            <w:color w:val="auto"/>
          </w:rPr>
          <w:t>.</w:t>
        </w:r>
        <w:r w:rsidR="00E91D93" w:rsidRPr="00AC7237">
          <w:rPr>
            <w:rStyle w:val="a8"/>
            <w:webHidden/>
            <w:color w:val="auto"/>
          </w:rPr>
          <w:fldChar w:fldCharType="begin"/>
        </w:r>
        <w:r w:rsidR="009F3BFA" w:rsidRPr="00AC7237">
          <w:rPr>
            <w:rStyle w:val="a8"/>
            <w:webHidden/>
            <w:color w:val="auto"/>
          </w:rPr>
          <w:instrText xml:space="preserve"> PAGEREF _Toc19216573 \h </w:instrText>
        </w:r>
        <w:r w:rsidR="00E91D93" w:rsidRPr="00AC7237">
          <w:rPr>
            <w:rStyle w:val="a8"/>
            <w:webHidden/>
            <w:color w:val="auto"/>
          </w:rPr>
        </w:r>
        <w:r w:rsidR="00E91D93" w:rsidRPr="00AC7237">
          <w:rPr>
            <w:rStyle w:val="a8"/>
            <w:webHidden/>
            <w:color w:val="auto"/>
          </w:rPr>
          <w:fldChar w:fldCharType="separate"/>
        </w:r>
        <w:r w:rsidR="00E24A57" w:rsidRPr="00AC7237">
          <w:rPr>
            <w:rStyle w:val="a8"/>
            <w:webHidden/>
            <w:color w:val="auto"/>
          </w:rPr>
          <w:t>2</w:t>
        </w:r>
        <w:r w:rsidR="00E91D93" w:rsidRPr="00AC7237">
          <w:rPr>
            <w:rStyle w:val="a8"/>
            <w:webHidden/>
            <w:color w:val="auto"/>
          </w:rPr>
          <w:fldChar w:fldCharType="end"/>
        </w:r>
      </w:hyperlink>
      <w:r w:rsidR="00655ED9">
        <w:rPr>
          <w:rStyle w:val="a8"/>
          <w:color w:val="auto"/>
          <w:u w:val="none"/>
        </w:rPr>
        <w:t>5</w:t>
      </w:r>
    </w:p>
    <w:p w14:paraId="12CEABB0" w14:textId="68E732BB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74" w:history="1">
        <w:r w:rsidR="009F3BFA" w:rsidRPr="00AC7237">
          <w:rPr>
            <w:rStyle w:val="a8"/>
            <w:color w:val="auto"/>
          </w:rPr>
          <w:t>Приложение А2. Методология разработки клинических рекомендаций</w:t>
        </w:r>
        <w:r w:rsidR="009F3BFA" w:rsidRPr="00AC7237">
          <w:rPr>
            <w:rStyle w:val="a8"/>
            <w:webHidden/>
            <w:color w:val="auto"/>
          </w:rPr>
          <w:tab/>
        </w:r>
      </w:hyperlink>
      <w:r w:rsidR="008F63D9" w:rsidRPr="00AC7237">
        <w:rPr>
          <w:rStyle w:val="a8"/>
          <w:color w:val="auto"/>
          <w:u w:val="none"/>
        </w:rPr>
        <w:t>2</w:t>
      </w:r>
      <w:r w:rsidR="00655ED9">
        <w:rPr>
          <w:rStyle w:val="a8"/>
          <w:color w:val="auto"/>
          <w:u w:val="none"/>
        </w:rPr>
        <w:t>5</w:t>
      </w:r>
    </w:p>
    <w:p w14:paraId="363BB4CC" w14:textId="3DA1545B" w:rsidR="009F3BFA" w:rsidRPr="00AC7237" w:rsidRDefault="00044EC6" w:rsidP="00AC7237">
      <w:pPr>
        <w:pStyle w:val="11"/>
        <w:rPr>
          <w:rStyle w:val="a8"/>
          <w:color w:val="auto"/>
        </w:rPr>
      </w:pPr>
      <w:hyperlink w:anchor="_Toc19216576" w:history="1">
        <w:r w:rsidR="009F3BFA" w:rsidRPr="00AC7237">
          <w:rPr>
            <w:rStyle w:val="a8"/>
            <w:color w:val="auto"/>
          </w:rPr>
          <w:t>Приложен</w:t>
        </w:r>
        <w:r w:rsidR="008F63D9" w:rsidRPr="00AC7237">
          <w:rPr>
            <w:rStyle w:val="a8"/>
            <w:color w:val="auto"/>
          </w:rPr>
          <w:t>ие Б. Алгоритмы действий врача</w:t>
        </w:r>
        <w:r w:rsidR="009F3BFA" w:rsidRPr="00AC7237">
          <w:rPr>
            <w:rStyle w:val="a8"/>
            <w:webHidden/>
            <w:color w:val="auto"/>
          </w:rPr>
          <w:tab/>
        </w:r>
        <w:r w:rsidR="00655ED9">
          <w:rPr>
            <w:rStyle w:val="a8"/>
            <w:webHidden/>
            <w:color w:val="auto"/>
          </w:rPr>
          <w:t>2</w:t>
        </w:r>
      </w:hyperlink>
      <w:r w:rsidR="00655ED9">
        <w:rPr>
          <w:rStyle w:val="a8"/>
          <w:color w:val="auto"/>
          <w:u w:val="none"/>
        </w:rPr>
        <w:t>8</w:t>
      </w:r>
    </w:p>
    <w:p w14:paraId="2B93C11D" w14:textId="3B031DB1" w:rsidR="00E9341B" w:rsidRDefault="00E91D93" w:rsidP="00AC7237">
      <w:pPr>
        <w:pStyle w:val="11"/>
      </w:pPr>
      <w:r w:rsidRPr="00AC7237">
        <w:rPr>
          <w:rStyle w:val="a8"/>
          <w:color w:val="auto"/>
        </w:rPr>
        <w:fldChar w:fldCharType="end"/>
      </w:r>
    </w:p>
    <w:p w14:paraId="0196F5CF" w14:textId="73A47CB5" w:rsidR="008F63D9" w:rsidRDefault="008F63D9" w:rsidP="00A51052">
      <w:pPr>
        <w:rPr>
          <w:rFonts w:cs="Times New Roman"/>
        </w:rPr>
      </w:pPr>
    </w:p>
    <w:p w14:paraId="0851201F" w14:textId="39F301C7" w:rsidR="008F63D9" w:rsidRDefault="008F63D9" w:rsidP="00A51052">
      <w:pPr>
        <w:rPr>
          <w:rFonts w:cs="Times New Roman"/>
        </w:rPr>
      </w:pPr>
    </w:p>
    <w:p w14:paraId="3A97F8B9" w14:textId="55F4C079" w:rsidR="008F63D9" w:rsidRDefault="008F63D9" w:rsidP="00A51052">
      <w:pPr>
        <w:rPr>
          <w:rFonts w:cs="Times New Roman"/>
        </w:rPr>
      </w:pPr>
    </w:p>
    <w:p w14:paraId="2988B5F4" w14:textId="65F7A591" w:rsidR="008F63D9" w:rsidRDefault="008F63D9" w:rsidP="00A51052">
      <w:pPr>
        <w:rPr>
          <w:rFonts w:cs="Times New Roman"/>
        </w:rPr>
      </w:pPr>
    </w:p>
    <w:p w14:paraId="68978DE8" w14:textId="6DBDFF1D" w:rsidR="008F63D9" w:rsidRDefault="008F63D9" w:rsidP="00A51052">
      <w:pPr>
        <w:rPr>
          <w:rFonts w:cs="Times New Roman"/>
        </w:rPr>
      </w:pPr>
    </w:p>
    <w:p w14:paraId="2CF0FD03" w14:textId="0C000084" w:rsidR="008F63D9" w:rsidRDefault="008F63D9" w:rsidP="00A51052">
      <w:pPr>
        <w:rPr>
          <w:rFonts w:cs="Times New Roman"/>
        </w:rPr>
      </w:pPr>
    </w:p>
    <w:p w14:paraId="7720852B" w14:textId="6E375FE6" w:rsidR="008F63D9" w:rsidRDefault="008F63D9" w:rsidP="00A51052">
      <w:pPr>
        <w:rPr>
          <w:rFonts w:cs="Times New Roman"/>
        </w:rPr>
      </w:pPr>
    </w:p>
    <w:p w14:paraId="5D66DF2F" w14:textId="196FD06D" w:rsidR="008F63D9" w:rsidRDefault="008F63D9" w:rsidP="00A51052">
      <w:pPr>
        <w:rPr>
          <w:rFonts w:cs="Times New Roman"/>
        </w:rPr>
      </w:pPr>
    </w:p>
    <w:p w14:paraId="719BADC0" w14:textId="23C433A7" w:rsidR="008F63D9" w:rsidRDefault="008F63D9" w:rsidP="00A51052">
      <w:pPr>
        <w:rPr>
          <w:rFonts w:cs="Times New Roman"/>
        </w:rPr>
      </w:pPr>
    </w:p>
    <w:p w14:paraId="38FE5E84" w14:textId="25EC58B7" w:rsidR="008F63D9" w:rsidRDefault="008F63D9" w:rsidP="00A51052">
      <w:pPr>
        <w:rPr>
          <w:rFonts w:cs="Times New Roman"/>
        </w:rPr>
      </w:pPr>
    </w:p>
    <w:p w14:paraId="77142A63" w14:textId="00B0A88D" w:rsidR="008F63D9" w:rsidRDefault="008F63D9" w:rsidP="00A51052">
      <w:pPr>
        <w:rPr>
          <w:rFonts w:cs="Times New Roman"/>
        </w:rPr>
      </w:pPr>
    </w:p>
    <w:p w14:paraId="143ECC24" w14:textId="1BE4D9B1" w:rsidR="008F63D9" w:rsidRDefault="008F63D9" w:rsidP="00A51052">
      <w:pPr>
        <w:rPr>
          <w:rFonts w:cs="Times New Roman"/>
        </w:rPr>
      </w:pPr>
    </w:p>
    <w:p w14:paraId="35801AEA" w14:textId="4A8CBE2A" w:rsidR="008F63D9" w:rsidRDefault="008F63D9" w:rsidP="00A51052">
      <w:pPr>
        <w:rPr>
          <w:rFonts w:cs="Times New Roman"/>
        </w:rPr>
      </w:pPr>
    </w:p>
    <w:p w14:paraId="1468378A" w14:textId="120C4427" w:rsidR="008F63D9" w:rsidRDefault="008F63D9" w:rsidP="00A51052">
      <w:pPr>
        <w:rPr>
          <w:rFonts w:cs="Times New Roman"/>
        </w:rPr>
      </w:pPr>
    </w:p>
    <w:p w14:paraId="7B9F3719" w14:textId="6E94EB42" w:rsidR="008F63D9" w:rsidRDefault="008F63D9" w:rsidP="00A51052">
      <w:pPr>
        <w:rPr>
          <w:rFonts w:cs="Times New Roman"/>
        </w:rPr>
      </w:pPr>
    </w:p>
    <w:p w14:paraId="4BEEF89A" w14:textId="3E90AD02" w:rsidR="00256B26" w:rsidRPr="00E9341B" w:rsidRDefault="00256B26" w:rsidP="00394719">
      <w:pPr>
        <w:pStyle w:val="1"/>
        <w:spacing w:before="0"/>
      </w:pPr>
      <w:bookmarkStart w:id="0" w:name="_Toc19216545"/>
      <w:r w:rsidRPr="00E9341B">
        <w:lastRenderedPageBreak/>
        <w:t>Список сокращений</w:t>
      </w:r>
      <w:bookmarkEnd w:id="0"/>
    </w:p>
    <w:p w14:paraId="29C3FC92" w14:textId="77777777" w:rsidR="007E2D09" w:rsidRPr="00394719" w:rsidRDefault="007E2D09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 xml:space="preserve">МКБ-10 – Международная статистическая классификация болезней и </w:t>
      </w:r>
      <w:r w:rsidR="002D5D76" w:rsidRPr="00394719">
        <w:rPr>
          <w:szCs w:val="24"/>
        </w:rPr>
        <w:t>проблем, связанных</w:t>
      </w:r>
      <w:r w:rsidRPr="00394719">
        <w:rPr>
          <w:szCs w:val="24"/>
        </w:rPr>
        <w:t xml:space="preserve"> со здоровьем Всемирной организации здравоохранения десятого пересмотра.</w:t>
      </w:r>
    </w:p>
    <w:p w14:paraId="5EBD3199" w14:textId="77777777" w:rsidR="00B103FD" w:rsidRPr="00394719" w:rsidRDefault="00B103FD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>СЖ – слюнная железа.</w:t>
      </w:r>
    </w:p>
    <w:p w14:paraId="1B249C24" w14:textId="77777777" w:rsidR="007E2D09" w:rsidRPr="00394719" w:rsidRDefault="00585498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>ОУСЖ – околоушная железа.</w:t>
      </w:r>
    </w:p>
    <w:p w14:paraId="6686D795" w14:textId="56AA2218" w:rsidR="003D39FE" w:rsidRPr="00394719" w:rsidRDefault="00503947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>П</w:t>
      </w:r>
      <w:r w:rsidR="00F818FE" w:rsidRPr="00394719">
        <w:rPr>
          <w:szCs w:val="24"/>
        </w:rPr>
        <w:t>Ч</w:t>
      </w:r>
      <w:r w:rsidR="00585498" w:rsidRPr="00394719">
        <w:rPr>
          <w:szCs w:val="24"/>
        </w:rPr>
        <w:t>СЖ – подчелюстная железа.</w:t>
      </w:r>
    </w:p>
    <w:p w14:paraId="57EAD972" w14:textId="454E4CD4" w:rsidR="003D151F" w:rsidRPr="00394719" w:rsidRDefault="003D151F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>ПЯСЖ- подъязычная железа</w:t>
      </w:r>
    </w:p>
    <w:p w14:paraId="507ECA6D" w14:textId="77777777" w:rsidR="003D151F" w:rsidRPr="00394719" w:rsidRDefault="003D151F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>МРТ – магнитно-резонансная томография</w:t>
      </w:r>
    </w:p>
    <w:p w14:paraId="099D59E4" w14:textId="6DF9604B" w:rsidR="003D151F" w:rsidRPr="00394719" w:rsidRDefault="003D151F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 xml:space="preserve">ОАК – общий анализ крови </w:t>
      </w:r>
    </w:p>
    <w:p w14:paraId="4A66B713" w14:textId="77777777" w:rsidR="003D151F" w:rsidRPr="00394719" w:rsidRDefault="003D151F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 xml:space="preserve">ОАМ – общий анализ мочи </w:t>
      </w:r>
    </w:p>
    <w:p w14:paraId="6504A43A" w14:textId="77777777" w:rsidR="003D151F" w:rsidRPr="00394719" w:rsidRDefault="003D151F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 xml:space="preserve">УЗИ – ультразвуковое исследование </w:t>
      </w:r>
    </w:p>
    <w:p w14:paraId="2DCE797D" w14:textId="77777777" w:rsidR="00746D1C" w:rsidRPr="00394719" w:rsidRDefault="003D151F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>ЭКГ – электрокардиограмма</w:t>
      </w:r>
    </w:p>
    <w:p w14:paraId="2A90C699" w14:textId="2B5ADC9B" w:rsidR="003D39FE" w:rsidRDefault="00746D1C" w:rsidP="00394719">
      <w:pPr>
        <w:pStyle w:val="14"/>
        <w:spacing w:line="360" w:lineRule="auto"/>
        <w:ind w:left="426" w:hanging="426"/>
        <w:jc w:val="both"/>
        <w:rPr>
          <w:szCs w:val="24"/>
        </w:rPr>
      </w:pPr>
      <w:r w:rsidRPr="00394719">
        <w:rPr>
          <w:szCs w:val="24"/>
        </w:rPr>
        <w:t>КР–клинические рекомендации</w:t>
      </w:r>
      <w:r w:rsidR="003D39FE">
        <w:rPr>
          <w:szCs w:val="24"/>
        </w:rPr>
        <w:br w:type="page"/>
      </w:r>
    </w:p>
    <w:p w14:paraId="0F1F95E1" w14:textId="77777777" w:rsidR="009B47DA" w:rsidRPr="009B47DA" w:rsidRDefault="009B47DA" w:rsidP="009B47DA">
      <w:pPr>
        <w:rPr>
          <w:szCs w:val="24"/>
        </w:rPr>
      </w:pPr>
      <w:bookmarkStart w:id="1" w:name="_Toc19216546"/>
    </w:p>
    <w:p w14:paraId="49C5985A" w14:textId="1F57A763" w:rsidR="00BA4937" w:rsidRDefault="00BA4937" w:rsidP="00394719">
      <w:pPr>
        <w:pStyle w:val="1"/>
        <w:spacing w:before="0"/>
      </w:pPr>
      <w:r w:rsidRPr="00E9341B">
        <w:t>Термины и определения</w:t>
      </w:r>
      <w:bookmarkEnd w:id="1"/>
    </w:p>
    <w:p w14:paraId="14C271FF" w14:textId="77777777" w:rsidR="00E24A57" w:rsidRPr="00E24A57" w:rsidRDefault="00E24A57" w:rsidP="00E24A57"/>
    <w:p w14:paraId="514F7EC4" w14:textId="26B94FC3" w:rsidR="005F534C" w:rsidRPr="00394719" w:rsidRDefault="007F57DD" w:rsidP="000A5393">
      <w:pPr>
        <w:pStyle w:val="a"/>
      </w:pPr>
      <w:r w:rsidRPr="00394719">
        <w:rPr>
          <w:b/>
        </w:rPr>
        <w:t xml:space="preserve">Ранула – </w:t>
      </w:r>
      <w:r w:rsidRPr="00394719">
        <w:t>киста подъязычной слюнной железы</w:t>
      </w:r>
    </w:p>
    <w:p w14:paraId="499AED08" w14:textId="4D8915A9" w:rsidR="007F57DD" w:rsidRPr="00394719" w:rsidRDefault="007F57DD" w:rsidP="000A5393">
      <w:pPr>
        <w:pStyle w:val="a"/>
      </w:pPr>
      <w:proofErr w:type="spellStart"/>
      <w:r w:rsidRPr="00394719">
        <w:rPr>
          <w:b/>
        </w:rPr>
        <w:t>Мукоцеле</w:t>
      </w:r>
      <w:proofErr w:type="spellEnd"/>
      <w:r w:rsidR="00E24A57" w:rsidRPr="00394719">
        <w:rPr>
          <w:b/>
        </w:rPr>
        <w:t xml:space="preserve"> </w:t>
      </w:r>
      <w:r w:rsidRPr="00394719">
        <w:rPr>
          <w:b/>
        </w:rPr>
        <w:t xml:space="preserve">- </w:t>
      </w:r>
      <w:r w:rsidR="00E24A57" w:rsidRPr="00394719">
        <w:t>название в МКБ-1</w:t>
      </w:r>
      <w:r w:rsidR="00F11885" w:rsidRPr="00394719">
        <w:t>0 кист больших или малых слюнных желез</w:t>
      </w:r>
    </w:p>
    <w:p w14:paraId="547EC669" w14:textId="244E1805" w:rsidR="00D40F83" w:rsidRPr="00394719" w:rsidRDefault="007F57DD" w:rsidP="000A5393">
      <w:pPr>
        <w:pStyle w:val="a"/>
      </w:pPr>
      <w:r w:rsidRPr="00394719">
        <w:rPr>
          <w:b/>
        </w:rPr>
        <w:t>Большие слюнные железы</w:t>
      </w:r>
      <w:r w:rsidR="00E24A57" w:rsidRPr="00394719">
        <w:rPr>
          <w:b/>
        </w:rPr>
        <w:t xml:space="preserve"> </w:t>
      </w:r>
      <w:r w:rsidRPr="00394719">
        <w:rPr>
          <w:b/>
        </w:rPr>
        <w:t xml:space="preserve">- </w:t>
      </w:r>
      <w:r w:rsidRPr="00394719">
        <w:t>с</w:t>
      </w:r>
      <w:r w:rsidR="00E24A57" w:rsidRPr="00394719">
        <w:t>о</w:t>
      </w:r>
      <w:r w:rsidRPr="00394719">
        <w:t>вокупность околоушных, поднижнечелюстных и подъязычных слюнных желез</w:t>
      </w:r>
    </w:p>
    <w:p w14:paraId="4113C1D8" w14:textId="30898FA2" w:rsidR="00F11885" w:rsidRPr="00394719" w:rsidRDefault="00F11885" w:rsidP="000A5393">
      <w:pPr>
        <w:pStyle w:val="a"/>
      </w:pPr>
      <w:proofErr w:type="spellStart"/>
      <w:r w:rsidRPr="00394719">
        <w:rPr>
          <w:b/>
        </w:rPr>
        <w:t>Обтурация</w:t>
      </w:r>
      <w:proofErr w:type="spellEnd"/>
      <w:r w:rsidR="00E24A57" w:rsidRPr="00394719">
        <w:rPr>
          <w:b/>
        </w:rPr>
        <w:t xml:space="preserve">– </w:t>
      </w:r>
      <w:r w:rsidR="00E24A57" w:rsidRPr="00394719">
        <w:t>закупорка протока сл</w:t>
      </w:r>
      <w:r w:rsidRPr="00394719">
        <w:t>юнной железы</w:t>
      </w:r>
    </w:p>
    <w:p w14:paraId="3EF39307" w14:textId="0A619997" w:rsidR="006A58DE" w:rsidRPr="00394719" w:rsidRDefault="006A58DE" w:rsidP="000A5393">
      <w:pPr>
        <w:pStyle w:val="a"/>
      </w:pPr>
      <w:proofErr w:type="spellStart"/>
      <w:r w:rsidRPr="00394719">
        <w:rPr>
          <w:b/>
        </w:rPr>
        <w:t>Контагиозность</w:t>
      </w:r>
      <w:proofErr w:type="spellEnd"/>
      <w:r w:rsidRPr="00394719">
        <w:rPr>
          <w:b/>
        </w:rPr>
        <w:t xml:space="preserve">- </w:t>
      </w:r>
      <w:r w:rsidRPr="00394719">
        <w:t>свойство и</w:t>
      </w:r>
      <w:r w:rsidR="00E24A57" w:rsidRPr="00394719">
        <w:t>н</w:t>
      </w:r>
      <w:r w:rsidRPr="00394719">
        <w:t>фекционных болезней передаваться от больного организма здоровому</w:t>
      </w:r>
      <w:r w:rsidR="00E24A57" w:rsidRPr="00394719">
        <w:t xml:space="preserve"> </w:t>
      </w:r>
      <w:r w:rsidRPr="00394719">
        <w:t>(заразность)</w:t>
      </w:r>
    </w:p>
    <w:p w14:paraId="2CB9521B" w14:textId="12C8F9B6" w:rsidR="0077499B" w:rsidRPr="00394719" w:rsidRDefault="0077499B" w:rsidP="000A5393">
      <w:pPr>
        <w:pStyle w:val="a"/>
      </w:pPr>
      <w:proofErr w:type="spellStart"/>
      <w:r w:rsidRPr="00394719">
        <w:rPr>
          <w:b/>
        </w:rPr>
        <w:t>Сиалография</w:t>
      </w:r>
      <w:proofErr w:type="spellEnd"/>
      <w:r w:rsidRPr="00394719">
        <w:rPr>
          <w:b/>
        </w:rPr>
        <w:t xml:space="preserve"> – </w:t>
      </w:r>
      <w:r w:rsidR="00657D0C" w:rsidRPr="00394719">
        <w:t xml:space="preserve">контрастная </w:t>
      </w:r>
      <w:r w:rsidRPr="00394719">
        <w:t xml:space="preserve">рентгенография </w:t>
      </w:r>
      <w:r w:rsidR="00E2787A" w:rsidRPr="00394719">
        <w:t>СЖ</w:t>
      </w:r>
      <w:r w:rsidR="00657D0C" w:rsidRPr="00394719">
        <w:t>, позволяющая обнаружить структурные нарушения выводных протоков и паренхимы врождённого или приобретённого в процессе заболевания характера</w:t>
      </w:r>
      <w:r w:rsidRPr="00394719">
        <w:t xml:space="preserve">. В качестве контрастного </w:t>
      </w:r>
      <w:r w:rsidR="00403EEB" w:rsidRPr="00394719">
        <w:t>средства</w:t>
      </w:r>
      <w:r w:rsidRPr="00394719">
        <w:t xml:space="preserve"> используют водорастворимые </w:t>
      </w:r>
      <w:proofErr w:type="spellStart"/>
      <w:r w:rsidR="00686547" w:rsidRPr="00394719">
        <w:t>высокоосмолярные</w:t>
      </w:r>
      <w:proofErr w:type="spellEnd"/>
      <w:r w:rsidR="00686547" w:rsidRPr="00394719">
        <w:t xml:space="preserve"> и </w:t>
      </w:r>
      <w:proofErr w:type="spellStart"/>
      <w:r w:rsidR="00686547" w:rsidRPr="00394719">
        <w:t>низкоосмолярные</w:t>
      </w:r>
      <w:proofErr w:type="spellEnd"/>
      <w:r w:rsidR="00686547" w:rsidRPr="00394719">
        <w:t xml:space="preserve"> средства, содержащие йод</w:t>
      </w:r>
    </w:p>
    <w:p w14:paraId="2DCCCC8E" w14:textId="77777777" w:rsidR="00394719" w:rsidRDefault="00394719" w:rsidP="00A94BC5">
      <w:pPr>
        <w:pStyle w:val="1"/>
        <w:spacing w:before="0"/>
        <w:ind w:left="720"/>
        <w:contextualSpacing/>
        <w:jc w:val="both"/>
      </w:pPr>
      <w:bookmarkStart w:id="2" w:name="_Toc19216547"/>
    </w:p>
    <w:p w14:paraId="73DF96D7" w14:textId="0ECB7178" w:rsidR="00A94BC5" w:rsidRPr="00E24A57" w:rsidRDefault="007A04F7" w:rsidP="00A94BC5">
      <w:pPr>
        <w:pStyle w:val="1"/>
        <w:spacing w:before="0"/>
        <w:ind w:left="720"/>
        <w:contextualSpacing/>
        <w:jc w:val="both"/>
      </w:pPr>
      <w:r w:rsidRPr="007A04F7">
        <w:t>1</w:t>
      </w:r>
      <w:r w:rsidR="00A94BC5">
        <w:t xml:space="preserve">. </w:t>
      </w:r>
      <w:r w:rsidR="00A94BC5" w:rsidRPr="00E24A57">
        <w:t>Краткая информация по кистам слюнных желез</w:t>
      </w:r>
      <w:r w:rsidR="00A94BC5">
        <w:t>.</w:t>
      </w:r>
    </w:p>
    <w:p w14:paraId="09F8F80C" w14:textId="77777777" w:rsidR="00A94BC5" w:rsidRDefault="00A94BC5" w:rsidP="00F11885">
      <w:pPr>
        <w:pStyle w:val="2"/>
        <w:spacing w:before="0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9216548"/>
      <w:bookmarkEnd w:id="2"/>
    </w:p>
    <w:p w14:paraId="4FDEE914" w14:textId="66F9831A" w:rsidR="00F11885" w:rsidRPr="000D17D1" w:rsidRDefault="00A94BC5" w:rsidP="00A94BC5">
      <w:pPr>
        <w:pStyle w:val="2"/>
        <w:spacing w:before="0"/>
        <w:ind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D17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1.</w:t>
      </w:r>
      <w:r w:rsidR="00870231" w:rsidRPr="000D17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1 </w:t>
      </w:r>
      <w:r w:rsidR="00B405CE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Определение</w:t>
      </w:r>
      <w:bookmarkEnd w:id="3"/>
      <w:r w:rsidR="001F5249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bookmarkStart w:id="4" w:name="_Toc19216550"/>
      <w:r w:rsidR="00F11885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кист слюнных желез </w:t>
      </w:r>
    </w:p>
    <w:p w14:paraId="6069DF23" w14:textId="3D78B0D4" w:rsidR="0054526F" w:rsidRPr="000D17D1" w:rsidRDefault="0054526F" w:rsidP="00BE4E66">
      <w:pPr>
        <w:pStyle w:val="2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D17D1">
        <w:rPr>
          <w:rFonts w:ascii="Times New Roman" w:hAnsi="Times New Roman" w:cs="Times New Roman"/>
          <w:color w:val="auto"/>
          <w:sz w:val="24"/>
          <w:szCs w:val="24"/>
        </w:rPr>
        <w:t xml:space="preserve">Кисты СЖ (код по МКБ 10-К11.6) </w:t>
      </w:r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относят к опухолеподобным образованиям. Различают кисты малых СЖ, подъязычной</w:t>
      </w:r>
      <w:r w:rsidR="00E24A57"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(р</w:t>
      </w:r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анула), поднижнечелюстной и околоушной СЖ.</w:t>
      </w:r>
      <w:r w:rsidRPr="000D1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5A405" w14:textId="5A791654" w:rsidR="00F11885" w:rsidRPr="000D17D1" w:rsidRDefault="00870231" w:rsidP="00F11885">
      <w:pPr>
        <w:pStyle w:val="2"/>
        <w:spacing w:before="0"/>
        <w:ind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1.2</w:t>
      </w:r>
      <w:r w:rsidR="00181EC4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B405CE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Этиология и патогенез</w:t>
      </w:r>
      <w:bookmarkEnd w:id="4"/>
      <w:r w:rsidR="001F5249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bookmarkStart w:id="5" w:name="_Toc19216551"/>
      <w:r w:rsidR="00F11885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кист слюнных желез </w:t>
      </w:r>
    </w:p>
    <w:p w14:paraId="019BE281" w14:textId="43608D07" w:rsidR="0054526F" w:rsidRPr="000D17D1" w:rsidRDefault="0054526F" w:rsidP="00BE4E66">
      <w:pPr>
        <w:pStyle w:val="2"/>
        <w:spacing w:before="0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Кисты СЖ могут быть </w:t>
      </w:r>
      <w:proofErr w:type="spellStart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ретенционными</w:t>
      </w:r>
      <w:proofErr w:type="spellEnd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(возникающими из-за нарушения проходимости протока вследствие травмы железы и последующего развития воспалительного </w:t>
      </w:r>
      <w:r w:rsidR="00421363"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процесса) и врожденными. Только </w:t>
      </w:r>
      <w:proofErr w:type="spellStart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обтурация</w:t>
      </w:r>
      <w:proofErr w:type="spellEnd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протока не приводит к образованию кисты, но при этом наблюдается атрофия железы. В случае </w:t>
      </w:r>
      <w:proofErr w:type="spellStart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ретенционных</w:t>
      </w:r>
      <w:proofErr w:type="spellEnd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кист наблюдается разрастание </w:t>
      </w:r>
      <w:proofErr w:type="spellStart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междольковой</w:t>
      </w:r>
      <w:proofErr w:type="spellEnd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соединительной ткани, облитерация выводных протоков, атрофия и слизистая дегенерация паренхимы. Врожденные кисты - следствие </w:t>
      </w:r>
      <w:proofErr w:type="spellStart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дисонтогенетических</w:t>
      </w:r>
      <w:proofErr w:type="spellEnd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нарушений паренхимы, развиваются из дивертикулов протоков или </w:t>
      </w:r>
      <w:proofErr w:type="spellStart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>аберрированных</w:t>
      </w:r>
      <w:proofErr w:type="spellEnd"/>
      <w:r w:rsidRPr="000D17D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участков железистой ткани.</w:t>
      </w:r>
    </w:p>
    <w:p w14:paraId="1D894CAE" w14:textId="03E4F347" w:rsidR="00EC3BF3" w:rsidRPr="000D17D1" w:rsidRDefault="00EC3BF3" w:rsidP="00EC3BF3">
      <w:pPr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Киста подъязычной слюнной железы (ранула) развивается из дольки подъязычной СЖ. При больших размерах выпячивает слизистую оболочку подъязычной области и напоминает мешковидное образование дна полости рта у лягушки</w:t>
      </w:r>
      <w:r w:rsidR="00E24A57" w:rsidRPr="000D17D1">
        <w:rPr>
          <w:rFonts w:cs="Times New Roman"/>
          <w:szCs w:val="24"/>
        </w:rPr>
        <w:t>.</w:t>
      </w:r>
    </w:p>
    <w:p w14:paraId="01559F52" w14:textId="77777777" w:rsidR="00BE4E66" w:rsidRPr="000D17D1" w:rsidRDefault="00BE4E66" w:rsidP="00EC3BF3">
      <w:pPr>
        <w:rPr>
          <w:rFonts w:cs="Times New Roman"/>
          <w:szCs w:val="24"/>
        </w:rPr>
      </w:pPr>
    </w:p>
    <w:p w14:paraId="1164AFC1" w14:textId="071E0770" w:rsidR="00B405CE" w:rsidRPr="000D17D1" w:rsidRDefault="00870231" w:rsidP="001F5249">
      <w:pPr>
        <w:pStyle w:val="2"/>
        <w:spacing w:before="0"/>
        <w:ind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1.</w:t>
      </w:r>
      <w:r w:rsidR="00BE4E66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</w:t>
      </w:r>
      <w:r w:rsidR="00181EC4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78510A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Эпидемиология</w:t>
      </w:r>
      <w:bookmarkEnd w:id="5"/>
      <w:r w:rsidR="001F5249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7F57DD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кист слюнных желез </w:t>
      </w:r>
    </w:p>
    <w:p w14:paraId="5EB748FE" w14:textId="0EE10932" w:rsidR="00E0164A" w:rsidRPr="000D17D1" w:rsidRDefault="0054526F" w:rsidP="00BE4E66">
      <w:pPr>
        <w:ind w:firstLine="708"/>
        <w:jc w:val="both"/>
        <w:rPr>
          <w:szCs w:val="24"/>
        </w:rPr>
      </w:pPr>
      <w:r w:rsidRPr="000D17D1">
        <w:rPr>
          <w:szCs w:val="24"/>
        </w:rPr>
        <w:t>Кисты слюнных желез относятся к опухолеподобным образованиям.</w:t>
      </w:r>
      <w:r w:rsidR="00B65251" w:rsidRPr="000D17D1">
        <w:rPr>
          <w:szCs w:val="24"/>
        </w:rPr>
        <w:t xml:space="preserve"> </w:t>
      </w:r>
      <w:r w:rsidRPr="000D17D1">
        <w:rPr>
          <w:szCs w:val="24"/>
        </w:rPr>
        <w:t>Они</w:t>
      </w:r>
      <w:r w:rsidR="009305EE" w:rsidRPr="000D17D1">
        <w:rPr>
          <w:szCs w:val="24"/>
        </w:rPr>
        <w:t xml:space="preserve"> </w:t>
      </w:r>
      <w:r w:rsidR="00610CE0" w:rsidRPr="000D17D1">
        <w:rPr>
          <w:szCs w:val="24"/>
        </w:rPr>
        <w:t>не</w:t>
      </w:r>
      <w:r w:rsidR="00AF0FA4" w:rsidRPr="000D17D1">
        <w:rPr>
          <w:szCs w:val="24"/>
        </w:rPr>
        <w:t xml:space="preserve"> облада</w:t>
      </w:r>
      <w:r w:rsidR="009305EE" w:rsidRPr="000D17D1">
        <w:rPr>
          <w:szCs w:val="24"/>
        </w:rPr>
        <w:t>ет</w:t>
      </w:r>
      <w:r w:rsidR="00AF0FA4" w:rsidRPr="000D17D1">
        <w:rPr>
          <w:szCs w:val="24"/>
        </w:rPr>
        <w:t xml:space="preserve"> </w:t>
      </w:r>
      <w:proofErr w:type="spellStart"/>
      <w:r w:rsidR="00342D93" w:rsidRPr="000D17D1">
        <w:rPr>
          <w:szCs w:val="24"/>
        </w:rPr>
        <w:t>контагиозностью</w:t>
      </w:r>
      <w:proofErr w:type="spellEnd"/>
      <w:r w:rsidR="00B65251" w:rsidRPr="000D17D1">
        <w:rPr>
          <w:szCs w:val="24"/>
        </w:rPr>
        <w:t>, которая может быть предметом изучения эпидемиологии</w:t>
      </w:r>
      <w:r w:rsidR="00342D93" w:rsidRPr="000D17D1">
        <w:rPr>
          <w:szCs w:val="24"/>
        </w:rPr>
        <w:t xml:space="preserve">. </w:t>
      </w:r>
      <w:r w:rsidR="00F91DF2" w:rsidRPr="000D17D1">
        <w:rPr>
          <w:szCs w:val="24"/>
        </w:rPr>
        <w:t xml:space="preserve">В </w:t>
      </w:r>
      <w:r w:rsidR="00B65251" w:rsidRPr="000D17D1">
        <w:rPr>
          <w:szCs w:val="24"/>
        </w:rPr>
        <w:t xml:space="preserve">данном контексте </w:t>
      </w:r>
      <w:r w:rsidR="00F91DF2" w:rsidRPr="000D17D1">
        <w:rPr>
          <w:szCs w:val="24"/>
        </w:rPr>
        <w:t>может обсуждаться только</w:t>
      </w:r>
      <w:r w:rsidR="009E09A5" w:rsidRPr="000D17D1">
        <w:rPr>
          <w:szCs w:val="24"/>
        </w:rPr>
        <w:t xml:space="preserve"> встречаемость и </w:t>
      </w:r>
      <w:r w:rsidR="00F91DF2" w:rsidRPr="000D17D1">
        <w:rPr>
          <w:szCs w:val="24"/>
        </w:rPr>
        <w:t xml:space="preserve">распространённость </w:t>
      </w:r>
      <w:r w:rsidRPr="000D17D1">
        <w:rPr>
          <w:szCs w:val="24"/>
        </w:rPr>
        <w:t>кист слюнных желез</w:t>
      </w:r>
      <w:r w:rsidR="009305EE" w:rsidRPr="000D17D1">
        <w:rPr>
          <w:szCs w:val="24"/>
        </w:rPr>
        <w:t xml:space="preserve"> и его клинических форм</w:t>
      </w:r>
      <w:r w:rsidR="00F91DF2" w:rsidRPr="000D17D1">
        <w:rPr>
          <w:szCs w:val="24"/>
        </w:rPr>
        <w:t>.</w:t>
      </w:r>
      <w:r w:rsidR="009305EE" w:rsidRPr="000D17D1">
        <w:rPr>
          <w:szCs w:val="24"/>
        </w:rPr>
        <w:t xml:space="preserve"> </w:t>
      </w:r>
    </w:p>
    <w:p w14:paraId="6A2A6FAB" w14:textId="77777777" w:rsidR="00BE4E66" w:rsidRPr="00E24A57" w:rsidRDefault="00BE4E66" w:rsidP="00BE4E66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387815DC" w14:textId="4B35DB79" w:rsidR="00990719" w:rsidRPr="000D17D1" w:rsidRDefault="00870231" w:rsidP="00EA4C3D">
      <w:pPr>
        <w:pStyle w:val="2"/>
        <w:spacing w:before="0"/>
        <w:ind w:right="142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6" w:name="_Toc19216552"/>
      <w:r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1.</w:t>
      </w:r>
      <w:r w:rsidR="00181EC4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4 </w:t>
      </w:r>
      <w:r w:rsidR="009305EE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Особенности к</w:t>
      </w:r>
      <w:r w:rsidR="00990719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одировани</w:t>
      </w:r>
      <w:r w:rsidR="009305EE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я </w:t>
      </w:r>
      <w:r w:rsidR="001465AC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кист слюнных желез</w:t>
      </w:r>
      <w:r w:rsidR="00990719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по</w:t>
      </w:r>
      <w:r w:rsidR="009305EE" w:rsidRPr="000D17D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Международной статистической классификации болезней и проблем, связанных со здоровьем</w:t>
      </w:r>
      <w:bookmarkEnd w:id="6"/>
    </w:p>
    <w:p w14:paraId="71EB6DBD" w14:textId="420E5A47" w:rsidR="00625746" w:rsidRPr="000D17D1" w:rsidRDefault="00B80114" w:rsidP="00EA4C3D">
      <w:pPr>
        <w:tabs>
          <w:tab w:val="left" w:pos="1985"/>
        </w:tabs>
        <w:ind w:right="142" w:firstLine="0"/>
        <w:jc w:val="both"/>
        <w:rPr>
          <w:szCs w:val="24"/>
        </w:rPr>
      </w:pPr>
      <w:proofErr w:type="spellStart"/>
      <w:r w:rsidRPr="000D17D1">
        <w:rPr>
          <w:szCs w:val="24"/>
        </w:rPr>
        <w:t>Мукоцеле</w:t>
      </w:r>
      <w:proofErr w:type="spellEnd"/>
      <w:r w:rsidRPr="000D17D1">
        <w:rPr>
          <w:szCs w:val="24"/>
        </w:rPr>
        <w:t xml:space="preserve"> слюнной железы,</w:t>
      </w:r>
      <w:r w:rsidR="001465AC" w:rsidRPr="000D17D1">
        <w:rPr>
          <w:szCs w:val="24"/>
        </w:rPr>
        <w:t xml:space="preserve"> </w:t>
      </w:r>
      <w:r w:rsidRPr="000D17D1">
        <w:rPr>
          <w:szCs w:val="24"/>
        </w:rPr>
        <w:t>ранула</w:t>
      </w:r>
      <w:r w:rsidR="00CF7D69" w:rsidRPr="000D17D1">
        <w:rPr>
          <w:b/>
          <w:szCs w:val="24"/>
        </w:rPr>
        <w:t xml:space="preserve"> </w:t>
      </w:r>
      <w:r w:rsidR="00CF7D69" w:rsidRPr="000D17D1">
        <w:rPr>
          <w:szCs w:val="24"/>
        </w:rPr>
        <w:t>-</w:t>
      </w:r>
      <w:r w:rsidRPr="000D17D1">
        <w:rPr>
          <w:szCs w:val="24"/>
        </w:rPr>
        <w:t xml:space="preserve"> К11.6</w:t>
      </w:r>
      <w:r w:rsidR="0070697B" w:rsidRPr="000D17D1">
        <w:rPr>
          <w:szCs w:val="24"/>
        </w:rPr>
        <w:t>.</w:t>
      </w:r>
      <w:r w:rsidR="0039251B" w:rsidRPr="000D17D1">
        <w:rPr>
          <w:szCs w:val="24"/>
        </w:rPr>
        <w:t xml:space="preserve"> </w:t>
      </w:r>
    </w:p>
    <w:p w14:paraId="0CFBC144" w14:textId="41B94B5F" w:rsidR="00B80114" w:rsidRPr="000D17D1" w:rsidRDefault="00B80114" w:rsidP="00EA4C3D">
      <w:pPr>
        <w:tabs>
          <w:tab w:val="left" w:pos="1985"/>
        </w:tabs>
        <w:ind w:right="142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Также в этот раздел относится:</w:t>
      </w:r>
    </w:p>
    <w:p w14:paraId="40CDC266" w14:textId="77777777" w:rsidR="00B80114" w:rsidRPr="000D17D1" w:rsidRDefault="00B80114" w:rsidP="00EA4C3D">
      <w:pPr>
        <w:pStyle w:val="txt"/>
        <w:spacing w:before="0" w:beforeAutospacing="0" w:after="0" w:afterAutospacing="0" w:line="360" w:lineRule="auto"/>
        <w:ind w:right="142"/>
        <w:rPr>
          <w:color w:val="000000"/>
        </w:rPr>
      </w:pPr>
      <w:r w:rsidRPr="000D17D1">
        <w:rPr>
          <w:color w:val="000000"/>
        </w:rPr>
        <w:t xml:space="preserve">К11.60. Слизистая </w:t>
      </w:r>
      <w:proofErr w:type="spellStart"/>
      <w:r w:rsidRPr="000D17D1">
        <w:rPr>
          <w:color w:val="000000"/>
        </w:rPr>
        <w:t>ретенционная</w:t>
      </w:r>
      <w:proofErr w:type="spellEnd"/>
      <w:r w:rsidRPr="000D17D1">
        <w:rPr>
          <w:color w:val="000000"/>
        </w:rPr>
        <w:t xml:space="preserve"> киста.</w:t>
      </w:r>
    </w:p>
    <w:p w14:paraId="30A7A164" w14:textId="77777777" w:rsidR="00B80114" w:rsidRPr="000D17D1" w:rsidRDefault="00B80114" w:rsidP="00EA4C3D">
      <w:pPr>
        <w:pStyle w:val="txt"/>
        <w:spacing w:before="0" w:beforeAutospacing="0" w:after="0" w:afterAutospacing="0" w:line="360" w:lineRule="auto"/>
        <w:ind w:right="142"/>
        <w:rPr>
          <w:color w:val="000000"/>
        </w:rPr>
      </w:pPr>
      <w:r w:rsidRPr="000D17D1">
        <w:rPr>
          <w:color w:val="000000"/>
        </w:rPr>
        <w:t>К11.61. Слизистая киста с экссудатом.</w:t>
      </w:r>
    </w:p>
    <w:p w14:paraId="29E7471B" w14:textId="77777777" w:rsidR="00B80114" w:rsidRPr="000D17D1" w:rsidRDefault="00B80114" w:rsidP="00EA4C3D">
      <w:pPr>
        <w:pStyle w:val="txt"/>
        <w:spacing w:before="0" w:beforeAutospacing="0" w:after="0" w:afterAutospacing="0" w:line="360" w:lineRule="auto"/>
        <w:ind w:right="142"/>
        <w:rPr>
          <w:color w:val="000000"/>
        </w:rPr>
      </w:pPr>
      <w:r w:rsidRPr="000D17D1">
        <w:rPr>
          <w:color w:val="000000"/>
        </w:rPr>
        <w:t xml:space="preserve">К11.69. </w:t>
      </w:r>
      <w:proofErr w:type="spellStart"/>
      <w:r w:rsidRPr="000D17D1">
        <w:rPr>
          <w:color w:val="000000"/>
        </w:rPr>
        <w:t>Мукоцеле</w:t>
      </w:r>
      <w:proofErr w:type="spellEnd"/>
      <w:r w:rsidRPr="000D17D1">
        <w:rPr>
          <w:color w:val="000000"/>
        </w:rPr>
        <w:t xml:space="preserve"> слюнной железы неуточненное. </w:t>
      </w:r>
    </w:p>
    <w:p w14:paraId="6E3904C3" w14:textId="6333CF8B" w:rsidR="001A00E1" w:rsidRPr="000D17D1" w:rsidRDefault="00130C31" w:rsidP="00EA4C3D">
      <w:pPr>
        <w:tabs>
          <w:tab w:val="left" w:pos="1985"/>
        </w:tabs>
        <w:ind w:right="142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Необходимо исходить из того, что к</w:t>
      </w:r>
      <w:r w:rsidR="00CA691D" w:rsidRPr="000D17D1">
        <w:rPr>
          <w:rFonts w:cs="Times New Roman"/>
          <w:szCs w:val="24"/>
        </w:rPr>
        <w:t xml:space="preserve">лассификации заболеваний слюнных желёз, представленная в МКБ-10, имеет </w:t>
      </w:r>
      <w:r w:rsidRPr="000D17D1">
        <w:rPr>
          <w:rFonts w:cs="Times New Roman"/>
          <w:szCs w:val="24"/>
        </w:rPr>
        <w:t xml:space="preserve">прежде всего </w:t>
      </w:r>
      <w:r w:rsidR="00216D66" w:rsidRPr="000D17D1">
        <w:rPr>
          <w:rFonts w:cs="Times New Roman"/>
          <w:szCs w:val="24"/>
        </w:rPr>
        <w:t>статистическ</w:t>
      </w:r>
      <w:r w:rsidRPr="000D17D1">
        <w:rPr>
          <w:rFonts w:cs="Times New Roman"/>
          <w:szCs w:val="24"/>
        </w:rPr>
        <w:t>ое значение</w:t>
      </w:r>
      <w:r w:rsidR="00216D66" w:rsidRPr="000D17D1">
        <w:rPr>
          <w:rFonts w:cs="Times New Roman"/>
          <w:szCs w:val="24"/>
        </w:rPr>
        <w:t xml:space="preserve">. </w:t>
      </w:r>
      <w:r w:rsidR="00F23C36" w:rsidRPr="000D17D1">
        <w:rPr>
          <w:rFonts w:cs="Times New Roman"/>
          <w:szCs w:val="24"/>
        </w:rPr>
        <w:t xml:space="preserve">Она должна применятся в </w:t>
      </w:r>
      <w:r w:rsidR="00F23C36" w:rsidRPr="000D17D1">
        <w:rPr>
          <w:rFonts w:cs="Times New Roman"/>
          <w:szCs w:val="24"/>
        </w:rPr>
        <w:lastRenderedPageBreak/>
        <w:t xml:space="preserve">контексте клинической классификации </w:t>
      </w:r>
      <w:proofErr w:type="spellStart"/>
      <w:r w:rsidR="00F23C36" w:rsidRPr="000D17D1">
        <w:rPr>
          <w:rFonts w:cs="Times New Roman"/>
          <w:szCs w:val="24"/>
        </w:rPr>
        <w:t>Ромачёвой</w:t>
      </w:r>
      <w:proofErr w:type="spellEnd"/>
      <w:r w:rsidR="00F23C36" w:rsidRPr="000D17D1">
        <w:rPr>
          <w:rFonts w:cs="Times New Roman"/>
          <w:szCs w:val="24"/>
        </w:rPr>
        <w:t xml:space="preserve"> И.Ф. и Афанасьева В.В.</w:t>
      </w:r>
      <w:r w:rsidR="00390370" w:rsidRPr="000D17D1">
        <w:rPr>
          <w:rFonts w:cs="Times New Roman"/>
          <w:szCs w:val="24"/>
        </w:rPr>
        <w:t xml:space="preserve"> Тогда диагноз в зависимости от выявленных симптомов </w:t>
      </w:r>
      <w:r w:rsidR="009839C8" w:rsidRPr="000D17D1">
        <w:rPr>
          <w:rFonts w:cs="Times New Roman"/>
          <w:szCs w:val="24"/>
        </w:rPr>
        <w:t>по МКБ-10 можно представить</w:t>
      </w:r>
      <w:r w:rsidR="00390370" w:rsidRPr="000D17D1">
        <w:rPr>
          <w:rFonts w:cs="Times New Roman"/>
          <w:szCs w:val="24"/>
        </w:rPr>
        <w:t xml:space="preserve"> </w:t>
      </w:r>
      <w:r w:rsidR="003840FC" w:rsidRPr="000D17D1">
        <w:rPr>
          <w:rFonts w:cs="Times New Roman"/>
          <w:szCs w:val="24"/>
        </w:rPr>
        <w:t>в виде отечественной классификации</w:t>
      </w:r>
      <w:r w:rsidR="00B80114" w:rsidRPr="000D17D1">
        <w:rPr>
          <w:rFonts w:cs="Times New Roman"/>
          <w:szCs w:val="24"/>
        </w:rPr>
        <w:t xml:space="preserve"> </w:t>
      </w:r>
    </w:p>
    <w:p w14:paraId="3DA52E57" w14:textId="1C6F07C9" w:rsidR="00C6325D" w:rsidRPr="000D17D1" w:rsidRDefault="00E24A57" w:rsidP="00A94BC5">
      <w:pPr>
        <w:tabs>
          <w:tab w:val="left" w:pos="1985"/>
        </w:tabs>
        <w:ind w:right="142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 </w:t>
      </w:r>
    </w:p>
    <w:p w14:paraId="1BD1D8D3" w14:textId="653F8113" w:rsidR="009A2992" w:rsidRPr="000D17D1" w:rsidRDefault="00870231" w:rsidP="009A2992">
      <w:pPr>
        <w:tabs>
          <w:tab w:val="left" w:pos="1985"/>
        </w:tabs>
        <w:ind w:firstLine="0"/>
        <w:jc w:val="both"/>
        <w:rPr>
          <w:rFonts w:cs="Times New Roman"/>
          <w:b/>
          <w:szCs w:val="24"/>
          <w:u w:val="single"/>
        </w:rPr>
      </w:pPr>
      <w:r w:rsidRPr="000D17D1">
        <w:rPr>
          <w:rFonts w:cs="Times New Roman"/>
          <w:b/>
          <w:szCs w:val="24"/>
          <w:u w:val="single"/>
        </w:rPr>
        <w:t>1.</w:t>
      </w:r>
      <w:r w:rsidR="009A2992" w:rsidRPr="000D17D1">
        <w:rPr>
          <w:rFonts w:cs="Times New Roman"/>
          <w:b/>
          <w:szCs w:val="24"/>
          <w:u w:val="single"/>
        </w:rPr>
        <w:t xml:space="preserve">5 Классификация </w:t>
      </w:r>
      <w:r w:rsidR="00A94BC5" w:rsidRPr="000D17D1">
        <w:rPr>
          <w:rFonts w:cs="Times New Roman"/>
          <w:b/>
          <w:szCs w:val="24"/>
          <w:u w:val="single"/>
        </w:rPr>
        <w:t>кист слюнных желез</w:t>
      </w:r>
    </w:p>
    <w:p w14:paraId="5C77EA59" w14:textId="49E66271" w:rsidR="009A2992" w:rsidRPr="000D17D1" w:rsidRDefault="009A2992" w:rsidP="00A94BC5">
      <w:pPr>
        <w:tabs>
          <w:tab w:val="left" w:pos="1985"/>
        </w:tabs>
        <w:ind w:right="142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 В Российской Федерации используют классификацию </w:t>
      </w:r>
      <w:proofErr w:type="gramStart"/>
      <w:r w:rsidR="00A94BC5" w:rsidRPr="000D17D1">
        <w:rPr>
          <w:rFonts w:cs="Times New Roman"/>
          <w:szCs w:val="24"/>
        </w:rPr>
        <w:t xml:space="preserve">заболеваний </w:t>
      </w:r>
      <w:r w:rsidRPr="000D17D1">
        <w:rPr>
          <w:rFonts w:cs="Times New Roman"/>
          <w:szCs w:val="24"/>
        </w:rPr>
        <w:t xml:space="preserve"> СЖ</w:t>
      </w:r>
      <w:proofErr w:type="gramEnd"/>
      <w:r w:rsidRPr="000D17D1">
        <w:rPr>
          <w:rFonts w:cs="Times New Roman"/>
          <w:szCs w:val="24"/>
        </w:rPr>
        <w:t xml:space="preserve"> </w:t>
      </w:r>
      <w:proofErr w:type="spellStart"/>
      <w:r w:rsidRPr="000D17D1">
        <w:rPr>
          <w:rFonts w:cs="Times New Roman"/>
          <w:szCs w:val="24"/>
        </w:rPr>
        <w:t>Ромачевой</w:t>
      </w:r>
      <w:proofErr w:type="spellEnd"/>
      <w:r w:rsidR="00A94BC5" w:rsidRPr="000D17D1">
        <w:rPr>
          <w:rFonts w:cs="Times New Roman"/>
          <w:szCs w:val="24"/>
        </w:rPr>
        <w:t xml:space="preserve"> И. Ф и Афанасьева В. </w:t>
      </w:r>
      <w:proofErr w:type="spellStart"/>
      <w:r w:rsidR="00A94BC5" w:rsidRPr="000D17D1">
        <w:rPr>
          <w:rFonts w:cs="Times New Roman"/>
          <w:szCs w:val="24"/>
        </w:rPr>
        <w:t>В.,</w:t>
      </w:r>
      <w:r w:rsidRPr="000D17D1">
        <w:rPr>
          <w:rFonts w:cs="Times New Roman"/>
          <w:szCs w:val="24"/>
        </w:rPr>
        <w:t>согласно</w:t>
      </w:r>
      <w:proofErr w:type="spellEnd"/>
      <w:r w:rsidRPr="000D17D1">
        <w:rPr>
          <w:rFonts w:cs="Times New Roman"/>
          <w:szCs w:val="24"/>
        </w:rPr>
        <w:t xml:space="preserve"> которой выделяют следующие формы </w:t>
      </w:r>
      <w:r w:rsidR="00A94BC5" w:rsidRPr="000D17D1">
        <w:rPr>
          <w:rFonts w:cs="Times New Roman"/>
          <w:szCs w:val="24"/>
        </w:rPr>
        <w:t>кист слюнных желез</w:t>
      </w:r>
      <w:r w:rsidRPr="000D17D1">
        <w:rPr>
          <w:rFonts w:cs="Times New Roman"/>
          <w:szCs w:val="24"/>
        </w:rPr>
        <w:t>:</w:t>
      </w:r>
    </w:p>
    <w:p w14:paraId="7F077E6B" w14:textId="77777777" w:rsidR="00A94BC5" w:rsidRPr="000D17D1" w:rsidRDefault="00A94BC5" w:rsidP="00A94BC5">
      <w:pPr>
        <w:tabs>
          <w:tab w:val="left" w:pos="1985"/>
        </w:tabs>
        <w:ind w:right="142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• Слизистая </w:t>
      </w:r>
      <w:proofErr w:type="spellStart"/>
      <w:r w:rsidRPr="000D17D1">
        <w:rPr>
          <w:rFonts w:cs="Times New Roman"/>
          <w:szCs w:val="24"/>
        </w:rPr>
        <w:t>ретенционная</w:t>
      </w:r>
      <w:proofErr w:type="spellEnd"/>
      <w:r w:rsidRPr="000D17D1">
        <w:rPr>
          <w:rFonts w:cs="Times New Roman"/>
          <w:szCs w:val="24"/>
        </w:rPr>
        <w:t xml:space="preserve"> киста малой слюнной железы.</w:t>
      </w:r>
    </w:p>
    <w:p w14:paraId="5D89CDE0" w14:textId="77777777" w:rsidR="00A94BC5" w:rsidRPr="000D17D1" w:rsidRDefault="00A94BC5" w:rsidP="00A94BC5">
      <w:pPr>
        <w:tabs>
          <w:tab w:val="left" w:pos="1985"/>
        </w:tabs>
        <w:ind w:right="142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 • Ранула (киста подъязычной слюнной железы). </w:t>
      </w:r>
    </w:p>
    <w:p w14:paraId="0AABDFB9" w14:textId="77777777" w:rsidR="00A94BC5" w:rsidRPr="000D17D1" w:rsidRDefault="00A94BC5" w:rsidP="00A94BC5">
      <w:pPr>
        <w:tabs>
          <w:tab w:val="left" w:pos="1985"/>
        </w:tabs>
        <w:ind w:right="142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 • Кисты поднижнечелюстной и околоушной слюнной железы.</w:t>
      </w:r>
    </w:p>
    <w:p w14:paraId="2DD93439" w14:textId="2A9A2717" w:rsidR="0050342A" w:rsidRDefault="0050342A" w:rsidP="00EA4C3D">
      <w:pPr>
        <w:tabs>
          <w:tab w:val="left" w:pos="1985"/>
        </w:tabs>
        <w:ind w:right="142" w:firstLine="0"/>
        <w:jc w:val="both"/>
        <w:rPr>
          <w:rFonts w:cs="Times New Roman"/>
          <w:sz w:val="28"/>
          <w:szCs w:val="28"/>
        </w:rPr>
      </w:pPr>
    </w:p>
    <w:p w14:paraId="70514093" w14:textId="54BB276B" w:rsidR="00181EC4" w:rsidRPr="00E24A57" w:rsidRDefault="007A04F7" w:rsidP="00EA4C3D">
      <w:pPr>
        <w:pStyle w:val="1"/>
        <w:spacing w:before="0"/>
        <w:ind w:right="142"/>
        <w:jc w:val="both"/>
      </w:pPr>
      <w:bookmarkStart w:id="7" w:name="_Toc19216555"/>
      <w:r>
        <w:t>2</w:t>
      </w:r>
      <w:r w:rsidR="00A94BC5" w:rsidRPr="00E00564">
        <w:t>. Диагностика</w:t>
      </w:r>
      <w:bookmarkEnd w:id="7"/>
      <w:r w:rsidR="00A94BC5" w:rsidRPr="00E00564">
        <w:t xml:space="preserve"> </w:t>
      </w:r>
      <w:r w:rsidR="001A00E1" w:rsidRPr="00E24A57">
        <w:rPr>
          <w:color w:val="auto"/>
        </w:rPr>
        <w:t>кист слюнных желез</w:t>
      </w:r>
    </w:p>
    <w:p w14:paraId="25C1662D" w14:textId="04A55A9D" w:rsidR="00705724" w:rsidRPr="000D17D1" w:rsidRDefault="00B624C5" w:rsidP="00EA4C3D">
      <w:pPr>
        <w:ind w:right="142" w:firstLine="708"/>
        <w:jc w:val="both"/>
        <w:rPr>
          <w:rFonts w:cs="Times New Roman"/>
          <w:color w:val="000000" w:themeColor="text1"/>
          <w:szCs w:val="24"/>
        </w:rPr>
      </w:pPr>
      <w:r w:rsidRPr="000D17D1">
        <w:rPr>
          <w:rFonts w:cs="Times New Roman"/>
          <w:color w:val="000000" w:themeColor="text1"/>
          <w:szCs w:val="24"/>
        </w:rPr>
        <w:t xml:space="preserve">Для постановки предварительного диагноза </w:t>
      </w:r>
      <w:r w:rsidR="001A00E1" w:rsidRPr="000D17D1">
        <w:rPr>
          <w:rFonts w:cs="Times New Roman"/>
          <w:color w:val="000000" w:themeColor="text1"/>
          <w:szCs w:val="24"/>
        </w:rPr>
        <w:t>–</w:t>
      </w:r>
      <w:r w:rsidR="00E81F10" w:rsidRPr="000D17D1">
        <w:rPr>
          <w:rFonts w:cs="Times New Roman"/>
          <w:color w:val="000000" w:themeColor="text1"/>
          <w:szCs w:val="24"/>
        </w:rPr>
        <w:t xml:space="preserve"> </w:t>
      </w:r>
      <w:r w:rsidR="001A00E1" w:rsidRPr="000D17D1">
        <w:rPr>
          <w:rFonts w:cs="Times New Roman"/>
          <w:color w:val="000000" w:themeColor="text1"/>
          <w:szCs w:val="24"/>
        </w:rPr>
        <w:t>киста слюнной железы</w:t>
      </w:r>
      <w:r w:rsidRPr="000D17D1">
        <w:rPr>
          <w:rFonts w:cs="Times New Roman"/>
          <w:color w:val="000000" w:themeColor="text1"/>
          <w:szCs w:val="24"/>
        </w:rPr>
        <w:t xml:space="preserve"> </w:t>
      </w:r>
      <w:r w:rsidR="00A326DA" w:rsidRPr="000D17D1">
        <w:rPr>
          <w:rFonts w:cs="Times New Roman"/>
          <w:color w:val="000000" w:themeColor="text1"/>
          <w:szCs w:val="24"/>
        </w:rPr>
        <w:t>у первичного пациента врачу стоматолог</w:t>
      </w:r>
      <w:r w:rsidR="00E81F10" w:rsidRPr="000D17D1">
        <w:rPr>
          <w:rFonts w:cs="Times New Roman"/>
          <w:color w:val="000000" w:themeColor="text1"/>
          <w:szCs w:val="24"/>
        </w:rPr>
        <w:t>у</w:t>
      </w:r>
      <w:r w:rsidR="00A326DA" w:rsidRPr="000D17D1">
        <w:rPr>
          <w:rFonts w:cs="Times New Roman"/>
          <w:color w:val="000000" w:themeColor="text1"/>
          <w:szCs w:val="24"/>
        </w:rPr>
        <w:t xml:space="preserve"> любой специальности (</w:t>
      </w:r>
      <w:r w:rsidR="00A326DA" w:rsidRPr="000D17D1">
        <w:rPr>
          <w:rFonts w:eastAsia="Times New Roman" w:cs="Times New Roman"/>
          <w:color w:val="000000" w:themeColor="text1"/>
          <w:szCs w:val="24"/>
          <w:lang w:eastAsia="ru-RU"/>
        </w:rPr>
        <w:t>стоматология общей практики, стоматология ортопедическая, стоматология терапевтическая, стоматология хирургическая</w:t>
      </w:r>
      <w:r w:rsidR="00E81F10" w:rsidRPr="000D17D1">
        <w:rPr>
          <w:rFonts w:eastAsia="Times New Roman" w:cs="Times New Roman"/>
          <w:color w:val="000000" w:themeColor="text1"/>
          <w:szCs w:val="24"/>
          <w:lang w:eastAsia="ru-RU"/>
        </w:rPr>
        <w:t>, челюстно-лицевая хирургия</w:t>
      </w:r>
      <w:r w:rsidR="00A326DA" w:rsidRPr="000D17D1">
        <w:rPr>
          <w:rFonts w:eastAsia="Times New Roman" w:cs="Times New Roman"/>
          <w:color w:val="000000" w:themeColor="text1"/>
          <w:szCs w:val="24"/>
          <w:lang w:eastAsia="ru-RU"/>
        </w:rPr>
        <w:t xml:space="preserve">) </w:t>
      </w:r>
      <w:r w:rsidRPr="000D17D1">
        <w:rPr>
          <w:rFonts w:cs="Times New Roman"/>
          <w:color w:val="000000" w:themeColor="text1"/>
          <w:szCs w:val="24"/>
        </w:rPr>
        <w:t xml:space="preserve">рекомендуется провести </w:t>
      </w:r>
      <w:r w:rsidR="00D27A99" w:rsidRPr="000D17D1">
        <w:rPr>
          <w:rFonts w:cs="Times New Roman"/>
          <w:color w:val="000000" w:themeColor="text1"/>
          <w:szCs w:val="24"/>
        </w:rPr>
        <w:t>опрос</w:t>
      </w:r>
      <w:r w:rsidR="009832E7" w:rsidRPr="000D17D1">
        <w:rPr>
          <w:rFonts w:cs="Times New Roman"/>
          <w:color w:val="000000" w:themeColor="text1"/>
          <w:szCs w:val="24"/>
        </w:rPr>
        <w:t xml:space="preserve">, </w:t>
      </w:r>
      <w:r w:rsidR="00D27A99" w:rsidRPr="000D17D1">
        <w:rPr>
          <w:rFonts w:cs="Times New Roman"/>
          <w:color w:val="000000" w:themeColor="text1"/>
          <w:szCs w:val="24"/>
        </w:rPr>
        <w:t>выясни</w:t>
      </w:r>
      <w:r w:rsidR="009832E7" w:rsidRPr="000D17D1">
        <w:rPr>
          <w:rFonts w:cs="Times New Roman"/>
          <w:color w:val="000000" w:themeColor="text1"/>
          <w:szCs w:val="24"/>
        </w:rPr>
        <w:t xml:space="preserve">ть </w:t>
      </w:r>
      <w:r w:rsidR="00D27A99" w:rsidRPr="000D17D1">
        <w:rPr>
          <w:rFonts w:cs="Times New Roman"/>
          <w:color w:val="000000" w:themeColor="text1"/>
          <w:szCs w:val="24"/>
        </w:rPr>
        <w:t>жалоб</w:t>
      </w:r>
      <w:r w:rsidR="009832E7" w:rsidRPr="000D17D1">
        <w:rPr>
          <w:rFonts w:cs="Times New Roman"/>
          <w:color w:val="000000" w:themeColor="text1"/>
          <w:szCs w:val="24"/>
        </w:rPr>
        <w:t>ы</w:t>
      </w:r>
      <w:r w:rsidR="00D27A99" w:rsidRPr="000D17D1">
        <w:rPr>
          <w:rFonts w:cs="Times New Roman"/>
          <w:color w:val="000000" w:themeColor="text1"/>
          <w:szCs w:val="24"/>
        </w:rPr>
        <w:t xml:space="preserve"> и анамнеза заболевания, перенесённы</w:t>
      </w:r>
      <w:r w:rsidR="009832E7" w:rsidRPr="000D17D1">
        <w:rPr>
          <w:rFonts w:cs="Times New Roman"/>
          <w:color w:val="000000" w:themeColor="text1"/>
          <w:szCs w:val="24"/>
        </w:rPr>
        <w:t>е</w:t>
      </w:r>
      <w:r w:rsidR="00D27A99" w:rsidRPr="000D17D1">
        <w:rPr>
          <w:rFonts w:cs="Times New Roman"/>
          <w:color w:val="000000" w:themeColor="text1"/>
          <w:szCs w:val="24"/>
        </w:rPr>
        <w:t xml:space="preserve"> и сопутствующи</w:t>
      </w:r>
      <w:r w:rsidR="009832E7" w:rsidRPr="000D17D1">
        <w:rPr>
          <w:rFonts w:cs="Times New Roman"/>
          <w:color w:val="000000" w:themeColor="text1"/>
          <w:szCs w:val="24"/>
        </w:rPr>
        <w:t>е</w:t>
      </w:r>
      <w:r w:rsidR="00D27A99" w:rsidRPr="000D17D1">
        <w:rPr>
          <w:rFonts w:cs="Times New Roman"/>
          <w:color w:val="000000" w:themeColor="text1"/>
          <w:szCs w:val="24"/>
        </w:rPr>
        <w:t xml:space="preserve"> заболевани</w:t>
      </w:r>
      <w:r w:rsidR="009832E7" w:rsidRPr="000D17D1">
        <w:rPr>
          <w:rFonts w:cs="Times New Roman"/>
          <w:color w:val="000000" w:themeColor="text1"/>
          <w:szCs w:val="24"/>
        </w:rPr>
        <w:t>я</w:t>
      </w:r>
      <w:r w:rsidR="00D27A99" w:rsidRPr="000D17D1">
        <w:rPr>
          <w:rFonts w:cs="Times New Roman"/>
          <w:color w:val="000000" w:themeColor="text1"/>
          <w:szCs w:val="24"/>
        </w:rPr>
        <w:t xml:space="preserve">, </w:t>
      </w:r>
      <w:r w:rsidR="00E81F10" w:rsidRPr="000D17D1">
        <w:rPr>
          <w:rFonts w:cs="Times New Roman"/>
          <w:color w:val="000000" w:themeColor="text1"/>
          <w:szCs w:val="24"/>
        </w:rPr>
        <w:t xml:space="preserve">провести </w:t>
      </w:r>
      <w:r w:rsidR="00D27A99" w:rsidRPr="000D17D1">
        <w:rPr>
          <w:rFonts w:cs="Times New Roman"/>
          <w:color w:val="000000" w:themeColor="text1"/>
          <w:szCs w:val="24"/>
        </w:rPr>
        <w:t>внешн</w:t>
      </w:r>
      <w:r w:rsidR="009832E7" w:rsidRPr="000D17D1">
        <w:rPr>
          <w:rFonts w:cs="Times New Roman"/>
          <w:color w:val="000000" w:themeColor="text1"/>
          <w:szCs w:val="24"/>
        </w:rPr>
        <w:t>ий</w:t>
      </w:r>
      <w:r w:rsidR="00D27A99" w:rsidRPr="000D17D1">
        <w:rPr>
          <w:rFonts w:cs="Times New Roman"/>
          <w:color w:val="000000" w:themeColor="text1"/>
          <w:szCs w:val="24"/>
        </w:rPr>
        <w:t xml:space="preserve"> </w:t>
      </w:r>
      <w:r w:rsidR="00B65251" w:rsidRPr="000D17D1">
        <w:rPr>
          <w:rFonts w:cs="Times New Roman"/>
          <w:color w:val="000000" w:themeColor="text1"/>
          <w:szCs w:val="24"/>
        </w:rPr>
        <w:t>осмотр, осмотр полости рта</w:t>
      </w:r>
      <w:r w:rsidR="00D27A99" w:rsidRPr="000D17D1">
        <w:rPr>
          <w:rFonts w:cs="Times New Roman"/>
          <w:color w:val="000000" w:themeColor="text1"/>
          <w:szCs w:val="24"/>
        </w:rPr>
        <w:t>, пальпаци</w:t>
      </w:r>
      <w:r w:rsidR="009832E7" w:rsidRPr="000D17D1">
        <w:rPr>
          <w:rFonts w:cs="Times New Roman"/>
          <w:color w:val="000000" w:themeColor="text1"/>
          <w:szCs w:val="24"/>
        </w:rPr>
        <w:t>ю</w:t>
      </w:r>
      <w:r w:rsidR="00D27A99" w:rsidRPr="000D17D1">
        <w:rPr>
          <w:rFonts w:cs="Times New Roman"/>
          <w:color w:val="000000" w:themeColor="text1"/>
          <w:szCs w:val="24"/>
        </w:rPr>
        <w:t xml:space="preserve"> и массировани</w:t>
      </w:r>
      <w:r w:rsidR="009832E7" w:rsidRPr="000D17D1">
        <w:rPr>
          <w:rFonts w:cs="Times New Roman"/>
          <w:color w:val="000000" w:themeColor="text1"/>
          <w:szCs w:val="24"/>
        </w:rPr>
        <w:t>е</w:t>
      </w:r>
      <w:r w:rsidR="00D27A99" w:rsidRPr="000D17D1">
        <w:rPr>
          <w:rFonts w:cs="Times New Roman"/>
          <w:color w:val="000000" w:themeColor="text1"/>
          <w:szCs w:val="24"/>
        </w:rPr>
        <w:t xml:space="preserve"> слюнных желез. </w:t>
      </w:r>
      <w:r w:rsidR="009832E7" w:rsidRPr="000D17D1">
        <w:rPr>
          <w:rFonts w:cs="Times New Roman"/>
          <w:color w:val="000000" w:themeColor="text1"/>
          <w:szCs w:val="24"/>
        </w:rPr>
        <w:t xml:space="preserve">Исходя из наиболее вероятного </w:t>
      </w:r>
      <w:r w:rsidRPr="000D17D1">
        <w:rPr>
          <w:rFonts w:cs="Times New Roman"/>
          <w:color w:val="000000" w:themeColor="text1"/>
          <w:szCs w:val="24"/>
        </w:rPr>
        <w:t>предварительн</w:t>
      </w:r>
      <w:r w:rsidR="009832E7" w:rsidRPr="000D17D1">
        <w:rPr>
          <w:rFonts w:cs="Times New Roman"/>
          <w:color w:val="000000" w:themeColor="text1"/>
          <w:szCs w:val="24"/>
        </w:rPr>
        <w:t xml:space="preserve">ого </w:t>
      </w:r>
      <w:r w:rsidRPr="000D17D1">
        <w:rPr>
          <w:rFonts w:cs="Times New Roman"/>
          <w:color w:val="000000" w:themeColor="text1"/>
          <w:szCs w:val="24"/>
        </w:rPr>
        <w:t>диагноз</w:t>
      </w:r>
      <w:r w:rsidR="009832E7" w:rsidRPr="000D17D1">
        <w:rPr>
          <w:rFonts w:cs="Times New Roman"/>
          <w:color w:val="000000" w:themeColor="text1"/>
          <w:szCs w:val="24"/>
        </w:rPr>
        <w:t>а</w:t>
      </w:r>
      <w:r w:rsidRPr="000D17D1">
        <w:rPr>
          <w:rFonts w:cs="Times New Roman"/>
          <w:color w:val="000000" w:themeColor="text1"/>
          <w:szCs w:val="24"/>
        </w:rPr>
        <w:t xml:space="preserve"> рекомендуется </w:t>
      </w:r>
      <w:r w:rsidR="009832E7" w:rsidRPr="000D17D1">
        <w:rPr>
          <w:rFonts w:cs="Times New Roman"/>
          <w:color w:val="000000" w:themeColor="text1"/>
          <w:szCs w:val="24"/>
        </w:rPr>
        <w:t xml:space="preserve">составить </w:t>
      </w:r>
      <w:r w:rsidRPr="000D17D1">
        <w:rPr>
          <w:rFonts w:cs="Times New Roman"/>
          <w:color w:val="000000" w:themeColor="text1"/>
          <w:szCs w:val="24"/>
        </w:rPr>
        <w:t xml:space="preserve">план комплексного обследования пациента </w:t>
      </w:r>
      <w:r w:rsidR="00E81F10" w:rsidRPr="000D17D1">
        <w:rPr>
          <w:rFonts w:cs="Times New Roman"/>
          <w:color w:val="000000" w:themeColor="text1"/>
          <w:szCs w:val="24"/>
        </w:rPr>
        <w:t xml:space="preserve">для </w:t>
      </w:r>
      <w:r w:rsidRPr="000D17D1">
        <w:rPr>
          <w:rFonts w:cs="Times New Roman"/>
          <w:color w:val="000000" w:themeColor="text1"/>
          <w:szCs w:val="24"/>
        </w:rPr>
        <w:t>проведения</w:t>
      </w:r>
      <w:r w:rsidR="00D27A99" w:rsidRPr="000D17D1">
        <w:rPr>
          <w:rFonts w:cs="Times New Roman"/>
          <w:color w:val="000000" w:themeColor="text1"/>
          <w:szCs w:val="24"/>
        </w:rPr>
        <w:t xml:space="preserve"> дифференциальн</w:t>
      </w:r>
      <w:r w:rsidRPr="000D17D1">
        <w:rPr>
          <w:rFonts w:cs="Times New Roman"/>
          <w:color w:val="000000" w:themeColor="text1"/>
          <w:szCs w:val="24"/>
        </w:rPr>
        <w:t xml:space="preserve">ой </w:t>
      </w:r>
      <w:r w:rsidR="00D27A99" w:rsidRPr="000D17D1">
        <w:rPr>
          <w:rFonts w:cs="Times New Roman"/>
          <w:color w:val="000000" w:themeColor="text1"/>
          <w:szCs w:val="24"/>
        </w:rPr>
        <w:t>диагностик</w:t>
      </w:r>
      <w:r w:rsidRPr="000D17D1">
        <w:rPr>
          <w:rFonts w:cs="Times New Roman"/>
          <w:color w:val="000000" w:themeColor="text1"/>
          <w:szCs w:val="24"/>
        </w:rPr>
        <w:t>и</w:t>
      </w:r>
      <w:r w:rsidR="009832E7" w:rsidRPr="000D17D1">
        <w:rPr>
          <w:rFonts w:cs="Times New Roman"/>
          <w:color w:val="000000" w:themeColor="text1"/>
          <w:szCs w:val="24"/>
        </w:rPr>
        <w:t xml:space="preserve"> с целью постановки </w:t>
      </w:r>
      <w:r w:rsidRPr="000D17D1">
        <w:rPr>
          <w:rFonts w:cs="Times New Roman"/>
          <w:color w:val="000000" w:themeColor="text1"/>
          <w:szCs w:val="24"/>
        </w:rPr>
        <w:t xml:space="preserve">окончательного диагноза. </w:t>
      </w:r>
    </w:p>
    <w:p w14:paraId="391906C3" w14:textId="70280A8A" w:rsidR="006175B8" w:rsidRDefault="006175B8" w:rsidP="00EA4C3D">
      <w:pPr>
        <w:ind w:right="142" w:firstLine="0"/>
        <w:rPr>
          <w:rFonts w:cs="Times New Roman"/>
          <w:b/>
          <w:color w:val="000000" w:themeColor="text1"/>
          <w:szCs w:val="24"/>
        </w:rPr>
      </w:pPr>
      <w:r w:rsidRPr="0074662B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3)</w:t>
      </w:r>
    </w:p>
    <w:p w14:paraId="4B293270" w14:textId="77777777" w:rsidR="0074662B" w:rsidRPr="0074662B" w:rsidRDefault="0074662B" w:rsidP="00EA4C3D">
      <w:pPr>
        <w:ind w:right="142" w:firstLine="0"/>
        <w:rPr>
          <w:rFonts w:cs="Times New Roman"/>
          <w:b/>
          <w:color w:val="000000" w:themeColor="text1"/>
          <w:szCs w:val="24"/>
        </w:rPr>
      </w:pPr>
    </w:p>
    <w:p w14:paraId="4DB6615C" w14:textId="4C70ED87" w:rsidR="002A50D6" w:rsidRPr="000D17D1" w:rsidRDefault="0050342A" w:rsidP="000D17D1">
      <w:pPr>
        <w:ind w:firstLine="0"/>
        <w:jc w:val="both"/>
        <w:rPr>
          <w:rFonts w:cs="Times New Roman"/>
          <w:b/>
          <w:color w:val="000000" w:themeColor="text1"/>
          <w:szCs w:val="24"/>
          <w:u w:val="single"/>
        </w:rPr>
      </w:pPr>
      <w:bookmarkStart w:id="8" w:name="_Toc19216556"/>
      <w:r w:rsidRPr="000D17D1">
        <w:rPr>
          <w:rFonts w:cs="Times New Roman"/>
          <w:b/>
          <w:color w:val="000000" w:themeColor="text1"/>
          <w:szCs w:val="24"/>
          <w:u w:val="single"/>
        </w:rPr>
        <w:t xml:space="preserve"> </w:t>
      </w:r>
      <w:r w:rsidR="000D17D1" w:rsidRPr="000D17D1">
        <w:rPr>
          <w:rFonts w:cs="Times New Roman"/>
          <w:b/>
          <w:color w:val="000000" w:themeColor="text1"/>
          <w:szCs w:val="24"/>
          <w:u w:val="single"/>
        </w:rPr>
        <w:t xml:space="preserve">2.1 </w:t>
      </w:r>
      <w:r w:rsidR="00937ED8" w:rsidRPr="000D17D1">
        <w:rPr>
          <w:rFonts w:cs="Times New Roman"/>
          <w:b/>
          <w:color w:val="000000" w:themeColor="text1"/>
          <w:szCs w:val="24"/>
          <w:u w:val="single"/>
        </w:rPr>
        <w:t>Жалобы</w:t>
      </w:r>
      <w:r w:rsidR="00D268F1" w:rsidRPr="000D17D1">
        <w:rPr>
          <w:rFonts w:cs="Times New Roman"/>
          <w:b/>
          <w:color w:val="000000" w:themeColor="text1"/>
          <w:szCs w:val="24"/>
          <w:u w:val="single"/>
        </w:rPr>
        <w:t xml:space="preserve"> и</w:t>
      </w:r>
      <w:r w:rsidR="00937ED8" w:rsidRPr="000D17D1">
        <w:rPr>
          <w:rFonts w:cs="Times New Roman"/>
          <w:b/>
          <w:color w:val="000000" w:themeColor="text1"/>
          <w:szCs w:val="24"/>
          <w:u w:val="single"/>
        </w:rPr>
        <w:t xml:space="preserve"> анамнез </w:t>
      </w:r>
      <w:r w:rsidR="00FB3A61" w:rsidRPr="000D17D1">
        <w:rPr>
          <w:rFonts w:cs="Times New Roman"/>
          <w:b/>
          <w:color w:val="000000" w:themeColor="text1"/>
          <w:szCs w:val="24"/>
          <w:u w:val="single"/>
        </w:rPr>
        <w:t xml:space="preserve"> </w:t>
      </w:r>
    </w:p>
    <w:p w14:paraId="2829B015" w14:textId="21ADC9E6" w:rsidR="00CA5DB6" w:rsidRPr="000D17D1" w:rsidRDefault="002A50D6" w:rsidP="0050342A">
      <w:pPr>
        <w:ind w:firstLine="36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Основной жалобой будет наличие образования </w:t>
      </w:r>
      <w:r w:rsidR="006A58DE" w:rsidRPr="000D17D1">
        <w:rPr>
          <w:rFonts w:cs="Times New Roman"/>
          <w:szCs w:val="24"/>
        </w:rPr>
        <w:t>в области расположения соответствующей слюнной железы.</w:t>
      </w:r>
      <w:r w:rsidR="00E24A57" w:rsidRPr="000D17D1">
        <w:rPr>
          <w:rFonts w:cs="Times New Roman"/>
          <w:szCs w:val="24"/>
        </w:rPr>
        <w:t xml:space="preserve"> </w:t>
      </w:r>
      <w:r w:rsidR="00EC3BF3" w:rsidRPr="000D17D1">
        <w:rPr>
          <w:rFonts w:cs="Times New Roman"/>
          <w:szCs w:val="24"/>
        </w:rPr>
        <w:t xml:space="preserve">Кисты малых слюнных желёз обычно локализуются на нижней губе, реже - в области верхней губы, щеки, твердого и мягкого нёба. Киста имеет тонкую капсулу и содержит тягучую, желтоватого цвета жидкость. </w:t>
      </w:r>
      <w:r w:rsidR="00CA5DB6" w:rsidRPr="000D17D1">
        <w:rPr>
          <w:rFonts w:cs="Times New Roman"/>
          <w:szCs w:val="24"/>
        </w:rPr>
        <w:t>Основной жалобой будет наличие образования на нижней губе</w:t>
      </w:r>
      <w:r w:rsidR="006A58DE" w:rsidRPr="000D17D1">
        <w:rPr>
          <w:rFonts w:cs="Times New Roman"/>
          <w:szCs w:val="24"/>
        </w:rPr>
        <w:t>.</w:t>
      </w:r>
      <w:r w:rsidR="00CA5DB6" w:rsidRPr="000D17D1">
        <w:rPr>
          <w:rFonts w:cs="Times New Roman"/>
          <w:szCs w:val="24"/>
        </w:rPr>
        <w:t xml:space="preserve"> </w:t>
      </w:r>
      <w:r w:rsidRPr="000D17D1">
        <w:rPr>
          <w:rFonts w:cs="Times New Roman"/>
          <w:szCs w:val="24"/>
        </w:rPr>
        <w:t xml:space="preserve">Из анамнеза становится известно, что </w:t>
      </w:r>
      <w:r w:rsidR="00EC3BF3" w:rsidRPr="000D17D1">
        <w:rPr>
          <w:rFonts w:cs="Times New Roman"/>
          <w:szCs w:val="24"/>
        </w:rPr>
        <w:t xml:space="preserve">в результате травмы </w:t>
      </w:r>
      <w:r w:rsidR="00E24A57" w:rsidRPr="000D17D1">
        <w:rPr>
          <w:rFonts w:cs="Times New Roman"/>
          <w:szCs w:val="24"/>
        </w:rPr>
        <w:t>в области нижней губы появилось</w:t>
      </w:r>
      <w:r w:rsidR="0050342A" w:rsidRPr="000D17D1">
        <w:rPr>
          <w:rFonts w:cs="Times New Roman"/>
          <w:szCs w:val="24"/>
        </w:rPr>
        <w:t xml:space="preserve"> </w:t>
      </w:r>
      <w:r w:rsidR="00EC3BF3" w:rsidRPr="000D17D1">
        <w:rPr>
          <w:rFonts w:cs="Times New Roman"/>
          <w:szCs w:val="24"/>
        </w:rPr>
        <w:t>образование округлой формы, которое постепенно увеличива</w:t>
      </w:r>
      <w:r w:rsidR="00452066" w:rsidRPr="000D17D1">
        <w:rPr>
          <w:rFonts w:cs="Times New Roman"/>
          <w:szCs w:val="24"/>
        </w:rPr>
        <w:t>ется</w:t>
      </w:r>
      <w:r w:rsidR="00EC3BF3" w:rsidRPr="000D17D1">
        <w:rPr>
          <w:rFonts w:cs="Times New Roman"/>
          <w:szCs w:val="24"/>
        </w:rPr>
        <w:t xml:space="preserve"> и мешает при еде и разговоре. </w:t>
      </w:r>
    </w:p>
    <w:p w14:paraId="0D73DAC2" w14:textId="02ED7B6A" w:rsidR="00AD0A48" w:rsidRPr="000D17D1" w:rsidRDefault="00CA5DB6" w:rsidP="006A58DE">
      <w:pPr>
        <w:ind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lastRenderedPageBreak/>
        <w:t xml:space="preserve">При кистах больших слюнных желез </w:t>
      </w:r>
      <w:r w:rsidR="00AD0A48" w:rsidRPr="000D17D1">
        <w:rPr>
          <w:rFonts w:cs="Times New Roman"/>
          <w:szCs w:val="24"/>
        </w:rPr>
        <w:t>больной будет жалова</w:t>
      </w:r>
      <w:r w:rsidR="0050342A" w:rsidRPr="000D17D1">
        <w:rPr>
          <w:rFonts w:cs="Times New Roman"/>
          <w:szCs w:val="24"/>
        </w:rPr>
        <w:t xml:space="preserve">ться на наличие образования </w:t>
      </w:r>
      <w:r w:rsidR="00AD0A48" w:rsidRPr="000D17D1">
        <w:rPr>
          <w:rFonts w:cs="Times New Roman"/>
          <w:szCs w:val="24"/>
        </w:rPr>
        <w:t>в области слизистой оболочки полости рта, в подъязычной, поднижнечелюстной или околоушной областях. При ранулах значительных размеров также на дискомфорт при еде и разговоре</w:t>
      </w:r>
    </w:p>
    <w:p w14:paraId="786C9598" w14:textId="3B21459D" w:rsidR="00EC3BF3" w:rsidRPr="000D17D1" w:rsidRDefault="00AD0A48" w:rsidP="006A58DE">
      <w:pPr>
        <w:ind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Все больные</w:t>
      </w:r>
      <w:r w:rsidR="002A50D6" w:rsidRPr="000D17D1">
        <w:rPr>
          <w:rFonts w:cs="Times New Roman"/>
          <w:szCs w:val="24"/>
        </w:rPr>
        <w:t xml:space="preserve"> будет отмечать медленный </w:t>
      </w:r>
      <w:r w:rsidR="00EC3BF3" w:rsidRPr="000D17D1">
        <w:rPr>
          <w:rFonts w:cs="Times New Roman"/>
          <w:szCs w:val="24"/>
        </w:rPr>
        <w:t>безболезненный рост образования.</w:t>
      </w:r>
    </w:p>
    <w:p w14:paraId="05EE646F" w14:textId="77777777" w:rsidR="006175B8" w:rsidRPr="0074662B" w:rsidRDefault="006175B8" w:rsidP="006175B8">
      <w:pPr>
        <w:ind w:firstLine="0"/>
        <w:rPr>
          <w:rFonts w:cs="Times New Roman"/>
          <w:b/>
          <w:color w:val="000000" w:themeColor="text1"/>
          <w:szCs w:val="24"/>
        </w:rPr>
      </w:pPr>
      <w:r w:rsidRPr="0074662B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3)</w:t>
      </w:r>
    </w:p>
    <w:p w14:paraId="1DE5527F" w14:textId="77777777" w:rsidR="00EC3BF3" w:rsidRPr="000D17D1" w:rsidRDefault="00EC3BF3" w:rsidP="00EC3BF3">
      <w:pPr>
        <w:pStyle w:val="ab"/>
        <w:ind w:firstLine="0"/>
        <w:jc w:val="both"/>
        <w:rPr>
          <w:rFonts w:cs="Times New Roman"/>
          <w:szCs w:val="24"/>
        </w:rPr>
      </w:pPr>
    </w:p>
    <w:p w14:paraId="4F56DDC1" w14:textId="35D8B691" w:rsidR="00EC3BF3" w:rsidRPr="000D17D1" w:rsidRDefault="0050342A" w:rsidP="000D17D1">
      <w:pPr>
        <w:ind w:firstLine="0"/>
        <w:jc w:val="both"/>
        <w:rPr>
          <w:rFonts w:cs="Times New Roman"/>
          <w:color w:val="000000" w:themeColor="text1"/>
          <w:szCs w:val="24"/>
          <w:u w:val="single"/>
        </w:rPr>
      </w:pPr>
      <w:r w:rsidRPr="000D17D1">
        <w:rPr>
          <w:rFonts w:cs="Times New Roman"/>
          <w:b/>
          <w:color w:val="000000" w:themeColor="text1"/>
          <w:szCs w:val="24"/>
        </w:rPr>
        <w:t xml:space="preserve"> </w:t>
      </w:r>
      <w:r w:rsidR="000D17D1" w:rsidRPr="000D17D1">
        <w:rPr>
          <w:rFonts w:cs="Times New Roman"/>
          <w:b/>
          <w:color w:val="000000" w:themeColor="text1"/>
          <w:szCs w:val="24"/>
          <w:u w:val="single"/>
        </w:rPr>
        <w:t xml:space="preserve">2.2 </w:t>
      </w:r>
      <w:proofErr w:type="spellStart"/>
      <w:r w:rsidR="0084792A">
        <w:rPr>
          <w:rFonts w:cs="Times New Roman"/>
          <w:b/>
          <w:color w:val="000000" w:themeColor="text1"/>
          <w:szCs w:val="24"/>
          <w:u w:val="single"/>
        </w:rPr>
        <w:t>Физикальное</w:t>
      </w:r>
      <w:proofErr w:type="spellEnd"/>
      <w:r w:rsidR="00D268F1" w:rsidRPr="000D17D1">
        <w:rPr>
          <w:rFonts w:cs="Times New Roman"/>
          <w:b/>
          <w:color w:val="000000" w:themeColor="text1"/>
          <w:szCs w:val="24"/>
          <w:u w:val="single"/>
        </w:rPr>
        <w:t xml:space="preserve"> обследования</w:t>
      </w:r>
      <w:r w:rsidR="00D268F1" w:rsidRPr="000D17D1">
        <w:rPr>
          <w:rFonts w:cs="Times New Roman"/>
          <w:color w:val="000000" w:themeColor="text1"/>
          <w:szCs w:val="24"/>
          <w:u w:val="single"/>
        </w:rPr>
        <w:t xml:space="preserve"> </w:t>
      </w:r>
    </w:p>
    <w:p w14:paraId="163819E7" w14:textId="5284F325" w:rsidR="00452066" w:rsidRPr="000D17D1" w:rsidRDefault="00452066" w:rsidP="0050342A">
      <w:pPr>
        <w:ind w:firstLine="360"/>
        <w:jc w:val="both"/>
        <w:rPr>
          <w:rFonts w:cs="Times New Roman"/>
          <w:szCs w:val="24"/>
        </w:rPr>
      </w:pPr>
      <w:r w:rsidRPr="0084792A">
        <w:rPr>
          <w:rFonts w:cs="Times New Roman"/>
          <w:szCs w:val="24"/>
        </w:rPr>
        <w:t>Киста малой слюнной железы</w:t>
      </w:r>
      <w:r w:rsidR="00EC3BF3" w:rsidRPr="0084792A">
        <w:rPr>
          <w:rFonts w:cs="Times New Roman"/>
          <w:szCs w:val="24"/>
        </w:rPr>
        <w:t>.</w:t>
      </w:r>
      <w:r w:rsidR="00EC3BF3" w:rsidRPr="000D17D1">
        <w:rPr>
          <w:rFonts w:cs="Times New Roman"/>
          <w:szCs w:val="24"/>
        </w:rPr>
        <w:t xml:space="preserve"> В результате травмы в области нижней губы</w:t>
      </w:r>
      <w:r w:rsidR="0050342A" w:rsidRPr="000D17D1">
        <w:rPr>
          <w:rFonts w:cs="Times New Roman"/>
          <w:szCs w:val="24"/>
        </w:rPr>
        <w:t xml:space="preserve"> </w:t>
      </w:r>
      <w:r w:rsidRPr="000D17D1">
        <w:rPr>
          <w:rFonts w:cs="Times New Roman"/>
          <w:szCs w:val="24"/>
        </w:rPr>
        <w:t>(реже верхней)</w:t>
      </w:r>
      <w:r w:rsidR="00EC3BF3" w:rsidRPr="000D17D1">
        <w:rPr>
          <w:rFonts w:cs="Times New Roman"/>
          <w:szCs w:val="24"/>
        </w:rPr>
        <w:t xml:space="preserve"> появляется </w:t>
      </w:r>
      <w:proofErr w:type="spellStart"/>
      <w:r w:rsidR="00EC3BF3" w:rsidRPr="000D17D1">
        <w:rPr>
          <w:rFonts w:cs="Times New Roman"/>
          <w:szCs w:val="24"/>
        </w:rPr>
        <w:t>мягкоэластичной</w:t>
      </w:r>
      <w:proofErr w:type="spellEnd"/>
      <w:r w:rsidR="00EC3BF3" w:rsidRPr="000D17D1">
        <w:rPr>
          <w:rFonts w:cs="Times New Roman"/>
          <w:szCs w:val="24"/>
        </w:rPr>
        <w:t xml:space="preserve"> консистенции образование округлой формы, которое постепенно увеличивается и мешает при еде и разговоре.</w:t>
      </w:r>
      <w:r w:rsidRPr="000D17D1">
        <w:rPr>
          <w:rFonts w:cs="Times New Roman"/>
          <w:szCs w:val="24"/>
        </w:rPr>
        <w:t xml:space="preserve"> </w:t>
      </w:r>
      <w:r w:rsidR="00CA5DB6" w:rsidRPr="000D17D1">
        <w:rPr>
          <w:rFonts w:cs="Times New Roman"/>
          <w:szCs w:val="24"/>
        </w:rPr>
        <w:t>Стенка кисты может прорываться, после чего из нее истекает вязкое содержимое, и киста на какое</w:t>
      </w:r>
      <w:r w:rsidR="006A58DE" w:rsidRPr="000D17D1">
        <w:rPr>
          <w:rFonts w:cs="Times New Roman"/>
          <w:szCs w:val="24"/>
        </w:rPr>
        <w:t>-</w:t>
      </w:r>
      <w:r w:rsidR="00CA5DB6" w:rsidRPr="000D17D1">
        <w:rPr>
          <w:rFonts w:cs="Times New Roman"/>
          <w:szCs w:val="24"/>
        </w:rPr>
        <w:t>то время исчезает, однако затем появляется вновь. Если киста достигает больших размеров, она имеет голубоватый оттенок.</w:t>
      </w:r>
    </w:p>
    <w:p w14:paraId="513CAB8C" w14:textId="77777777" w:rsidR="0050342A" w:rsidRPr="000D17D1" w:rsidRDefault="00452066" w:rsidP="0050342A">
      <w:pPr>
        <w:ind w:firstLine="360"/>
        <w:rPr>
          <w:rFonts w:cs="Times New Roman"/>
          <w:szCs w:val="24"/>
        </w:rPr>
      </w:pPr>
      <w:r w:rsidRPr="001C40AD">
        <w:rPr>
          <w:rFonts w:cs="Times New Roman"/>
          <w:szCs w:val="24"/>
        </w:rPr>
        <w:t>Ранула.</w:t>
      </w:r>
      <w:r w:rsidRPr="000D17D1">
        <w:rPr>
          <w:rFonts w:cs="Times New Roman"/>
          <w:b/>
          <w:szCs w:val="24"/>
        </w:rPr>
        <w:t xml:space="preserve"> </w:t>
      </w:r>
      <w:r w:rsidRPr="000D17D1">
        <w:rPr>
          <w:rFonts w:cs="Times New Roman"/>
          <w:szCs w:val="24"/>
        </w:rPr>
        <w:t xml:space="preserve">В подъязычной области выявляется полушаровидной формы выбухание мягких тканей, покрытое голубовато-розовой слизистой оболочкой. Киста имеет </w:t>
      </w:r>
      <w:proofErr w:type="spellStart"/>
      <w:r w:rsidRPr="000D17D1">
        <w:rPr>
          <w:rFonts w:cs="Times New Roman"/>
          <w:szCs w:val="24"/>
        </w:rPr>
        <w:t>мягкоэластичную</w:t>
      </w:r>
      <w:proofErr w:type="spellEnd"/>
      <w:r w:rsidRPr="000D17D1">
        <w:rPr>
          <w:rFonts w:cs="Times New Roman"/>
          <w:szCs w:val="24"/>
        </w:rPr>
        <w:t xml:space="preserve"> консистенцию, при ее пункции получают слизистую, тягучую жидкость светло</w:t>
      </w:r>
      <w:r w:rsidR="006A58DE" w:rsidRPr="000D17D1">
        <w:rPr>
          <w:rFonts w:cs="Times New Roman"/>
          <w:szCs w:val="24"/>
        </w:rPr>
        <w:t xml:space="preserve"> </w:t>
      </w:r>
      <w:r w:rsidRPr="000D17D1">
        <w:rPr>
          <w:rFonts w:cs="Times New Roman"/>
          <w:szCs w:val="24"/>
        </w:rPr>
        <w:t xml:space="preserve">или темно-коричневого цвета. </w:t>
      </w:r>
    </w:p>
    <w:p w14:paraId="163ACEA3" w14:textId="3937DA52" w:rsidR="0050342A" w:rsidRPr="000D17D1" w:rsidRDefault="00452066" w:rsidP="00391A38">
      <w:pPr>
        <w:ind w:firstLine="0"/>
        <w:rPr>
          <w:rFonts w:eastAsia="MS Mincho" w:cs="Times New Roman"/>
          <w:szCs w:val="24"/>
        </w:rPr>
      </w:pPr>
      <w:r w:rsidRPr="000D17D1">
        <w:rPr>
          <w:rFonts w:cs="Times New Roman"/>
          <w:szCs w:val="24"/>
        </w:rPr>
        <w:t xml:space="preserve">Оболочка ранулы тонкая, состоит из соединительной ткани различной степени зрелости, пучки которой проникают в соединительнотканные прослойки долек подъязычной железы, что затрудняет выделение кисты. Если ранула не распространяется через щель в челюстно-подъязычной мышце в </w:t>
      </w:r>
      <w:proofErr w:type="spellStart"/>
      <w:r w:rsidRPr="000D17D1">
        <w:rPr>
          <w:rFonts w:cs="Times New Roman"/>
          <w:szCs w:val="24"/>
        </w:rPr>
        <w:t>под</w:t>
      </w:r>
      <w:r w:rsidR="00421363" w:rsidRPr="000D17D1">
        <w:rPr>
          <w:rFonts w:cs="Times New Roman"/>
          <w:szCs w:val="24"/>
        </w:rPr>
        <w:t>под</w:t>
      </w:r>
      <w:r w:rsidRPr="000D17D1">
        <w:rPr>
          <w:rFonts w:cs="Times New Roman"/>
          <w:szCs w:val="24"/>
        </w:rPr>
        <w:t>бородочную</w:t>
      </w:r>
      <w:proofErr w:type="spellEnd"/>
      <w:r w:rsidRPr="000D17D1">
        <w:rPr>
          <w:rFonts w:cs="Times New Roman"/>
          <w:szCs w:val="24"/>
        </w:rPr>
        <w:t xml:space="preserve"> область, то изменений снаружи не определяют. В противном случае при осмотре можно обнаружить припухание мягких тканей в </w:t>
      </w:r>
      <w:proofErr w:type="spellStart"/>
      <w:r w:rsidRPr="000D17D1">
        <w:rPr>
          <w:rFonts w:cs="Times New Roman"/>
          <w:szCs w:val="24"/>
        </w:rPr>
        <w:t>под</w:t>
      </w:r>
      <w:r w:rsidR="00421363" w:rsidRPr="000D17D1">
        <w:rPr>
          <w:rFonts w:cs="Times New Roman"/>
          <w:szCs w:val="24"/>
        </w:rPr>
        <w:t>под</w:t>
      </w:r>
      <w:r w:rsidRPr="000D17D1">
        <w:rPr>
          <w:rFonts w:cs="Times New Roman"/>
          <w:szCs w:val="24"/>
        </w:rPr>
        <w:t>бородочной</w:t>
      </w:r>
      <w:proofErr w:type="spellEnd"/>
      <w:r w:rsidRPr="000D17D1">
        <w:rPr>
          <w:rFonts w:cs="Times New Roman"/>
          <w:szCs w:val="24"/>
        </w:rPr>
        <w:t xml:space="preserve"> и поднижнечелюстной областях.</w:t>
      </w:r>
      <w:r w:rsidR="00391A38" w:rsidRPr="000D17D1">
        <w:rPr>
          <w:rFonts w:cs="Times New Roman"/>
          <w:szCs w:val="24"/>
        </w:rPr>
        <w:t xml:space="preserve"> </w:t>
      </w:r>
      <w:r w:rsidR="0050342A" w:rsidRPr="000D17D1">
        <w:rPr>
          <w:rFonts w:eastAsia="MS Mincho" w:cs="Times New Roman"/>
          <w:szCs w:val="24"/>
        </w:rPr>
        <w:t xml:space="preserve">Иногда врачи ошибочно </w:t>
      </w:r>
      <w:r w:rsidR="00391A38" w:rsidRPr="000D17D1">
        <w:rPr>
          <w:rFonts w:eastAsia="MS Mincho" w:cs="Times New Roman"/>
          <w:szCs w:val="24"/>
        </w:rPr>
        <w:t>принимают её за кисту поднижнече</w:t>
      </w:r>
      <w:r w:rsidR="0050342A" w:rsidRPr="000D17D1">
        <w:rPr>
          <w:rFonts w:eastAsia="MS Mincho" w:cs="Times New Roman"/>
          <w:szCs w:val="24"/>
        </w:rPr>
        <w:t>люстной слюнной железы. В этом случае для</w:t>
      </w:r>
      <w:r w:rsidR="00391A38" w:rsidRPr="000D17D1">
        <w:rPr>
          <w:rFonts w:eastAsia="MS Mincho" w:cs="Times New Roman"/>
          <w:szCs w:val="24"/>
        </w:rPr>
        <w:t xml:space="preserve"> ди</w:t>
      </w:r>
      <w:r w:rsidR="006A58DE" w:rsidRPr="000D17D1">
        <w:rPr>
          <w:rFonts w:eastAsia="MS Mincho" w:cs="Times New Roman"/>
          <w:szCs w:val="24"/>
        </w:rPr>
        <w:t>фференциального диагноза сущест</w:t>
      </w:r>
      <w:r w:rsidR="00391A38" w:rsidRPr="000D17D1">
        <w:rPr>
          <w:rFonts w:eastAsia="MS Mincho" w:cs="Times New Roman"/>
          <w:szCs w:val="24"/>
        </w:rPr>
        <w:t>венным симптомом является одновременно</w:t>
      </w:r>
      <w:r w:rsidR="007124D1" w:rsidRPr="000D17D1">
        <w:rPr>
          <w:rFonts w:eastAsia="MS Mincho" w:cs="Times New Roman"/>
          <w:szCs w:val="24"/>
        </w:rPr>
        <w:t>е наличие признака кисты в подъ</w:t>
      </w:r>
      <w:r w:rsidR="00391A38" w:rsidRPr="000D17D1">
        <w:rPr>
          <w:rFonts w:eastAsia="MS Mincho" w:cs="Times New Roman"/>
          <w:szCs w:val="24"/>
        </w:rPr>
        <w:t>язычной области и отсутствие изменени</w:t>
      </w:r>
      <w:r w:rsidR="007124D1" w:rsidRPr="000D17D1">
        <w:rPr>
          <w:rFonts w:eastAsia="MS Mincho" w:cs="Times New Roman"/>
          <w:szCs w:val="24"/>
        </w:rPr>
        <w:t xml:space="preserve">й на </w:t>
      </w:r>
      <w:proofErr w:type="spellStart"/>
      <w:r w:rsidR="007124D1" w:rsidRPr="000D17D1">
        <w:rPr>
          <w:rFonts w:eastAsia="MS Mincho" w:cs="Times New Roman"/>
          <w:szCs w:val="24"/>
        </w:rPr>
        <w:t>сиалограмме</w:t>
      </w:r>
      <w:proofErr w:type="spellEnd"/>
      <w:r w:rsidR="007124D1" w:rsidRPr="000D17D1">
        <w:rPr>
          <w:rFonts w:eastAsia="MS Mincho" w:cs="Times New Roman"/>
          <w:szCs w:val="24"/>
        </w:rPr>
        <w:t xml:space="preserve"> поднижнечелюст</w:t>
      </w:r>
      <w:r w:rsidR="00391A38" w:rsidRPr="000D17D1">
        <w:rPr>
          <w:rFonts w:eastAsia="MS Mincho" w:cs="Times New Roman"/>
          <w:szCs w:val="24"/>
        </w:rPr>
        <w:t xml:space="preserve">ной железы. </w:t>
      </w:r>
      <w:r w:rsidR="0050342A" w:rsidRPr="000D17D1">
        <w:rPr>
          <w:rFonts w:eastAsia="MS Mincho" w:cs="Times New Roman"/>
          <w:szCs w:val="24"/>
        </w:rPr>
        <w:t xml:space="preserve">Ранула часто прорывается в </w:t>
      </w:r>
    </w:p>
    <w:p w14:paraId="68D84D6F" w14:textId="3FF0DC28" w:rsidR="00391A38" w:rsidRPr="000D17D1" w:rsidRDefault="0050342A" w:rsidP="00391A38">
      <w:pPr>
        <w:ind w:firstLine="0"/>
        <w:rPr>
          <w:rFonts w:eastAsia="MS Mincho" w:cs="Times New Roman"/>
          <w:szCs w:val="24"/>
        </w:rPr>
      </w:pPr>
      <w:r w:rsidRPr="000D17D1">
        <w:rPr>
          <w:rFonts w:eastAsia="MS Mincho" w:cs="Times New Roman"/>
          <w:szCs w:val="24"/>
        </w:rPr>
        <w:t xml:space="preserve">полость рта и тогда из </w:t>
      </w:r>
      <w:r w:rsidR="00391A38" w:rsidRPr="000D17D1">
        <w:rPr>
          <w:rFonts w:eastAsia="MS Mincho" w:cs="Times New Roman"/>
          <w:szCs w:val="24"/>
        </w:rPr>
        <w:t>неё обильно выделяется содержимое, после чего длительное время признаков кисты нет. Однако, спустя некоторое время (иногда год и более), ранула обязательно появляется вновь (рецидивирует).</w:t>
      </w:r>
    </w:p>
    <w:p w14:paraId="746B7226" w14:textId="06B7DBDE" w:rsidR="00452066" w:rsidRPr="000D17D1" w:rsidRDefault="00452066" w:rsidP="00EC3BF3">
      <w:pPr>
        <w:pStyle w:val="ab"/>
        <w:ind w:firstLine="0"/>
        <w:jc w:val="both"/>
        <w:rPr>
          <w:rFonts w:cs="Times New Roman"/>
          <w:szCs w:val="24"/>
        </w:rPr>
      </w:pPr>
    </w:p>
    <w:p w14:paraId="24356D85" w14:textId="0C0D2922" w:rsidR="00452066" w:rsidRPr="000D17D1" w:rsidRDefault="00452066" w:rsidP="0050342A">
      <w:pPr>
        <w:ind w:firstLine="708"/>
        <w:jc w:val="both"/>
        <w:rPr>
          <w:rFonts w:cs="Times New Roman"/>
          <w:color w:val="000000" w:themeColor="text1"/>
          <w:szCs w:val="24"/>
        </w:rPr>
      </w:pPr>
      <w:r w:rsidRPr="001C40AD">
        <w:rPr>
          <w:rFonts w:cs="Times New Roman"/>
          <w:szCs w:val="24"/>
        </w:rPr>
        <w:t>Кисты околоушной и поднижнечелюстной желёз</w:t>
      </w:r>
      <w:r w:rsidRPr="001C40AD">
        <w:rPr>
          <w:rFonts w:cs="Times New Roman"/>
          <w:color w:val="000000" w:themeColor="text1"/>
          <w:szCs w:val="24"/>
        </w:rPr>
        <w:t>.</w:t>
      </w:r>
      <w:r w:rsidRPr="000D17D1">
        <w:rPr>
          <w:rFonts w:cs="Times New Roman"/>
          <w:color w:val="000000" w:themeColor="text1"/>
          <w:szCs w:val="24"/>
        </w:rPr>
        <w:t xml:space="preserve"> </w:t>
      </w:r>
      <w:r w:rsidR="007F57DD" w:rsidRPr="000D17D1">
        <w:rPr>
          <w:rFonts w:cs="Times New Roman"/>
          <w:szCs w:val="24"/>
        </w:rPr>
        <w:t xml:space="preserve"> В области околоушн</w:t>
      </w:r>
      <w:r w:rsidR="007124D1" w:rsidRPr="000D17D1">
        <w:rPr>
          <w:rFonts w:cs="Times New Roman"/>
          <w:szCs w:val="24"/>
        </w:rPr>
        <w:t>ой или поднижнечелюстной слюнной</w:t>
      </w:r>
      <w:r w:rsidR="007F57DD" w:rsidRPr="000D17D1">
        <w:rPr>
          <w:rFonts w:cs="Times New Roman"/>
          <w:szCs w:val="24"/>
        </w:rPr>
        <w:t xml:space="preserve"> жел</w:t>
      </w:r>
      <w:r w:rsidR="0050342A" w:rsidRPr="000D17D1">
        <w:rPr>
          <w:rFonts w:cs="Times New Roman"/>
          <w:szCs w:val="24"/>
        </w:rPr>
        <w:t>е</w:t>
      </w:r>
      <w:r w:rsidR="007F57DD" w:rsidRPr="000D17D1">
        <w:rPr>
          <w:rFonts w:cs="Times New Roman"/>
          <w:szCs w:val="24"/>
        </w:rPr>
        <w:t>з</w:t>
      </w:r>
      <w:r w:rsidR="007124D1" w:rsidRPr="000D17D1">
        <w:rPr>
          <w:rFonts w:cs="Times New Roman"/>
          <w:szCs w:val="24"/>
        </w:rPr>
        <w:t>ы</w:t>
      </w:r>
      <w:r w:rsidR="007F57DD" w:rsidRPr="000D17D1">
        <w:rPr>
          <w:rFonts w:cs="Times New Roman"/>
          <w:szCs w:val="24"/>
        </w:rPr>
        <w:t xml:space="preserve"> появляется безболезненная припухлость, которая медленно увеличивается, достигая больших размеров и нарушая конфигурацию лица. Кожа над </w:t>
      </w:r>
      <w:r w:rsidR="007F57DD" w:rsidRPr="000D17D1">
        <w:rPr>
          <w:rFonts w:cs="Times New Roman"/>
          <w:szCs w:val="24"/>
        </w:rPr>
        <w:lastRenderedPageBreak/>
        <w:t xml:space="preserve">ней в цвете не изменяется и свободно собирается в складку. При пальпации определяется </w:t>
      </w:r>
      <w:proofErr w:type="spellStart"/>
      <w:r w:rsidR="007F57DD" w:rsidRPr="000D17D1">
        <w:rPr>
          <w:rFonts w:cs="Times New Roman"/>
          <w:szCs w:val="24"/>
        </w:rPr>
        <w:t>мягкотканное</w:t>
      </w:r>
      <w:proofErr w:type="spellEnd"/>
      <w:r w:rsidR="007F57DD" w:rsidRPr="000D17D1">
        <w:rPr>
          <w:rFonts w:cs="Times New Roman"/>
          <w:szCs w:val="24"/>
        </w:rPr>
        <w:t xml:space="preserve"> образование округлой или овальной формы, эластичной консистенции, </w:t>
      </w:r>
      <w:r w:rsidR="0050342A" w:rsidRPr="000D17D1">
        <w:rPr>
          <w:rFonts w:cs="Times New Roman"/>
          <w:szCs w:val="24"/>
        </w:rPr>
        <w:t xml:space="preserve">с наличием симптома флюктуации. В </w:t>
      </w:r>
      <w:proofErr w:type="spellStart"/>
      <w:r w:rsidR="0050342A" w:rsidRPr="000D17D1">
        <w:rPr>
          <w:rFonts w:cs="Times New Roman"/>
          <w:szCs w:val="24"/>
        </w:rPr>
        <w:t>пунктате</w:t>
      </w:r>
      <w:proofErr w:type="spellEnd"/>
      <w:r w:rsidR="0050342A" w:rsidRPr="000D17D1">
        <w:rPr>
          <w:rFonts w:cs="Times New Roman"/>
          <w:szCs w:val="24"/>
        </w:rPr>
        <w:t xml:space="preserve"> образования получают </w:t>
      </w:r>
      <w:r w:rsidR="007F57DD" w:rsidRPr="000D17D1">
        <w:rPr>
          <w:rFonts w:cs="Times New Roman"/>
          <w:szCs w:val="24"/>
        </w:rPr>
        <w:t xml:space="preserve">мутную, вязкую жидкость, иногда со слизью. После пункции образование исчезает, но в дальнейшем появляется вновь. На </w:t>
      </w:r>
      <w:proofErr w:type="spellStart"/>
      <w:r w:rsidR="007F57DD" w:rsidRPr="000D17D1">
        <w:rPr>
          <w:rFonts w:cs="Times New Roman"/>
          <w:szCs w:val="24"/>
        </w:rPr>
        <w:t>сиалограмме</w:t>
      </w:r>
      <w:proofErr w:type="spellEnd"/>
      <w:r w:rsidR="007F57DD" w:rsidRPr="000D17D1">
        <w:rPr>
          <w:rFonts w:cs="Times New Roman"/>
          <w:szCs w:val="24"/>
        </w:rPr>
        <w:t xml:space="preserve"> пораженной железы определяются дефект ее наполнения и смещение протоков.</w:t>
      </w:r>
    </w:p>
    <w:p w14:paraId="2DD0A1F7" w14:textId="783E481A" w:rsidR="00821126" w:rsidRPr="000D17D1" w:rsidRDefault="007F57DD" w:rsidP="00391A38">
      <w:pPr>
        <w:ind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 П</w:t>
      </w:r>
      <w:r w:rsidR="0050342A" w:rsidRPr="000D17D1">
        <w:rPr>
          <w:rFonts w:cs="Times New Roman"/>
          <w:szCs w:val="24"/>
        </w:rPr>
        <w:t xml:space="preserve">ри размерах кисты, </w:t>
      </w:r>
      <w:proofErr w:type="spellStart"/>
      <w:r w:rsidR="0050342A" w:rsidRPr="000D17D1">
        <w:rPr>
          <w:rFonts w:cs="Times New Roman"/>
          <w:szCs w:val="24"/>
        </w:rPr>
        <w:t>визуализирующейся</w:t>
      </w:r>
      <w:proofErr w:type="spellEnd"/>
      <w:r w:rsidR="0050342A" w:rsidRPr="000D17D1">
        <w:rPr>
          <w:rFonts w:cs="Times New Roman"/>
          <w:szCs w:val="24"/>
        </w:rPr>
        <w:t xml:space="preserve"> в полости </w:t>
      </w:r>
      <w:r w:rsidR="00B62EA6" w:rsidRPr="000D17D1">
        <w:rPr>
          <w:rFonts w:cs="Times New Roman"/>
          <w:szCs w:val="24"/>
        </w:rPr>
        <w:t>рта</w:t>
      </w:r>
      <w:r w:rsidR="0050342A" w:rsidRPr="000D17D1">
        <w:rPr>
          <w:rFonts w:cs="Times New Roman"/>
          <w:szCs w:val="24"/>
        </w:rPr>
        <w:t>,</w:t>
      </w:r>
      <w:r w:rsidR="00B62EA6" w:rsidRPr="000D17D1">
        <w:rPr>
          <w:rFonts w:cs="Times New Roman"/>
          <w:szCs w:val="24"/>
        </w:rPr>
        <w:t xml:space="preserve"> от 1,5 до 7,0 см, </w:t>
      </w:r>
      <w:r w:rsidR="00D268F1" w:rsidRPr="000D17D1">
        <w:rPr>
          <w:rFonts w:cs="Times New Roman"/>
          <w:szCs w:val="24"/>
        </w:rPr>
        <w:t>она имее</w:t>
      </w:r>
      <w:r w:rsidR="0050342A" w:rsidRPr="000D17D1">
        <w:rPr>
          <w:rFonts w:cs="Times New Roman"/>
          <w:szCs w:val="24"/>
        </w:rPr>
        <w:t xml:space="preserve">т голубоватый оттенок. </w:t>
      </w:r>
      <w:r w:rsidR="00D268F1" w:rsidRPr="000D17D1">
        <w:rPr>
          <w:rFonts w:cs="Times New Roman"/>
          <w:szCs w:val="24"/>
        </w:rPr>
        <w:t>С</w:t>
      </w:r>
      <w:r w:rsidR="00B62EA6" w:rsidRPr="000D17D1">
        <w:rPr>
          <w:rFonts w:cs="Times New Roman"/>
          <w:szCs w:val="24"/>
        </w:rPr>
        <w:t>имптом флюктуации характерен при размерах кисты от 3,0 см до 7,0 см</w:t>
      </w:r>
      <w:r w:rsidR="0050342A" w:rsidRPr="000D17D1">
        <w:rPr>
          <w:rFonts w:cs="Times New Roman"/>
          <w:szCs w:val="24"/>
        </w:rPr>
        <w:t>.</w:t>
      </w:r>
    </w:p>
    <w:p w14:paraId="085D341F" w14:textId="5F2A15E3" w:rsidR="006175B8" w:rsidRPr="0074662B" w:rsidRDefault="006175B8" w:rsidP="0050342A">
      <w:pPr>
        <w:ind w:firstLine="0"/>
        <w:rPr>
          <w:rFonts w:cs="Times New Roman"/>
          <w:b/>
          <w:color w:val="000000" w:themeColor="text1"/>
          <w:szCs w:val="24"/>
        </w:rPr>
      </w:pPr>
      <w:r w:rsidRPr="0074662B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3)</w:t>
      </w:r>
    </w:p>
    <w:p w14:paraId="6C968A9E" w14:textId="77777777" w:rsidR="0074662B" w:rsidRPr="000D17D1" w:rsidRDefault="0074662B" w:rsidP="0050342A">
      <w:pPr>
        <w:ind w:firstLine="0"/>
        <w:rPr>
          <w:rFonts w:cs="Times New Roman"/>
          <w:b/>
          <w:color w:val="000000" w:themeColor="text1"/>
          <w:szCs w:val="24"/>
          <w:u w:val="single"/>
        </w:rPr>
      </w:pPr>
    </w:p>
    <w:p w14:paraId="0F4758BA" w14:textId="0E28FAA5" w:rsidR="00120F46" w:rsidRPr="000D17D1" w:rsidRDefault="000D17D1" w:rsidP="000D17D1">
      <w:pPr>
        <w:tabs>
          <w:tab w:val="left" w:pos="426"/>
        </w:tabs>
        <w:ind w:firstLine="0"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0D17D1">
        <w:rPr>
          <w:rFonts w:cs="Times New Roman"/>
          <w:b/>
          <w:color w:val="000000" w:themeColor="text1"/>
          <w:szCs w:val="24"/>
          <w:u w:val="single"/>
        </w:rPr>
        <w:t xml:space="preserve">2.3 </w:t>
      </w:r>
      <w:r w:rsidR="00C53B46" w:rsidRPr="000D17D1">
        <w:rPr>
          <w:rFonts w:cs="Times New Roman"/>
          <w:b/>
          <w:color w:val="000000" w:themeColor="text1"/>
          <w:szCs w:val="24"/>
          <w:u w:val="single"/>
        </w:rPr>
        <w:t>Л</w:t>
      </w:r>
      <w:r w:rsidR="0038575C" w:rsidRPr="000D17D1">
        <w:rPr>
          <w:rFonts w:cs="Times New Roman"/>
          <w:b/>
          <w:color w:val="000000" w:themeColor="text1"/>
          <w:szCs w:val="24"/>
          <w:u w:val="single"/>
        </w:rPr>
        <w:t>абораторн</w:t>
      </w:r>
      <w:r w:rsidR="004668BF" w:rsidRPr="000D17D1">
        <w:rPr>
          <w:rFonts w:cs="Times New Roman"/>
          <w:b/>
          <w:color w:val="000000" w:themeColor="text1"/>
          <w:szCs w:val="24"/>
          <w:u w:val="single"/>
        </w:rPr>
        <w:t>ые</w:t>
      </w:r>
      <w:r w:rsidR="00E827FE" w:rsidRPr="000D17D1">
        <w:rPr>
          <w:rFonts w:cs="Times New Roman"/>
          <w:b/>
          <w:color w:val="000000" w:themeColor="text1"/>
          <w:szCs w:val="24"/>
          <w:u w:val="single"/>
        </w:rPr>
        <w:t xml:space="preserve"> диагности</w:t>
      </w:r>
      <w:r w:rsidR="004668BF" w:rsidRPr="000D17D1">
        <w:rPr>
          <w:rFonts w:cs="Times New Roman"/>
          <w:b/>
          <w:color w:val="000000" w:themeColor="text1"/>
          <w:szCs w:val="24"/>
          <w:u w:val="single"/>
        </w:rPr>
        <w:t>ческие исследования</w:t>
      </w:r>
    </w:p>
    <w:p w14:paraId="646D9F37" w14:textId="2180C7E3" w:rsidR="00D268F1" w:rsidRPr="000D17D1" w:rsidRDefault="00D268F1" w:rsidP="00E827FE">
      <w:pPr>
        <w:pStyle w:val="ab"/>
        <w:ind w:left="0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• ОАК - без изменений; </w:t>
      </w:r>
    </w:p>
    <w:p w14:paraId="648110F3" w14:textId="58F038B5" w:rsidR="00CA5DB6" w:rsidRPr="000D17D1" w:rsidRDefault="00CA5DB6" w:rsidP="00E827FE">
      <w:pPr>
        <w:pStyle w:val="ab"/>
        <w:ind w:left="0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• ОАМ – без изменений</w:t>
      </w:r>
      <w:r w:rsidR="00E827FE" w:rsidRPr="000D17D1">
        <w:rPr>
          <w:rFonts w:cs="Times New Roman"/>
          <w:szCs w:val="24"/>
        </w:rPr>
        <w:t>;</w:t>
      </w:r>
    </w:p>
    <w:p w14:paraId="24B40353" w14:textId="76E87995" w:rsidR="00D268F1" w:rsidRPr="000D17D1" w:rsidRDefault="00D268F1" w:rsidP="00E827FE">
      <w:pPr>
        <w:pStyle w:val="ab"/>
        <w:ind w:left="0" w:firstLine="0"/>
        <w:jc w:val="both"/>
        <w:rPr>
          <w:rFonts w:cs="Times New Roman"/>
          <w:color w:val="000000" w:themeColor="text1"/>
          <w:szCs w:val="24"/>
        </w:rPr>
      </w:pPr>
      <w:r w:rsidRPr="000D17D1">
        <w:rPr>
          <w:rFonts w:cs="Times New Roman"/>
          <w:szCs w:val="24"/>
        </w:rPr>
        <w:t>• гистологическое исследование – внутренняя поверхность кисты выстлана соединительной тканью, по периферии переходящей в плотную фиброзную. В сохранившихся участках железы расширены протоки и атрофически изменена паренхима</w:t>
      </w:r>
      <w:r w:rsidR="00E827FE" w:rsidRPr="000D17D1">
        <w:rPr>
          <w:rFonts w:cs="Times New Roman"/>
          <w:szCs w:val="24"/>
        </w:rPr>
        <w:t>.</w:t>
      </w:r>
    </w:p>
    <w:p w14:paraId="5C158163" w14:textId="35B45665" w:rsidR="00F742F5" w:rsidRPr="000D17D1" w:rsidRDefault="00F742F5" w:rsidP="00F742F5">
      <w:pPr>
        <w:ind w:firstLine="0"/>
        <w:rPr>
          <w:rFonts w:cs="Times New Roman"/>
          <w:b/>
          <w:color w:val="000000" w:themeColor="text1"/>
          <w:szCs w:val="24"/>
        </w:rPr>
      </w:pPr>
      <w:r w:rsidRPr="000D17D1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3)</w:t>
      </w:r>
    </w:p>
    <w:p w14:paraId="62633A27" w14:textId="77777777" w:rsidR="00E827FE" w:rsidRPr="000D17D1" w:rsidRDefault="00E827FE" w:rsidP="00F742F5">
      <w:pPr>
        <w:ind w:firstLine="0"/>
        <w:rPr>
          <w:rFonts w:cs="Times New Roman"/>
          <w:b/>
          <w:color w:val="000000" w:themeColor="text1"/>
          <w:szCs w:val="24"/>
        </w:rPr>
      </w:pPr>
    </w:p>
    <w:p w14:paraId="2D850373" w14:textId="0EF9F042" w:rsidR="00604538" w:rsidRPr="0074662B" w:rsidRDefault="0074662B" w:rsidP="0074662B">
      <w:pPr>
        <w:tabs>
          <w:tab w:val="left" w:pos="426"/>
        </w:tabs>
        <w:ind w:firstLine="0"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74662B">
        <w:rPr>
          <w:rFonts w:cs="Times New Roman"/>
          <w:b/>
          <w:color w:val="000000" w:themeColor="text1"/>
          <w:szCs w:val="24"/>
          <w:u w:val="single"/>
        </w:rPr>
        <w:t xml:space="preserve">2.4 </w:t>
      </w:r>
      <w:r w:rsidR="00604538" w:rsidRPr="0074662B">
        <w:rPr>
          <w:rFonts w:cs="Times New Roman"/>
          <w:b/>
          <w:color w:val="000000" w:themeColor="text1"/>
          <w:szCs w:val="24"/>
          <w:u w:val="single"/>
        </w:rPr>
        <w:t>Инструментальные</w:t>
      </w:r>
      <w:r w:rsidR="00F3530C" w:rsidRPr="0074662B">
        <w:rPr>
          <w:rFonts w:cs="Times New Roman"/>
          <w:b/>
          <w:color w:val="000000" w:themeColor="text1"/>
          <w:szCs w:val="24"/>
          <w:u w:val="single"/>
        </w:rPr>
        <w:t xml:space="preserve"> </w:t>
      </w:r>
      <w:r w:rsidR="00604538" w:rsidRPr="0074662B">
        <w:rPr>
          <w:rFonts w:cs="Times New Roman"/>
          <w:b/>
          <w:color w:val="000000" w:themeColor="text1"/>
          <w:szCs w:val="24"/>
          <w:u w:val="single"/>
        </w:rPr>
        <w:t>диагностические исследования</w:t>
      </w:r>
    </w:p>
    <w:p w14:paraId="70116F06" w14:textId="0B0DDA86" w:rsidR="00D268F1" w:rsidRPr="000D17D1" w:rsidRDefault="00D268F1" w:rsidP="00457927">
      <w:pPr>
        <w:ind w:firstLine="0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• УЗИ большой слюнной железы: определяется </w:t>
      </w:r>
      <w:proofErr w:type="spellStart"/>
      <w:r w:rsidRPr="000D17D1">
        <w:rPr>
          <w:rFonts w:cs="Times New Roman"/>
          <w:szCs w:val="24"/>
        </w:rPr>
        <w:t>анэхогенное</w:t>
      </w:r>
      <w:proofErr w:type="spellEnd"/>
      <w:r w:rsidRPr="000D17D1">
        <w:rPr>
          <w:rFonts w:cs="Times New Roman"/>
          <w:szCs w:val="24"/>
        </w:rPr>
        <w:t xml:space="preserve"> образование округлой или овальной формы с ровными границами. </w:t>
      </w:r>
    </w:p>
    <w:p w14:paraId="22D664A1" w14:textId="77777777" w:rsidR="006175B8" w:rsidRPr="000D17D1" w:rsidRDefault="00D268F1" w:rsidP="00E827FE">
      <w:pPr>
        <w:pStyle w:val="ab"/>
        <w:ind w:left="0" w:firstLine="0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• МРТ большой слюнной железы: определяется округлой формы образование в области слюнной железы, с четкими границами, с жидкостным содержимым</w:t>
      </w:r>
    </w:p>
    <w:p w14:paraId="295A3A9F" w14:textId="4C36144F" w:rsidR="006175B8" w:rsidRPr="000D17D1" w:rsidRDefault="006175B8" w:rsidP="00E827FE">
      <w:pPr>
        <w:pStyle w:val="ab"/>
        <w:ind w:left="0" w:firstLine="0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• </w:t>
      </w:r>
      <w:proofErr w:type="spellStart"/>
      <w:r w:rsidRPr="000D17D1">
        <w:rPr>
          <w:rFonts w:cs="Times New Roman"/>
          <w:szCs w:val="24"/>
        </w:rPr>
        <w:t>Сиалография</w:t>
      </w:r>
      <w:proofErr w:type="spellEnd"/>
      <w:r w:rsidRPr="000D17D1">
        <w:rPr>
          <w:rFonts w:cs="Times New Roman"/>
          <w:szCs w:val="24"/>
        </w:rPr>
        <w:t>: определяется дефект наполнения железы и смещение протоков.</w:t>
      </w:r>
    </w:p>
    <w:p w14:paraId="01939202" w14:textId="33E2F30D" w:rsidR="006175B8" w:rsidRPr="000D17D1" w:rsidRDefault="006175B8" w:rsidP="006175B8">
      <w:pPr>
        <w:ind w:firstLine="0"/>
        <w:rPr>
          <w:rFonts w:cs="Times New Roman"/>
          <w:b/>
          <w:color w:val="000000" w:themeColor="text1"/>
          <w:szCs w:val="24"/>
        </w:rPr>
      </w:pPr>
      <w:r w:rsidRPr="000D17D1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2)</w:t>
      </w:r>
    </w:p>
    <w:p w14:paraId="4B94E7F5" w14:textId="77777777" w:rsidR="006175B8" w:rsidRPr="000D17D1" w:rsidRDefault="006175B8" w:rsidP="00D268F1">
      <w:pPr>
        <w:pStyle w:val="ab"/>
        <w:ind w:firstLine="0"/>
        <w:rPr>
          <w:rFonts w:cs="Times New Roman"/>
          <w:b/>
          <w:color w:val="000000" w:themeColor="text1"/>
          <w:szCs w:val="24"/>
        </w:rPr>
      </w:pPr>
    </w:p>
    <w:p w14:paraId="60F110E2" w14:textId="245DD21D" w:rsidR="00E827FE" w:rsidRPr="0074662B" w:rsidRDefault="00457927" w:rsidP="0074662B">
      <w:pPr>
        <w:ind w:firstLine="0"/>
        <w:jc w:val="both"/>
        <w:rPr>
          <w:rFonts w:cs="Times New Roman"/>
          <w:color w:val="000000" w:themeColor="text1"/>
          <w:szCs w:val="24"/>
          <w:u w:val="single"/>
        </w:rPr>
      </w:pPr>
      <w:r w:rsidRPr="0074662B">
        <w:rPr>
          <w:rFonts w:cs="Times New Roman"/>
          <w:b/>
          <w:color w:val="000000" w:themeColor="text1"/>
          <w:szCs w:val="24"/>
        </w:rPr>
        <w:t xml:space="preserve"> </w:t>
      </w:r>
      <w:r w:rsidR="0074662B" w:rsidRPr="0074662B">
        <w:rPr>
          <w:rFonts w:cs="Times New Roman"/>
          <w:b/>
          <w:color w:val="000000" w:themeColor="text1"/>
          <w:szCs w:val="24"/>
          <w:u w:val="single"/>
        </w:rPr>
        <w:t xml:space="preserve">2.5 </w:t>
      </w:r>
      <w:r w:rsidR="005B0953" w:rsidRPr="0074662B">
        <w:rPr>
          <w:rFonts w:cs="Times New Roman"/>
          <w:b/>
          <w:color w:val="000000" w:themeColor="text1"/>
          <w:szCs w:val="24"/>
          <w:u w:val="single"/>
        </w:rPr>
        <w:t>Ины</w:t>
      </w:r>
      <w:r w:rsidRPr="0074662B">
        <w:rPr>
          <w:rFonts w:cs="Times New Roman"/>
          <w:b/>
          <w:color w:val="000000" w:themeColor="text1"/>
          <w:szCs w:val="24"/>
          <w:u w:val="single"/>
        </w:rPr>
        <w:t>е диагностические исследования</w:t>
      </w:r>
    </w:p>
    <w:p w14:paraId="2FDC7776" w14:textId="77777777" w:rsidR="00E827FE" w:rsidRPr="000D17D1" w:rsidRDefault="00CF5AE3" w:rsidP="00E827FE">
      <w:pPr>
        <w:pStyle w:val="ab"/>
        <w:ind w:left="0" w:firstLine="708"/>
        <w:jc w:val="both"/>
        <w:rPr>
          <w:rFonts w:cs="Times New Roman"/>
          <w:color w:val="000000" w:themeColor="text1"/>
          <w:szCs w:val="24"/>
        </w:rPr>
      </w:pPr>
      <w:r w:rsidRPr="000D17D1">
        <w:rPr>
          <w:rFonts w:cs="Times New Roman"/>
          <w:color w:val="000000" w:themeColor="text1"/>
          <w:szCs w:val="24"/>
        </w:rPr>
        <w:t>В про</w:t>
      </w:r>
      <w:r w:rsidR="00E827FE" w:rsidRPr="000D17D1">
        <w:rPr>
          <w:rFonts w:cs="Times New Roman"/>
          <w:color w:val="000000" w:themeColor="text1"/>
          <w:szCs w:val="24"/>
        </w:rPr>
        <w:t>цессе комплексного обсле</w:t>
      </w:r>
      <w:r w:rsidRPr="000D17D1">
        <w:rPr>
          <w:rFonts w:cs="Times New Roman"/>
          <w:color w:val="000000" w:themeColor="text1"/>
          <w:szCs w:val="24"/>
        </w:rPr>
        <w:t xml:space="preserve">дования пациентов с </w:t>
      </w:r>
      <w:r w:rsidR="00EC3BF3" w:rsidRPr="000D17D1">
        <w:rPr>
          <w:rFonts w:cs="Times New Roman"/>
          <w:color w:val="000000" w:themeColor="text1"/>
          <w:szCs w:val="24"/>
        </w:rPr>
        <w:t>кистами слюнных желез</w:t>
      </w:r>
      <w:r w:rsidRPr="000D17D1">
        <w:rPr>
          <w:rFonts w:cs="Times New Roman"/>
          <w:color w:val="000000" w:themeColor="text1"/>
          <w:szCs w:val="24"/>
        </w:rPr>
        <w:t xml:space="preserve"> рекомендовано врачам стоматологам и челюстно-лицевым хирургам </w:t>
      </w:r>
    </w:p>
    <w:p w14:paraId="46913FA0" w14:textId="5867ABF6" w:rsidR="00E827FE" w:rsidRPr="000D17D1" w:rsidRDefault="00CF5AE3" w:rsidP="00E827FE">
      <w:pPr>
        <w:pStyle w:val="ab"/>
        <w:ind w:left="0" w:firstLine="0"/>
        <w:jc w:val="both"/>
        <w:rPr>
          <w:rFonts w:cs="Times New Roman"/>
          <w:color w:val="000000" w:themeColor="text1"/>
          <w:szCs w:val="24"/>
        </w:rPr>
      </w:pPr>
      <w:r w:rsidRPr="000D17D1">
        <w:rPr>
          <w:rFonts w:cs="Times New Roman"/>
          <w:color w:val="000000" w:themeColor="text1"/>
          <w:szCs w:val="24"/>
        </w:rPr>
        <w:t xml:space="preserve">рекомендовано рассмотреть необходимость консультации с другими специалистами, в компетенцию которых входят заболевания, которые могут быть причиной, фоном или отягощающим фактором заболеваний СЖ. </w:t>
      </w:r>
    </w:p>
    <w:p w14:paraId="04C02E6D" w14:textId="77777777" w:rsidR="001465AC" w:rsidRPr="000D17D1" w:rsidRDefault="001465AC" w:rsidP="00E827FE">
      <w:pPr>
        <w:pStyle w:val="ab"/>
        <w:ind w:left="0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• консультация педиатра, терапевта, врача общей практики – при соматической патологии.</w:t>
      </w:r>
    </w:p>
    <w:p w14:paraId="6618165D" w14:textId="36C3F91F" w:rsidR="001465AC" w:rsidRPr="000D17D1" w:rsidRDefault="001465AC" w:rsidP="00E827FE">
      <w:pPr>
        <w:pStyle w:val="ab"/>
        <w:ind w:left="0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 xml:space="preserve">• консультация анестезиолога – с целью предоперационной подготовки по показаниям. </w:t>
      </w:r>
    </w:p>
    <w:p w14:paraId="118D6102" w14:textId="77777777" w:rsidR="001465AC" w:rsidRPr="000D17D1" w:rsidRDefault="001465AC" w:rsidP="00E827FE">
      <w:pPr>
        <w:pStyle w:val="ab"/>
        <w:ind w:left="0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lastRenderedPageBreak/>
        <w:t>• консультация врача лучевой диагностики – с целью интерпретации рентгенограммы, ультразвуковой эхограммы и магнитно-резонансной томограммы.</w:t>
      </w:r>
    </w:p>
    <w:p w14:paraId="4E83A0F4" w14:textId="4CFB9DDE" w:rsidR="001465AC" w:rsidRPr="000D17D1" w:rsidRDefault="001465AC" w:rsidP="00E827FE">
      <w:pPr>
        <w:pStyle w:val="ab"/>
        <w:ind w:left="0" w:firstLine="0"/>
        <w:jc w:val="both"/>
        <w:rPr>
          <w:rFonts w:cs="Times New Roman"/>
          <w:szCs w:val="24"/>
        </w:rPr>
      </w:pPr>
      <w:r w:rsidRPr="000D17D1">
        <w:rPr>
          <w:rFonts w:cs="Times New Roman"/>
          <w:szCs w:val="24"/>
        </w:rPr>
        <w:t>• консультация врача-онколога – для исключения злокачественной опухоли</w:t>
      </w:r>
      <w:r w:rsidR="00E827FE" w:rsidRPr="000D17D1">
        <w:rPr>
          <w:rFonts w:cs="Times New Roman"/>
          <w:szCs w:val="24"/>
        </w:rPr>
        <w:t>.</w:t>
      </w:r>
    </w:p>
    <w:p w14:paraId="125A548D" w14:textId="0EFF6F9E" w:rsidR="006175B8" w:rsidRPr="000D17D1" w:rsidRDefault="006175B8" w:rsidP="006175B8">
      <w:pPr>
        <w:ind w:firstLine="0"/>
        <w:rPr>
          <w:rFonts w:cs="Times New Roman"/>
          <w:b/>
          <w:color w:val="000000" w:themeColor="text1"/>
          <w:szCs w:val="24"/>
        </w:rPr>
      </w:pPr>
      <w:r w:rsidRPr="000D17D1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5)</w:t>
      </w:r>
    </w:p>
    <w:p w14:paraId="73AB3627" w14:textId="77777777" w:rsidR="00E827FE" w:rsidRPr="000D17D1" w:rsidRDefault="00E827FE" w:rsidP="00E827FE">
      <w:pPr>
        <w:pStyle w:val="ab"/>
        <w:ind w:left="0" w:firstLine="0"/>
        <w:jc w:val="both"/>
        <w:rPr>
          <w:rFonts w:cs="Times New Roman"/>
          <w:b/>
          <w:color w:val="000000" w:themeColor="text1"/>
          <w:szCs w:val="24"/>
        </w:rPr>
      </w:pPr>
    </w:p>
    <w:p w14:paraId="41349FD1" w14:textId="01CF8914" w:rsidR="00E96155" w:rsidRPr="0074662B" w:rsidRDefault="00E827FE" w:rsidP="00E827FE">
      <w:pPr>
        <w:pStyle w:val="ab"/>
        <w:ind w:left="0" w:firstLine="0"/>
        <w:jc w:val="both"/>
        <w:rPr>
          <w:rFonts w:cs="Times New Roman"/>
          <w:b/>
          <w:szCs w:val="24"/>
          <w:u w:val="single"/>
        </w:rPr>
      </w:pPr>
      <w:proofErr w:type="gramStart"/>
      <w:r w:rsidRPr="0074662B">
        <w:rPr>
          <w:rFonts w:cs="Times New Roman"/>
          <w:b/>
          <w:szCs w:val="24"/>
          <w:u w:val="single"/>
        </w:rPr>
        <w:t>2.6  Дифференциальный</w:t>
      </w:r>
      <w:proofErr w:type="gramEnd"/>
      <w:r w:rsidRPr="0074662B">
        <w:rPr>
          <w:rFonts w:cs="Times New Roman"/>
          <w:b/>
          <w:szCs w:val="24"/>
          <w:u w:val="single"/>
        </w:rPr>
        <w:t xml:space="preserve"> диагноз</w:t>
      </w:r>
    </w:p>
    <w:p w14:paraId="2295535A" w14:textId="77777777" w:rsidR="00421363" w:rsidRPr="000D17D1" w:rsidRDefault="009E2347" w:rsidP="00E827FE">
      <w:pPr>
        <w:pStyle w:val="aff0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0D17D1">
        <w:rPr>
          <w:rFonts w:ascii="Times New Roman" w:hAnsi="Times New Roman" w:cs="Times New Roman"/>
          <w:sz w:val="24"/>
          <w:szCs w:val="24"/>
        </w:rPr>
        <w:t xml:space="preserve">Дифференциальную диагностику ранулы проводят с </w:t>
      </w:r>
      <w:proofErr w:type="spellStart"/>
      <w:r w:rsidRPr="000D17D1">
        <w:rPr>
          <w:rFonts w:ascii="Times New Roman" w:eastAsia="MS Mincho" w:hAnsi="Times New Roman" w:cs="Times New Roman"/>
          <w:sz w:val="24"/>
          <w:szCs w:val="24"/>
        </w:rPr>
        <w:t>дермоидной</w:t>
      </w:r>
      <w:proofErr w:type="spellEnd"/>
      <w:r w:rsidRPr="000D17D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0D17D1">
        <w:rPr>
          <w:rFonts w:ascii="Times New Roman" w:eastAsia="MS Mincho" w:hAnsi="Times New Roman" w:cs="Times New Roman"/>
          <w:sz w:val="24"/>
          <w:szCs w:val="24"/>
        </w:rPr>
        <w:t>эпидер</w:t>
      </w:r>
      <w:proofErr w:type="spellEnd"/>
      <w:r w:rsidR="00421363" w:rsidRPr="000D17D1">
        <w:rPr>
          <w:rFonts w:ascii="Times New Roman" w:eastAsia="MS Mincho" w:hAnsi="Times New Roman" w:cs="Times New Roman"/>
          <w:sz w:val="24"/>
          <w:szCs w:val="24"/>
        </w:rPr>
        <w:t>-</w:t>
      </w:r>
    </w:p>
    <w:p w14:paraId="6D5B94E0" w14:textId="4B3DF2B8" w:rsidR="009E2347" w:rsidRPr="000D17D1" w:rsidRDefault="009E2347" w:rsidP="00E827FE">
      <w:pPr>
        <w:pStyle w:val="aff0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D17D1">
        <w:rPr>
          <w:rFonts w:ascii="Times New Roman" w:eastAsia="MS Mincho" w:hAnsi="Times New Roman" w:cs="Times New Roman"/>
          <w:sz w:val="24"/>
          <w:szCs w:val="24"/>
        </w:rPr>
        <w:t>моидной</w:t>
      </w:r>
      <w:proofErr w:type="spellEnd"/>
      <w:r w:rsidRPr="000D17D1">
        <w:rPr>
          <w:rFonts w:ascii="Times New Roman" w:eastAsia="MS Mincho" w:hAnsi="Times New Roman" w:cs="Times New Roman"/>
          <w:sz w:val="24"/>
          <w:szCs w:val="24"/>
        </w:rPr>
        <w:t xml:space="preserve"> и др. кистами, с которыми она имеет похожее клиническое течение. Диагноз проводится на основании морфологического и рентгенологического исследований.</w:t>
      </w:r>
      <w:r w:rsidR="00E827FE" w:rsidRPr="000D17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D17D1">
        <w:rPr>
          <w:rFonts w:ascii="Times New Roman" w:eastAsia="MS Mincho" w:hAnsi="Times New Roman" w:cs="Times New Roman"/>
          <w:sz w:val="24"/>
          <w:szCs w:val="24"/>
        </w:rPr>
        <w:t>Также дифференциальный диагноз всех кист больших слюнных желез проводят с доброка</w:t>
      </w:r>
      <w:r w:rsidR="00E827FE" w:rsidRPr="000D17D1">
        <w:rPr>
          <w:rFonts w:ascii="Times New Roman" w:eastAsia="MS Mincho" w:hAnsi="Times New Roman" w:cs="Times New Roman"/>
          <w:sz w:val="24"/>
          <w:szCs w:val="24"/>
        </w:rPr>
        <w:t xml:space="preserve">чественными и злокачественными </w:t>
      </w:r>
      <w:r w:rsidRPr="000D17D1">
        <w:rPr>
          <w:rFonts w:ascii="Times New Roman" w:eastAsia="MS Mincho" w:hAnsi="Times New Roman" w:cs="Times New Roman"/>
          <w:sz w:val="24"/>
          <w:szCs w:val="24"/>
        </w:rPr>
        <w:t>опухолями слюнных желез</w:t>
      </w:r>
      <w:r w:rsidR="00E827FE" w:rsidRPr="000D17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D17D1">
        <w:rPr>
          <w:rFonts w:ascii="Times New Roman" w:eastAsia="MS Mincho" w:hAnsi="Times New Roman" w:cs="Times New Roman"/>
          <w:sz w:val="24"/>
          <w:szCs w:val="24"/>
        </w:rPr>
        <w:t xml:space="preserve">(аденомой, </w:t>
      </w:r>
      <w:proofErr w:type="spellStart"/>
      <w:r w:rsidRPr="000D17D1">
        <w:rPr>
          <w:rFonts w:ascii="Times New Roman" w:eastAsia="MS Mincho" w:hAnsi="Times New Roman" w:cs="Times New Roman"/>
          <w:sz w:val="24"/>
          <w:szCs w:val="24"/>
        </w:rPr>
        <w:t>аденолимфомой</w:t>
      </w:r>
      <w:proofErr w:type="spellEnd"/>
      <w:r w:rsidRPr="000D17D1">
        <w:rPr>
          <w:rFonts w:ascii="Times New Roman" w:eastAsia="MS Mincho" w:hAnsi="Times New Roman" w:cs="Times New Roman"/>
          <w:sz w:val="24"/>
          <w:szCs w:val="24"/>
        </w:rPr>
        <w:t>,</w:t>
      </w:r>
      <w:r w:rsidR="00E827FE" w:rsidRPr="000D17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D17D1">
        <w:rPr>
          <w:rFonts w:ascii="Times New Roman" w:eastAsia="MS Mincho" w:hAnsi="Times New Roman" w:cs="Times New Roman"/>
          <w:sz w:val="24"/>
          <w:szCs w:val="24"/>
        </w:rPr>
        <w:t xml:space="preserve">аденокарциномой, </w:t>
      </w:r>
      <w:proofErr w:type="spellStart"/>
      <w:r w:rsidRPr="000D17D1">
        <w:rPr>
          <w:rFonts w:ascii="Times New Roman" w:eastAsia="MS Mincho" w:hAnsi="Times New Roman" w:cs="Times New Roman"/>
          <w:sz w:val="24"/>
          <w:szCs w:val="24"/>
        </w:rPr>
        <w:t>лимфангиомой</w:t>
      </w:r>
      <w:proofErr w:type="spellEnd"/>
      <w:r w:rsidRPr="000D17D1">
        <w:rPr>
          <w:rFonts w:ascii="Times New Roman" w:eastAsia="MS Mincho" w:hAnsi="Times New Roman" w:cs="Times New Roman"/>
          <w:sz w:val="24"/>
          <w:szCs w:val="24"/>
        </w:rPr>
        <w:t>)</w:t>
      </w:r>
      <w:r w:rsidR="00E827FE" w:rsidRPr="000D17D1">
        <w:rPr>
          <w:rFonts w:ascii="Times New Roman" w:eastAsia="MS Mincho" w:hAnsi="Times New Roman" w:cs="Times New Roman"/>
          <w:sz w:val="24"/>
          <w:szCs w:val="24"/>
        </w:rPr>
        <w:t>.</w:t>
      </w:r>
    </w:p>
    <w:tbl>
      <w:tblPr>
        <w:tblStyle w:val="aa"/>
        <w:tblpPr w:leftFromText="180" w:rightFromText="180" w:vertAnchor="text" w:horzAnchor="margin" w:tblpXSpec="center" w:tblpY="313"/>
        <w:tblW w:w="9776" w:type="dxa"/>
        <w:tblLook w:val="04A0" w:firstRow="1" w:lastRow="0" w:firstColumn="1" w:lastColumn="0" w:noHBand="0" w:noVBand="1"/>
      </w:tblPr>
      <w:tblGrid>
        <w:gridCol w:w="708"/>
        <w:gridCol w:w="3687"/>
        <w:gridCol w:w="5381"/>
      </w:tblGrid>
      <w:tr w:rsidR="00E827FE" w:rsidRPr="000D17D1" w14:paraId="7101FB81" w14:textId="77777777" w:rsidTr="00EA4C3D">
        <w:tc>
          <w:tcPr>
            <w:tcW w:w="708" w:type="dxa"/>
          </w:tcPr>
          <w:p w14:paraId="5075F0CE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D17D1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3687" w:type="dxa"/>
          </w:tcPr>
          <w:p w14:paraId="57A3EE4B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D17D1">
              <w:rPr>
                <w:rFonts w:cs="Times New Roman"/>
                <w:b/>
                <w:szCs w:val="24"/>
              </w:rPr>
              <w:t>Нозология</w:t>
            </w:r>
          </w:p>
        </w:tc>
        <w:tc>
          <w:tcPr>
            <w:tcW w:w="5381" w:type="dxa"/>
          </w:tcPr>
          <w:p w14:paraId="46F99CD2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D17D1">
              <w:rPr>
                <w:rFonts w:cs="Times New Roman"/>
                <w:b/>
                <w:szCs w:val="24"/>
              </w:rPr>
              <w:t>Основные клинические дифференциально-диагностические критерии</w:t>
            </w:r>
          </w:p>
        </w:tc>
      </w:tr>
      <w:tr w:rsidR="00E827FE" w:rsidRPr="000D17D1" w14:paraId="231FE67D" w14:textId="77777777" w:rsidTr="00EA4C3D">
        <w:tc>
          <w:tcPr>
            <w:tcW w:w="708" w:type="dxa"/>
          </w:tcPr>
          <w:p w14:paraId="741A6E2F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1</w:t>
            </w:r>
          </w:p>
        </w:tc>
        <w:tc>
          <w:tcPr>
            <w:tcW w:w="3687" w:type="dxa"/>
          </w:tcPr>
          <w:p w14:paraId="3501F7B0" w14:textId="585E53C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Кисты слюнных желез</w:t>
            </w:r>
          </w:p>
        </w:tc>
        <w:tc>
          <w:tcPr>
            <w:tcW w:w="5381" w:type="dxa"/>
          </w:tcPr>
          <w:p w14:paraId="2787E318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Образование мягкой консистенции с флюктуацией. Расположение на слизистой оболочке полости рта или в проекции слюнной железы. При диагностической пункции – тягучая слюна.</w:t>
            </w:r>
          </w:p>
        </w:tc>
      </w:tr>
      <w:tr w:rsidR="00E827FE" w:rsidRPr="000D17D1" w14:paraId="75F80750" w14:textId="77777777" w:rsidTr="00EA4C3D">
        <w:tc>
          <w:tcPr>
            <w:tcW w:w="708" w:type="dxa"/>
          </w:tcPr>
          <w:p w14:paraId="19DA09ED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2</w:t>
            </w:r>
          </w:p>
        </w:tc>
        <w:tc>
          <w:tcPr>
            <w:tcW w:w="3687" w:type="dxa"/>
          </w:tcPr>
          <w:p w14:paraId="5CBB8BA2" w14:textId="7B591AA1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 xml:space="preserve">Аденомы, </w:t>
            </w:r>
            <w:proofErr w:type="spellStart"/>
            <w:r w:rsidRPr="000D17D1">
              <w:rPr>
                <w:rFonts w:cs="Times New Roman"/>
                <w:szCs w:val="24"/>
              </w:rPr>
              <w:t>аденолимфомы</w:t>
            </w:r>
            <w:proofErr w:type="spellEnd"/>
          </w:p>
        </w:tc>
        <w:tc>
          <w:tcPr>
            <w:tcW w:w="5381" w:type="dxa"/>
          </w:tcPr>
          <w:p w14:paraId="21E8AB15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 xml:space="preserve">Образование бугристое, </w:t>
            </w:r>
            <w:proofErr w:type="spellStart"/>
            <w:r w:rsidRPr="000D17D1">
              <w:rPr>
                <w:rFonts w:cs="Times New Roman"/>
                <w:szCs w:val="24"/>
              </w:rPr>
              <w:t>мягкоэластической</w:t>
            </w:r>
            <w:proofErr w:type="spellEnd"/>
            <w:r w:rsidRPr="000D17D1">
              <w:rPr>
                <w:rFonts w:cs="Times New Roman"/>
                <w:szCs w:val="24"/>
              </w:rPr>
              <w:t xml:space="preserve"> или плотной консистенции с четкими границами. Из устья протока выделяется прозрачная слюна.</w:t>
            </w:r>
          </w:p>
        </w:tc>
      </w:tr>
      <w:tr w:rsidR="00E827FE" w:rsidRPr="000D17D1" w14:paraId="7D49EB89" w14:textId="77777777" w:rsidTr="00EA4C3D">
        <w:tc>
          <w:tcPr>
            <w:tcW w:w="708" w:type="dxa"/>
          </w:tcPr>
          <w:p w14:paraId="473D7B3A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3</w:t>
            </w:r>
          </w:p>
        </w:tc>
        <w:tc>
          <w:tcPr>
            <w:tcW w:w="3687" w:type="dxa"/>
          </w:tcPr>
          <w:p w14:paraId="1CAD40F4" w14:textId="6387CF0E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Аденокарциномы</w:t>
            </w:r>
          </w:p>
        </w:tc>
        <w:tc>
          <w:tcPr>
            <w:tcW w:w="5381" w:type="dxa"/>
          </w:tcPr>
          <w:p w14:paraId="3DA1A529" w14:textId="7ECC959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Быстрый рост образования, боли. Опухоль плотной консистенции, мелкобугристая поверхность, границы нечеткие, подвижность ограничена. При расположении опухоли в области околоушной слюнной железы признаки пареза или паралича мимических мышц. Кровянистые выделения из выводных протоко</w:t>
            </w:r>
            <w:r w:rsidR="00421363" w:rsidRPr="000D17D1">
              <w:rPr>
                <w:rFonts w:cs="Times New Roman"/>
                <w:szCs w:val="24"/>
              </w:rPr>
              <w:t xml:space="preserve">в слюнных желез, метастазы. При </w:t>
            </w:r>
            <w:proofErr w:type="spellStart"/>
            <w:r w:rsidRPr="000D17D1">
              <w:rPr>
                <w:rFonts w:cs="Times New Roman"/>
                <w:szCs w:val="24"/>
              </w:rPr>
              <w:t>диагности</w:t>
            </w:r>
            <w:proofErr w:type="spellEnd"/>
            <w:r w:rsidRPr="000D17D1">
              <w:rPr>
                <w:rFonts w:cs="Times New Roman"/>
                <w:szCs w:val="24"/>
              </w:rPr>
              <w:t>-ческой пункции – кровянистое содержимое.</w:t>
            </w:r>
          </w:p>
        </w:tc>
      </w:tr>
      <w:tr w:rsidR="00E827FE" w:rsidRPr="000D17D1" w14:paraId="04DEF3B3" w14:textId="77777777" w:rsidTr="00EA4C3D">
        <w:tc>
          <w:tcPr>
            <w:tcW w:w="708" w:type="dxa"/>
          </w:tcPr>
          <w:p w14:paraId="17DDD837" w14:textId="77777777" w:rsidR="00E827FE" w:rsidRPr="000D17D1" w:rsidRDefault="00E827FE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r w:rsidRPr="000D17D1">
              <w:rPr>
                <w:rFonts w:cs="Times New Roman"/>
                <w:szCs w:val="24"/>
              </w:rPr>
              <w:t>4</w:t>
            </w:r>
          </w:p>
        </w:tc>
        <w:tc>
          <w:tcPr>
            <w:tcW w:w="3687" w:type="dxa"/>
          </w:tcPr>
          <w:p w14:paraId="34BC69C2" w14:textId="2E2A9912" w:rsidR="00E827FE" w:rsidRPr="000D17D1" w:rsidRDefault="00421363" w:rsidP="00E827FE">
            <w:pPr>
              <w:pStyle w:val="ab"/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 w:rsidRPr="000D17D1">
              <w:rPr>
                <w:rFonts w:cs="Times New Roman"/>
                <w:szCs w:val="24"/>
              </w:rPr>
              <w:t>Лимфангиома</w:t>
            </w:r>
            <w:proofErr w:type="spellEnd"/>
            <w:r w:rsidR="00E827FE" w:rsidRPr="000D17D1">
              <w:rPr>
                <w:rFonts w:cs="Times New Roman"/>
                <w:szCs w:val="24"/>
              </w:rPr>
              <w:t xml:space="preserve"> (кистозная форма)</w:t>
            </w:r>
          </w:p>
        </w:tc>
        <w:tc>
          <w:tcPr>
            <w:tcW w:w="5381" w:type="dxa"/>
          </w:tcPr>
          <w:p w14:paraId="0803624E" w14:textId="6A6E0264" w:rsidR="00E827FE" w:rsidRPr="000D17D1" w:rsidRDefault="00E827FE" w:rsidP="00E827F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0D17D1">
              <w:rPr>
                <w:rFonts w:cs="Times New Roman"/>
                <w:szCs w:val="24"/>
              </w:rPr>
              <w:t>Образование тестообразной консистенции с флюктуацией. При диагностической пункции - лимфоидное содержимое.</w:t>
            </w:r>
          </w:p>
        </w:tc>
      </w:tr>
    </w:tbl>
    <w:p w14:paraId="7459F4A1" w14:textId="77777777" w:rsidR="009E2347" w:rsidRPr="000D17D1" w:rsidRDefault="009E2347" w:rsidP="009E2347">
      <w:pPr>
        <w:pStyle w:val="ab"/>
        <w:ind w:firstLine="0"/>
        <w:jc w:val="both"/>
        <w:rPr>
          <w:rFonts w:cs="Times New Roman"/>
          <w:b/>
          <w:szCs w:val="24"/>
        </w:rPr>
      </w:pPr>
    </w:p>
    <w:p w14:paraId="62BC8033" w14:textId="77777777" w:rsidR="006175B8" w:rsidRPr="000D17D1" w:rsidRDefault="006175B8" w:rsidP="006175B8">
      <w:pPr>
        <w:ind w:firstLine="0"/>
        <w:rPr>
          <w:rFonts w:cs="Times New Roman"/>
          <w:b/>
          <w:color w:val="000000" w:themeColor="text1"/>
          <w:szCs w:val="24"/>
        </w:rPr>
      </w:pPr>
      <w:r w:rsidRPr="000D17D1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3)</w:t>
      </w:r>
    </w:p>
    <w:p w14:paraId="127F78B5" w14:textId="77777777" w:rsidR="00D268F1" w:rsidRPr="00D268F1" w:rsidRDefault="00D268F1" w:rsidP="001465AC">
      <w:pPr>
        <w:pStyle w:val="ab"/>
        <w:ind w:firstLine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9D5B31E" w14:textId="26639BB8" w:rsidR="00347E27" w:rsidRDefault="00421363" w:rsidP="009A1DA5">
      <w:pPr>
        <w:pStyle w:val="1"/>
        <w:spacing w:before="0"/>
        <w:jc w:val="both"/>
      </w:pPr>
      <w:r>
        <w:t>3.</w:t>
      </w:r>
      <w:r w:rsidR="005B0953" w:rsidRPr="00347E27">
        <w:t xml:space="preserve"> Лечение </w:t>
      </w:r>
      <w:r w:rsidR="00604538">
        <w:t>кист слюнных желез,</w:t>
      </w:r>
      <w:r w:rsidR="00604538" w:rsidRPr="00604538">
        <w:t xml:space="preserve"> </w:t>
      </w:r>
      <w:r w:rsidR="00604538">
        <w:t>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091BAFDA" w14:textId="5BE9615A" w:rsidR="00A40222" w:rsidRPr="0074662B" w:rsidRDefault="00A40222" w:rsidP="00421363">
      <w:pPr>
        <w:ind w:firstLine="0"/>
        <w:rPr>
          <w:rFonts w:cs="Times New Roman"/>
          <w:szCs w:val="24"/>
        </w:rPr>
      </w:pPr>
      <w:r w:rsidRPr="0074662B">
        <w:rPr>
          <w:rFonts w:cs="Times New Roman"/>
          <w:szCs w:val="24"/>
        </w:rPr>
        <w:t>Лечение кист слюнных желез только хирургическое</w:t>
      </w:r>
    </w:p>
    <w:p w14:paraId="7C1D6A03" w14:textId="5BB56C80" w:rsidR="00E00564" w:rsidRPr="0074662B" w:rsidRDefault="00E00564" w:rsidP="00E00564">
      <w:pPr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b/>
          <w:color w:val="000000" w:themeColor="text1"/>
          <w:szCs w:val="24"/>
        </w:rPr>
        <w:t xml:space="preserve">Уровень убедительности рекомендаций </w:t>
      </w:r>
      <w:r w:rsidR="00347E27" w:rsidRPr="0074662B">
        <w:rPr>
          <w:rFonts w:cs="Times New Roman"/>
          <w:b/>
          <w:color w:val="000000" w:themeColor="text1"/>
          <w:szCs w:val="24"/>
          <w:lang w:val="en-US"/>
        </w:rPr>
        <w:t>B</w:t>
      </w:r>
      <w:r w:rsidRPr="0074662B">
        <w:rPr>
          <w:rFonts w:cs="Times New Roman"/>
          <w:b/>
          <w:color w:val="000000" w:themeColor="text1"/>
          <w:szCs w:val="24"/>
        </w:rPr>
        <w:t xml:space="preserve"> (уровень достоверности доказательств 3</w:t>
      </w:r>
      <w:r w:rsidRPr="0074662B">
        <w:rPr>
          <w:rFonts w:cs="Times New Roman"/>
          <w:color w:val="000000" w:themeColor="text1"/>
          <w:szCs w:val="24"/>
        </w:rPr>
        <w:t>)</w:t>
      </w:r>
    </w:p>
    <w:p w14:paraId="52187F74" w14:textId="77777777" w:rsidR="00A40222" w:rsidRPr="0074662B" w:rsidRDefault="00A40222" w:rsidP="00A40222">
      <w:pPr>
        <w:ind w:firstLine="0"/>
        <w:jc w:val="both"/>
        <w:rPr>
          <w:rFonts w:cs="Times New Roman"/>
          <w:b/>
          <w:color w:val="000000" w:themeColor="text1"/>
          <w:szCs w:val="24"/>
        </w:rPr>
      </w:pPr>
    </w:p>
    <w:p w14:paraId="0A69B090" w14:textId="1EAF3ABC" w:rsidR="00A40222" w:rsidRPr="0074662B" w:rsidRDefault="00421363" w:rsidP="00A40222">
      <w:pPr>
        <w:ind w:firstLine="0"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74662B">
        <w:rPr>
          <w:rFonts w:cs="Times New Roman"/>
          <w:b/>
          <w:color w:val="000000" w:themeColor="text1"/>
          <w:szCs w:val="24"/>
          <w:u w:val="single"/>
        </w:rPr>
        <w:t xml:space="preserve">3.1 </w:t>
      </w:r>
      <w:r w:rsidR="00BA1287" w:rsidRPr="0074662B">
        <w:rPr>
          <w:rFonts w:cs="Times New Roman"/>
          <w:b/>
          <w:color w:val="000000" w:themeColor="text1"/>
          <w:szCs w:val="24"/>
          <w:u w:val="single"/>
        </w:rPr>
        <w:t>Консервативное лечение</w:t>
      </w:r>
      <w:r w:rsidR="007B401E" w:rsidRPr="0074662B">
        <w:rPr>
          <w:rFonts w:cs="Times New Roman"/>
          <w:b/>
          <w:color w:val="000000" w:themeColor="text1"/>
          <w:szCs w:val="24"/>
          <w:u w:val="single"/>
        </w:rPr>
        <w:t xml:space="preserve"> </w:t>
      </w:r>
    </w:p>
    <w:p w14:paraId="67C9FFDE" w14:textId="77777777" w:rsidR="00421363" w:rsidRPr="0074662B" w:rsidRDefault="00A40222" w:rsidP="00A40222">
      <w:pPr>
        <w:ind w:firstLine="0"/>
        <w:jc w:val="both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Консервативное лечение не приносит </w:t>
      </w:r>
      <w:r w:rsidR="00391A38" w:rsidRPr="0074662B">
        <w:rPr>
          <w:rFonts w:cs="Times New Roman"/>
          <w:color w:val="000000" w:themeColor="text1"/>
          <w:szCs w:val="24"/>
        </w:rPr>
        <w:t>ощутимых</w:t>
      </w:r>
      <w:r w:rsidRPr="0074662B">
        <w:rPr>
          <w:rFonts w:cs="Times New Roman"/>
          <w:color w:val="000000" w:themeColor="text1"/>
          <w:szCs w:val="24"/>
        </w:rPr>
        <w:t xml:space="preserve"> результатов и </w:t>
      </w:r>
      <w:r w:rsidR="00391A38" w:rsidRPr="0074662B">
        <w:rPr>
          <w:rFonts w:cs="Times New Roman"/>
          <w:color w:val="000000" w:themeColor="text1"/>
          <w:szCs w:val="24"/>
        </w:rPr>
        <w:t xml:space="preserve">обычно </w:t>
      </w:r>
    </w:p>
    <w:p w14:paraId="503E69B5" w14:textId="47163AC6" w:rsidR="00A40222" w:rsidRPr="0074662B" w:rsidRDefault="00A40222" w:rsidP="00A40222">
      <w:pPr>
        <w:ind w:firstLine="0"/>
        <w:jc w:val="both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не проводится</w:t>
      </w:r>
      <w:r w:rsidR="00421363" w:rsidRPr="0074662B">
        <w:rPr>
          <w:rFonts w:cs="Times New Roman"/>
          <w:color w:val="000000" w:themeColor="text1"/>
          <w:szCs w:val="24"/>
        </w:rPr>
        <w:t>.</w:t>
      </w:r>
    </w:p>
    <w:p w14:paraId="32CDD7C5" w14:textId="0ED9CDC9" w:rsidR="001C7253" w:rsidRPr="0074662B" w:rsidRDefault="001C7253" w:rsidP="001C7253">
      <w:pPr>
        <w:pStyle w:val="a9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b/>
          <w:color w:val="000000" w:themeColor="text1"/>
        </w:rPr>
      </w:pPr>
      <w:r w:rsidRPr="0074662B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</w:p>
    <w:p w14:paraId="60F0AF55" w14:textId="77777777" w:rsidR="00421363" w:rsidRPr="0074662B" w:rsidRDefault="00421363" w:rsidP="001C7253">
      <w:pPr>
        <w:pStyle w:val="a9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b/>
          <w:color w:val="000000" w:themeColor="text1"/>
          <w:u w:val="single"/>
        </w:rPr>
      </w:pPr>
    </w:p>
    <w:p w14:paraId="6F47E20A" w14:textId="4775E365" w:rsidR="00D01E28" w:rsidRPr="0074662B" w:rsidRDefault="00421363" w:rsidP="00915F96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466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3.2 </w:t>
      </w:r>
      <w:r w:rsidR="001C40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Оперативное (х</w:t>
      </w:r>
      <w:r w:rsidR="00895237" w:rsidRPr="007466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ирургическое</w:t>
      </w:r>
      <w:r w:rsidR="001C40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="00895237" w:rsidRPr="007466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46852" w:rsidRPr="007466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лечение </w:t>
      </w:r>
    </w:p>
    <w:p w14:paraId="0ABD209C" w14:textId="776912BE" w:rsidR="00A40222" w:rsidRPr="0074662B" w:rsidRDefault="00A40222" w:rsidP="00A40222">
      <w:pPr>
        <w:rPr>
          <w:rFonts w:cs="Times New Roman"/>
          <w:szCs w:val="24"/>
        </w:rPr>
      </w:pPr>
      <w:r w:rsidRPr="0074662B">
        <w:rPr>
          <w:rFonts w:cs="Times New Roman"/>
          <w:b/>
          <w:szCs w:val="24"/>
        </w:rPr>
        <w:t xml:space="preserve">Лечение </w:t>
      </w:r>
      <w:proofErr w:type="spellStart"/>
      <w:r w:rsidRPr="0074662B">
        <w:rPr>
          <w:rFonts w:cs="Times New Roman"/>
          <w:b/>
          <w:szCs w:val="24"/>
        </w:rPr>
        <w:t>ретенционной</w:t>
      </w:r>
      <w:proofErr w:type="spellEnd"/>
      <w:r w:rsidRPr="0074662B">
        <w:rPr>
          <w:rFonts w:cs="Times New Roman"/>
          <w:b/>
          <w:szCs w:val="24"/>
        </w:rPr>
        <w:t xml:space="preserve"> кисты</w:t>
      </w:r>
      <w:r w:rsidRPr="0074662B">
        <w:rPr>
          <w:rFonts w:cs="Times New Roman"/>
          <w:szCs w:val="24"/>
        </w:rPr>
        <w:t xml:space="preserve"> - только хирургическое. Кисту иссекают полностью двумя полуовальными сходящимися разрезами. Выделение оболочки проводят осторожно, так как ее стенка очень тонкая и может порваться. В ране после иссечения кисты остаются гипертрофированные дольки малых слюнных желёз, которые также необходимо удалить для предупреждения рецидива кисты.</w:t>
      </w:r>
    </w:p>
    <w:p w14:paraId="715B6A99" w14:textId="77777777" w:rsidR="00A65DB5" w:rsidRPr="0074662B" w:rsidRDefault="00A40222" w:rsidP="00A65DB5">
      <w:pPr>
        <w:rPr>
          <w:rFonts w:cs="Times New Roman"/>
          <w:szCs w:val="24"/>
        </w:rPr>
      </w:pPr>
      <w:r w:rsidRPr="0074662B">
        <w:rPr>
          <w:rFonts w:cs="Times New Roman"/>
          <w:b/>
          <w:szCs w:val="24"/>
        </w:rPr>
        <w:t>Лечение ранулы</w:t>
      </w:r>
      <w:r w:rsidRPr="0074662B">
        <w:rPr>
          <w:rFonts w:cs="Times New Roman"/>
          <w:szCs w:val="24"/>
        </w:rPr>
        <w:t xml:space="preserve"> - только хирургическое, периодическое отсасывание содержимого приводит к временному улучшению</w:t>
      </w:r>
    </w:p>
    <w:p w14:paraId="31C57B83" w14:textId="1A8FBDD2" w:rsidR="00A65DB5" w:rsidRPr="0074662B" w:rsidRDefault="00A40222" w:rsidP="00A65DB5">
      <w:pPr>
        <w:rPr>
          <w:rFonts w:cs="Times New Roman"/>
          <w:szCs w:val="24"/>
        </w:rPr>
      </w:pPr>
      <w:r w:rsidRPr="0074662B">
        <w:rPr>
          <w:rFonts w:cs="Times New Roman"/>
          <w:szCs w:val="24"/>
        </w:rPr>
        <w:t xml:space="preserve"> </w:t>
      </w:r>
      <w:r w:rsidR="00A65DB5" w:rsidRPr="0074662B">
        <w:rPr>
          <w:rFonts w:cs="Times New Roman"/>
          <w:i/>
          <w:szCs w:val="24"/>
        </w:rPr>
        <w:t>Метод прошивания кисты шелковой нитью</w:t>
      </w:r>
      <w:r w:rsidR="00A65DB5" w:rsidRPr="0074662B">
        <w:rPr>
          <w:rFonts w:cs="Times New Roman"/>
          <w:szCs w:val="24"/>
        </w:rPr>
        <w:t xml:space="preserve">. Заключается в том, что кисту прошивают толстой шелковой нитью, нить завязывают узлом, который погружают в полость ранулы. Через 7-10 суток происходит </w:t>
      </w:r>
      <w:proofErr w:type="spellStart"/>
      <w:r w:rsidR="00A65DB5" w:rsidRPr="0074662B">
        <w:rPr>
          <w:rFonts w:cs="Times New Roman"/>
          <w:szCs w:val="24"/>
        </w:rPr>
        <w:t>эпителизация</w:t>
      </w:r>
      <w:proofErr w:type="spellEnd"/>
      <w:r w:rsidR="00A65DB5" w:rsidRPr="0074662B">
        <w:rPr>
          <w:rFonts w:cs="Times New Roman"/>
          <w:szCs w:val="24"/>
        </w:rPr>
        <w:t xml:space="preserve"> отверстий, через которые проходит нить, и остаются два свищевых хода, через которые киста опорожняется. Метод часто даёт рецидивы образования кисты, </w:t>
      </w:r>
      <w:r w:rsidR="00421363" w:rsidRPr="0074662B">
        <w:rPr>
          <w:rFonts w:cs="Times New Roman"/>
          <w:szCs w:val="24"/>
        </w:rPr>
        <w:t>поэтому</w:t>
      </w:r>
      <w:r w:rsidR="00A65DB5" w:rsidRPr="0074662B">
        <w:rPr>
          <w:rFonts w:cs="Times New Roman"/>
          <w:szCs w:val="24"/>
        </w:rPr>
        <w:t xml:space="preserve"> применяется очень редко.</w:t>
      </w:r>
    </w:p>
    <w:p w14:paraId="52570C60" w14:textId="77777777" w:rsidR="00421363" w:rsidRPr="0074662B" w:rsidRDefault="00A65DB5" w:rsidP="00421363">
      <w:pPr>
        <w:ind w:firstLine="708"/>
        <w:rPr>
          <w:rFonts w:cs="Times New Roman"/>
          <w:szCs w:val="24"/>
        </w:rPr>
      </w:pPr>
      <w:r w:rsidRPr="0074662B">
        <w:rPr>
          <w:rFonts w:cs="Times New Roman"/>
          <w:i/>
          <w:szCs w:val="24"/>
        </w:rPr>
        <w:t xml:space="preserve">Метод пластической </w:t>
      </w:r>
      <w:proofErr w:type="spellStart"/>
      <w:r w:rsidRPr="0074662B">
        <w:rPr>
          <w:rFonts w:cs="Times New Roman"/>
          <w:i/>
          <w:szCs w:val="24"/>
        </w:rPr>
        <w:t>цистотомии</w:t>
      </w:r>
      <w:proofErr w:type="spellEnd"/>
      <w:r w:rsidRPr="0074662B">
        <w:rPr>
          <w:rFonts w:cs="Times New Roman"/>
          <w:i/>
          <w:szCs w:val="24"/>
        </w:rPr>
        <w:t xml:space="preserve"> ранулы</w:t>
      </w:r>
      <w:r w:rsidRPr="0074662B">
        <w:rPr>
          <w:rFonts w:cs="Times New Roman"/>
          <w:szCs w:val="24"/>
        </w:rPr>
        <w:t xml:space="preserve"> </w:t>
      </w:r>
      <w:r w:rsidRPr="0074662B">
        <w:rPr>
          <w:rFonts w:eastAsia="MS Mincho" w:cs="Times New Roman"/>
          <w:szCs w:val="24"/>
        </w:rPr>
        <w:t>(по И.Г.</w:t>
      </w:r>
      <w:r w:rsidR="00421363" w:rsidRPr="0074662B">
        <w:rPr>
          <w:rFonts w:eastAsia="MS Mincho" w:cs="Times New Roman"/>
          <w:szCs w:val="24"/>
        </w:rPr>
        <w:t xml:space="preserve"> </w:t>
      </w:r>
      <w:proofErr w:type="spellStart"/>
      <w:r w:rsidRPr="0074662B">
        <w:rPr>
          <w:rFonts w:eastAsia="MS Mincho" w:cs="Times New Roman"/>
          <w:szCs w:val="24"/>
        </w:rPr>
        <w:t>Лукомскому</w:t>
      </w:r>
      <w:proofErr w:type="spellEnd"/>
      <w:r w:rsidRPr="0074662B">
        <w:rPr>
          <w:rFonts w:eastAsia="MS Mincho" w:cs="Times New Roman"/>
          <w:szCs w:val="24"/>
        </w:rPr>
        <w:t xml:space="preserve">, 1943) </w:t>
      </w:r>
      <w:r w:rsidRPr="0074662B">
        <w:rPr>
          <w:rFonts w:cs="Times New Roman"/>
          <w:szCs w:val="24"/>
        </w:rPr>
        <w:t xml:space="preserve">заключается в иссечении верхней стенки кисты по её наибольшему диаметру с последующим сшиванием оболочки кисты со слизистой оболочкой </w:t>
      </w:r>
    </w:p>
    <w:p w14:paraId="00202F01" w14:textId="75669F1C" w:rsidR="00A65DB5" w:rsidRPr="0074662B" w:rsidRDefault="00A65DB5" w:rsidP="00421363">
      <w:pPr>
        <w:ind w:firstLine="0"/>
        <w:rPr>
          <w:rFonts w:cs="Times New Roman"/>
          <w:szCs w:val="24"/>
        </w:rPr>
      </w:pPr>
      <w:r w:rsidRPr="0074662B">
        <w:rPr>
          <w:rFonts w:cs="Times New Roman"/>
          <w:szCs w:val="24"/>
        </w:rPr>
        <w:t xml:space="preserve">подъязычной области. Образовавшуюся полость тампонируют </w:t>
      </w:r>
      <w:proofErr w:type="spellStart"/>
      <w:r w:rsidRPr="0074662B">
        <w:rPr>
          <w:rFonts w:cs="Times New Roman"/>
          <w:szCs w:val="24"/>
        </w:rPr>
        <w:t>йодоформной</w:t>
      </w:r>
      <w:proofErr w:type="spellEnd"/>
      <w:r w:rsidRPr="0074662B">
        <w:rPr>
          <w:rFonts w:cs="Times New Roman"/>
          <w:szCs w:val="24"/>
        </w:rPr>
        <w:t xml:space="preserve"> турундой на 7-10 суток. Более надёжные результаты получены, если вместо </w:t>
      </w:r>
      <w:proofErr w:type="spellStart"/>
      <w:r w:rsidRPr="0074662B">
        <w:rPr>
          <w:rFonts w:cs="Times New Roman"/>
          <w:szCs w:val="24"/>
        </w:rPr>
        <w:t>йодоформной</w:t>
      </w:r>
      <w:proofErr w:type="spellEnd"/>
      <w:r w:rsidRPr="0074662B">
        <w:rPr>
          <w:rFonts w:cs="Times New Roman"/>
          <w:szCs w:val="24"/>
        </w:rPr>
        <w:t xml:space="preserve"> турунды использова</w:t>
      </w:r>
      <w:r w:rsidR="00421363" w:rsidRPr="0074662B">
        <w:rPr>
          <w:rFonts w:cs="Times New Roman"/>
          <w:szCs w:val="24"/>
        </w:rPr>
        <w:t>ть негигроскопический материал, например,</w:t>
      </w:r>
      <w:r w:rsidRPr="0074662B">
        <w:rPr>
          <w:rFonts w:cs="Times New Roman"/>
          <w:szCs w:val="24"/>
        </w:rPr>
        <w:t xml:space="preserve"> силиконовая мембрана, полиэтиленовая ткань (В.В. Афанасьев, 2004), который подшивается ко дну ранулы и краям раны. Полость кисты со временем уплощается, рецидивы наблюдаются редко. </w:t>
      </w:r>
    </w:p>
    <w:p w14:paraId="6DB7E7BE" w14:textId="3495460F" w:rsidR="00A65DB5" w:rsidRPr="0074662B" w:rsidRDefault="00A65DB5" w:rsidP="00421363">
      <w:pPr>
        <w:ind w:firstLine="708"/>
        <w:rPr>
          <w:rFonts w:cs="Times New Roman"/>
          <w:szCs w:val="24"/>
        </w:rPr>
      </w:pPr>
      <w:r w:rsidRPr="0074662B">
        <w:rPr>
          <w:rFonts w:cs="Times New Roman"/>
          <w:szCs w:val="24"/>
        </w:rPr>
        <w:lastRenderedPageBreak/>
        <w:t xml:space="preserve">Радикальные результаты даёт </w:t>
      </w:r>
      <w:r w:rsidRPr="0074662B">
        <w:rPr>
          <w:rFonts w:cs="Times New Roman"/>
          <w:i/>
          <w:szCs w:val="24"/>
        </w:rPr>
        <w:t>удаление ранулы вместе с подъязычной слюнной железой</w:t>
      </w:r>
      <w:r w:rsidRPr="0074662B">
        <w:rPr>
          <w:rFonts w:cs="Times New Roman"/>
          <w:szCs w:val="24"/>
        </w:rPr>
        <w:t xml:space="preserve">. Операция должна проводиться в условиях стационара в связи с техническими трудностями и возможным сильным </w:t>
      </w:r>
      <w:proofErr w:type="spellStart"/>
      <w:r w:rsidRPr="0074662B">
        <w:rPr>
          <w:rFonts w:cs="Times New Roman"/>
          <w:szCs w:val="24"/>
        </w:rPr>
        <w:t>интраоперацион-ным</w:t>
      </w:r>
      <w:proofErr w:type="spellEnd"/>
      <w:r w:rsidRPr="0074662B">
        <w:rPr>
          <w:rFonts w:cs="Times New Roman"/>
          <w:szCs w:val="24"/>
        </w:rPr>
        <w:t xml:space="preserve"> кровотечением.  </w:t>
      </w:r>
    </w:p>
    <w:p w14:paraId="43424E93" w14:textId="570B5528" w:rsidR="00A65DB5" w:rsidRPr="0074662B" w:rsidRDefault="00A65DB5" w:rsidP="00421363">
      <w:pPr>
        <w:ind w:firstLine="708"/>
        <w:rPr>
          <w:rFonts w:cs="Times New Roman"/>
          <w:szCs w:val="24"/>
        </w:rPr>
      </w:pPr>
      <w:r w:rsidRPr="0074662B">
        <w:rPr>
          <w:rFonts w:cs="Times New Roman"/>
          <w:szCs w:val="24"/>
        </w:rPr>
        <w:t xml:space="preserve">Ранула может проникать через мышцы дна полости рта в </w:t>
      </w:r>
      <w:proofErr w:type="spellStart"/>
      <w:r w:rsidRPr="0074662B">
        <w:rPr>
          <w:rFonts w:cs="Times New Roman"/>
          <w:szCs w:val="24"/>
        </w:rPr>
        <w:t>подподбородочную</w:t>
      </w:r>
      <w:proofErr w:type="spellEnd"/>
      <w:r w:rsidRPr="0074662B">
        <w:rPr>
          <w:rFonts w:cs="Times New Roman"/>
          <w:szCs w:val="24"/>
        </w:rPr>
        <w:t xml:space="preserve"> или поднижнечелюстную области. Иногда ранула определяется сначала в этих областях, а затем обнаруживается в подъязычной области. Операцию удаления ранулы в этом случае производят в два этапа: сначала удаляют её наружную часть до челюстно-подъязычной</w:t>
      </w:r>
      <w:r w:rsidR="00421363" w:rsidRPr="0074662B">
        <w:rPr>
          <w:rFonts w:cs="Times New Roman"/>
          <w:szCs w:val="24"/>
        </w:rPr>
        <w:t xml:space="preserve"> мышцы, а затем производят плас</w:t>
      </w:r>
      <w:r w:rsidRPr="0074662B">
        <w:rPr>
          <w:rFonts w:cs="Times New Roman"/>
          <w:szCs w:val="24"/>
        </w:rPr>
        <w:t xml:space="preserve">тическую </w:t>
      </w:r>
      <w:proofErr w:type="spellStart"/>
      <w:r w:rsidRPr="0074662B">
        <w:rPr>
          <w:rFonts w:cs="Times New Roman"/>
          <w:szCs w:val="24"/>
        </w:rPr>
        <w:t>цистотомию</w:t>
      </w:r>
      <w:proofErr w:type="spellEnd"/>
      <w:r w:rsidRPr="0074662B">
        <w:rPr>
          <w:rFonts w:cs="Times New Roman"/>
          <w:szCs w:val="24"/>
        </w:rPr>
        <w:t xml:space="preserve">, описанную выше.     </w:t>
      </w:r>
    </w:p>
    <w:p w14:paraId="68CEB8EB" w14:textId="77777777" w:rsidR="00421363" w:rsidRPr="0074662B" w:rsidRDefault="00421363" w:rsidP="00421363">
      <w:pPr>
        <w:ind w:firstLine="708"/>
        <w:rPr>
          <w:rFonts w:cs="Times New Roman"/>
          <w:szCs w:val="24"/>
        </w:rPr>
      </w:pPr>
    </w:p>
    <w:p w14:paraId="6BBEF4D0" w14:textId="54B9EB11" w:rsidR="00421363" w:rsidRPr="0074662B" w:rsidRDefault="00421363" w:rsidP="00421363">
      <w:pPr>
        <w:ind w:firstLine="0"/>
        <w:rPr>
          <w:rFonts w:cs="Times New Roman"/>
          <w:b/>
          <w:szCs w:val="24"/>
          <w:u w:val="single"/>
        </w:rPr>
      </w:pPr>
      <w:r w:rsidRPr="0074662B">
        <w:rPr>
          <w:rFonts w:cs="Times New Roman"/>
          <w:b/>
          <w:szCs w:val="24"/>
          <w:u w:val="single"/>
        </w:rPr>
        <w:t>3.3 Иное лечение</w:t>
      </w:r>
    </w:p>
    <w:p w14:paraId="094D0AE1" w14:textId="39DCEEB9" w:rsidR="00A40222" w:rsidRPr="0074662B" w:rsidRDefault="00A40222" w:rsidP="00A40222">
      <w:pPr>
        <w:rPr>
          <w:rFonts w:cs="Times New Roman"/>
          <w:szCs w:val="24"/>
        </w:rPr>
      </w:pPr>
      <w:r w:rsidRPr="0074662B">
        <w:rPr>
          <w:rFonts w:cs="Times New Roman"/>
          <w:szCs w:val="24"/>
        </w:rPr>
        <w:t>Лечение кист околоушной и поднижнечелюстной железы - хирургическое. Кисту околоушной железы удаляют вместе с прилежащей паренхиматозной тканью. Кисту поднижнечелюстной железы удаляют вместе с ней.</w:t>
      </w:r>
    </w:p>
    <w:p w14:paraId="4D69E952" w14:textId="0DB4366F" w:rsidR="00AC5C01" w:rsidRPr="0074662B" w:rsidRDefault="00AC5C01" w:rsidP="00421363">
      <w:pPr>
        <w:ind w:firstLine="708"/>
        <w:rPr>
          <w:rFonts w:cs="Times New Roman"/>
          <w:szCs w:val="24"/>
        </w:rPr>
      </w:pPr>
      <w:r w:rsidRPr="0074662B">
        <w:rPr>
          <w:rFonts w:cs="Times New Roman"/>
          <w:szCs w:val="24"/>
        </w:rPr>
        <w:t xml:space="preserve">Как </w:t>
      </w:r>
      <w:r w:rsidR="00421363" w:rsidRPr="0074662B">
        <w:rPr>
          <w:rFonts w:cs="Times New Roman"/>
          <w:szCs w:val="24"/>
        </w:rPr>
        <w:t>паллиативный</w:t>
      </w:r>
      <w:r w:rsidRPr="0074662B">
        <w:rPr>
          <w:rFonts w:cs="Times New Roman"/>
          <w:szCs w:val="24"/>
        </w:rPr>
        <w:t xml:space="preserve"> метод можно использовать периодическое отсасывание содержимое кисты околоушной железы. В этом случае применяется следующая собственная методика: после отсасывания содержимого кисты вводится в её полость гипертонический раствор в количестве на 2 мл меньше отсасываемого. Через 15-20 минут отсасывается гипертонический раствор, после чего на железу накладывается давящая повязка. Об</w:t>
      </w:r>
      <w:r w:rsidR="00354EAA" w:rsidRPr="0074662B">
        <w:rPr>
          <w:rFonts w:cs="Times New Roman"/>
          <w:szCs w:val="24"/>
        </w:rPr>
        <w:t>ычно на курс достаточно 2-3 отса</w:t>
      </w:r>
      <w:r w:rsidRPr="0074662B">
        <w:rPr>
          <w:rFonts w:cs="Times New Roman"/>
          <w:szCs w:val="24"/>
        </w:rPr>
        <w:t>сывания и введения гипертонического раствора. Динамическое наблюдение показало, чт</w:t>
      </w:r>
      <w:r w:rsidR="00421363" w:rsidRPr="0074662B">
        <w:rPr>
          <w:rFonts w:cs="Times New Roman"/>
          <w:szCs w:val="24"/>
        </w:rPr>
        <w:t xml:space="preserve">о на протяжении 5 лет рецидива </w:t>
      </w:r>
      <w:r w:rsidRPr="0074662B">
        <w:rPr>
          <w:rFonts w:cs="Times New Roman"/>
          <w:szCs w:val="24"/>
        </w:rPr>
        <w:t>не наблюдалось.</w:t>
      </w:r>
    </w:p>
    <w:p w14:paraId="7328D1FE" w14:textId="2BD79B7C" w:rsidR="00AC5C01" w:rsidRPr="0074662B" w:rsidRDefault="00AC5C01" w:rsidP="00AC5C01">
      <w:pPr>
        <w:rPr>
          <w:rFonts w:cs="Times New Roman"/>
          <w:szCs w:val="24"/>
        </w:rPr>
      </w:pPr>
      <w:r w:rsidRPr="0074662B">
        <w:rPr>
          <w:rFonts w:cs="Times New Roman"/>
          <w:szCs w:val="24"/>
        </w:rPr>
        <w:t xml:space="preserve">Также возможно использование метода </w:t>
      </w:r>
      <w:r w:rsidRPr="0074662B">
        <w:rPr>
          <w:rFonts w:cs="Times New Roman"/>
          <w:i/>
          <w:szCs w:val="24"/>
        </w:rPr>
        <w:t>прижигания оболочки кисты</w:t>
      </w:r>
      <w:r w:rsidRPr="0074662B">
        <w:rPr>
          <w:rFonts w:cs="Times New Roman"/>
          <w:szCs w:val="24"/>
        </w:rPr>
        <w:t xml:space="preserve">: после откидывания кожно-жирового лоскута по </w:t>
      </w:r>
      <w:proofErr w:type="spellStart"/>
      <w:r w:rsidRPr="0074662B">
        <w:rPr>
          <w:rFonts w:cs="Times New Roman"/>
          <w:szCs w:val="24"/>
        </w:rPr>
        <w:t>Ковтуновичу</w:t>
      </w:r>
      <w:proofErr w:type="spellEnd"/>
      <w:r w:rsidR="00421363" w:rsidRPr="0074662B">
        <w:rPr>
          <w:rFonts w:cs="Times New Roman"/>
          <w:szCs w:val="24"/>
        </w:rPr>
        <w:t>,</w:t>
      </w:r>
      <w:r w:rsidRPr="0074662B">
        <w:rPr>
          <w:rFonts w:cs="Times New Roman"/>
          <w:szCs w:val="24"/>
        </w:rPr>
        <w:t xml:space="preserve"> рассекается наружная стенка кисты. Далее в её полость вводится тампон, смоченный 5 % настойкой йода, который сохраняется там 5-10 минут. Далее удаляется тампон и подлежащая оболочка кисты, которая отслаивается как «шкурка апельсина». Железа ушивается наглухо. Лоскут над ней укладывается на место и ушивается. Динамическое наблюдение за больными на протяжении более 3 лет показало отсутствие рецидива кисты.</w:t>
      </w:r>
    </w:p>
    <w:p w14:paraId="356C7608" w14:textId="0DF41839" w:rsidR="00EA4C3D" w:rsidRPr="0074662B" w:rsidRDefault="006175B8" w:rsidP="00DA347B">
      <w:pPr>
        <w:ind w:firstLine="0"/>
        <w:rPr>
          <w:rFonts w:cs="Times New Roman"/>
          <w:b/>
          <w:color w:val="000000" w:themeColor="text1"/>
          <w:szCs w:val="24"/>
        </w:rPr>
      </w:pPr>
      <w:r w:rsidRPr="0074662B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3)</w:t>
      </w:r>
    </w:p>
    <w:p w14:paraId="336A4417" w14:textId="77777777" w:rsidR="00EA4C3D" w:rsidRPr="0074662B" w:rsidRDefault="00EA4C3D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D84CFD" w14:textId="77777777" w:rsidR="0074662B" w:rsidRDefault="0074662B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7C8F143" w14:textId="77777777" w:rsidR="0074662B" w:rsidRDefault="0074662B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DA148A8" w14:textId="77777777" w:rsidR="0074662B" w:rsidRDefault="0074662B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C85D68E" w14:textId="77777777" w:rsidR="0074662B" w:rsidRDefault="0074662B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441F0D2" w14:textId="77777777" w:rsidR="0074662B" w:rsidRDefault="0074662B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FB1B45B" w14:textId="77777777" w:rsidR="0074662B" w:rsidRDefault="0074662B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F4A392" w14:textId="104FC7D3" w:rsidR="00BD59BB" w:rsidRPr="0074662B" w:rsidRDefault="00421363" w:rsidP="00BD59BB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466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3.4 </w:t>
      </w:r>
      <w:r w:rsidR="00BD59BB" w:rsidRPr="007466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Медикаментозная терапия в рамках хирургического лечения</w:t>
      </w:r>
    </w:p>
    <w:p w14:paraId="5A7CA255" w14:textId="77777777" w:rsidR="00EA4C3D" w:rsidRPr="0074662B" w:rsidRDefault="00EA4C3D" w:rsidP="00EA4C3D">
      <w:pPr>
        <w:rPr>
          <w:rFonts w:cs="Times New Roman"/>
          <w:szCs w:val="24"/>
        </w:rPr>
      </w:pPr>
    </w:p>
    <w:tbl>
      <w:tblPr>
        <w:tblStyle w:val="aa"/>
        <w:tblW w:w="10067" w:type="dxa"/>
        <w:tblInd w:w="-714" w:type="dxa"/>
        <w:tblLook w:val="04A0" w:firstRow="1" w:lastRow="0" w:firstColumn="1" w:lastColumn="0" w:noHBand="0" w:noVBand="1"/>
      </w:tblPr>
      <w:tblGrid>
        <w:gridCol w:w="462"/>
        <w:gridCol w:w="2526"/>
        <w:gridCol w:w="3398"/>
        <w:gridCol w:w="3671"/>
        <w:gridCol w:w="10"/>
      </w:tblGrid>
      <w:tr w:rsidR="003A78A1" w:rsidRPr="0074662B" w14:paraId="39557EE7" w14:textId="77777777" w:rsidTr="003843A2">
        <w:trPr>
          <w:trHeight w:val="582"/>
        </w:trPr>
        <w:tc>
          <w:tcPr>
            <w:tcW w:w="462" w:type="dxa"/>
          </w:tcPr>
          <w:p w14:paraId="022295FF" w14:textId="745D2A7C" w:rsidR="003A78A1" w:rsidRPr="0074662B" w:rsidRDefault="003A78A1" w:rsidP="00BD59BB">
            <w:pPr>
              <w:ind w:hanging="36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2526" w:type="dxa"/>
          </w:tcPr>
          <w:p w14:paraId="39D40CD9" w14:textId="77777777" w:rsidR="003A78A1" w:rsidRPr="0074662B" w:rsidRDefault="003A78A1" w:rsidP="003A78A1">
            <w:pPr>
              <w:spacing w:line="240" w:lineRule="auto"/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 xml:space="preserve">Препарат, формы </w:t>
            </w:r>
          </w:p>
          <w:p w14:paraId="03E10DD0" w14:textId="27105D32" w:rsidR="003A78A1" w:rsidRPr="0074662B" w:rsidRDefault="003A78A1" w:rsidP="003A78A1">
            <w:pPr>
              <w:spacing w:line="240" w:lineRule="auto"/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выпуска</w:t>
            </w:r>
          </w:p>
        </w:tc>
        <w:tc>
          <w:tcPr>
            <w:tcW w:w="3398" w:type="dxa"/>
          </w:tcPr>
          <w:p w14:paraId="6BDBA48D" w14:textId="56C8F6A5" w:rsidR="003A78A1" w:rsidRPr="0074662B" w:rsidRDefault="003A78A1" w:rsidP="003A78A1">
            <w:pPr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 xml:space="preserve">Дозирование </w:t>
            </w:r>
          </w:p>
        </w:tc>
        <w:tc>
          <w:tcPr>
            <w:tcW w:w="3681" w:type="dxa"/>
            <w:gridSpan w:val="2"/>
          </w:tcPr>
          <w:p w14:paraId="5DFE8FCE" w14:textId="77777777" w:rsidR="003A78A1" w:rsidRPr="0074662B" w:rsidRDefault="003A78A1" w:rsidP="003A78A1">
            <w:pPr>
              <w:spacing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 xml:space="preserve">Длительность и цель </w:t>
            </w:r>
          </w:p>
          <w:p w14:paraId="6444AAB3" w14:textId="109FD016" w:rsidR="003A78A1" w:rsidRPr="0074662B" w:rsidRDefault="003A78A1" w:rsidP="003A78A1">
            <w:pPr>
              <w:spacing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применения</w:t>
            </w:r>
          </w:p>
        </w:tc>
      </w:tr>
      <w:tr w:rsidR="003A78A1" w:rsidRPr="0074662B" w14:paraId="6D3E8E81" w14:textId="77777777" w:rsidTr="003843A2">
        <w:trPr>
          <w:trHeight w:val="419"/>
        </w:trPr>
        <w:tc>
          <w:tcPr>
            <w:tcW w:w="462" w:type="dxa"/>
          </w:tcPr>
          <w:p w14:paraId="1FF230A6" w14:textId="77777777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605" w:type="dxa"/>
            <w:gridSpan w:val="4"/>
          </w:tcPr>
          <w:p w14:paraId="73E32CE7" w14:textId="57A28807" w:rsidR="003A78A1" w:rsidRPr="0074662B" w:rsidRDefault="003A78A1" w:rsidP="003843A2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Антибиотикопрофилактика, один из нижеперечисленных препаратов.</w:t>
            </w:r>
          </w:p>
        </w:tc>
      </w:tr>
      <w:tr w:rsidR="003A78A1" w:rsidRPr="0074662B" w14:paraId="52FFC084" w14:textId="77777777" w:rsidTr="00EA4C3D">
        <w:trPr>
          <w:trHeight w:val="3971"/>
        </w:trPr>
        <w:tc>
          <w:tcPr>
            <w:tcW w:w="462" w:type="dxa"/>
          </w:tcPr>
          <w:p w14:paraId="0E7AB6CD" w14:textId="3CAB1B74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1</w:t>
            </w:r>
          </w:p>
        </w:tc>
        <w:tc>
          <w:tcPr>
            <w:tcW w:w="2526" w:type="dxa"/>
          </w:tcPr>
          <w:p w14:paraId="14C393FE" w14:textId="2A66077E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Цефазолин</w:t>
            </w:r>
          </w:p>
        </w:tc>
        <w:tc>
          <w:tcPr>
            <w:tcW w:w="3398" w:type="dxa"/>
          </w:tcPr>
          <w:p w14:paraId="753A03EB" w14:textId="6876C66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1 г в/в, в/м (детям из расчета 50-100 мг/кг)</w:t>
            </w:r>
          </w:p>
          <w:p w14:paraId="2E112F9F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681" w:type="dxa"/>
            <w:gridSpan w:val="2"/>
          </w:tcPr>
          <w:p w14:paraId="0FB08B78" w14:textId="06AB82ED" w:rsidR="003A78A1" w:rsidRPr="0074662B" w:rsidRDefault="003A78A1" w:rsidP="003A78A1">
            <w:pPr>
              <w:spacing w:line="312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1 раз за 30-60 минут до</w:t>
            </w:r>
          </w:p>
          <w:p w14:paraId="60D16C80" w14:textId="4DD588F5" w:rsidR="003A78A1" w:rsidRPr="0074662B" w:rsidRDefault="003A78A1" w:rsidP="003A78A1">
            <w:pPr>
              <w:spacing w:line="312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разреза кожных покровов; при</w:t>
            </w:r>
            <w:r w:rsidR="00EA4C3D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>хирургических операциях</w:t>
            </w:r>
            <w:r w:rsidR="00EA4C3D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>продолжительностью 2 часа и более – дополнительно 0,5-1 г во</w:t>
            </w:r>
            <w:r w:rsidR="00EA4C3D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>время операции (у детей из расчета 20-50мг/кг массы тела в сутки) с целью снижения риска</w:t>
            </w:r>
          </w:p>
          <w:p w14:paraId="4F753E0E" w14:textId="7E55CD01" w:rsidR="003A78A1" w:rsidRPr="0074662B" w:rsidRDefault="003A78A1" w:rsidP="003A78A1">
            <w:pPr>
              <w:spacing w:line="312" w:lineRule="auto"/>
              <w:ind w:firstLine="0"/>
              <w:jc w:val="both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развития послеоперационной</w:t>
            </w:r>
            <w:r w:rsidR="00EA4C3D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>раневой инфекции</w:t>
            </w:r>
          </w:p>
          <w:p w14:paraId="645CB104" w14:textId="77777777" w:rsidR="003A78A1" w:rsidRPr="0074662B" w:rsidRDefault="003A78A1" w:rsidP="003A78A1">
            <w:pPr>
              <w:spacing w:line="312" w:lineRule="auto"/>
              <w:ind w:firstLine="0"/>
              <w:jc w:val="both"/>
              <w:rPr>
                <w:rFonts w:cs="Times New Roman"/>
                <w:szCs w:val="24"/>
              </w:rPr>
            </w:pPr>
          </w:p>
        </w:tc>
      </w:tr>
      <w:tr w:rsidR="003A78A1" w:rsidRPr="0074662B" w14:paraId="46F33569" w14:textId="77777777" w:rsidTr="00EA4C3D">
        <w:tc>
          <w:tcPr>
            <w:tcW w:w="462" w:type="dxa"/>
          </w:tcPr>
          <w:p w14:paraId="13EDDCFB" w14:textId="77777777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605" w:type="dxa"/>
            <w:gridSpan w:val="4"/>
          </w:tcPr>
          <w:p w14:paraId="5D29C6A5" w14:textId="11495B33" w:rsidR="003A78A1" w:rsidRPr="0074662B" w:rsidRDefault="003A78A1" w:rsidP="003843A2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При аллергии на β-</w:t>
            </w:r>
            <w:proofErr w:type="spellStart"/>
            <w:r w:rsidRPr="0074662B">
              <w:rPr>
                <w:rFonts w:cs="Times New Roman"/>
                <w:b/>
                <w:szCs w:val="24"/>
              </w:rPr>
              <w:t>лактамные</w:t>
            </w:r>
            <w:proofErr w:type="spellEnd"/>
            <w:r w:rsidRPr="0074662B">
              <w:rPr>
                <w:rFonts w:cs="Times New Roman"/>
                <w:b/>
                <w:szCs w:val="24"/>
              </w:rPr>
              <w:t xml:space="preserve"> антибиотики.</w:t>
            </w:r>
          </w:p>
        </w:tc>
      </w:tr>
      <w:tr w:rsidR="003A78A1" w:rsidRPr="0074662B" w14:paraId="7BD9A40C" w14:textId="77777777" w:rsidTr="00EA4C3D">
        <w:trPr>
          <w:trHeight w:val="2543"/>
        </w:trPr>
        <w:tc>
          <w:tcPr>
            <w:tcW w:w="462" w:type="dxa"/>
          </w:tcPr>
          <w:p w14:paraId="7B54C4B3" w14:textId="5C1D70A7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2</w:t>
            </w:r>
          </w:p>
        </w:tc>
        <w:tc>
          <w:tcPr>
            <w:tcW w:w="2526" w:type="dxa"/>
          </w:tcPr>
          <w:p w14:paraId="7E0AF2C5" w14:textId="751272BA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74662B">
              <w:rPr>
                <w:rFonts w:cs="Times New Roman"/>
                <w:b/>
                <w:szCs w:val="24"/>
              </w:rPr>
              <w:t>Линкомицин</w:t>
            </w:r>
            <w:proofErr w:type="spellEnd"/>
          </w:p>
        </w:tc>
        <w:tc>
          <w:tcPr>
            <w:tcW w:w="3398" w:type="dxa"/>
          </w:tcPr>
          <w:p w14:paraId="7511EA09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1,8 г/сутки. в/в, в/м </w:t>
            </w:r>
          </w:p>
          <w:p w14:paraId="4B4C48F7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(детям из расчета 10-20</w:t>
            </w:r>
          </w:p>
          <w:p w14:paraId="48980292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мг/кг/сутки)</w:t>
            </w:r>
          </w:p>
          <w:p w14:paraId="05107791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681" w:type="dxa"/>
            <w:gridSpan w:val="2"/>
          </w:tcPr>
          <w:p w14:paraId="2345FD93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1 раз за 30-60 минут до </w:t>
            </w:r>
          </w:p>
          <w:p w14:paraId="4F1DB1F7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разреза кожных покровов </w:t>
            </w:r>
          </w:p>
          <w:p w14:paraId="14471D1E" w14:textId="5680856A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по 0,6 г (у детей из расчета 10-</w:t>
            </w:r>
            <w:r w:rsidR="00EA4C3D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 xml:space="preserve">20мг/кг/сутки) с целью </w:t>
            </w:r>
          </w:p>
          <w:p w14:paraId="0734C9C4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снижения риска развития </w:t>
            </w:r>
          </w:p>
          <w:p w14:paraId="0F2D0AB8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послеоперационной </w:t>
            </w:r>
          </w:p>
          <w:p w14:paraId="63C79CDD" w14:textId="6ECF2F1C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раневой инфекции</w:t>
            </w:r>
          </w:p>
        </w:tc>
      </w:tr>
      <w:tr w:rsidR="003A78A1" w:rsidRPr="0074662B" w14:paraId="430673ED" w14:textId="77777777" w:rsidTr="00EA4C3D">
        <w:tc>
          <w:tcPr>
            <w:tcW w:w="462" w:type="dxa"/>
          </w:tcPr>
          <w:p w14:paraId="6777516D" w14:textId="77777777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605" w:type="dxa"/>
            <w:gridSpan w:val="4"/>
          </w:tcPr>
          <w:p w14:paraId="0CBCFFE6" w14:textId="463C6129" w:rsidR="003A78A1" w:rsidRPr="0074662B" w:rsidRDefault="003A78A1" w:rsidP="003843A2">
            <w:pPr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 xml:space="preserve">Нестероидные </w:t>
            </w:r>
            <w:proofErr w:type="spellStart"/>
            <w:r w:rsidRPr="0074662B">
              <w:rPr>
                <w:rFonts w:cs="Times New Roman"/>
                <w:b/>
                <w:szCs w:val="24"/>
              </w:rPr>
              <w:t>противоспалительные</w:t>
            </w:r>
            <w:proofErr w:type="spellEnd"/>
            <w:r w:rsidRPr="0074662B">
              <w:rPr>
                <w:rFonts w:cs="Times New Roman"/>
                <w:b/>
                <w:szCs w:val="24"/>
              </w:rPr>
              <w:t xml:space="preserve"> средства, один из нижеперечисленных.</w:t>
            </w:r>
          </w:p>
        </w:tc>
      </w:tr>
      <w:tr w:rsidR="003A78A1" w:rsidRPr="0074662B" w14:paraId="03DB88C2" w14:textId="77777777" w:rsidTr="00EA4C3D">
        <w:trPr>
          <w:trHeight w:val="2989"/>
        </w:trPr>
        <w:tc>
          <w:tcPr>
            <w:tcW w:w="462" w:type="dxa"/>
          </w:tcPr>
          <w:p w14:paraId="699A2695" w14:textId="37D384B2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3</w:t>
            </w:r>
          </w:p>
        </w:tc>
        <w:tc>
          <w:tcPr>
            <w:tcW w:w="2526" w:type="dxa"/>
          </w:tcPr>
          <w:p w14:paraId="59C71A03" w14:textId="400370AB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Кетопрофен</w:t>
            </w:r>
          </w:p>
        </w:tc>
        <w:tc>
          <w:tcPr>
            <w:tcW w:w="3398" w:type="dxa"/>
          </w:tcPr>
          <w:p w14:paraId="6A597484" w14:textId="2828479C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суточная доза при в/в </w:t>
            </w:r>
          </w:p>
          <w:p w14:paraId="04D7EEC8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составляет 200-300 мг </w:t>
            </w:r>
          </w:p>
          <w:p w14:paraId="359DA545" w14:textId="3846284E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(не должна превышать 300 мг), далее пероральное применение </w:t>
            </w:r>
          </w:p>
          <w:p w14:paraId="7BDA1BC2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пролонгированные </w:t>
            </w:r>
          </w:p>
          <w:p w14:paraId="20AB88FF" w14:textId="14B8F4D1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150мг 1 р/д или 100 мг 2 р/д</w:t>
            </w:r>
          </w:p>
          <w:p w14:paraId="463DD6E8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681" w:type="dxa"/>
            <w:gridSpan w:val="2"/>
          </w:tcPr>
          <w:p w14:paraId="22A6273E" w14:textId="74668AB6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Длительность лечения при в/в не должна превышать 48 часов.</w:t>
            </w:r>
            <w:r w:rsidR="00EA4C3D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 xml:space="preserve">Длительность общего </w:t>
            </w:r>
          </w:p>
          <w:p w14:paraId="5B3C3776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применения не должна </w:t>
            </w:r>
          </w:p>
          <w:p w14:paraId="30287DB7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превышать 5-7 дней, с </w:t>
            </w:r>
          </w:p>
          <w:p w14:paraId="1C6B92C6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противовоспалительной, </w:t>
            </w:r>
          </w:p>
          <w:p w14:paraId="65EA7FBB" w14:textId="77777777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жаропонижающей и </w:t>
            </w:r>
          </w:p>
          <w:p w14:paraId="4D6A58BF" w14:textId="7A14ECA3" w:rsidR="003A78A1" w:rsidRPr="0074662B" w:rsidRDefault="003A78A1" w:rsidP="003A78A1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болеутоляющей целью.      </w:t>
            </w:r>
          </w:p>
        </w:tc>
      </w:tr>
      <w:tr w:rsidR="003A78A1" w:rsidRPr="0074662B" w14:paraId="13847066" w14:textId="77777777" w:rsidTr="00EA4C3D">
        <w:tc>
          <w:tcPr>
            <w:tcW w:w="462" w:type="dxa"/>
          </w:tcPr>
          <w:p w14:paraId="181A2723" w14:textId="7D57FB94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4</w:t>
            </w:r>
          </w:p>
        </w:tc>
        <w:tc>
          <w:tcPr>
            <w:tcW w:w="2526" w:type="dxa"/>
          </w:tcPr>
          <w:p w14:paraId="3E5C2715" w14:textId="0380E774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Ибупрофен</w:t>
            </w:r>
          </w:p>
        </w:tc>
        <w:tc>
          <w:tcPr>
            <w:tcW w:w="3398" w:type="dxa"/>
          </w:tcPr>
          <w:p w14:paraId="484D8B81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Для взрослых и детей с </w:t>
            </w:r>
          </w:p>
          <w:p w14:paraId="61EDA47C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12 лет ибупрофен </w:t>
            </w:r>
          </w:p>
          <w:p w14:paraId="54DB1A6F" w14:textId="2D540485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назначают по 200 мг 3–4 раза в сутки. Для достижения быстрого терапевтического эффекта у взрослых доза может </w:t>
            </w:r>
            <w:r w:rsidRPr="0074662B">
              <w:rPr>
                <w:rFonts w:cs="Times New Roman"/>
                <w:szCs w:val="24"/>
              </w:rPr>
              <w:lastRenderedPageBreak/>
              <w:t>быть увеличена до 400 мг 3 раза в сутки.</w:t>
            </w:r>
          </w:p>
          <w:p w14:paraId="649301E1" w14:textId="77777777" w:rsidR="00F01FE8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Суспензия - разовая доза </w:t>
            </w:r>
          </w:p>
          <w:p w14:paraId="5124C401" w14:textId="0D89E571" w:rsidR="00F01FE8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составляет 5-10 мг/кг массы тела </w:t>
            </w:r>
            <w:r w:rsidR="00F01FE8" w:rsidRPr="0074662B">
              <w:rPr>
                <w:rFonts w:cs="Times New Roman"/>
                <w:szCs w:val="24"/>
              </w:rPr>
              <w:t>ребенка 3-4 раза в сутки.</w:t>
            </w:r>
          </w:p>
          <w:p w14:paraId="1757964F" w14:textId="644535B0" w:rsidR="003A78A1" w:rsidRPr="0074662B" w:rsidRDefault="00F01FE8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М</w:t>
            </w:r>
            <w:r w:rsidR="003A78A1" w:rsidRPr="0074662B">
              <w:rPr>
                <w:rFonts w:cs="Times New Roman"/>
                <w:szCs w:val="24"/>
              </w:rPr>
              <w:t xml:space="preserve">аксимальная суточная доза не должна превышать 30 </w:t>
            </w:r>
          </w:p>
          <w:p w14:paraId="70542166" w14:textId="3460AE15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мг на кг массы тела ребенка в сутки.</w:t>
            </w:r>
          </w:p>
        </w:tc>
        <w:tc>
          <w:tcPr>
            <w:tcW w:w="3681" w:type="dxa"/>
            <w:gridSpan w:val="2"/>
          </w:tcPr>
          <w:p w14:paraId="319C46A5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lastRenderedPageBreak/>
              <w:t xml:space="preserve">Не более 3-х дней в </w:t>
            </w:r>
          </w:p>
          <w:p w14:paraId="1777792E" w14:textId="7056919E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качестве жаропонижающего </w:t>
            </w:r>
          </w:p>
          <w:p w14:paraId="5D7085FE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средства</w:t>
            </w:r>
          </w:p>
          <w:p w14:paraId="40D14886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Не более 5-ти дней в </w:t>
            </w:r>
          </w:p>
          <w:p w14:paraId="799F6A12" w14:textId="624C9E1E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качестве обезболивающего </w:t>
            </w:r>
          </w:p>
          <w:p w14:paraId="0684D381" w14:textId="6DD5B4D1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средства</w:t>
            </w:r>
            <w:r w:rsidR="00F01FE8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 xml:space="preserve">с </w:t>
            </w:r>
          </w:p>
          <w:p w14:paraId="30B2A30D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lastRenderedPageBreak/>
              <w:t xml:space="preserve">противовоспалительной, </w:t>
            </w:r>
          </w:p>
          <w:p w14:paraId="5026037C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жаропонижающей и </w:t>
            </w:r>
          </w:p>
          <w:p w14:paraId="66923EE9" w14:textId="5D609D1D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болеутоляющей целью.</w:t>
            </w:r>
          </w:p>
        </w:tc>
      </w:tr>
      <w:tr w:rsidR="003A78A1" w:rsidRPr="0074662B" w14:paraId="4BF03876" w14:textId="77777777" w:rsidTr="00EA4C3D">
        <w:trPr>
          <w:trHeight w:val="6359"/>
        </w:trPr>
        <w:tc>
          <w:tcPr>
            <w:tcW w:w="462" w:type="dxa"/>
          </w:tcPr>
          <w:p w14:paraId="5AD8C747" w14:textId="2436EF55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2526" w:type="dxa"/>
          </w:tcPr>
          <w:p w14:paraId="4961E0E9" w14:textId="01271F4D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Парацетамол</w:t>
            </w:r>
          </w:p>
        </w:tc>
        <w:tc>
          <w:tcPr>
            <w:tcW w:w="3398" w:type="dxa"/>
          </w:tcPr>
          <w:p w14:paraId="5349BB1B" w14:textId="6D408491" w:rsidR="003A78A1" w:rsidRPr="0074662B" w:rsidRDefault="00F01FE8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Взрослым и детям </w:t>
            </w:r>
            <w:r w:rsidR="003A78A1" w:rsidRPr="0074662B">
              <w:rPr>
                <w:rFonts w:cs="Times New Roman"/>
                <w:szCs w:val="24"/>
              </w:rPr>
              <w:t xml:space="preserve">старше 12 лет с массой тела более 40 кг: разовая доза - 500 мг –1,0 г до 4 раз в сутки. </w:t>
            </w:r>
          </w:p>
          <w:p w14:paraId="4E9BCA75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Максимальная разовая </w:t>
            </w:r>
          </w:p>
          <w:p w14:paraId="4B86F24D" w14:textId="77777777" w:rsidR="00F01FE8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доза </w:t>
            </w:r>
            <w:r w:rsidR="00F01FE8" w:rsidRPr="0074662B">
              <w:rPr>
                <w:rFonts w:cs="Times New Roman"/>
                <w:szCs w:val="24"/>
              </w:rPr>
              <w:t>– 1,0 г.</w:t>
            </w:r>
          </w:p>
          <w:p w14:paraId="6A9ED014" w14:textId="41790103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Интервал</w:t>
            </w:r>
            <w:r w:rsidR="00F01FE8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 xml:space="preserve">между приемами не </w:t>
            </w:r>
          </w:p>
          <w:p w14:paraId="69A17744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менее 4 часов. </w:t>
            </w:r>
          </w:p>
          <w:p w14:paraId="4C4A2F68" w14:textId="66248695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Максимальная суточная доза - 4,0 г. </w:t>
            </w:r>
          </w:p>
          <w:p w14:paraId="55099799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Детям от 6 до 12 лет: </w:t>
            </w:r>
          </w:p>
          <w:p w14:paraId="2BF45AB3" w14:textId="06064B08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разовая доза – 250 мг –500 мг до 3-4 раз в сутки. Интервал между приемами не менее 4 </w:t>
            </w:r>
          </w:p>
          <w:p w14:paraId="552F2B86" w14:textId="77777777" w:rsidR="00F01FE8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часов. </w:t>
            </w:r>
          </w:p>
          <w:p w14:paraId="4AFE169F" w14:textId="3DC155B5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Максимальная суточная доза - 1,5 г -</w:t>
            </w:r>
            <w:r w:rsidR="00F01FE8" w:rsidRPr="0074662B">
              <w:rPr>
                <w:rFonts w:cs="Times New Roman"/>
                <w:szCs w:val="24"/>
              </w:rPr>
              <w:t xml:space="preserve"> 2,0 г.</w:t>
            </w:r>
          </w:p>
        </w:tc>
        <w:tc>
          <w:tcPr>
            <w:tcW w:w="3681" w:type="dxa"/>
            <w:gridSpan w:val="2"/>
          </w:tcPr>
          <w:p w14:paraId="4908BB3E" w14:textId="77777777" w:rsidR="00F01FE8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Продолжительность лечения при применении в качестве </w:t>
            </w:r>
          </w:p>
          <w:p w14:paraId="43927666" w14:textId="1F338D7B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анальгетика и в качестве </w:t>
            </w:r>
          </w:p>
          <w:p w14:paraId="17B711AA" w14:textId="0DFE197E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жаропонижающего средства не более 3-х дней.</w:t>
            </w:r>
          </w:p>
          <w:p w14:paraId="10B6B2A6" w14:textId="7777777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F01FE8" w:rsidRPr="0074662B" w14:paraId="4C80D349" w14:textId="77777777" w:rsidTr="00EA4C3D">
        <w:trPr>
          <w:trHeight w:val="1120"/>
        </w:trPr>
        <w:tc>
          <w:tcPr>
            <w:tcW w:w="462" w:type="dxa"/>
          </w:tcPr>
          <w:p w14:paraId="6D114EB4" w14:textId="77777777" w:rsidR="00F01FE8" w:rsidRPr="0074662B" w:rsidRDefault="00F01FE8" w:rsidP="00BD59BB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605" w:type="dxa"/>
            <w:gridSpan w:val="4"/>
          </w:tcPr>
          <w:p w14:paraId="02722FE7" w14:textId="15682D20" w:rsidR="00F01FE8" w:rsidRPr="0074662B" w:rsidRDefault="00F01FE8" w:rsidP="003843A2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Опиоидные анальгетики, препарат выбора, альтернативный препарат</w:t>
            </w:r>
          </w:p>
        </w:tc>
      </w:tr>
      <w:tr w:rsidR="003A78A1" w:rsidRPr="0074662B" w14:paraId="50F37981" w14:textId="77777777" w:rsidTr="003843A2">
        <w:trPr>
          <w:trHeight w:val="6510"/>
        </w:trPr>
        <w:tc>
          <w:tcPr>
            <w:tcW w:w="462" w:type="dxa"/>
          </w:tcPr>
          <w:p w14:paraId="4AC4CEF5" w14:textId="556127E6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2526" w:type="dxa"/>
          </w:tcPr>
          <w:p w14:paraId="7B446557" w14:textId="02F056F2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74662B">
              <w:rPr>
                <w:rFonts w:cs="Times New Roman"/>
                <w:b/>
                <w:szCs w:val="24"/>
              </w:rPr>
              <w:t>Трамадол</w:t>
            </w:r>
            <w:proofErr w:type="spellEnd"/>
          </w:p>
        </w:tc>
        <w:tc>
          <w:tcPr>
            <w:tcW w:w="3398" w:type="dxa"/>
          </w:tcPr>
          <w:p w14:paraId="63993216" w14:textId="60632E37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Взрослым и детям в возрасте старше 12 лет</w:t>
            </w:r>
            <w:r w:rsidR="00F01FE8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 xml:space="preserve">вводят внутривенно (медленно </w:t>
            </w:r>
            <w:proofErr w:type="spellStart"/>
            <w:r w:rsidRPr="0074662B">
              <w:rPr>
                <w:rFonts w:cs="Times New Roman"/>
                <w:szCs w:val="24"/>
              </w:rPr>
              <w:t>капельно</w:t>
            </w:r>
            <w:proofErr w:type="spellEnd"/>
            <w:r w:rsidRPr="0074662B">
              <w:rPr>
                <w:rFonts w:cs="Times New Roman"/>
                <w:szCs w:val="24"/>
              </w:rPr>
              <w:t xml:space="preserve">), </w:t>
            </w:r>
          </w:p>
          <w:p w14:paraId="2F31C6A1" w14:textId="4E761E28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внутримышечно по 50-100 мг (1-2 мл раствора). При отсутствии</w:t>
            </w:r>
            <w:r w:rsidR="00F01FE8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 xml:space="preserve">удовлетворительного </w:t>
            </w:r>
          </w:p>
          <w:p w14:paraId="48B4EAFF" w14:textId="6F506C65" w:rsidR="00F01FE8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эффекта через 30-60 минут возможно дополнительное введение 50 мг (1 мл) препарата. Кратность введения составляет 1-4 раза в сутки в зависимости от выраженности болевого синдрома и эффективности терапии. </w:t>
            </w:r>
          </w:p>
          <w:p w14:paraId="721D0912" w14:textId="73C4748E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Максимальная суточная доза – 600 мг.</w:t>
            </w:r>
          </w:p>
          <w:p w14:paraId="09F0C0BB" w14:textId="5897E630" w:rsidR="003A78A1" w:rsidRPr="0074662B" w:rsidRDefault="003A78A1" w:rsidP="003843A2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Противопоказан детям до 12 лет.</w:t>
            </w:r>
          </w:p>
        </w:tc>
        <w:tc>
          <w:tcPr>
            <w:tcW w:w="3681" w:type="dxa"/>
            <w:gridSpan w:val="2"/>
          </w:tcPr>
          <w:p w14:paraId="1AFEBFB8" w14:textId="7A2CB8AB" w:rsidR="003A78A1" w:rsidRPr="0074662B" w:rsidRDefault="00F01FE8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С </w:t>
            </w:r>
            <w:r w:rsidR="003A78A1" w:rsidRPr="0074662B">
              <w:rPr>
                <w:rFonts w:cs="Times New Roman"/>
                <w:szCs w:val="24"/>
              </w:rPr>
              <w:t xml:space="preserve">целью обезболивания в </w:t>
            </w:r>
          </w:p>
          <w:p w14:paraId="741E7ECD" w14:textId="6EA3B203" w:rsidR="003A78A1" w:rsidRPr="0074662B" w:rsidRDefault="003A78A1" w:rsidP="00F01FE8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послеоперационном периоде, 1-3 суток</w:t>
            </w:r>
          </w:p>
        </w:tc>
      </w:tr>
      <w:tr w:rsidR="003A78A1" w:rsidRPr="0074662B" w14:paraId="2F5C680D" w14:textId="77777777" w:rsidTr="003843A2">
        <w:trPr>
          <w:trHeight w:val="2959"/>
        </w:trPr>
        <w:tc>
          <w:tcPr>
            <w:tcW w:w="462" w:type="dxa"/>
          </w:tcPr>
          <w:p w14:paraId="155F13EE" w14:textId="6E64AD0A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7</w:t>
            </w:r>
          </w:p>
        </w:tc>
        <w:tc>
          <w:tcPr>
            <w:tcW w:w="2526" w:type="dxa"/>
          </w:tcPr>
          <w:p w14:paraId="7B8C5232" w14:textId="5A66902F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74662B">
              <w:rPr>
                <w:rFonts w:cs="Times New Roman"/>
                <w:b/>
                <w:szCs w:val="24"/>
              </w:rPr>
              <w:t>Тримеперидин</w:t>
            </w:r>
            <w:proofErr w:type="spellEnd"/>
          </w:p>
        </w:tc>
        <w:tc>
          <w:tcPr>
            <w:tcW w:w="3398" w:type="dxa"/>
          </w:tcPr>
          <w:p w14:paraId="513A45F8" w14:textId="0EE4F87F" w:rsidR="003A78A1" w:rsidRPr="0074662B" w:rsidRDefault="003A78A1" w:rsidP="00EA4C3D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Вводят в/в, в/м, п/к 1 мл 1% раствора, при необходимости можно повторить через 12-24ч. Дозировка для детей старше 2х лет</w:t>
            </w:r>
            <w:r w:rsidR="00703636" w:rsidRPr="0074662B">
              <w:rPr>
                <w:rFonts w:cs="Times New Roman"/>
                <w:szCs w:val="24"/>
              </w:rPr>
              <w:t xml:space="preserve"> </w:t>
            </w:r>
            <w:r w:rsidRPr="0074662B">
              <w:rPr>
                <w:rFonts w:cs="Times New Roman"/>
                <w:szCs w:val="24"/>
              </w:rPr>
              <w:t xml:space="preserve">составляет 0.1 - 0.5 мг/кг массы тела, при необходимости возможно повторное </w:t>
            </w:r>
            <w:r w:rsidR="00703636" w:rsidRPr="0074662B">
              <w:rPr>
                <w:rFonts w:cs="Times New Roman"/>
                <w:szCs w:val="24"/>
              </w:rPr>
              <w:t>введение препарата.</w:t>
            </w:r>
          </w:p>
        </w:tc>
        <w:tc>
          <w:tcPr>
            <w:tcW w:w="3681" w:type="dxa"/>
            <w:gridSpan w:val="2"/>
          </w:tcPr>
          <w:p w14:paraId="4B546C2B" w14:textId="38996E0A" w:rsidR="003A78A1" w:rsidRPr="0074662B" w:rsidRDefault="00703636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С </w:t>
            </w:r>
            <w:r w:rsidR="003A78A1" w:rsidRPr="0074662B">
              <w:rPr>
                <w:rFonts w:cs="Times New Roman"/>
                <w:szCs w:val="24"/>
              </w:rPr>
              <w:t xml:space="preserve">целью обезболивания в </w:t>
            </w:r>
          </w:p>
          <w:p w14:paraId="5C80DD71" w14:textId="12981CEE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послеоперационном периоде, 1-3 суток</w:t>
            </w:r>
          </w:p>
          <w:p w14:paraId="439B1409" w14:textId="77777777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03636" w:rsidRPr="0074662B" w14:paraId="1422B72D" w14:textId="77777777" w:rsidTr="00EA4C3D">
        <w:trPr>
          <w:gridAfter w:val="1"/>
          <w:wAfter w:w="10" w:type="dxa"/>
          <w:trHeight w:val="840"/>
        </w:trPr>
        <w:tc>
          <w:tcPr>
            <w:tcW w:w="462" w:type="dxa"/>
          </w:tcPr>
          <w:p w14:paraId="58BC9E1D" w14:textId="77777777" w:rsidR="00703636" w:rsidRPr="0074662B" w:rsidRDefault="00703636" w:rsidP="00BD59BB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95" w:type="dxa"/>
            <w:gridSpan w:val="3"/>
          </w:tcPr>
          <w:p w14:paraId="5027C2A5" w14:textId="3962250E" w:rsidR="00703636" w:rsidRPr="0074662B" w:rsidRDefault="00703636" w:rsidP="003843A2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b/>
                <w:szCs w:val="24"/>
              </w:rPr>
              <w:t>Гемостатические средства при кровотечениях после операции.</w:t>
            </w:r>
          </w:p>
        </w:tc>
      </w:tr>
      <w:tr w:rsidR="003A78A1" w:rsidRPr="0074662B" w14:paraId="67E2FD64" w14:textId="77777777" w:rsidTr="003843A2">
        <w:trPr>
          <w:trHeight w:val="2262"/>
        </w:trPr>
        <w:tc>
          <w:tcPr>
            <w:tcW w:w="462" w:type="dxa"/>
          </w:tcPr>
          <w:p w14:paraId="72D13CCD" w14:textId="0E533B21" w:rsidR="003A78A1" w:rsidRPr="0074662B" w:rsidRDefault="003A78A1" w:rsidP="00BD59BB">
            <w:pPr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8</w:t>
            </w:r>
          </w:p>
        </w:tc>
        <w:tc>
          <w:tcPr>
            <w:tcW w:w="2526" w:type="dxa"/>
          </w:tcPr>
          <w:p w14:paraId="60167FA7" w14:textId="44FA4F07" w:rsidR="003A78A1" w:rsidRPr="0074662B" w:rsidRDefault="003A78A1" w:rsidP="00BD59BB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74662B">
              <w:rPr>
                <w:rFonts w:cs="Times New Roman"/>
                <w:b/>
                <w:szCs w:val="24"/>
              </w:rPr>
              <w:t>Этамзилат</w:t>
            </w:r>
            <w:proofErr w:type="spellEnd"/>
          </w:p>
        </w:tc>
        <w:tc>
          <w:tcPr>
            <w:tcW w:w="3398" w:type="dxa"/>
          </w:tcPr>
          <w:p w14:paraId="3284EEB6" w14:textId="44FBB781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4-6 мл 12,5 % раствора в сутки. Детям, вводят однократно внутривенно или </w:t>
            </w:r>
          </w:p>
          <w:p w14:paraId="5A2C1B2F" w14:textId="227EAA69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внутримышечно по 0,5-2 мл с учетом массы </w:t>
            </w:r>
            <w:r w:rsidR="00703636" w:rsidRPr="0074662B">
              <w:rPr>
                <w:rFonts w:cs="Times New Roman"/>
                <w:szCs w:val="24"/>
              </w:rPr>
              <w:t>тела (10-15 мг/кг).</w:t>
            </w:r>
          </w:p>
        </w:tc>
        <w:tc>
          <w:tcPr>
            <w:tcW w:w="3681" w:type="dxa"/>
            <w:gridSpan w:val="2"/>
          </w:tcPr>
          <w:p w14:paraId="6FDEF61B" w14:textId="77777777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При опасности </w:t>
            </w:r>
          </w:p>
          <w:p w14:paraId="5794606B" w14:textId="77777777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послеоперационного </w:t>
            </w:r>
          </w:p>
          <w:p w14:paraId="7243D763" w14:textId="77777777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 xml:space="preserve">кровотечения вводят с </w:t>
            </w:r>
          </w:p>
          <w:p w14:paraId="691BBB07" w14:textId="2FAAEE19" w:rsidR="003A78A1" w:rsidRPr="0074662B" w:rsidRDefault="003A78A1" w:rsidP="00703636">
            <w:pPr>
              <w:spacing w:line="312" w:lineRule="auto"/>
              <w:ind w:firstLine="0"/>
              <w:rPr>
                <w:rFonts w:cs="Times New Roman"/>
                <w:szCs w:val="24"/>
              </w:rPr>
            </w:pPr>
            <w:r w:rsidRPr="0074662B">
              <w:rPr>
                <w:rFonts w:cs="Times New Roman"/>
                <w:szCs w:val="24"/>
              </w:rPr>
              <w:t>профилактической целью</w:t>
            </w:r>
          </w:p>
        </w:tc>
      </w:tr>
    </w:tbl>
    <w:bookmarkEnd w:id="8"/>
    <w:p w14:paraId="79F0C541" w14:textId="47CB7461" w:rsidR="00F4218E" w:rsidRPr="0074662B" w:rsidRDefault="00F4218E" w:rsidP="00F4218E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Уровень убедительности рекомендаций </w:t>
      </w:r>
      <w:r w:rsidR="00F742F5" w:rsidRPr="0074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74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(уровень достоверности доказательств 2)</w:t>
      </w:r>
    </w:p>
    <w:p w14:paraId="633C80EE" w14:textId="77777777" w:rsidR="00EA4C3D" w:rsidRPr="00EA4C3D" w:rsidRDefault="00EA4C3D" w:rsidP="00EA4C3D"/>
    <w:p w14:paraId="01132425" w14:textId="4859F0B0" w:rsidR="00347E27" w:rsidRPr="00347E27" w:rsidRDefault="00EA4C3D" w:rsidP="00A41BC3">
      <w:pPr>
        <w:pStyle w:val="1"/>
        <w:spacing w:before="0"/>
        <w:jc w:val="both"/>
        <w:rPr>
          <w:sz w:val="24"/>
          <w:szCs w:val="24"/>
        </w:rPr>
      </w:pPr>
      <w:r>
        <w:lastRenderedPageBreak/>
        <w:t xml:space="preserve">4. </w:t>
      </w:r>
      <w:r w:rsidR="00631F6F"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14:paraId="51995406" w14:textId="51C72456" w:rsidR="006565F7" w:rsidRPr="0074662B" w:rsidRDefault="006565F7" w:rsidP="00EA4C3D">
      <w:pPr>
        <w:shd w:val="clear" w:color="auto" w:fill="FFFFFF"/>
        <w:ind w:right="142" w:firstLine="379"/>
        <w:rPr>
          <w:szCs w:val="24"/>
        </w:rPr>
      </w:pPr>
      <w:r w:rsidRPr="0074662B">
        <w:rPr>
          <w:b/>
          <w:bCs/>
          <w:szCs w:val="24"/>
        </w:rPr>
        <w:t xml:space="preserve">Реабилитация </w:t>
      </w:r>
      <w:r w:rsidRPr="0074662B">
        <w:rPr>
          <w:szCs w:val="24"/>
        </w:rPr>
        <w:t>— это комплекс</w:t>
      </w:r>
      <w:r w:rsidR="00EA4C3D" w:rsidRPr="0074662B">
        <w:rPr>
          <w:szCs w:val="24"/>
        </w:rPr>
        <w:t xml:space="preserve"> медицинских, педагоги</w:t>
      </w:r>
      <w:r w:rsidR="00EA4C3D" w:rsidRPr="0074662B">
        <w:rPr>
          <w:szCs w:val="24"/>
        </w:rPr>
        <w:softHyphen/>
        <w:t xml:space="preserve">ческих, </w:t>
      </w:r>
      <w:r w:rsidRPr="0074662B">
        <w:rPr>
          <w:szCs w:val="24"/>
        </w:rPr>
        <w:t>социальных мероприятий, направленных на вос</w:t>
      </w:r>
      <w:r w:rsidRPr="0074662B">
        <w:rPr>
          <w:szCs w:val="24"/>
        </w:rPr>
        <w:softHyphen/>
        <w:t>становление (или компенсацию) нарушенных физиологи</w:t>
      </w:r>
      <w:r w:rsidRPr="0074662B">
        <w:rPr>
          <w:szCs w:val="24"/>
        </w:rPr>
        <w:softHyphen/>
        <w:t>ческих функций организма, социальных функций челове</w:t>
      </w:r>
      <w:r w:rsidRPr="0074662B">
        <w:rPr>
          <w:szCs w:val="24"/>
        </w:rPr>
        <w:softHyphen/>
        <w:t>к</w:t>
      </w:r>
      <w:r w:rsidR="006175B8" w:rsidRPr="0074662B">
        <w:rPr>
          <w:szCs w:val="24"/>
        </w:rPr>
        <w:t>а, а также трудоспособности боль</w:t>
      </w:r>
      <w:r w:rsidRPr="0074662B">
        <w:rPr>
          <w:szCs w:val="24"/>
        </w:rPr>
        <w:t>ных и инвалидов.</w:t>
      </w:r>
    </w:p>
    <w:p w14:paraId="32103D5A" w14:textId="77777777" w:rsidR="00EA4C3D" w:rsidRPr="0074662B" w:rsidRDefault="006565F7" w:rsidP="00EA4C3D">
      <w:pPr>
        <w:shd w:val="clear" w:color="auto" w:fill="FFFFFF"/>
        <w:spacing w:before="10"/>
        <w:ind w:left="53" w:right="142" w:firstLine="326"/>
        <w:jc w:val="both"/>
        <w:rPr>
          <w:szCs w:val="24"/>
        </w:rPr>
      </w:pPr>
      <w:r w:rsidRPr="0074662B">
        <w:rPr>
          <w:szCs w:val="24"/>
        </w:rPr>
        <w:t>При кистах слюнных желез всег</w:t>
      </w:r>
      <w:r w:rsidRPr="0074662B">
        <w:rPr>
          <w:szCs w:val="24"/>
        </w:rPr>
        <w:softHyphen/>
        <w:t xml:space="preserve">да проводят </w:t>
      </w:r>
      <w:proofErr w:type="gramStart"/>
      <w:r w:rsidRPr="0074662B">
        <w:rPr>
          <w:szCs w:val="24"/>
        </w:rPr>
        <w:t>хирургическое  лечение</w:t>
      </w:r>
      <w:proofErr w:type="gramEnd"/>
      <w:r w:rsidRPr="0074662B">
        <w:rPr>
          <w:szCs w:val="24"/>
        </w:rPr>
        <w:t>. При этом степень на</w:t>
      </w:r>
      <w:r w:rsidRPr="0074662B">
        <w:rPr>
          <w:szCs w:val="24"/>
        </w:rPr>
        <w:softHyphen/>
        <w:t>рушения физиологических функций организма и трудо</w:t>
      </w:r>
      <w:r w:rsidRPr="0074662B">
        <w:rPr>
          <w:szCs w:val="24"/>
        </w:rPr>
        <w:softHyphen/>
        <w:t xml:space="preserve">способности </w:t>
      </w:r>
      <w:r w:rsidRPr="0074662B">
        <w:rPr>
          <w:bCs/>
          <w:szCs w:val="24"/>
        </w:rPr>
        <w:t>в</w:t>
      </w:r>
      <w:r w:rsidRPr="0074662B">
        <w:rPr>
          <w:b/>
          <w:bCs/>
          <w:szCs w:val="24"/>
        </w:rPr>
        <w:t xml:space="preserve"> </w:t>
      </w:r>
      <w:r w:rsidRPr="0074662B">
        <w:rPr>
          <w:szCs w:val="24"/>
        </w:rPr>
        <w:t>основном определяется локализацией и размером опухоли, т.е. объемом оперативного вмешатель</w:t>
      </w:r>
      <w:r w:rsidRPr="0074662B">
        <w:rPr>
          <w:szCs w:val="24"/>
        </w:rPr>
        <w:softHyphen/>
        <w:t xml:space="preserve">ства. </w:t>
      </w:r>
    </w:p>
    <w:p w14:paraId="67B7CB46" w14:textId="5F7BF91A" w:rsidR="006565F7" w:rsidRPr="0074662B" w:rsidRDefault="006565F7" w:rsidP="00EA4C3D">
      <w:pPr>
        <w:shd w:val="clear" w:color="auto" w:fill="FFFFFF"/>
        <w:spacing w:before="10"/>
        <w:ind w:left="53" w:right="142" w:firstLine="0"/>
        <w:jc w:val="both"/>
        <w:rPr>
          <w:szCs w:val="24"/>
        </w:rPr>
      </w:pPr>
      <w:r w:rsidRPr="0074662B">
        <w:rPr>
          <w:szCs w:val="24"/>
        </w:rPr>
        <w:t>Реабилитационные мероприятия зависят от размера образовавшегося дефекта тканей и соответствуют таковым при травме челюстно-лицевой области.</w:t>
      </w:r>
    </w:p>
    <w:p w14:paraId="2588296C" w14:textId="5DEBD793" w:rsidR="006565F7" w:rsidRPr="0074662B" w:rsidRDefault="006565F7" w:rsidP="00EA4C3D">
      <w:pPr>
        <w:shd w:val="clear" w:color="auto" w:fill="FFFFFF"/>
        <w:tabs>
          <w:tab w:val="left" w:pos="8196"/>
        </w:tabs>
        <w:ind w:left="29" w:right="142" w:firstLine="0"/>
        <w:rPr>
          <w:szCs w:val="24"/>
        </w:rPr>
      </w:pPr>
      <w:r w:rsidRPr="0074662B">
        <w:rPr>
          <w:szCs w:val="24"/>
        </w:rPr>
        <w:t>В плане профессиональной реабилитации больных с</w:t>
      </w:r>
      <w:r w:rsidR="00F368C8" w:rsidRPr="0074662B">
        <w:rPr>
          <w:szCs w:val="24"/>
        </w:rPr>
        <w:t xml:space="preserve"> кистами больших</w:t>
      </w:r>
      <w:r w:rsidRPr="0074662B">
        <w:rPr>
          <w:szCs w:val="24"/>
        </w:rPr>
        <w:t xml:space="preserve"> слюнной железы при удалении образования вместе со слюнной железой, иногда встает вопрос о смене профессии и трудоустройстве с учетом физиологических и профессиональных возмож</w:t>
      </w:r>
      <w:r w:rsidRPr="0074662B">
        <w:rPr>
          <w:szCs w:val="24"/>
        </w:rPr>
        <w:softHyphen/>
        <w:t>ностей.</w:t>
      </w:r>
      <w:r w:rsidR="00EA4C3D" w:rsidRPr="0074662B">
        <w:rPr>
          <w:szCs w:val="24"/>
        </w:rPr>
        <w:t xml:space="preserve"> (н</w:t>
      </w:r>
      <w:r w:rsidRPr="0074662B">
        <w:rPr>
          <w:szCs w:val="24"/>
        </w:rPr>
        <w:t>апример</w:t>
      </w:r>
      <w:r w:rsidR="00EA4C3D" w:rsidRPr="0074662B">
        <w:rPr>
          <w:szCs w:val="24"/>
        </w:rPr>
        <w:t>,</w:t>
      </w:r>
      <w:r w:rsidRPr="0074662B">
        <w:rPr>
          <w:szCs w:val="24"/>
        </w:rPr>
        <w:t xml:space="preserve"> при удалении слюнной железы пилот гражданской авиации становится </w:t>
      </w:r>
      <w:proofErr w:type="spellStart"/>
      <w:proofErr w:type="gramStart"/>
      <w:r w:rsidRPr="0074662B">
        <w:rPr>
          <w:szCs w:val="24"/>
        </w:rPr>
        <w:t>проф.непригодным</w:t>
      </w:r>
      <w:proofErr w:type="spellEnd"/>
      <w:proofErr w:type="gramEnd"/>
      <w:r w:rsidRPr="0074662B">
        <w:rPr>
          <w:szCs w:val="24"/>
        </w:rPr>
        <w:t>, так как в организме отсутс</w:t>
      </w:r>
      <w:r w:rsidR="006175B8" w:rsidRPr="0074662B">
        <w:rPr>
          <w:szCs w:val="24"/>
        </w:rPr>
        <w:t>т</w:t>
      </w:r>
      <w:r w:rsidRPr="0074662B">
        <w:rPr>
          <w:szCs w:val="24"/>
        </w:rPr>
        <w:t>вует орган и</w:t>
      </w:r>
      <w:r w:rsidR="00F368C8" w:rsidRPr="0074662B">
        <w:rPr>
          <w:szCs w:val="24"/>
        </w:rPr>
        <w:t xml:space="preserve"> он</w:t>
      </w:r>
      <w:r w:rsidRPr="0074662B">
        <w:rPr>
          <w:szCs w:val="24"/>
        </w:rPr>
        <w:t xml:space="preserve"> не может пройти медицинскую комиссию</w:t>
      </w:r>
      <w:r w:rsidR="00F368C8" w:rsidRPr="0074662B">
        <w:rPr>
          <w:szCs w:val="24"/>
        </w:rPr>
        <w:t>)</w:t>
      </w:r>
    </w:p>
    <w:p w14:paraId="048AC62E" w14:textId="71D2ED9B" w:rsidR="00347E27" w:rsidRDefault="00347E27" w:rsidP="00EA4C3D">
      <w:pPr>
        <w:pStyle w:val="2"/>
        <w:keepNext w:val="0"/>
        <w:spacing w:before="0"/>
        <w:ind w:right="142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5)</w:t>
      </w:r>
    </w:p>
    <w:p w14:paraId="43F23970" w14:textId="77777777" w:rsidR="0074662B" w:rsidRPr="0074662B" w:rsidRDefault="0074662B" w:rsidP="0074662B"/>
    <w:p w14:paraId="291A0415" w14:textId="627FE1C7" w:rsidR="008803FA" w:rsidRPr="00EA4C3D" w:rsidRDefault="00EA4C3D" w:rsidP="00EA4C3D">
      <w:pPr>
        <w:pStyle w:val="1"/>
        <w:spacing w:before="0"/>
        <w:ind w:right="142"/>
        <w:jc w:val="both"/>
        <w:rPr>
          <w:b w:val="0"/>
          <w:bCs w:val="0"/>
          <w:sz w:val="24"/>
          <w:szCs w:val="24"/>
        </w:rPr>
      </w:pPr>
      <w:bookmarkStart w:id="9" w:name="_Toc19216566"/>
      <w:r>
        <w:t>5.</w:t>
      </w:r>
      <w:r w:rsidR="00824D99" w:rsidRPr="00347E27">
        <w:t xml:space="preserve"> Профилактика и диспансерное наблюдение пациентов с </w:t>
      </w:r>
      <w:bookmarkEnd w:id="9"/>
      <w:r w:rsidR="00832F9F">
        <w:t>кистами слюнных желез</w:t>
      </w:r>
      <w:r w:rsidR="00832F9F" w:rsidRPr="00634085">
        <w:rPr>
          <w:b w:val="0"/>
          <w:bCs w:val="0"/>
          <w:sz w:val="24"/>
          <w:szCs w:val="24"/>
        </w:rPr>
        <w:t xml:space="preserve"> </w:t>
      </w:r>
    </w:p>
    <w:p w14:paraId="3B375BF5" w14:textId="388C579F" w:rsidR="00832F9F" w:rsidRPr="0074662B" w:rsidRDefault="00832F9F" w:rsidP="00EA4C3D">
      <w:pPr>
        <w:shd w:val="clear" w:color="auto" w:fill="FFFFFF"/>
        <w:ind w:left="14" w:right="142" w:firstLine="337"/>
        <w:rPr>
          <w:szCs w:val="24"/>
        </w:rPr>
      </w:pPr>
      <w:r w:rsidRPr="0074662B">
        <w:rPr>
          <w:bCs/>
          <w:szCs w:val="24"/>
        </w:rPr>
        <w:t xml:space="preserve">Профилактика </w:t>
      </w:r>
      <w:r w:rsidRPr="0074662B">
        <w:rPr>
          <w:szCs w:val="24"/>
        </w:rPr>
        <w:t>заболеваний слюнных желез и их ос</w:t>
      </w:r>
      <w:r w:rsidRPr="0074662B">
        <w:rPr>
          <w:szCs w:val="24"/>
        </w:rPr>
        <w:softHyphen/>
        <w:t>ложнений включает мероприятия медицинского, общеги</w:t>
      </w:r>
      <w:r w:rsidRPr="0074662B">
        <w:rPr>
          <w:szCs w:val="24"/>
        </w:rPr>
        <w:softHyphen/>
        <w:t>гиенического и социально-экономического характера.</w:t>
      </w:r>
    </w:p>
    <w:p w14:paraId="62380E21" w14:textId="4AFEAD4C" w:rsidR="00832F9F" w:rsidRPr="0074662B" w:rsidRDefault="00832F9F" w:rsidP="00EA4C3D">
      <w:pPr>
        <w:shd w:val="clear" w:color="auto" w:fill="FFFFFF"/>
        <w:ind w:left="29" w:right="142" w:firstLine="0"/>
        <w:rPr>
          <w:szCs w:val="24"/>
        </w:rPr>
      </w:pPr>
      <w:r w:rsidRPr="0074662B">
        <w:rPr>
          <w:bCs/>
          <w:szCs w:val="24"/>
        </w:rPr>
        <w:t>Кисты малых слюнных желез имеют травматическое происхождение в том числе и ятрогенное (травма при полировке пломбы или обточке зуба борами или сепарационными дисками)</w:t>
      </w:r>
      <w:r w:rsidR="00EA4C3D" w:rsidRPr="0074662B">
        <w:rPr>
          <w:szCs w:val="24"/>
        </w:rPr>
        <w:t xml:space="preserve">. </w:t>
      </w:r>
      <w:r w:rsidRPr="0074662B">
        <w:rPr>
          <w:szCs w:val="24"/>
        </w:rPr>
        <w:t>Данная травма может быть исключена при соблюдении правил работы с этими инстру</w:t>
      </w:r>
      <w:r w:rsidRPr="0074662B">
        <w:rPr>
          <w:szCs w:val="24"/>
        </w:rPr>
        <w:softHyphen/>
        <w:t>ментами и осведомленности врача о возможных осложне</w:t>
      </w:r>
      <w:r w:rsidRPr="0074662B">
        <w:rPr>
          <w:szCs w:val="24"/>
        </w:rPr>
        <w:softHyphen/>
        <w:t>ниях.</w:t>
      </w:r>
    </w:p>
    <w:p w14:paraId="0BAD1598" w14:textId="1B3A3FBE" w:rsidR="00BC30BD" w:rsidRPr="0074662B" w:rsidRDefault="00BC30BD" w:rsidP="00EA4C3D">
      <w:pPr>
        <w:shd w:val="clear" w:color="auto" w:fill="FFFFFF"/>
        <w:ind w:left="29" w:right="1159" w:firstLine="0"/>
        <w:rPr>
          <w:bCs/>
          <w:szCs w:val="24"/>
        </w:rPr>
      </w:pPr>
      <w:r w:rsidRPr="0074662B">
        <w:rPr>
          <w:bCs/>
          <w:szCs w:val="24"/>
        </w:rPr>
        <w:t>Часто больной сам травмирует губу об острые края пломб, коронок, несостоятельные и старые съемные протезы. Рекомендована качественная финишная обработка пломбы,</w:t>
      </w:r>
      <w:r w:rsidR="008803FA" w:rsidRPr="0074662B">
        <w:rPr>
          <w:bCs/>
          <w:szCs w:val="24"/>
        </w:rPr>
        <w:t xml:space="preserve"> полировка или передел</w:t>
      </w:r>
      <w:r w:rsidRPr="0074662B">
        <w:rPr>
          <w:bCs/>
          <w:szCs w:val="24"/>
        </w:rPr>
        <w:t>к</w:t>
      </w:r>
      <w:r w:rsidR="008803FA" w:rsidRPr="0074662B">
        <w:rPr>
          <w:bCs/>
          <w:szCs w:val="24"/>
        </w:rPr>
        <w:t>а</w:t>
      </w:r>
      <w:r w:rsidRPr="0074662B">
        <w:rPr>
          <w:bCs/>
          <w:szCs w:val="24"/>
        </w:rPr>
        <w:t xml:space="preserve"> к</w:t>
      </w:r>
      <w:r w:rsidR="0070470B" w:rsidRPr="0074662B">
        <w:rPr>
          <w:bCs/>
          <w:szCs w:val="24"/>
        </w:rPr>
        <w:t>оронок со сколами или острыми к</w:t>
      </w:r>
      <w:r w:rsidRPr="0074662B">
        <w:rPr>
          <w:bCs/>
          <w:szCs w:val="24"/>
        </w:rPr>
        <w:t>р</w:t>
      </w:r>
      <w:r w:rsidR="0070470B" w:rsidRPr="0074662B">
        <w:rPr>
          <w:bCs/>
          <w:szCs w:val="24"/>
        </w:rPr>
        <w:t>а</w:t>
      </w:r>
      <w:r w:rsidRPr="0074662B">
        <w:rPr>
          <w:bCs/>
          <w:szCs w:val="24"/>
        </w:rPr>
        <w:t>ями, перебазировка или переделка несостоятель</w:t>
      </w:r>
      <w:r w:rsidR="008803FA" w:rsidRPr="0074662B">
        <w:rPr>
          <w:bCs/>
          <w:szCs w:val="24"/>
        </w:rPr>
        <w:t>ных съемных конструкций в полости рта.</w:t>
      </w:r>
    </w:p>
    <w:p w14:paraId="24AC20BC" w14:textId="02BBD868" w:rsidR="008803FA" w:rsidRPr="0074662B" w:rsidRDefault="008803FA" w:rsidP="00EA4C3D">
      <w:pPr>
        <w:shd w:val="clear" w:color="auto" w:fill="FFFFFF"/>
        <w:ind w:left="29" w:right="1159" w:firstLine="0"/>
        <w:rPr>
          <w:bCs/>
          <w:szCs w:val="24"/>
        </w:rPr>
      </w:pPr>
      <w:r w:rsidRPr="0074662B">
        <w:rPr>
          <w:bCs/>
          <w:szCs w:val="24"/>
        </w:rPr>
        <w:lastRenderedPageBreak/>
        <w:t>Профилактика кист больших слюнных желез заключается в регулярном визите каждого человека минимум раз в год на профилактический осмотр к врачу стоматологу.</w:t>
      </w:r>
    </w:p>
    <w:p w14:paraId="4B33B144" w14:textId="1F6228D4" w:rsidR="00832F9F" w:rsidRPr="0074662B" w:rsidRDefault="006175B8" w:rsidP="00354EAA">
      <w:pPr>
        <w:ind w:firstLine="0"/>
        <w:rPr>
          <w:b/>
          <w:color w:val="000000" w:themeColor="text1"/>
          <w:szCs w:val="24"/>
        </w:rPr>
      </w:pPr>
      <w:r w:rsidRPr="0074662B">
        <w:rPr>
          <w:b/>
          <w:color w:val="000000" w:themeColor="text1"/>
          <w:szCs w:val="24"/>
        </w:rPr>
        <w:t>Уровень убедительности рекомендаций В (уровень</w:t>
      </w:r>
      <w:r w:rsidR="00354EAA" w:rsidRPr="0074662B">
        <w:rPr>
          <w:b/>
          <w:color w:val="000000" w:themeColor="text1"/>
          <w:szCs w:val="24"/>
        </w:rPr>
        <w:t xml:space="preserve"> достоверности доказательств 3)</w:t>
      </w:r>
    </w:p>
    <w:p w14:paraId="13C52223" w14:textId="77777777" w:rsidR="00EA4C3D" w:rsidRPr="0074662B" w:rsidRDefault="00EA4C3D" w:rsidP="00354EAA">
      <w:pPr>
        <w:ind w:firstLine="0"/>
        <w:rPr>
          <w:b/>
          <w:color w:val="000000" w:themeColor="text1"/>
          <w:szCs w:val="24"/>
        </w:rPr>
      </w:pPr>
    </w:p>
    <w:p w14:paraId="6F8A8B97" w14:textId="77777777" w:rsidR="00EA4C3D" w:rsidRPr="0074662B" w:rsidRDefault="008803FA" w:rsidP="00354EAA">
      <w:pPr>
        <w:shd w:val="clear" w:color="auto" w:fill="FFFFFF"/>
        <w:ind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bookmarkStart w:id="10" w:name="_Toc19216570"/>
      <w:r w:rsidRPr="0074662B">
        <w:rPr>
          <w:rFonts w:eastAsiaTheme="majorEastAsia" w:cs="Times New Roman"/>
          <w:b/>
          <w:color w:val="000000" w:themeColor="text1"/>
          <w:szCs w:val="24"/>
          <w:shd w:val="clear" w:color="auto" w:fill="FFFFFF"/>
        </w:rPr>
        <w:t xml:space="preserve">     Диспансеризация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 населения позволяет обеспечить профилактическую направленность медицины. Больные с заболеваниями слюн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ных желез особенно нуждаются в этой форме медицин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ской помощи. Задача вра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чей </w:t>
      </w:r>
      <w:r w:rsidR="00D20DF8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при диспансеризации 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заключается в выявлении у этих больных ранних форм патологии слюнных желез. Иногда такие заболевания про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текают скрыто и обнаружить их можно только по косвен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ным признакам. </w:t>
      </w:r>
    </w:p>
    <w:p w14:paraId="12B9F80E" w14:textId="62614B5E" w:rsidR="008803FA" w:rsidRPr="0074662B" w:rsidRDefault="008803FA" w:rsidP="00631F6F">
      <w:pPr>
        <w:shd w:val="clear" w:color="auto" w:fill="FFFFFF"/>
        <w:ind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При диспансерном осмотре организован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ных групп населения врачи также должны обращать вни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мание на состояние слюнных желез и выявлять больных</w:t>
      </w:r>
      <w:r w:rsidR="00EA4C3D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,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 подлежащих диспансерному наблюдению и лечению.</w:t>
      </w:r>
      <w:r w:rsidR="00354EAA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 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Выявленные больные должны быть обследованы с при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менением частных и специальных дополнительных мето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дов. Необходимая для этого аппаратура обычно имеется в специализированных стоматологических поликлиниках или в лечебных отделениях при научно-исследовательских и академических институтах. Для установления точного диагноза и назначения курса комплексного лечения боль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ные должны быть направлены в эти учреждения.   </w:t>
      </w:r>
    </w:p>
    <w:p w14:paraId="036DE324" w14:textId="2EFE8AB5" w:rsidR="008803FA" w:rsidRPr="0074662B" w:rsidRDefault="008803FA" w:rsidP="00EA4C3D">
      <w:pPr>
        <w:shd w:val="clear" w:color="auto" w:fill="FFFFFF"/>
        <w:ind w:left="10" w:right="1159" w:firstLine="698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Специализированные лечебные стоматологические учреждения не только имеют необходимое оснащение, но и врачебные кадры с высокой квалификацией. Объясняется это тем, что число больных с патологией слюнных желез в таких учреждениях больше и врачи, чаще наблюдая больных, приобретают больший опыт.</w:t>
      </w:r>
    </w:p>
    <w:p w14:paraId="29AF9C71" w14:textId="7EA12158" w:rsidR="008803FA" w:rsidRPr="0074662B" w:rsidRDefault="00EA4C3D" w:rsidP="00EA4C3D">
      <w:pPr>
        <w:shd w:val="clear" w:color="auto" w:fill="FFFFFF"/>
        <w:tabs>
          <w:tab w:val="left" w:pos="9180"/>
        </w:tabs>
        <w:spacing w:before="19"/>
        <w:ind w:left="38"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         </w:t>
      </w:r>
      <w:r w:rsidR="008803FA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В районных многопрофильных поликлиниках процент больных с заболеваниями слюнных желез невелик, поэто</w:t>
      </w:r>
      <w:r w:rsidR="008803FA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му врачи не могут приобрести достаточный опыт обследо</w:t>
      </w:r>
      <w:r w:rsidR="008803FA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вания и лечения этой </w:t>
      </w:r>
      <w:r w:rsidR="00D20DF8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груп</w:t>
      </w:r>
      <w:r w:rsidR="008803FA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пы больных. В их обязанности входят: выявление патологии слюнных желез, направление больных в специализированные стоматологические учреж</w:t>
      </w:r>
      <w:r w:rsidR="008803FA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дения, проведение лечения и диспансерного наблюдения на основании рекомендаций этих учреждений. </w:t>
      </w:r>
    </w:p>
    <w:p w14:paraId="4EC9FB97" w14:textId="77777777" w:rsidR="00EA4C3D" w:rsidRPr="0074662B" w:rsidRDefault="008803FA" w:rsidP="008803FA">
      <w:pPr>
        <w:shd w:val="clear" w:color="auto" w:fill="FFFFFF"/>
        <w:spacing w:before="10"/>
        <w:ind w:left="10" w:right="1159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Наибольшее число больных с заболеваниями слюнных желез получают полный курс лечения в специализирован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ных стоматологических лечебных отделениях при институ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тах, где их берут на диспансерный учет. Мы считаем, что 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lastRenderedPageBreak/>
        <w:t>следует создавать крупные центры, где можно сосредоточить сложное оборудование, необходимое для обследования та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ких больных. </w:t>
      </w:r>
    </w:p>
    <w:p w14:paraId="0011DC41" w14:textId="2E1AA21D" w:rsidR="008803FA" w:rsidRPr="0074662B" w:rsidRDefault="008803FA" w:rsidP="008803FA">
      <w:pPr>
        <w:shd w:val="clear" w:color="auto" w:fill="FFFFFF"/>
        <w:spacing w:before="10"/>
        <w:ind w:left="10" w:right="1159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Концентрация пациентов будет способствовать и обогащению науки новыми сведениями и </w:t>
      </w:r>
      <w:r w:rsidR="00D20DF8"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наблю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дениями, получаемыми в результате детального изучения патологии слюнных желез и длительного наблюдения за больными, что позволит разработать новые методы лечения.</w:t>
      </w:r>
    </w:p>
    <w:p w14:paraId="483B5718" w14:textId="5B63DF9F" w:rsidR="008803FA" w:rsidRPr="0074662B" w:rsidRDefault="008803FA" w:rsidP="00EA4C3D">
      <w:pPr>
        <w:shd w:val="clear" w:color="auto" w:fill="FFFFFF"/>
        <w:ind w:right="1159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При диспансеризации больных целесообразно группировать больных в зависимости от степени поражения органа и тя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жести течения болезни. При этом различают пять диспансерных групп: </w:t>
      </w:r>
    </w:p>
    <w:p w14:paraId="27891760" w14:textId="77777777" w:rsidR="008803FA" w:rsidRPr="0074662B" w:rsidRDefault="008803FA" w:rsidP="004E2863">
      <w:pPr>
        <w:shd w:val="clear" w:color="auto" w:fill="FFFFFF"/>
        <w:ind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1) здоровые; </w:t>
      </w:r>
    </w:p>
    <w:p w14:paraId="51529551" w14:textId="59A3C570" w:rsidR="008803FA" w:rsidRPr="0074662B" w:rsidRDefault="008803FA" w:rsidP="004E2863">
      <w:pPr>
        <w:shd w:val="clear" w:color="auto" w:fill="FFFFFF"/>
        <w:ind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2) практически здоровые в стадии стой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кой компенсации заболевания (группа риска); </w:t>
      </w:r>
    </w:p>
    <w:p w14:paraId="68371D4A" w14:textId="77777777" w:rsidR="008803FA" w:rsidRPr="0074662B" w:rsidRDefault="008803FA" w:rsidP="004E2863">
      <w:pPr>
        <w:shd w:val="clear" w:color="auto" w:fill="FFFFFF"/>
        <w:ind w:left="86"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3) больные с легким течением заболевания в стадии компенсации с ред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кими обострениями; </w:t>
      </w:r>
    </w:p>
    <w:p w14:paraId="3F3A7DB0" w14:textId="77777777" w:rsidR="00F92927" w:rsidRPr="0074662B" w:rsidRDefault="008803FA" w:rsidP="004E2863">
      <w:pPr>
        <w:shd w:val="clear" w:color="auto" w:fill="FFFFFF"/>
        <w:ind w:left="86"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4) больные с </w:t>
      </w:r>
      <w:proofErr w:type="spellStart"/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субкомпенсированным</w:t>
      </w:r>
      <w:proofErr w:type="spellEnd"/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 xml:space="preserve"> течением заболевания и частыми (3-4 раза в год) обостре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ниями, подлежащие трудоустройству; </w:t>
      </w:r>
    </w:p>
    <w:p w14:paraId="256B8A0F" w14:textId="2549C815" w:rsidR="008803FA" w:rsidRPr="0074662B" w:rsidRDefault="008803FA" w:rsidP="004E2863">
      <w:pPr>
        <w:shd w:val="clear" w:color="auto" w:fill="FFFFFF"/>
        <w:ind w:left="86" w:right="1159"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5) больные с декомпенсированным течением заболевания, нарушением функ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 xml:space="preserve">ции других органов и систем, ограниченно трудоспособные. </w:t>
      </w:r>
    </w:p>
    <w:p w14:paraId="299C23B0" w14:textId="4925AA4F" w:rsidR="008803FA" w:rsidRPr="0074662B" w:rsidRDefault="008803FA" w:rsidP="004E2863">
      <w:pPr>
        <w:shd w:val="clear" w:color="auto" w:fill="FFFFFF"/>
        <w:ind w:right="1159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t>Лица, относящиеся к первой и второй группам учета, подле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жат наблюдению 1 раз в год, к третьей – 2-3 раза в год; к четвертой - 3-4 раза в год, к пятой - ежемесячно. Дис</w:t>
      </w:r>
      <w:r w:rsidRPr="0074662B">
        <w:rPr>
          <w:rFonts w:eastAsiaTheme="majorEastAsia" w:cs="Times New Roman"/>
          <w:color w:val="000000" w:themeColor="text1"/>
          <w:szCs w:val="24"/>
          <w:shd w:val="clear" w:color="auto" w:fill="FFFFFF"/>
        </w:rPr>
        <w:softHyphen/>
        <w:t>пансерное наблюдение за больными с патологией слюнных желез и лечение их в зависимости от нозологической формы заболевания могут быть проведены с учетом указанного деления больных на пять групп.</w:t>
      </w:r>
    </w:p>
    <w:p w14:paraId="0370BB1B" w14:textId="77777777" w:rsidR="00354EAA" w:rsidRPr="0074662B" w:rsidRDefault="00354EAA" w:rsidP="00354EAA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С (уровень достоверности доказательств 3)</w:t>
      </w:r>
    </w:p>
    <w:p w14:paraId="37D0BA0A" w14:textId="77777777" w:rsidR="00354EAA" w:rsidRPr="002759B0" w:rsidRDefault="00354EAA" w:rsidP="008803FA">
      <w:pPr>
        <w:shd w:val="clear" w:color="auto" w:fill="FFFFFF"/>
        <w:ind w:left="86" w:right="1159"/>
        <w:rPr>
          <w:sz w:val="28"/>
          <w:szCs w:val="28"/>
        </w:rPr>
      </w:pPr>
    </w:p>
    <w:p w14:paraId="0DEFA3A2" w14:textId="03A77228" w:rsidR="00DB3B5E" w:rsidRDefault="009B2BCE" w:rsidP="00DB3B5E">
      <w:pPr>
        <w:rPr>
          <w:shd w:val="clear" w:color="auto" w:fill="FFFFFF"/>
        </w:rPr>
      </w:pPr>
      <w:r w:rsidRPr="00217285">
        <w:rPr>
          <w:rFonts w:cs="Times New Roman"/>
          <w:b/>
          <w:sz w:val="28"/>
          <w:szCs w:val="28"/>
        </w:rPr>
        <w:t>6</w:t>
      </w:r>
      <w:r w:rsidR="0042738F" w:rsidRPr="00217285">
        <w:rPr>
          <w:rFonts w:cs="Times New Roman"/>
          <w:b/>
          <w:sz w:val="28"/>
          <w:szCs w:val="28"/>
        </w:rPr>
        <w:t>.</w:t>
      </w:r>
      <w:r w:rsidR="00DB3B5E" w:rsidRPr="00DB3B5E">
        <w:rPr>
          <w:b/>
          <w:sz w:val="28"/>
          <w:szCs w:val="28"/>
        </w:rPr>
        <w:t xml:space="preserve"> </w:t>
      </w:r>
      <w:r w:rsidR="00DB3B5E" w:rsidRPr="00217285">
        <w:rPr>
          <w:b/>
          <w:sz w:val="28"/>
          <w:szCs w:val="28"/>
        </w:rPr>
        <w:t xml:space="preserve">Организация медицинской помощи </w:t>
      </w:r>
    </w:p>
    <w:p w14:paraId="1F0BB0D8" w14:textId="59468554" w:rsidR="00217285" w:rsidRPr="00347E27" w:rsidRDefault="0042738F" w:rsidP="00217285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7E27">
        <w:t xml:space="preserve"> </w:t>
      </w:r>
      <w:bookmarkEnd w:id="10"/>
    </w:p>
    <w:p w14:paraId="6DFFE23A" w14:textId="4DAED7F7" w:rsidR="00217285" w:rsidRDefault="00217285" w:rsidP="00217285">
      <w:pPr>
        <w:rPr>
          <w:shd w:val="clear" w:color="auto" w:fill="FFFFFF"/>
        </w:rPr>
      </w:pPr>
      <w:r w:rsidRPr="00354EAA">
        <w:rPr>
          <w:shd w:val="clear" w:color="auto" w:fill="FFFFFF"/>
        </w:rPr>
        <w:t>Диагностика и лечение кист слюнных желез требует от врача определённых мануальных навыков и должного опыта, которые приобрести и получить в условиях первичного звена оказания медицинской помощи не всегда представляется возможным. В связи с этим, врачам стоматологам на местах рекомендовано адекватно оценивать свою квалификацию, возможности для проведения диагностических исследований и лечебных процедур. Врачам стоматологам первичного звена рекомендовано обращать должное внимание на жалобы па</w:t>
      </w:r>
      <w:r w:rsidRPr="00354EAA">
        <w:rPr>
          <w:shd w:val="clear" w:color="auto" w:fill="FFFFFF"/>
        </w:rPr>
        <w:lastRenderedPageBreak/>
        <w:t xml:space="preserve">циентов, связанные с заболеваниями СЖ, проводить </w:t>
      </w:r>
      <w:proofErr w:type="spellStart"/>
      <w:r w:rsidRPr="00354EAA">
        <w:rPr>
          <w:shd w:val="clear" w:color="auto" w:fill="FFFFFF"/>
        </w:rPr>
        <w:t>физикальное</w:t>
      </w:r>
      <w:proofErr w:type="spellEnd"/>
      <w:r w:rsidRPr="00354EAA">
        <w:rPr>
          <w:shd w:val="clear" w:color="auto" w:fill="FFFFFF"/>
        </w:rPr>
        <w:t xml:space="preserve"> обследование и направлять пациентов с предварительным диагнозом к специалисту: врачу стоматологу-хирургу или врачу челюстно-лицевому хирургу</w:t>
      </w:r>
      <w:r>
        <w:rPr>
          <w:shd w:val="clear" w:color="auto" w:fill="FFFFFF"/>
        </w:rPr>
        <w:t>.</w:t>
      </w:r>
    </w:p>
    <w:p w14:paraId="479FF26D" w14:textId="77777777" w:rsidR="0074662B" w:rsidRPr="00217285" w:rsidRDefault="0074662B" w:rsidP="00217285">
      <w:pPr>
        <w:rPr>
          <w:shd w:val="clear" w:color="auto" w:fill="FFFFFF"/>
        </w:rPr>
      </w:pPr>
    </w:p>
    <w:p w14:paraId="011D0F3E" w14:textId="5B76629B" w:rsidR="00217285" w:rsidRPr="00217285" w:rsidRDefault="009B2BCE" w:rsidP="00217285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217285">
        <w:rPr>
          <w:rFonts w:cs="Times New Roman"/>
          <w:b/>
          <w:bCs/>
          <w:color w:val="000000" w:themeColor="text1"/>
          <w:sz w:val="28"/>
          <w:szCs w:val="28"/>
        </w:rPr>
        <w:t>7</w:t>
      </w:r>
      <w:r w:rsidR="00987D13" w:rsidRPr="00217285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DB3B5E">
        <w:rPr>
          <w:rFonts w:cs="Times New Roman"/>
          <w:b/>
          <w:bCs/>
          <w:color w:val="000000" w:themeColor="text1"/>
          <w:sz w:val="28"/>
          <w:szCs w:val="28"/>
        </w:rPr>
        <w:t xml:space="preserve">Дополнительная </w:t>
      </w:r>
      <w:proofErr w:type="gramStart"/>
      <w:r w:rsidR="00DB3B5E">
        <w:rPr>
          <w:rFonts w:cs="Times New Roman"/>
          <w:b/>
          <w:bCs/>
          <w:color w:val="000000" w:themeColor="text1"/>
          <w:sz w:val="28"/>
          <w:szCs w:val="28"/>
        </w:rPr>
        <w:t xml:space="preserve">информация(  </w:t>
      </w:r>
      <w:proofErr w:type="gramEnd"/>
      <w:r w:rsidR="00DB3B5E">
        <w:rPr>
          <w:rFonts w:cs="Times New Roman"/>
          <w:b/>
          <w:bCs/>
          <w:color w:val="000000" w:themeColor="text1"/>
          <w:sz w:val="28"/>
          <w:szCs w:val="28"/>
        </w:rPr>
        <w:t>в том числе факторы влияющие</w:t>
      </w:r>
      <w:r w:rsidR="00DB3B5E" w:rsidRPr="00347E27">
        <w:rPr>
          <w:rFonts w:cs="Times New Roman"/>
          <w:b/>
          <w:bCs/>
          <w:color w:val="000000" w:themeColor="text1"/>
          <w:sz w:val="28"/>
          <w:szCs w:val="28"/>
        </w:rPr>
        <w:t xml:space="preserve"> на течение и исход </w:t>
      </w:r>
      <w:r w:rsidR="00DB3B5E">
        <w:rPr>
          <w:rFonts w:cs="Times New Roman"/>
          <w:b/>
          <w:bCs/>
          <w:color w:val="000000" w:themeColor="text1"/>
          <w:sz w:val="28"/>
          <w:szCs w:val="28"/>
        </w:rPr>
        <w:t>кист слюнных желез)</w:t>
      </w:r>
      <w:r w:rsidR="00DB3B5E" w:rsidRPr="00347E27">
        <w:rPr>
          <w:rFonts w:cs="Times New Roman"/>
          <w:b/>
          <w:bCs/>
          <w:color w:val="000000" w:themeColor="text1"/>
          <w:szCs w:val="24"/>
        </w:rPr>
        <w:t xml:space="preserve">  </w:t>
      </w:r>
      <w:r w:rsidR="00217285" w:rsidRPr="00F92927">
        <w:rPr>
          <w:shd w:val="clear" w:color="auto" w:fill="FFFFFF"/>
        </w:rPr>
        <w:t xml:space="preserve">Лечение пациентов с </w:t>
      </w:r>
      <w:r w:rsidR="00217285">
        <w:rPr>
          <w:shd w:val="clear" w:color="auto" w:fill="FFFFFF"/>
        </w:rPr>
        <w:t>кистами</w:t>
      </w:r>
      <w:r w:rsidR="00217285" w:rsidRPr="00F92927">
        <w:rPr>
          <w:shd w:val="clear" w:color="auto" w:fill="FFFFFF"/>
        </w:rPr>
        <w:t xml:space="preserve"> слюнных</w:t>
      </w:r>
      <w:r w:rsidR="00217285">
        <w:rPr>
          <w:shd w:val="clear" w:color="auto" w:fill="FFFFFF"/>
        </w:rPr>
        <w:t xml:space="preserve"> желез</w:t>
      </w:r>
      <w:r w:rsidR="00217285" w:rsidRPr="00F92927">
        <w:rPr>
          <w:shd w:val="clear" w:color="auto" w:fill="FFFFFF"/>
        </w:rPr>
        <w:t xml:space="preserve">, рекомендовано осуществлять в стоматологических поликлиниках, отделениях многопрофильных поликлиник и медико-санитарных частей, кабинетах больниц, школ, профилакториев, санаториев (амбулаторная помощь), в челюстно-лицевых отделениях многопрофильных больниц (стационарная помощь). Обследование первичного пациента с предполагаемой кистой </w:t>
      </w:r>
      <w:proofErr w:type="spellStart"/>
      <w:r w:rsidR="00217285" w:rsidRPr="00F92927">
        <w:rPr>
          <w:shd w:val="clear" w:color="auto" w:fill="FFFFFF"/>
        </w:rPr>
        <w:t>физикальными</w:t>
      </w:r>
      <w:proofErr w:type="spellEnd"/>
      <w:r w:rsidR="00217285" w:rsidRPr="00F92927">
        <w:rPr>
          <w:shd w:val="clear" w:color="auto" w:fill="FFFFFF"/>
        </w:rPr>
        <w:t xml:space="preserve"> методами до предварительного диагноза рекомендовано проводить врачам стоматологам всех специальностей (врачи стоматологи общей практики, врачи стоматологи-терапевты, врачи стоматологи-ортопеды), специализированную лечебно-диагностическую помощь с постановкой окончательного диагноза и составления комплексного плана лечения – врачам стоматологам-хирургам и врачам челюстно-лицевым хирургам. Врачам стоматологам для получения должной квалификации по диагностике и лечению заболеваний слюнных желез рекомендовано проходить курсы повышения квалификации на сертифицированных для этого курсах. После обследования пациента и установления окончательного диагноза, пациенту может быть рекомендовано проходить лечение, реабилитацию и диспансерное наблюдение в поликлинике по месту жительства, направившего пациента на консультацию в специализированное лечебно-диагностическое учреждение. Пациентам с наличием </w:t>
      </w:r>
      <w:proofErr w:type="spellStart"/>
      <w:r w:rsidR="00217285" w:rsidRPr="00F92927">
        <w:rPr>
          <w:shd w:val="clear" w:color="auto" w:fill="FFFFFF"/>
        </w:rPr>
        <w:t>коморбидных</w:t>
      </w:r>
      <w:proofErr w:type="spellEnd"/>
      <w:r w:rsidR="00217285" w:rsidRPr="00F92927">
        <w:rPr>
          <w:shd w:val="clear" w:color="auto" w:fill="FFFFFF"/>
        </w:rPr>
        <w:t xml:space="preserve"> заболеваний может быть рекомендовано обследование и лечение у врачей других специальностей: эндокринологов, гастроэнтерологов, терапевтов, неврологов, ревматологов, и других.</w:t>
      </w:r>
    </w:p>
    <w:p w14:paraId="52DE76D8" w14:textId="77777777" w:rsidR="00217285" w:rsidRPr="0074662B" w:rsidRDefault="00217285" w:rsidP="00217285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6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С (уровень достоверности доказательств 3)</w:t>
      </w:r>
    </w:p>
    <w:p w14:paraId="6536E0ED" w14:textId="77777777" w:rsidR="00217285" w:rsidRPr="0074662B" w:rsidRDefault="00217285" w:rsidP="00217285">
      <w:pPr>
        <w:rPr>
          <w:rFonts w:cs="Times New Roman"/>
          <w:szCs w:val="24"/>
        </w:rPr>
      </w:pPr>
    </w:p>
    <w:p w14:paraId="2E64511F" w14:textId="77777777" w:rsidR="00DB3B5E" w:rsidRPr="0017531C" w:rsidRDefault="00DB3B5E" w:rsidP="00DB3B5E">
      <w:pPr>
        <w:pStyle w:val="CustomContentNormal"/>
        <w:spacing w:before="0"/>
      </w:pPr>
      <w:bookmarkStart w:id="11" w:name="_Toc180521177"/>
      <w:r>
        <w:t>Критерии оценки качества медицинской помощи</w:t>
      </w:r>
      <w:bookmarkEnd w:id="11"/>
    </w:p>
    <w:p w14:paraId="18D80FBC" w14:textId="2F938556" w:rsidR="00181E05" w:rsidRPr="0074662B" w:rsidRDefault="00181E05" w:rsidP="00403EEB">
      <w:pPr>
        <w:pStyle w:val="1"/>
        <w:spacing w:before="0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74662B">
        <w:rPr>
          <w:b w:val="0"/>
          <w:bCs w:val="0"/>
          <w:sz w:val="24"/>
          <w:szCs w:val="24"/>
          <w:shd w:val="clear" w:color="auto" w:fill="FFFFFF"/>
        </w:rPr>
        <w:t xml:space="preserve">В данном разделе указаны рекомендованные Рабочей группой критерии качества оценки медицинской помощи в РФ пациентам с </w:t>
      </w:r>
      <w:r w:rsidR="00F200C0" w:rsidRPr="0074662B">
        <w:rPr>
          <w:b w:val="0"/>
          <w:bCs w:val="0"/>
          <w:sz w:val="24"/>
          <w:szCs w:val="24"/>
          <w:shd w:val="clear" w:color="auto" w:fill="FFFFFF"/>
        </w:rPr>
        <w:t>кистами слюнных желез.</w:t>
      </w:r>
      <w:r w:rsidRPr="0074662B">
        <w:rPr>
          <w:b w:val="0"/>
          <w:bCs w:val="0"/>
          <w:sz w:val="24"/>
          <w:szCs w:val="24"/>
          <w:shd w:val="clear" w:color="auto" w:fill="FFFFFF"/>
        </w:rPr>
        <w:t xml:space="preserve"> Критерии оценки качества медицинской помощи соответствуют тезисам-рекомендациям и уровням УДД и УУР </w:t>
      </w:r>
    </w:p>
    <w:p w14:paraId="33E05EB0" w14:textId="77777777" w:rsidR="00181E05" w:rsidRPr="0074662B" w:rsidRDefault="00181E05" w:rsidP="00624387">
      <w:pPr>
        <w:spacing w:line="240" w:lineRule="auto"/>
        <w:ind w:firstLine="0"/>
        <w:rPr>
          <w:rFonts w:eastAsiaTheme="majorEastAsia" w:cs="Times New Roman"/>
          <w:color w:val="000000" w:themeColor="text1"/>
          <w:szCs w:val="24"/>
          <w:shd w:val="clear" w:color="auto" w:fill="FFFFFF"/>
        </w:rPr>
      </w:pPr>
    </w:p>
    <w:p w14:paraId="419D530A" w14:textId="6F0C21AF" w:rsidR="00624387" w:rsidRPr="0074662B" w:rsidRDefault="00181E05" w:rsidP="00624387">
      <w:pPr>
        <w:spacing w:line="240" w:lineRule="auto"/>
        <w:ind w:firstLine="0"/>
        <w:rPr>
          <w:rFonts w:cs="Times New Roman"/>
          <w:b/>
          <w:color w:val="000000" w:themeColor="text1"/>
          <w:szCs w:val="24"/>
        </w:rPr>
      </w:pPr>
      <w:r w:rsidRPr="0074662B">
        <w:rPr>
          <w:rFonts w:cs="Times New Roman"/>
          <w:b/>
          <w:color w:val="000000" w:themeColor="text1"/>
          <w:szCs w:val="24"/>
        </w:rPr>
        <w:t xml:space="preserve">Критерии качества медицинской помощи пациентам с </w:t>
      </w:r>
      <w:r w:rsidR="00F200C0" w:rsidRPr="0074662B">
        <w:rPr>
          <w:rFonts w:cs="Times New Roman"/>
          <w:b/>
          <w:color w:val="000000" w:themeColor="text1"/>
          <w:szCs w:val="24"/>
        </w:rPr>
        <w:t>кистами слюнных желез</w:t>
      </w:r>
    </w:p>
    <w:p w14:paraId="3F752A7D" w14:textId="77777777" w:rsidR="004E2863" w:rsidRPr="0074662B" w:rsidRDefault="004E2863" w:rsidP="00624387">
      <w:pPr>
        <w:spacing w:line="240" w:lineRule="auto"/>
        <w:ind w:firstLine="0"/>
        <w:rPr>
          <w:rFonts w:cs="Times New Roman"/>
          <w:b/>
          <w:color w:val="000000" w:themeColor="text1"/>
          <w:szCs w:val="24"/>
        </w:rPr>
      </w:pPr>
    </w:p>
    <w:tbl>
      <w:tblPr>
        <w:tblStyle w:val="aa"/>
        <w:tblW w:w="5583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11"/>
        <w:gridCol w:w="5672"/>
        <w:gridCol w:w="1417"/>
        <w:gridCol w:w="1466"/>
        <w:gridCol w:w="1328"/>
      </w:tblGrid>
      <w:tr w:rsidR="00624387" w:rsidRPr="0074662B" w14:paraId="0C9E786D" w14:textId="77777777" w:rsidTr="00C837E8">
        <w:trPr>
          <w:trHeight w:hRule="exact" w:val="1288"/>
        </w:trPr>
        <w:tc>
          <w:tcPr>
            <w:tcW w:w="335" w:type="pct"/>
            <w:shd w:val="clear" w:color="auto" w:fill="auto"/>
            <w:vAlign w:val="center"/>
          </w:tcPr>
          <w:p w14:paraId="4B877CF3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lastRenderedPageBreak/>
              <w:t>№ п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п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27D159B6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Критерии качества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56B5005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Оценка выполнения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0E98C70" w14:textId="7B83D058" w:rsidR="00624387" w:rsidRPr="0074662B" w:rsidRDefault="00C837E8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Уровень достоверности доказательств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ABD5624" w14:textId="251C8544" w:rsidR="00624387" w:rsidRPr="0074662B" w:rsidRDefault="00C837E8" w:rsidP="00C37371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Уровень убедительности рекомендаций</w:t>
            </w:r>
          </w:p>
        </w:tc>
      </w:tr>
      <w:tr w:rsidR="00624387" w:rsidRPr="0074662B" w14:paraId="7E0621ED" w14:textId="77777777" w:rsidTr="00C837E8">
        <w:tc>
          <w:tcPr>
            <w:tcW w:w="335" w:type="pct"/>
            <w:shd w:val="clear" w:color="auto" w:fill="auto"/>
            <w:vAlign w:val="center"/>
          </w:tcPr>
          <w:p w14:paraId="367E9CCE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677" w:type="pct"/>
            <w:shd w:val="clear" w:color="auto" w:fill="auto"/>
          </w:tcPr>
          <w:p w14:paraId="32524EF2" w14:textId="77777777" w:rsidR="00624387" w:rsidRPr="0074662B" w:rsidRDefault="00624387" w:rsidP="004E2863">
            <w:pPr>
              <w:suppressAutoHyphens/>
              <w:ind w:firstLine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</w:rPr>
              <w:t xml:space="preserve">Выполнен осмотр и </w:t>
            </w:r>
            <w:proofErr w:type="spellStart"/>
            <w:r w:rsidRPr="0074662B">
              <w:rPr>
                <w:rFonts w:cs="Times New Roman"/>
                <w:color w:val="000000" w:themeColor="text1"/>
                <w:szCs w:val="24"/>
              </w:rPr>
              <w:t>физикальное</w:t>
            </w:r>
            <w:proofErr w:type="spellEnd"/>
            <w:r w:rsidRPr="0074662B">
              <w:rPr>
                <w:rFonts w:cs="Times New Roman"/>
                <w:color w:val="000000" w:themeColor="text1"/>
                <w:szCs w:val="24"/>
              </w:rPr>
              <w:t xml:space="preserve"> обследование первичного пациента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AAB7807" w14:textId="77777777" w:rsidR="00624387" w:rsidRPr="0074662B" w:rsidRDefault="00624387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F285D6A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A94802E" w14:textId="375DC825" w:rsidR="00624387" w:rsidRPr="0074662B" w:rsidRDefault="00705724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A</w:t>
            </w:r>
          </w:p>
        </w:tc>
      </w:tr>
      <w:tr w:rsidR="00624387" w:rsidRPr="0074662B" w14:paraId="3F8ED8F5" w14:textId="77777777" w:rsidTr="00C837E8">
        <w:tc>
          <w:tcPr>
            <w:tcW w:w="335" w:type="pct"/>
            <w:shd w:val="clear" w:color="auto" w:fill="auto"/>
            <w:vAlign w:val="center"/>
          </w:tcPr>
          <w:p w14:paraId="4C506A4C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677" w:type="pct"/>
            <w:shd w:val="clear" w:color="auto" w:fill="auto"/>
          </w:tcPr>
          <w:p w14:paraId="440AC059" w14:textId="77777777" w:rsidR="00624387" w:rsidRPr="0074662B" w:rsidRDefault="00624387" w:rsidP="004E2863">
            <w:pPr>
              <w:shd w:val="clear" w:color="auto" w:fill="FFFFFF"/>
              <w:ind w:hanging="108"/>
              <w:rPr>
                <w:rFonts w:cs="Times New Roman"/>
                <w:color w:val="000000" w:themeColor="text1"/>
                <w:szCs w:val="24"/>
              </w:rPr>
            </w:pPr>
            <w:r w:rsidRPr="0074662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4662B">
              <w:rPr>
                <w:rFonts w:cs="Times New Roman"/>
                <w:i/>
                <w:color w:val="000000" w:themeColor="text1"/>
                <w:szCs w:val="24"/>
              </w:rPr>
              <w:t>Вариант 1. Первичный пациент в районной поликлинике.</w:t>
            </w:r>
            <w:r w:rsidRPr="0074662B">
              <w:rPr>
                <w:rFonts w:cs="Times New Roman"/>
                <w:color w:val="000000" w:themeColor="text1"/>
                <w:szCs w:val="24"/>
              </w:rPr>
              <w:t xml:space="preserve"> Проведён анализ информации, полученной при обследовании первичного пациента, установлен наиболее вероятный предварительный диагноз, пациент направлен в специалисту в клинико-диагностический центр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B81EEE5" w14:textId="77777777" w:rsidR="00624387" w:rsidRPr="0074662B" w:rsidRDefault="00624387" w:rsidP="004E2863">
            <w:pPr>
              <w:shd w:val="clear" w:color="auto" w:fill="FFFFFF"/>
              <w:ind w:hanging="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2B6BBDA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751935A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</w:p>
        </w:tc>
      </w:tr>
      <w:tr w:rsidR="00624387" w:rsidRPr="0074662B" w14:paraId="769D7306" w14:textId="77777777" w:rsidTr="00C837E8">
        <w:tc>
          <w:tcPr>
            <w:tcW w:w="335" w:type="pct"/>
            <w:shd w:val="clear" w:color="auto" w:fill="auto"/>
            <w:vAlign w:val="center"/>
          </w:tcPr>
          <w:p w14:paraId="6626131B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677" w:type="pct"/>
            <w:shd w:val="clear" w:color="auto" w:fill="auto"/>
          </w:tcPr>
          <w:p w14:paraId="5DB7E66C" w14:textId="77777777" w:rsidR="00624387" w:rsidRPr="0074662B" w:rsidRDefault="00624387" w:rsidP="004E2863">
            <w:pPr>
              <w:suppressAutoHyphens/>
              <w:ind w:firstLine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i/>
                <w:color w:val="000000" w:themeColor="text1"/>
                <w:szCs w:val="24"/>
              </w:rPr>
              <w:t>Вариант 2. Первичный пациент в клинико-диагностическом центре.</w:t>
            </w:r>
            <w:r w:rsidRPr="0074662B">
              <w:rPr>
                <w:rFonts w:cs="Times New Roman"/>
                <w:color w:val="000000" w:themeColor="text1"/>
                <w:szCs w:val="24"/>
              </w:rPr>
              <w:t xml:space="preserve"> Проведён анализ информации, полученной при обследовании первичного пациента, установлен наиболее вероятный предварительный диагноз, определён алгоритм дополнительных исследований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30FA17C" w14:textId="77777777" w:rsidR="00624387" w:rsidRPr="0074662B" w:rsidRDefault="00624387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9B31399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603B0AC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</w:p>
        </w:tc>
      </w:tr>
      <w:tr w:rsidR="00624387" w:rsidRPr="0074662B" w14:paraId="6F87EB53" w14:textId="77777777" w:rsidTr="00C837E8">
        <w:tc>
          <w:tcPr>
            <w:tcW w:w="335" w:type="pct"/>
            <w:shd w:val="clear" w:color="auto" w:fill="auto"/>
            <w:vAlign w:val="center"/>
          </w:tcPr>
          <w:p w14:paraId="1152A465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677" w:type="pct"/>
            <w:shd w:val="clear" w:color="auto" w:fill="auto"/>
          </w:tcPr>
          <w:p w14:paraId="2A7969DE" w14:textId="77777777" w:rsidR="00624387" w:rsidRPr="0074662B" w:rsidRDefault="00624387" w:rsidP="004E2863">
            <w:pPr>
              <w:suppressAutoHyphens/>
              <w:ind w:firstLine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</w:rPr>
              <w:t xml:space="preserve">С учётом наиболее вероятного предварительного диагноза проведён комплекс дополнительных исследований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EDF45D0" w14:textId="77777777" w:rsidR="00624387" w:rsidRPr="0074662B" w:rsidRDefault="00624387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6860013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DBDA5A0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</w:p>
        </w:tc>
      </w:tr>
      <w:tr w:rsidR="00624387" w:rsidRPr="0074662B" w14:paraId="5D853181" w14:textId="77777777" w:rsidTr="00C837E8">
        <w:tc>
          <w:tcPr>
            <w:tcW w:w="335" w:type="pct"/>
            <w:shd w:val="clear" w:color="auto" w:fill="auto"/>
            <w:vAlign w:val="center"/>
          </w:tcPr>
          <w:p w14:paraId="4C5BC743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677" w:type="pct"/>
            <w:shd w:val="clear" w:color="auto" w:fill="auto"/>
          </w:tcPr>
          <w:p w14:paraId="77F835C5" w14:textId="77777777" w:rsidR="00624387" w:rsidRPr="0074662B" w:rsidRDefault="00624387" w:rsidP="004E2863">
            <w:pPr>
              <w:suppressAutoHyphens/>
              <w:ind w:firstLine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</w:rPr>
              <w:t xml:space="preserve">С учётом информации, полученной с помощью дополнительных исследований, проведена дифференциальная диагностика между наиболее вероятным предварительным диагнозом и остальными, близкими к нему по клинической картине заболеваниями 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33BE01" w14:textId="77777777" w:rsidR="00624387" w:rsidRPr="0074662B" w:rsidRDefault="00624387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40CF485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00D6915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</w:p>
        </w:tc>
      </w:tr>
      <w:tr w:rsidR="00624387" w:rsidRPr="0074662B" w14:paraId="35E7B2D7" w14:textId="77777777" w:rsidTr="00C837E8">
        <w:tc>
          <w:tcPr>
            <w:tcW w:w="335" w:type="pct"/>
            <w:shd w:val="clear" w:color="auto" w:fill="auto"/>
            <w:vAlign w:val="center"/>
          </w:tcPr>
          <w:p w14:paraId="59C90AC3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677" w:type="pct"/>
            <w:shd w:val="clear" w:color="auto" w:fill="auto"/>
          </w:tcPr>
          <w:p w14:paraId="10AEC012" w14:textId="77777777" w:rsidR="00624387" w:rsidRPr="0074662B" w:rsidRDefault="00624387" w:rsidP="004E2863">
            <w:pPr>
              <w:suppressAutoHyphens/>
              <w:ind w:firstLine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</w:rPr>
              <w:t>Установлен окончательный клинический диагноз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B0B353A" w14:textId="77777777" w:rsidR="00624387" w:rsidRPr="0074662B" w:rsidRDefault="00624387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05BEE0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F7851D2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</w:p>
        </w:tc>
      </w:tr>
      <w:tr w:rsidR="00624387" w:rsidRPr="0074662B" w14:paraId="79996922" w14:textId="77777777" w:rsidTr="00C837E8">
        <w:tc>
          <w:tcPr>
            <w:tcW w:w="335" w:type="pct"/>
            <w:shd w:val="clear" w:color="auto" w:fill="auto"/>
            <w:vAlign w:val="center"/>
          </w:tcPr>
          <w:p w14:paraId="14C4BBDF" w14:textId="77777777" w:rsidR="00624387" w:rsidRPr="0074662B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677" w:type="pct"/>
            <w:shd w:val="clear" w:color="auto" w:fill="auto"/>
          </w:tcPr>
          <w:p w14:paraId="5A6824B7" w14:textId="77777777" w:rsidR="00624387" w:rsidRPr="0074662B" w:rsidRDefault="00624387" w:rsidP="004E2863">
            <w:pPr>
              <w:suppressAutoHyphens/>
              <w:ind w:firstLine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</w:rPr>
              <w:t>Составлен план лечебных: консервативных или хирургических мероприятий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8555DFD" w14:textId="77777777" w:rsidR="00624387" w:rsidRPr="0074662B" w:rsidRDefault="00624387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E03A720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D2F45E6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В</w:t>
            </w:r>
          </w:p>
        </w:tc>
      </w:tr>
      <w:tr w:rsidR="00624387" w:rsidRPr="0074662B" w14:paraId="0B844203" w14:textId="77777777" w:rsidTr="00C837E8">
        <w:tc>
          <w:tcPr>
            <w:tcW w:w="335" w:type="pct"/>
            <w:shd w:val="clear" w:color="auto" w:fill="auto"/>
            <w:vAlign w:val="center"/>
          </w:tcPr>
          <w:p w14:paraId="0D6342BA" w14:textId="77777777" w:rsidR="00624387" w:rsidRPr="0074662B" w:rsidRDefault="00C37371" w:rsidP="00C37371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677" w:type="pct"/>
            <w:shd w:val="clear" w:color="auto" w:fill="auto"/>
          </w:tcPr>
          <w:p w14:paraId="34039956" w14:textId="77777777" w:rsidR="00624387" w:rsidRPr="0074662B" w:rsidRDefault="00624387" w:rsidP="004E2863">
            <w:pPr>
              <w:suppressAutoHyphens/>
              <w:ind w:firstLine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</w:rPr>
              <w:t>Проведена оценка эффективности проведённого лечения, намечены реабилитационные и профилактические мероприятия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91E41D3" w14:textId="77777777" w:rsidR="00624387" w:rsidRPr="0074662B" w:rsidRDefault="00624387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Да</w:t>
            </w:r>
            <w:r w:rsidRPr="0074662B">
              <w:rPr>
                <w:rFonts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8CFFD5D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E37BE17" w14:textId="77777777" w:rsidR="00624387" w:rsidRPr="0074662B" w:rsidRDefault="00C37371" w:rsidP="004E2863">
            <w:pPr>
              <w:suppressAutoHyphens/>
              <w:ind w:firstLine="0"/>
              <w:jc w:val="center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74662B">
              <w:rPr>
                <w:rFonts w:cs="Times New Roman"/>
                <w:color w:val="000000" w:themeColor="text1"/>
                <w:szCs w:val="24"/>
                <w:lang w:eastAsia="ru-RU"/>
              </w:rPr>
              <w:t>С</w:t>
            </w:r>
          </w:p>
        </w:tc>
      </w:tr>
    </w:tbl>
    <w:p w14:paraId="7F192ECA" w14:textId="77777777" w:rsidR="007C4F02" w:rsidRPr="004E2863" w:rsidRDefault="007C4F02" w:rsidP="007C4F02">
      <w:pPr>
        <w:rPr>
          <w:rFonts w:cs="Times New Roman"/>
          <w:color w:val="000000" w:themeColor="text1"/>
          <w:sz w:val="28"/>
          <w:szCs w:val="28"/>
          <w:lang w:val="en-US"/>
        </w:rPr>
      </w:pPr>
      <w:bookmarkStart w:id="12" w:name="_Toc19216572"/>
    </w:p>
    <w:p w14:paraId="7314B4ED" w14:textId="77777777" w:rsidR="0074662B" w:rsidRDefault="0074662B" w:rsidP="0074662B"/>
    <w:p w14:paraId="247A7579" w14:textId="77777777" w:rsidR="0074662B" w:rsidRDefault="0074662B" w:rsidP="0074662B">
      <w:pPr>
        <w:pStyle w:val="CustomContentNormal"/>
      </w:pPr>
      <w:bookmarkStart w:id="13" w:name="_Toc180521178"/>
      <w:bookmarkEnd w:id="12"/>
      <w:r>
        <w:lastRenderedPageBreak/>
        <w:t>Список литературы</w:t>
      </w:r>
      <w:bookmarkEnd w:id="13"/>
    </w:p>
    <w:p w14:paraId="74A3A258" w14:textId="270057A0" w:rsidR="00FD5EE9" w:rsidRPr="0074662B" w:rsidRDefault="00FD5EE9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1. Афанасьев В.В. Слюнные железы. Болезни и травмы: руководство для врачей. –</w:t>
      </w:r>
      <w:r w:rsidR="004E2863" w:rsidRPr="0074662B">
        <w:rPr>
          <w:rFonts w:cs="Times New Roman"/>
          <w:color w:val="000000" w:themeColor="text1"/>
          <w:szCs w:val="24"/>
        </w:rPr>
        <w:t xml:space="preserve"> </w:t>
      </w:r>
      <w:r w:rsidRPr="0074662B">
        <w:rPr>
          <w:rFonts w:cs="Times New Roman"/>
          <w:color w:val="000000" w:themeColor="text1"/>
          <w:szCs w:val="24"/>
        </w:rPr>
        <w:t>М.: ГЭОТАР – Медиа, 2012. – 296с.</w:t>
      </w:r>
    </w:p>
    <w:p w14:paraId="4D11E1BD" w14:textId="7FDC98F9" w:rsidR="00E30A0A" w:rsidRPr="0074662B" w:rsidRDefault="00E30A0A" w:rsidP="00E30A0A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2. Афанасьев В.В. </w:t>
      </w:r>
      <w:r w:rsidR="004E2863" w:rsidRPr="0074662B">
        <w:rPr>
          <w:rFonts w:cs="Times New Roman"/>
          <w:color w:val="000000" w:themeColor="text1"/>
          <w:szCs w:val="24"/>
        </w:rPr>
        <w:t>Слюнные железы: болезни и травмы</w:t>
      </w:r>
      <w:r w:rsidRPr="0074662B">
        <w:rPr>
          <w:rFonts w:cs="Times New Roman"/>
          <w:color w:val="000000" w:themeColor="text1"/>
          <w:szCs w:val="24"/>
        </w:rPr>
        <w:t xml:space="preserve">: руководство для врачей / В. В. Афанасьев, У. Р. </w:t>
      </w:r>
      <w:proofErr w:type="spellStart"/>
      <w:r w:rsidRPr="0074662B">
        <w:rPr>
          <w:rFonts w:cs="Times New Roman"/>
          <w:color w:val="000000" w:themeColor="text1"/>
          <w:szCs w:val="24"/>
        </w:rPr>
        <w:t>Мирзакулова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. - 2-е изд., </w:t>
      </w:r>
      <w:proofErr w:type="spellStart"/>
      <w:r w:rsidRPr="0074662B">
        <w:rPr>
          <w:rFonts w:cs="Times New Roman"/>
          <w:color w:val="000000" w:themeColor="text1"/>
          <w:szCs w:val="24"/>
        </w:rPr>
        <w:t>перераб</w:t>
      </w:r>
      <w:proofErr w:type="spellEnd"/>
      <w:proofErr w:type="gramStart"/>
      <w:r w:rsidRPr="0074662B">
        <w:rPr>
          <w:rFonts w:cs="Times New Roman"/>
          <w:color w:val="000000" w:themeColor="text1"/>
          <w:szCs w:val="24"/>
        </w:rPr>
        <w:t>.</w:t>
      </w:r>
      <w:proofErr w:type="gramEnd"/>
      <w:r w:rsidRPr="0074662B">
        <w:rPr>
          <w:rFonts w:cs="Times New Roman"/>
          <w:color w:val="000000" w:themeColor="text1"/>
          <w:szCs w:val="24"/>
        </w:rPr>
        <w:t xml:space="preserve"> и доп. - Москва: ГЭОТАР-Медиа, 2019. - 315 с. [https://search.rsl.ru/ru/record/01009911353]</w:t>
      </w:r>
    </w:p>
    <w:p w14:paraId="420DDDE3" w14:textId="752B3D95" w:rsidR="00E30A0A" w:rsidRPr="0074662B" w:rsidRDefault="00E30A0A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3. Афанасьев В.В. Болезни и травмы слюнных желез. Об</w:t>
      </w:r>
      <w:r w:rsidR="004E2863" w:rsidRPr="0074662B">
        <w:rPr>
          <w:rFonts w:cs="Times New Roman"/>
          <w:color w:val="000000" w:themeColor="text1"/>
          <w:szCs w:val="24"/>
        </w:rPr>
        <w:t>учающие визуализированные тесты</w:t>
      </w:r>
      <w:r w:rsidRPr="0074662B">
        <w:rPr>
          <w:rFonts w:cs="Times New Roman"/>
          <w:color w:val="000000" w:themeColor="text1"/>
          <w:szCs w:val="24"/>
        </w:rPr>
        <w:t xml:space="preserve">: атлас / В.В. Афанасьев, Д.С. </w:t>
      </w:r>
      <w:proofErr w:type="spellStart"/>
      <w:r w:rsidRPr="0074662B">
        <w:rPr>
          <w:rFonts w:cs="Times New Roman"/>
          <w:color w:val="000000" w:themeColor="text1"/>
          <w:szCs w:val="24"/>
        </w:rPr>
        <w:t>Шенкевич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, М.Р. Абдусаламов, Х.А. </w:t>
      </w:r>
      <w:proofErr w:type="spellStart"/>
      <w:proofErr w:type="gramStart"/>
      <w:r w:rsidRPr="0074662B">
        <w:rPr>
          <w:rFonts w:cs="Times New Roman"/>
          <w:color w:val="000000" w:themeColor="text1"/>
          <w:szCs w:val="24"/>
        </w:rPr>
        <w:t>Ордашев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;</w:t>
      </w:r>
      <w:proofErr w:type="gramEnd"/>
      <w:r w:rsidRPr="0074662B">
        <w:rPr>
          <w:rFonts w:cs="Times New Roman"/>
          <w:color w:val="000000" w:themeColor="text1"/>
          <w:szCs w:val="24"/>
        </w:rPr>
        <w:t xml:space="preserve"> под общ. ред. В.В. Афанасьева. – Москва: ГЭОТАР-Медиа, 1921. – 120 с. [DOI: 10/33029/9704-6195-2-DISG-2021-1-120]</w:t>
      </w:r>
    </w:p>
    <w:p w14:paraId="4E228B35" w14:textId="7C35F32D" w:rsidR="00E30A0A" w:rsidRPr="0074662B" w:rsidRDefault="00E30A0A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4. Афанасьев В.В. Хирургическое лечение заболеваний и повреждений слюнных желез с основами </w:t>
      </w:r>
      <w:proofErr w:type="spellStart"/>
      <w:r w:rsidRPr="0074662B">
        <w:rPr>
          <w:rFonts w:cs="Times New Roman"/>
          <w:color w:val="000000" w:themeColor="text1"/>
          <w:szCs w:val="24"/>
        </w:rPr>
        <w:t>сиалэндоскопии</w:t>
      </w:r>
      <w:proofErr w:type="spellEnd"/>
      <w:r w:rsidRPr="0074662B">
        <w:rPr>
          <w:rFonts w:cs="Times New Roman"/>
          <w:color w:val="000000" w:themeColor="text1"/>
          <w:szCs w:val="24"/>
        </w:rPr>
        <w:t>. Атлас / В. В. Афанасьев,</w:t>
      </w:r>
      <w:r w:rsidR="004E2863" w:rsidRPr="0074662B">
        <w:rPr>
          <w:rFonts w:cs="Times New Roman"/>
          <w:color w:val="000000" w:themeColor="text1"/>
          <w:szCs w:val="24"/>
        </w:rPr>
        <w:t xml:space="preserve"> МР. Абдусаламов, С.М. Курбанов; под </w:t>
      </w:r>
      <w:proofErr w:type="spellStart"/>
      <w:r w:rsidR="004E2863" w:rsidRPr="0074662B">
        <w:rPr>
          <w:rFonts w:cs="Times New Roman"/>
          <w:color w:val="000000" w:themeColor="text1"/>
          <w:szCs w:val="24"/>
        </w:rPr>
        <w:t>общ.ред</w:t>
      </w:r>
      <w:proofErr w:type="spellEnd"/>
      <w:r w:rsidR="004E2863" w:rsidRPr="0074662B">
        <w:rPr>
          <w:rFonts w:cs="Times New Roman"/>
          <w:color w:val="000000" w:themeColor="text1"/>
          <w:szCs w:val="24"/>
        </w:rPr>
        <w:t>. В.В. Афанасьева</w:t>
      </w:r>
      <w:r w:rsidRPr="0074662B">
        <w:rPr>
          <w:rFonts w:cs="Times New Roman"/>
          <w:color w:val="000000" w:themeColor="text1"/>
          <w:szCs w:val="24"/>
        </w:rPr>
        <w:t xml:space="preserve"> - Москва: ГЭОТАР-Медиа, 2020. - 200 с. [DOI:10.33029/9704-5366-7-HIR-2020-1-200]</w:t>
      </w:r>
    </w:p>
    <w:p w14:paraId="4CB003EE" w14:textId="429F79CB" w:rsidR="00E30A0A" w:rsidRPr="0074662B" w:rsidRDefault="0044756F" w:rsidP="00E30A0A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5</w:t>
      </w:r>
      <w:r w:rsidR="00E30A0A" w:rsidRPr="0074662B">
        <w:rPr>
          <w:rFonts w:cs="Times New Roman"/>
          <w:color w:val="000000" w:themeColor="text1"/>
          <w:szCs w:val="24"/>
        </w:rPr>
        <w:t>.</w:t>
      </w:r>
      <w:r w:rsidRPr="0074662B">
        <w:rPr>
          <w:rFonts w:cs="Times New Roman"/>
          <w:color w:val="000000" w:themeColor="text1"/>
          <w:szCs w:val="24"/>
        </w:rPr>
        <w:t xml:space="preserve"> </w:t>
      </w:r>
      <w:r w:rsidR="00E30A0A" w:rsidRPr="0074662B">
        <w:rPr>
          <w:rFonts w:cs="Times New Roman"/>
          <w:color w:val="000000" w:themeColor="text1"/>
          <w:szCs w:val="24"/>
        </w:rPr>
        <w:t>Безруков С.Г. Кисты больших и малых слюнных желез (экспериментально-</w:t>
      </w:r>
    </w:p>
    <w:p w14:paraId="17938FEA" w14:textId="51F2BFE9" w:rsidR="00E30A0A" w:rsidRPr="0074662B" w:rsidRDefault="004E2863" w:rsidP="00E30A0A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клиническое исследование): </w:t>
      </w:r>
      <w:proofErr w:type="spellStart"/>
      <w:r w:rsidRPr="0074662B">
        <w:rPr>
          <w:rFonts w:cs="Times New Roman"/>
          <w:color w:val="000000" w:themeColor="text1"/>
          <w:szCs w:val="24"/>
        </w:rPr>
        <w:t>Дис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>. к.м.н. -</w:t>
      </w:r>
      <w:r w:rsidRPr="0074662B">
        <w:rPr>
          <w:rFonts w:cs="Times New Roman"/>
          <w:color w:val="000000" w:themeColor="text1"/>
          <w:szCs w:val="24"/>
        </w:rPr>
        <w:t xml:space="preserve"> Киев, 1983 </w:t>
      </w:r>
      <w:r w:rsidR="00E30A0A" w:rsidRPr="0074662B">
        <w:rPr>
          <w:rFonts w:cs="Times New Roman"/>
          <w:color w:val="000000" w:themeColor="text1"/>
          <w:szCs w:val="24"/>
        </w:rPr>
        <w:t xml:space="preserve">- 159с. </w:t>
      </w:r>
    </w:p>
    <w:p w14:paraId="21E3E374" w14:textId="15E8CF04" w:rsidR="00E30A0A" w:rsidRPr="0074662B" w:rsidRDefault="00E30A0A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6. Васильева Ю.Н. Совершенствование ультразвукового исследования </w:t>
      </w:r>
      <w:proofErr w:type="spellStart"/>
      <w:r w:rsidRPr="0074662B">
        <w:rPr>
          <w:rFonts w:cs="Times New Roman"/>
          <w:color w:val="000000" w:themeColor="text1"/>
          <w:szCs w:val="24"/>
        </w:rPr>
        <w:t>протоково</w:t>
      </w:r>
      <w:r w:rsidR="004E2863" w:rsidRPr="0074662B">
        <w:rPr>
          <w:rFonts w:cs="Times New Roman"/>
          <w:color w:val="000000" w:themeColor="text1"/>
          <w:szCs w:val="24"/>
        </w:rPr>
        <w:t>й</w:t>
      </w:r>
      <w:proofErr w:type="spellEnd"/>
      <w:r w:rsidR="004E2863" w:rsidRPr="0074662B">
        <w:rPr>
          <w:rFonts w:cs="Times New Roman"/>
          <w:color w:val="000000" w:themeColor="text1"/>
          <w:szCs w:val="24"/>
        </w:rPr>
        <w:t xml:space="preserve"> системы больших слюнных желез</w:t>
      </w:r>
      <w:r w:rsidRPr="0074662B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="004E2863" w:rsidRPr="0074662B">
        <w:rPr>
          <w:rFonts w:cs="Times New Roman"/>
          <w:color w:val="000000" w:themeColor="text1"/>
          <w:szCs w:val="24"/>
        </w:rPr>
        <w:t>автореф</w:t>
      </w:r>
      <w:proofErr w:type="spellEnd"/>
      <w:r w:rsidR="004E2863"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4E2863" w:rsidRPr="0074662B">
        <w:rPr>
          <w:rFonts w:cs="Times New Roman"/>
          <w:color w:val="000000" w:themeColor="text1"/>
          <w:szCs w:val="24"/>
        </w:rPr>
        <w:t>дис</w:t>
      </w:r>
      <w:proofErr w:type="spellEnd"/>
      <w:r w:rsidR="004E2863" w:rsidRPr="0074662B">
        <w:rPr>
          <w:rFonts w:cs="Times New Roman"/>
          <w:color w:val="000000" w:themeColor="text1"/>
          <w:szCs w:val="24"/>
        </w:rPr>
        <w:t xml:space="preserve">. </w:t>
      </w:r>
      <w:r w:rsidRPr="0074662B">
        <w:rPr>
          <w:rFonts w:cs="Times New Roman"/>
          <w:color w:val="000000" w:themeColor="text1"/>
          <w:szCs w:val="24"/>
        </w:rPr>
        <w:t>канд. мед. наук. - Москва, 2015. - 22 с. [https://search.rsl.ru/ru/record/01006644952]</w:t>
      </w:r>
    </w:p>
    <w:p w14:paraId="4C7E5DF5" w14:textId="40071460" w:rsidR="00E30A0A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7</w:t>
      </w:r>
      <w:r w:rsidR="00E30A0A" w:rsidRPr="0074662B">
        <w:rPr>
          <w:rFonts w:cs="Times New Roman"/>
          <w:color w:val="000000" w:themeColor="text1"/>
          <w:szCs w:val="24"/>
        </w:rPr>
        <w:t xml:space="preserve">. Громова О.Ю. Совершенствование организации амбулаторно-поликлинической стоматологической хирургической помощи населению: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автореф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дис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>. ... канд. мед. наук. - М., 1990. - 24 с. [https://search.rsl.ru/ru/record/01002288689]</w:t>
      </w:r>
    </w:p>
    <w:p w14:paraId="30F50BC7" w14:textId="77777777" w:rsidR="004E2863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8. Иванова В.А., Дегтев И.А., Орлова С.Е., </w:t>
      </w:r>
      <w:proofErr w:type="spellStart"/>
      <w:r w:rsidRPr="0074662B">
        <w:rPr>
          <w:rFonts w:cs="Times New Roman"/>
          <w:color w:val="000000" w:themeColor="text1"/>
          <w:szCs w:val="24"/>
        </w:rPr>
        <w:t>Арыхова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Л.К., Борисов В.В., </w:t>
      </w:r>
    </w:p>
    <w:p w14:paraId="188BD6C8" w14:textId="297963C3" w:rsidR="0044756F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proofErr w:type="spellStart"/>
      <w:r w:rsidRPr="0074662B">
        <w:rPr>
          <w:rFonts w:cs="Times New Roman"/>
          <w:color w:val="000000" w:themeColor="text1"/>
          <w:szCs w:val="24"/>
        </w:rPr>
        <w:t>Басин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Е.М. </w:t>
      </w:r>
      <w:proofErr w:type="spellStart"/>
      <w:r w:rsidRPr="0074662B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и ее разновидности. Международный научно-исследовательский журнал. 2021; 7-2 (109): 86-90. DOI: 10.23670/IRJ.2021.109.7.050</w:t>
      </w:r>
    </w:p>
    <w:p w14:paraId="16A9F00C" w14:textId="77777777" w:rsidR="004E2863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9. Кондрашин С.А. Лучевая диагно</w:t>
      </w:r>
      <w:r w:rsidR="004E2863" w:rsidRPr="0074662B">
        <w:rPr>
          <w:rFonts w:cs="Times New Roman"/>
          <w:color w:val="000000" w:themeColor="text1"/>
          <w:szCs w:val="24"/>
        </w:rPr>
        <w:t>стика заболеваний слюнных желез</w:t>
      </w:r>
      <w:r w:rsidRPr="0074662B">
        <w:rPr>
          <w:rFonts w:cs="Times New Roman"/>
          <w:color w:val="000000" w:themeColor="text1"/>
          <w:szCs w:val="24"/>
        </w:rPr>
        <w:t xml:space="preserve">: </w:t>
      </w:r>
    </w:p>
    <w:p w14:paraId="7CEBF575" w14:textId="3E8913E4" w:rsidR="0044756F" w:rsidRPr="0074662B" w:rsidRDefault="004E2863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proofErr w:type="spellStart"/>
      <w:r w:rsidRPr="0074662B">
        <w:rPr>
          <w:rFonts w:cs="Times New Roman"/>
          <w:color w:val="000000" w:themeColor="text1"/>
          <w:szCs w:val="24"/>
        </w:rPr>
        <w:t>автореф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44756F" w:rsidRPr="0074662B">
        <w:rPr>
          <w:rFonts w:cs="Times New Roman"/>
          <w:color w:val="000000" w:themeColor="text1"/>
          <w:szCs w:val="24"/>
        </w:rPr>
        <w:t>дис</w:t>
      </w:r>
      <w:proofErr w:type="spellEnd"/>
      <w:r w:rsidR="0044756F" w:rsidRPr="0074662B">
        <w:rPr>
          <w:rFonts w:cs="Times New Roman"/>
          <w:color w:val="000000" w:themeColor="text1"/>
          <w:szCs w:val="24"/>
        </w:rPr>
        <w:t>.</w:t>
      </w:r>
      <w:r w:rsidRPr="0074662B">
        <w:rPr>
          <w:rFonts w:cs="Times New Roman"/>
          <w:color w:val="000000" w:themeColor="text1"/>
          <w:szCs w:val="24"/>
        </w:rPr>
        <w:t xml:space="preserve"> д-ра мед. Наук, 1997</w:t>
      </w:r>
      <w:r w:rsidR="0044756F" w:rsidRPr="0074662B">
        <w:rPr>
          <w:rFonts w:cs="Times New Roman"/>
          <w:color w:val="000000" w:themeColor="text1"/>
          <w:szCs w:val="24"/>
        </w:rPr>
        <w:t xml:space="preserve"> - 42 с. https://search.rsl.ru/ru/record/01000044019]</w:t>
      </w:r>
    </w:p>
    <w:p w14:paraId="44980261" w14:textId="61D94E3A" w:rsidR="00FD5EE9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10</w:t>
      </w:r>
      <w:r w:rsidR="00FD5EE9" w:rsidRPr="0074662B">
        <w:rPr>
          <w:rFonts w:cs="Times New Roman"/>
          <w:color w:val="000000" w:themeColor="text1"/>
          <w:szCs w:val="24"/>
        </w:rPr>
        <w:t xml:space="preserve">. Кулаков А.А. Хирургическая стоматология и челюстно-лицевая хирургия. </w:t>
      </w:r>
    </w:p>
    <w:p w14:paraId="16A0192F" w14:textId="77777777" w:rsidR="00FD5EE9" w:rsidRPr="0074662B" w:rsidRDefault="00FD5EE9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Национальное руководство / под ред. А.А. Кулакова, Т.Г. Робустовой, А.И. </w:t>
      </w:r>
    </w:p>
    <w:p w14:paraId="16F2E0AA" w14:textId="16ADF3BE" w:rsidR="00FD5EE9" w:rsidRPr="0074662B" w:rsidRDefault="00FD5EE9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proofErr w:type="spellStart"/>
      <w:r w:rsidRPr="0074662B">
        <w:rPr>
          <w:rFonts w:cs="Times New Roman"/>
          <w:color w:val="000000" w:themeColor="text1"/>
          <w:szCs w:val="24"/>
        </w:rPr>
        <w:t>Неробеева</w:t>
      </w:r>
      <w:proofErr w:type="spellEnd"/>
      <w:r w:rsidRPr="0074662B">
        <w:rPr>
          <w:rFonts w:cs="Times New Roman"/>
          <w:color w:val="000000" w:themeColor="text1"/>
          <w:szCs w:val="24"/>
        </w:rPr>
        <w:t>. - М.: ГЭОТАР-Медиа, 2010 - 928 с.</w:t>
      </w:r>
    </w:p>
    <w:p w14:paraId="7696B9AA" w14:textId="28C925F7" w:rsidR="0044756F" w:rsidRPr="0074662B" w:rsidRDefault="0044756F" w:rsidP="0044756F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11. Муковозов И.Н. Дифференциальная диагностика хирургических заболеваний челюстно-лицевой области. </w:t>
      </w:r>
      <w:proofErr w:type="spellStart"/>
      <w:r w:rsidRPr="0074662B">
        <w:rPr>
          <w:rFonts w:cs="Times New Roman"/>
          <w:color w:val="000000" w:themeColor="text1"/>
          <w:szCs w:val="24"/>
        </w:rPr>
        <w:t>МЕДпресс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2001. – 224 c.</w:t>
      </w:r>
    </w:p>
    <w:p w14:paraId="7815CDB3" w14:textId="09E8E16E" w:rsidR="0044756F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12. </w:t>
      </w:r>
      <w:proofErr w:type="spellStart"/>
      <w:r w:rsidRPr="0074662B">
        <w:rPr>
          <w:rFonts w:cs="Times New Roman"/>
          <w:color w:val="000000" w:themeColor="text1"/>
          <w:szCs w:val="24"/>
        </w:rPr>
        <w:t>Обиня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Н.П. Современные лучевые методы в диагностике и планировании ле</w:t>
      </w:r>
      <w:r w:rsidR="004E2863" w:rsidRPr="0074662B">
        <w:rPr>
          <w:rFonts w:cs="Times New Roman"/>
          <w:color w:val="000000" w:themeColor="text1"/>
          <w:szCs w:val="24"/>
        </w:rPr>
        <w:t>чения заболеваний слюнных желёз</w:t>
      </w:r>
      <w:r w:rsidRPr="0074662B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="004E2863" w:rsidRPr="0074662B">
        <w:rPr>
          <w:rFonts w:cs="Times New Roman"/>
          <w:color w:val="000000" w:themeColor="text1"/>
          <w:szCs w:val="24"/>
        </w:rPr>
        <w:t>автореф</w:t>
      </w:r>
      <w:proofErr w:type="spellEnd"/>
      <w:r w:rsidR="004E2863"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4E2863" w:rsidRPr="0074662B">
        <w:rPr>
          <w:rFonts w:cs="Times New Roman"/>
          <w:color w:val="000000" w:themeColor="text1"/>
          <w:szCs w:val="24"/>
        </w:rPr>
        <w:t>дис</w:t>
      </w:r>
      <w:proofErr w:type="spellEnd"/>
      <w:r w:rsidR="004E2863" w:rsidRPr="0074662B">
        <w:rPr>
          <w:rFonts w:cs="Times New Roman"/>
          <w:color w:val="000000" w:themeColor="text1"/>
          <w:szCs w:val="24"/>
        </w:rPr>
        <w:t>. канд. мед. наук</w:t>
      </w:r>
      <w:r w:rsidRPr="0074662B">
        <w:rPr>
          <w:rFonts w:cs="Times New Roman"/>
          <w:color w:val="000000" w:themeColor="text1"/>
          <w:szCs w:val="24"/>
        </w:rPr>
        <w:t xml:space="preserve"> - Москва, 2012. - 24 с. [https://search.rsl.ru/ru/record/01005046495]</w:t>
      </w:r>
    </w:p>
    <w:p w14:paraId="1A012273" w14:textId="19F2A93A" w:rsidR="00FD5EE9" w:rsidRPr="0074662B" w:rsidRDefault="0044756F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lastRenderedPageBreak/>
        <w:t>13</w:t>
      </w:r>
      <w:r w:rsidR="00E30A0A" w:rsidRPr="0074662B">
        <w:rPr>
          <w:rFonts w:cs="Times New Roman"/>
          <w:color w:val="000000" w:themeColor="text1"/>
          <w:szCs w:val="24"/>
        </w:rPr>
        <w:t>.</w:t>
      </w:r>
      <w:r w:rsidR="00FD5EE9" w:rsidRPr="0074662B">
        <w:rPr>
          <w:rFonts w:cs="Times New Roman"/>
          <w:color w:val="000000" w:themeColor="text1"/>
          <w:szCs w:val="24"/>
        </w:rPr>
        <w:t xml:space="preserve"> Робустова Т.Г. Хирургическая стоматологи</w:t>
      </w:r>
      <w:r w:rsidR="004E2863" w:rsidRPr="0074662B">
        <w:rPr>
          <w:rFonts w:cs="Times New Roman"/>
          <w:color w:val="000000" w:themeColor="text1"/>
          <w:szCs w:val="24"/>
        </w:rPr>
        <w:t xml:space="preserve">я: Учебник М.: Медицина, 2003 - </w:t>
      </w:r>
      <w:r w:rsidR="00FD5EE9" w:rsidRPr="0074662B">
        <w:rPr>
          <w:rFonts w:cs="Times New Roman"/>
          <w:color w:val="000000" w:themeColor="text1"/>
          <w:szCs w:val="24"/>
        </w:rPr>
        <w:t>504 с., 3-е издание.</w:t>
      </w:r>
    </w:p>
    <w:p w14:paraId="2D6FF3FE" w14:textId="7F813C1E" w:rsidR="0044756F" w:rsidRPr="0074662B" w:rsidRDefault="0044756F" w:rsidP="008878AE">
      <w:pPr>
        <w:shd w:val="clear" w:color="auto" w:fill="FFFFFF"/>
        <w:ind w:firstLine="0"/>
        <w:rPr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14. </w:t>
      </w:r>
      <w:proofErr w:type="spellStart"/>
      <w:r w:rsidRPr="0074662B">
        <w:rPr>
          <w:rFonts w:cs="Times New Roman"/>
          <w:color w:val="000000" w:themeColor="text1"/>
          <w:szCs w:val="24"/>
        </w:rPr>
        <w:t>Смысленова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М.В. Ультразвуковое исследование в оценке мягких тканей челюстно-лицевой области (лекция) Радиология – практика. 2019; 5 (77): 74-86  </w:t>
      </w:r>
      <w:hyperlink r:id="rId8" w:history="1">
        <w:r w:rsidRPr="0074662B">
          <w:rPr>
            <w:szCs w:val="24"/>
          </w:rPr>
          <w:t>https://www.radp.ru/jour/article/view/73/73</w:t>
        </w:r>
      </w:hyperlink>
    </w:p>
    <w:p w14:paraId="1DFD11F1" w14:textId="281FBE16" w:rsidR="0044756F" w:rsidRPr="0074662B" w:rsidRDefault="0044756F" w:rsidP="0044756F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15. </w:t>
      </w:r>
      <w:proofErr w:type="spellStart"/>
      <w:r w:rsidRPr="0074662B">
        <w:rPr>
          <w:rFonts w:cs="Times New Roman"/>
          <w:color w:val="000000" w:themeColor="text1"/>
          <w:szCs w:val="24"/>
        </w:rPr>
        <w:t>Страчунский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Л.С., Белоусов Ю.Б., Козлов С.Н.  Практическое руководство по антиинфекционной антибиотикотерапии.</w:t>
      </w:r>
    </w:p>
    <w:p w14:paraId="05C6DEB9" w14:textId="248A5F34" w:rsidR="00FD5EE9" w:rsidRPr="0074662B" w:rsidRDefault="0044756F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16</w:t>
      </w:r>
      <w:r w:rsidR="00E30A0A" w:rsidRPr="0074662B">
        <w:rPr>
          <w:rFonts w:cs="Times New Roman"/>
          <w:color w:val="000000" w:themeColor="text1"/>
          <w:szCs w:val="24"/>
        </w:rPr>
        <w:t>.</w:t>
      </w:r>
      <w:r w:rsidR="00FD5EE9" w:rsidRPr="0074662B">
        <w:rPr>
          <w:rFonts w:cs="Times New Roman"/>
          <w:color w:val="000000" w:themeColor="text1"/>
          <w:szCs w:val="24"/>
        </w:rPr>
        <w:t xml:space="preserve"> Тимофеев А.А. Руководство по челюстно-лицевой хирургии и хирургической </w:t>
      </w:r>
      <w:r w:rsidR="004E2863" w:rsidRPr="0074662B">
        <w:rPr>
          <w:rFonts w:cs="Times New Roman"/>
          <w:color w:val="000000" w:themeColor="text1"/>
          <w:szCs w:val="24"/>
        </w:rPr>
        <w:t xml:space="preserve">стоматологии. Киев, 2002 </w:t>
      </w:r>
      <w:r w:rsidR="00FD5EE9" w:rsidRPr="0074662B">
        <w:rPr>
          <w:rFonts w:cs="Times New Roman"/>
          <w:color w:val="000000" w:themeColor="text1"/>
          <w:szCs w:val="24"/>
        </w:rPr>
        <w:t>- 529-627 с</w:t>
      </w:r>
    </w:p>
    <w:p w14:paraId="4668B4CE" w14:textId="1D0C720C" w:rsidR="0044756F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17. </w:t>
      </w:r>
      <w:proofErr w:type="spellStart"/>
      <w:r w:rsidRPr="0074662B">
        <w:rPr>
          <w:rFonts w:cs="Times New Roman"/>
          <w:color w:val="000000" w:themeColor="text1"/>
          <w:szCs w:val="24"/>
        </w:rPr>
        <w:t>Шориков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А.Ю. Ультразвуковое исследование высокого разрешения в комплексной диагностике и ле</w:t>
      </w:r>
      <w:r w:rsidR="004E2863" w:rsidRPr="0074662B">
        <w:rPr>
          <w:rFonts w:cs="Times New Roman"/>
          <w:color w:val="000000" w:themeColor="text1"/>
          <w:szCs w:val="24"/>
        </w:rPr>
        <w:t>чении заболеваний слюнных желез</w:t>
      </w:r>
      <w:r w:rsidRPr="0074662B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74662B">
        <w:rPr>
          <w:rFonts w:cs="Times New Roman"/>
          <w:color w:val="000000" w:themeColor="text1"/>
          <w:szCs w:val="24"/>
        </w:rPr>
        <w:t>автореф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74662B">
        <w:rPr>
          <w:rFonts w:cs="Times New Roman"/>
          <w:color w:val="000000" w:themeColor="text1"/>
          <w:szCs w:val="24"/>
        </w:rPr>
        <w:t>дис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. канд. мед. наук. - </w:t>
      </w:r>
      <w:r w:rsidR="004E2863" w:rsidRPr="0074662B">
        <w:rPr>
          <w:rFonts w:cs="Times New Roman"/>
          <w:color w:val="000000" w:themeColor="text1"/>
          <w:szCs w:val="24"/>
        </w:rPr>
        <w:t xml:space="preserve">Москва, 2013 </w:t>
      </w:r>
      <w:r w:rsidRPr="0074662B">
        <w:rPr>
          <w:rFonts w:cs="Times New Roman"/>
          <w:color w:val="000000" w:themeColor="text1"/>
          <w:szCs w:val="24"/>
        </w:rPr>
        <w:t>- 23 с. [https://search.rsl.ru/ru/record/01005540154]</w:t>
      </w:r>
    </w:p>
    <w:p w14:paraId="395B1FB9" w14:textId="52638845" w:rsidR="00FD5EE9" w:rsidRPr="0074662B" w:rsidRDefault="0044756F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18</w:t>
      </w:r>
      <w:r w:rsidR="00E30A0A" w:rsidRPr="0074662B">
        <w:rPr>
          <w:rFonts w:cs="Times New Roman"/>
          <w:color w:val="000000" w:themeColor="text1"/>
          <w:szCs w:val="24"/>
        </w:rPr>
        <w:t>.</w:t>
      </w:r>
      <w:r w:rsidR="00FD5EE9" w:rsidRPr="0074662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75CD7" w:rsidRPr="0074662B">
        <w:rPr>
          <w:rFonts w:cs="Times New Roman"/>
          <w:color w:val="000000" w:themeColor="text1"/>
          <w:szCs w:val="24"/>
        </w:rPr>
        <w:t>Щипский</w:t>
      </w:r>
      <w:proofErr w:type="spellEnd"/>
      <w:r w:rsidR="00975CD7" w:rsidRPr="0074662B">
        <w:rPr>
          <w:rFonts w:cs="Times New Roman"/>
          <w:color w:val="000000" w:themeColor="text1"/>
          <w:szCs w:val="24"/>
        </w:rPr>
        <w:t xml:space="preserve"> А.В.,</w:t>
      </w:r>
      <w:r w:rsidR="00FD5EE9" w:rsidRPr="0074662B">
        <w:rPr>
          <w:rFonts w:cs="Times New Roman"/>
          <w:color w:val="000000" w:themeColor="text1"/>
          <w:szCs w:val="24"/>
        </w:rPr>
        <w:t xml:space="preserve"> Афанасьев В.В. Диагностика хронических заболеваний </w:t>
      </w:r>
    </w:p>
    <w:p w14:paraId="77DCBEBE" w14:textId="77777777" w:rsidR="00FD5EE9" w:rsidRPr="0074662B" w:rsidRDefault="00FD5EE9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 xml:space="preserve">слюнных желез с помощью дифференциально-диагностического алгоритма </w:t>
      </w:r>
    </w:p>
    <w:p w14:paraId="6A8E6440" w14:textId="331874D6" w:rsidR="00FD5EE9" w:rsidRPr="0074662B" w:rsidRDefault="00FD5EE9" w:rsidP="00975CD7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//Практическо</w:t>
      </w:r>
      <w:r w:rsidR="004E2863" w:rsidRPr="0074662B">
        <w:rPr>
          <w:rFonts w:cs="Times New Roman"/>
          <w:color w:val="000000" w:themeColor="text1"/>
          <w:szCs w:val="24"/>
        </w:rPr>
        <w:t xml:space="preserve">е руководство. – ГОУВУНМТ, 2001 </w:t>
      </w:r>
      <w:r w:rsidRPr="0074662B">
        <w:rPr>
          <w:rFonts w:cs="Times New Roman"/>
          <w:color w:val="000000" w:themeColor="text1"/>
          <w:szCs w:val="24"/>
        </w:rPr>
        <w:t>- 535с.</w:t>
      </w:r>
    </w:p>
    <w:p w14:paraId="1D60CFC9" w14:textId="40AFA720" w:rsidR="00E30A0A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19</w:t>
      </w:r>
      <w:r w:rsidR="00E30A0A"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Щипский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 xml:space="preserve"> А.В., Афанасьев В.В. Дифференциальная диагностика заболеваний слюнных желез (обзор). Проблемы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нейростоматологии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 xml:space="preserve"> и стоматологии. 1997; 2: 58–62. </w:t>
      </w:r>
      <w:hyperlink r:id="rId9" w:history="1">
        <w:r w:rsidR="00E30A0A" w:rsidRPr="0074662B">
          <w:rPr>
            <w:szCs w:val="24"/>
          </w:rPr>
          <w:t>http://webirbis.spsl.nsc.ru/irbis64r</w:t>
        </w:r>
      </w:hyperlink>
      <w:r w:rsidR="00E30A0A" w:rsidRPr="0074662B">
        <w:rPr>
          <w:rFonts w:cs="Times New Roman"/>
          <w:color w:val="000000" w:themeColor="text1"/>
          <w:szCs w:val="24"/>
        </w:rPr>
        <w:t>]</w:t>
      </w:r>
    </w:p>
    <w:p w14:paraId="155F8BE9" w14:textId="2D2115AC" w:rsidR="00E30A0A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</w:rPr>
        <w:t>20</w:t>
      </w:r>
      <w:r w:rsidR="00E30A0A"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Щипский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> А.В., Кондрашин С.А. Контрастная рентгенография слюнных желез.  Стоматология.  2015; 94(6): 45</w:t>
      </w:r>
      <w:r w:rsidR="00E30A0A" w:rsidRPr="0074662B">
        <w:rPr>
          <w:rFonts w:cs="Times New Roman"/>
          <w:color w:val="000000" w:themeColor="text1"/>
          <w:szCs w:val="24"/>
        </w:rPr>
        <w:noBreakHyphen/>
        <w:t>49. [</w:t>
      </w:r>
      <w:hyperlink r:id="rId10" w:tgtFrame="_blank" w:history="1">
        <w:r w:rsidR="00E30A0A" w:rsidRPr="0074662B">
          <w:rPr>
            <w:szCs w:val="24"/>
          </w:rPr>
          <w:t>https://doi.org/10.17116/stomat201594645-49</w:t>
        </w:r>
      </w:hyperlink>
      <w:r w:rsidR="00E30A0A" w:rsidRPr="0074662B">
        <w:rPr>
          <w:szCs w:val="24"/>
        </w:rPr>
        <w:t>]</w:t>
      </w:r>
    </w:p>
    <w:p w14:paraId="0D873819" w14:textId="531B4797" w:rsidR="00E30A0A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bCs/>
          <w:szCs w:val="24"/>
        </w:rPr>
        <w:t>21</w:t>
      </w:r>
      <w:r w:rsidR="00E30A0A" w:rsidRPr="0074662B">
        <w:rPr>
          <w:bCs/>
          <w:szCs w:val="24"/>
        </w:rPr>
        <w:t xml:space="preserve">. </w:t>
      </w:r>
      <w:proofErr w:type="spellStart"/>
      <w:r w:rsidR="00E30A0A" w:rsidRPr="0074662B">
        <w:rPr>
          <w:bCs/>
          <w:szCs w:val="24"/>
        </w:rPr>
        <w:t>Щипский</w:t>
      </w:r>
      <w:proofErr w:type="spellEnd"/>
      <w:r w:rsidR="00E30A0A" w:rsidRPr="0074662B">
        <w:rPr>
          <w:bCs/>
          <w:szCs w:val="24"/>
        </w:rPr>
        <w:t xml:space="preserve"> А.В., Мухин П.Н., </w:t>
      </w:r>
      <w:proofErr w:type="spellStart"/>
      <w:r w:rsidR="00E30A0A" w:rsidRPr="0074662B">
        <w:rPr>
          <w:bCs/>
          <w:szCs w:val="24"/>
        </w:rPr>
        <w:t>Калиматова</w:t>
      </w:r>
      <w:proofErr w:type="spellEnd"/>
      <w:r w:rsidR="00E30A0A" w:rsidRPr="0074662B">
        <w:rPr>
          <w:bCs/>
          <w:szCs w:val="24"/>
        </w:rPr>
        <w:t xml:space="preserve"> М.М., Акинфиев Д.М., Сенча А.Н.</w:t>
      </w:r>
      <w:r w:rsidR="00E30A0A" w:rsidRPr="0074662B">
        <w:rPr>
          <w:b/>
          <w:bCs/>
          <w:szCs w:val="24"/>
        </w:rPr>
        <w:t xml:space="preserve">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Сиалология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 xml:space="preserve"> через призму прецизионной цифровой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 xml:space="preserve"> // Вестник КГМА им. И.К. </w:t>
      </w:r>
      <w:proofErr w:type="spellStart"/>
      <w:r w:rsidR="00E30A0A" w:rsidRPr="0074662B">
        <w:rPr>
          <w:rFonts w:cs="Times New Roman"/>
          <w:color w:val="000000" w:themeColor="text1"/>
          <w:szCs w:val="24"/>
        </w:rPr>
        <w:t>Ахунбаева</w:t>
      </w:r>
      <w:proofErr w:type="spellEnd"/>
      <w:r w:rsidR="00E30A0A" w:rsidRPr="0074662B">
        <w:rPr>
          <w:rFonts w:cs="Times New Roman"/>
          <w:color w:val="000000" w:themeColor="text1"/>
          <w:szCs w:val="24"/>
        </w:rPr>
        <w:t xml:space="preserve">. – 2020 – №2. - С. 67-78.  </w:t>
      </w:r>
      <w:hyperlink r:id="rId11" w:history="1">
        <w:r w:rsidR="00E30A0A" w:rsidRPr="0074662B">
          <w:rPr>
            <w:szCs w:val="24"/>
          </w:rPr>
          <w:t>https://vestnik.kgma.kg/index.php/vestnik/article/view/28/32</w:t>
        </w:r>
      </w:hyperlink>
    </w:p>
    <w:p w14:paraId="03906C6D" w14:textId="6361FA13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>22</w:t>
      </w:r>
      <w:r w:rsidR="00FD5EE9" w:rsidRPr="0074662B">
        <w:rPr>
          <w:rFonts w:cs="Times New Roman"/>
          <w:color w:val="000000" w:themeColor="text1"/>
          <w:szCs w:val="24"/>
          <w:lang w:val="en-US"/>
        </w:rPr>
        <w:t xml:space="preserve">.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Ariyan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S, Martin J, Lal A, Cheng D, Borah GL, Chung KC, Conly J,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Havlik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R, Lee WP, McGrath MH,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Pribaz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J, Young VL. Antibiotic prophylaxis for preventing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surgicalsite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infection in plastic surgery: an evidence-based consensus conference statement from the American Association of Plastic Surgeons.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Plast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Reconstr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Surg.2015 Jun;135(6)</w:t>
      </w:r>
    </w:p>
    <w:p w14:paraId="0F12F338" w14:textId="547E6E1F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>23</w:t>
      </w:r>
      <w:r w:rsidR="00FD5EE9" w:rsidRPr="0074662B">
        <w:rPr>
          <w:rFonts w:cs="Times New Roman"/>
          <w:color w:val="000000" w:themeColor="text1"/>
          <w:szCs w:val="24"/>
          <w:lang w:val="en-US"/>
        </w:rPr>
        <w:t xml:space="preserve">.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Bialek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E.J., Jakubowski W.,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Zajkowski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P.,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Szopinski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K.T.,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Osmolski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A. US of the major salivary glands: anatomy and spatial relationships, pathologic conditions and pitfalls //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Radiographics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>. – 2006. – N 26 (3</w:t>
      </w:r>
      <w:proofErr w:type="gramStart"/>
      <w:r w:rsidR="00403845" w:rsidRPr="0074662B">
        <w:rPr>
          <w:rFonts w:cs="Times New Roman"/>
          <w:color w:val="000000" w:themeColor="text1"/>
          <w:szCs w:val="24"/>
          <w:lang w:val="en-US"/>
        </w:rPr>
        <w:t>).-</w:t>
      </w:r>
      <w:proofErr w:type="gram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403845" w:rsidRPr="0074662B">
        <w:rPr>
          <w:rFonts w:cs="Times New Roman"/>
          <w:color w:val="000000" w:themeColor="text1"/>
          <w:szCs w:val="24"/>
        </w:rPr>
        <w:t>P. 745-763.</w:t>
      </w:r>
    </w:p>
    <w:p w14:paraId="4A980997" w14:textId="05A3078D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>24</w:t>
      </w:r>
      <w:r w:rsidR="00FD5EE9" w:rsidRPr="0074662B">
        <w:rPr>
          <w:rFonts w:cs="Times New Roman"/>
          <w:color w:val="000000" w:themeColor="text1"/>
          <w:szCs w:val="24"/>
          <w:lang w:val="en-US"/>
        </w:rPr>
        <w:t>.</w:t>
      </w:r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Hayashi M., Ohshima T., Ohshima M. et al. Profiling of radicular cyst and</w:t>
      </w:r>
    </w:p>
    <w:p w14:paraId="446F8736" w14:textId="58B87C42" w:rsidR="00403845" w:rsidRPr="0074662B" w:rsidRDefault="00403845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 xml:space="preserve">odontogenic </w:t>
      </w:r>
      <w:proofErr w:type="spellStart"/>
      <w:r w:rsidRPr="0074662B">
        <w:rPr>
          <w:rFonts w:cs="Times New Roman"/>
          <w:color w:val="000000" w:themeColor="text1"/>
          <w:szCs w:val="24"/>
          <w:lang w:val="en-US"/>
        </w:rPr>
        <w:t>keratocyst</w:t>
      </w:r>
      <w:proofErr w:type="spellEnd"/>
      <w:r w:rsidRPr="0074662B">
        <w:rPr>
          <w:rFonts w:cs="Times New Roman"/>
          <w:color w:val="000000" w:themeColor="text1"/>
          <w:szCs w:val="24"/>
          <w:lang w:val="en-US"/>
        </w:rPr>
        <w:t xml:space="preserve"> cytokine </w:t>
      </w:r>
      <w:proofErr w:type="spellStart"/>
      <w:r w:rsidRPr="0074662B">
        <w:rPr>
          <w:rFonts w:cs="Times New Roman"/>
          <w:color w:val="000000" w:themeColor="text1"/>
          <w:szCs w:val="24"/>
          <w:lang w:val="en-US"/>
        </w:rPr>
        <w:t>prodaction</w:t>
      </w:r>
      <w:proofErr w:type="spellEnd"/>
      <w:r w:rsidRPr="0074662B">
        <w:rPr>
          <w:rFonts w:cs="Times New Roman"/>
          <w:color w:val="000000" w:themeColor="text1"/>
          <w:szCs w:val="24"/>
          <w:lang w:val="en-US"/>
        </w:rPr>
        <w:t xml:space="preserve"> suggests common growth mechanisms. J. </w:t>
      </w:r>
      <w:proofErr w:type="spellStart"/>
      <w:r w:rsidRPr="0074662B">
        <w:rPr>
          <w:rFonts w:cs="Times New Roman"/>
          <w:color w:val="000000" w:themeColor="text1"/>
          <w:szCs w:val="24"/>
          <w:lang w:val="en-US"/>
        </w:rPr>
        <w:t>Endod</w:t>
      </w:r>
      <w:proofErr w:type="spellEnd"/>
      <w:r w:rsidRPr="0074662B">
        <w:rPr>
          <w:rFonts w:cs="Times New Roman"/>
          <w:color w:val="000000" w:themeColor="text1"/>
          <w:szCs w:val="24"/>
          <w:lang w:val="en-US"/>
        </w:rPr>
        <w:t>. 2008 Jan; 34(1): 14-21.</w:t>
      </w:r>
    </w:p>
    <w:p w14:paraId="5B64FE99" w14:textId="34C5C38B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>25.</w:t>
      </w:r>
      <w:r w:rsidR="00FD5EE9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Kurdekar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RS, Prakash J, Rana AS, Kalra P. - Non-syndromic odontogenic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keratocysts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: A rare case report. Natl J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Maxillofac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Surg. 2013 Jan;4(1):90-3.</w:t>
      </w:r>
    </w:p>
    <w:p w14:paraId="104E9E74" w14:textId="77777777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lastRenderedPageBreak/>
        <w:t>26.</w:t>
      </w:r>
      <w:r w:rsidR="00FD5EE9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403845" w:rsidRPr="0074662B">
        <w:rPr>
          <w:rFonts w:cs="Times New Roman"/>
          <w:color w:val="000000" w:themeColor="text1"/>
          <w:szCs w:val="24"/>
          <w:lang w:val="en-US"/>
        </w:rPr>
        <w:t>Lipa Bodner, Esther Manor, Michael Glazer, Peter A. Brennan. Cystic lesions of the jaws in edentulous patients: analysis of 27 cases. British Journal of Oral and Maxillofacial Surgery, Vol. 49, Issue 8, p643–646 November 12 2010.</w:t>
      </w:r>
    </w:p>
    <w:p w14:paraId="44F2E777" w14:textId="37CD2271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>27</w:t>
      </w:r>
      <w:r w:rsidR="00FD5EE9" w:rsidRPr="0074662B">
        <w:rPr>
          <w:rFonts w:cs="Times New Roman"/>
          <w:color w:val="000000" w:themeColor="text1"/>
          <w:szCs w:val="24"/>
          <w:lang w:val="en-US"/>
        </w:rPr>
        <w:t xml:space="preserve">.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Mahnaz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Sheikhi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Faranak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proofErr w:type="gramStart"/>
      <w:r w:rsidR="00403845" w:rsidRPr="0074662B">
        <w:rPr>
          <w:rFonts w:cs="Times New Roman"/>
          <w:color w:val="000000" w:themeColor="text1"/>
          <w:szCs w:val="24"/>
          <w:lang w:val="en-US"/>
        </w:rPr>
        <w:t>Jalalian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, 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Farzaneh</w:t>
      </w:r>
      <w:proofErr w:type="spellEnd"/>
      <w:proofErr w:type="gram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Mosavat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>. Plunging ranula of the submandibular area. Dent Res J (Isfahan). 2011 Dec; 8(Suppl1): S114–S118.</w:t>
      </w:r>
    </w:p>
    <w:p w14:paraId="65C90AC1" w14:textId="69293984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>28.</w:t>
      </w:r>
      <w:r w:rsidR="00FD5EE9" w:rsidRPr="0074662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Ochsenius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G., Escobar E., Godoy L. et al. Odontogenic Cysts: Analysis of 2.994 cases of Chile. Med. Oral.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Pathol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. Oral. Cir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Bucal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>. 2007; 12: E85-91.</w:t>
      </w:r>
    </w:p>
    <w:p w14:paraId="5F3E2704" w14:textId="3B020843" w:rsidR="00403845" w:rsidRPr="0074662B" w:rsidRDefault="0044756F" w:rsidP="008878AE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 xml:space="preserve">29.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Orlandi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MA,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Pistorio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V, Guerra PA. Ultrasound in sialadenitis. J Ultrasound. 2013;16(1):3-9. Published 2013 Feb 26. doi:10.1007/s40477-013-0002-4</w:t>
      </w:r>
    </w:p>
    <w:p w14:paraId="14750F2A" w14:textId="4EEB0110" w:rsidR="00403845" w:rsidRPr="0074662B" w:rsidRDefault="0044756F" w:rsidP="00403845">
      <w:pPr>
        <w:shd w:val="clear" w:color="auto" w:fill="FFFFFF"/>
        <w:ind w:firstLine="0"/>
        <w:rPr>
          <w:rFonts w:cs="Times New Roman"/>
          <w:color w:val="000000" w:themeColor="text1"/>
          <w:szCs w:val="24"/>
          <w:lang w:val="en-US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>30</w:t>
      </w:r>
      <w:r w:rsidR="005622DB" w:rsidRPr="0074662B">
        <w:rPr>
          <w:rFonts w:cs="Times New Roman"/>
          <w:color w:val="000000" w:themeColor="text1"/>
          <w:szCs w:val="24"/>
          <w:lang w:val="en-US"/>
        </w:rPr>
        <w:t xml:space="preserve">.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Stoelinga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P.J.W. The treatment of odontogenic </w:t>
      </w:r>
      <w:proofErr w:type="spellStart"/>
      <w:r w:rsidR="00403845" w:rsidRPr="0074662B">
        <w:rPr>
          <w:rFonts w:cs="Times New Roman"/>
          <w:color w:val="000000" w:themeColor="text1"/>
          <w:szCs w:val="24"/>
          <w:lang w:val="en-US"/>
        </w:rPr>
        <w:t>keratocysts</w:t>
      </w:r>
      <w:proofErr w:type="spellEnd"/>
      <w:r w:rsidR="00403845" w:rsidRPr="0074662B">
        <w:rPr>
          <w:rFonts w:cs="Times New Roman"/>
          <w:color w:val="000000" w:themeColor="text1"/>
          <w:szCs w:val="24"/>
          <w:lang w:val="en-US"/>
        </w:rPr>
        <w:t xml:space="preserve"> by excision of the </w:t>
      </w:r>
    </w:p>
    <w:p w14:paraId="0ED9CD83" w14:textId="366E118B" w:rsidR="0074662B" w:rsidRPr="00FB0252" w:rsidRDefault="00403845" w:rsidP="00FB0252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  <w:r w:rsidRPr="0074662B">
        <w:rPr>
          <w:rFonts w:cs="Times New Roman"/>
          <w:color w:val="000000" w:themeColor="text1"/>
          <w:szCs w:val="24"/>
          <w:lang w:val="en-US"/>
        </w:rPr>
        <w:t xml:space="preserve">overlying, attached mucosa, enucleation, and treatment of the bony defect with </w:t>
      </w:r>
      <w:proofErr w:type="spellStart"/>
      <w:r w:rsidRPr="0074662B">
        <w:rPr>
          <w:rFonts w:cs="Times New Roman"/>
          <w:color w:val="000000" w:themeColor="text1"/>
          <w:szCs w:val="24"/>
          <w:lang w:val="en-US"/>
        </w:rPr>
        <w:t>Carnoy</w:t>
      </w:r>
      <w:proofErr w:type="spellEnd"/>
      <w:r w:rsidRPr="0074662B">
        <w:rPr>
          <w:rFonts w:cs="Times New Roman"/>
          <w:color w:val="000000" w:themeColor="text1"/>
          <w:szCs w:val="24"/>
          <w:lang w:val="en-US"/>
        </w:rPr>
        <w:t xml:space="preserve"> solution. </w:t>
      </w:r>
      <w:proofErr w:type="spellStart"/>
      <w:r w:rsidRPr="0074662B">
        <w:rPr>
          <w:rFonts w:cs="Times New Roman"/>
          <w:color w:val="000000" w:themeColor="text1"/>
          <w:szCs w:val="24"/>
        </w:rPr>
        <w:t>Oral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74662B">
        <w:rPr>
          <w:rFonts w:cs="Times New Roman"/>
          <w:color w:val="000000" w:themeColor="text1"/>
          <w:szCs w:val="24"/>
        </w:rPr>
        <w:t>Pathol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74662B">
        <w:rPr>
          <w:rFonts w:cs="Times New Roman"/>
          <w:color w:val="000000" w:themeColor="text1"/>
          <w:szCs w:val="24"/>
        </w:rPr>
        <w:t>Oral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74662B">
        <w:rPr>
          <w:rFonts w:cs="Times New Roman"/>
          <w:color w:val="000000" w:themeColor="text1"/>
          <w:szCs w:val="24"/>
        </w:rPr>
        <w:t>Cir</w:t>
      </w:r>
      <w:proofErr w:type="spellEnd"/>
      <w:r w:rsidRPr="0074662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74662B">
        <w:rPr>
          <w:rFonts w:cs="Times New Roman"/>
          <w:color w:val="000000" w:themeColor="text1"/>
          <w:szCs w:val="24"/>
        </w:rPr>
        <w:t>Bucal</w:t>
      </w:r>
      <w:proofErr w:type="spellEnd"/>
      <w:r w:rsidRPr="0074662B">
        <w:rPr>
          <w:rFonts w:cs="Times New Roman"/>
          <w:color w:val="000000" w:themeColor="text1"/>
          <w:szCs w:val="24"/>
        </w:rPr>
        <w:t>. 2008;</w:t>
      </w:r>
      <w:bookmarkStart w:id="14" w:name="_Toc19216573"/>
    </w:p>
    <w:p w14:paraId="738C0C36" w14:textId="77777777" w:rsidR="0074662B" w:rsidRDefault="0074662B" w:rsidP="00CF56E2">
      <w:pPr>
        <w:pStyle w:val="1"/>
        <w:spacing w:before="0"/>
      </w:pPr>
    </w:p>
    <w:p w14:paraId="34BF8AFD" w14:textId="0D1CD8BE" w:rsidR="00FB0252" w:rsidRDefault="00FB0252" w:rsidP="00FB0252">
      <w:pPr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</w:p>
    <w:p w14:paraId="26B396CA" w14:textId="5CCDF8F2" w:rsidR="00FB0252" w:rsidRDefault="00FB0252" w:rsidP="00FB0252">
      <w:pPr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</w:p>
    <w:p w14:paraId="64D432C1" w14:textId="78BEC505" w:rsidR="00FB0252" w:rsidRDefault="00FB0252" w:rsidP="00FB0252">
      <w:pPr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</w:p>
    <w:p w14:paraId="49995703" w14:textId="7A6F4936" w:rsidR="00FB0252" w:rsidRDefault="00FB0252" w:rsidP="00FB0252">
      <w:pPr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</w:p>
    <w:p w14:paraId="1A58A597" w14:textId="77777777" w:rsidR="00FB0252" w:rsidRPr="00FB0252" w:rsidRDefault="00FB0252" w:rsidP="00FB0252">
      <w:pPr>
        <w:ind w:firstLine="0"/>
      </w:pPr>
    </w:p>
    <w:p w14:paraId="7FB2FA51" w14:textId="77777777" w:rsidR="00FB0252" w:rsidRDefault="003D2EE6" w:rsidP="00CF56E2">
      <w:pPr>
        <w:pStyle w:val="1"/>
        <w:spacing w:before="0"/>
      </w:pPr>
      <w:r w:rsidRPr="0074662B">
        <w:lastRenderedPageBreak/>
        <w:t xml:space="preserve">Приложение А1. Состав рабочей группы по разработке и пересмотру </w:t>
      </w:r>
    </w:p>
    <w:p w14:paraId="56D7C257" w14:textId="4A7EDB61" w:rsidR="004D477E" w:rsidRPr="0074662B" w:rsidRDefault="003D2EE6" w:rsidP="00CF56E2">
      <w:pPr>
        <w:pStyle w:val="1"/>
        <w:spacing w:before="0"/>
      </w:pPr>
      <w:r w:rsidRPr="0074662B">
        <w:t>клинических рекомендаций</w:t>
      </w:r>
    </w:p>
    <w:p w14:paraId="1E5EAB20" w14:textId="5A380D8F" w:rsidR="004D477E" w:rsidRPr="0074662B" w:rsidRDefault="003D2EE6" w:rsidP="0075231A">
      <w:pPr>
        <w:pStyle w:val="1"/>
        <w:spacing w:before="0"/>
        <w:jc w:val="left"/>
        <w:rPr>
          <w:b w:val="0"/>
          <w:sz w:val="24"/>
          <w:szCs w:val="24"/>
        </w:rPr>
      </w:pPr>
      <w:r w:rsidRPr="0074662B">
        <w:rPr>
          <w:sz w:val="24"/>
          <w:szCs w:val="24"/>
        </w:rPr>
        <w:t>1.</w:t>
      </w:r>
      <w:r w:rsidRPr="0074662B">
        <w:rPr>
          <w:b w:val="0"/>
          <w:sz w:val="24"/>
          <w:szCs w:val="24"/>
        </w:rPr>
        <w:t xml:space="preserve"> </w:t>
      </w:r>
      <w:r w:rsidR="004D477E" w:rsidRPr="0074662B">
        <w:rPr>
          <w:sz w:val="24"/>
          <w:szCs w:val="24"/>
        </w:rPr>
        <w:t>Афанасьев Василий Владимирович</w:t>
      </w:r>
      <w:r w:rsidRPr="0074662B">
        <w:rPr>
          <w:b w:val="0"/>
          <w:sz w:val="24"/>
          <w:szCs w:val="24"/>
        </w:rPr>
        <w:t xml:space="preserve">, </w:t>
      </w:r>
      <w:r w:rsidR="004D477E" w:rsidRPr="0074662B">
        <w:rPr>
          <w:b w:val="0"/>
          <w:sz w:val="24"/>
          <w:szCs w:val="24"/>
        </w:rPr>
        <w:t xml:space="preserve">доктор медицинских наук, профессор, заведующий кафедрой челюстно-лицевой хирургии и травматологии НОИ Московский стоматологический институт им. А.И. Евдокимова, Президент Ассоциации </w:t>
      </w:r>
      <w:proofErr w:type="spellStart"/>
      <w:r w:rsidR="004D477E" w:rsidRPr="0074662B">
        <w:rPr>
          <w:b w:val="0"/>
          <w:sz w:val="24"/>
          <w:szCs w:val="24"/>
        </w:rPr>
        <w:t>сиалологов</w:t>
      </w:r>
      <w:proofErr w:type="spellEnd"/>
      <w:r w:rsidR="004D477E" w:rsidRPr="0074662B">
        <w:rPr>
          <w:b w:val="0"/>
          <w:sz w:val="24"/>
          <w:szCs w:val="24"/>
        </w:rPr>
        <w:t xml:space="preserve"> России (</w:t>
      </w:r>
      <w:proofErr w:type="spellStart"/>
      <w:r w:rsidR="004D477E" w:rsidRPr="0074662B">
        <w:rPr>
          <w:b w:val="0"/>
          <w:sz w:val="24"/>
          <w:szCs w:val="24"/>
        </w:rPr>
        <w:t>СтАР</w:t>
      </w:r>
      <w:proofErr w:type="spellEnd"/>
      <w:r w:rsidR="004D477E" w:rsidRPr="0074662B">
        <w:rPr>
          <w:b w:val="0"/>
          <w:sz w:val="24"/>
          <w:szCs w:val="24"/>
        </w:rPr>
        <w:t>), Заслуженный врач Российской Федерации</w:t>
      </w:r>
      <w:r w:rsidR="003843A2">
        <w:rPr>
          <w:b w:val="0"/>
          <w:sz w:val="24"/>
          <w:szCs w:val="24"/>
        </w:rPr>
        <w:t>, Заслуженный стоматолог.</w:t>
      </w:r>
    </w:p>
    <w:p w14:paraId="14508260" w14:textId="0037DFBA" w:rsidR="00CF56E2" w:rsidRPr="0074662B" w:rsidRDefault="003D2EE6" w:rsidP="0075231A">
      <w:pPr>
        <w:pStyle w:val="1"/>
        <w:spacing w:before="0"/>
        <w:jc w:val="left"/>
        <w:rPr>
          <w:b w:val="0"/>
          <w:sz w:val="24"/>
          <w:szCs w:val="24"/>
        </w:rPr>
      </w:pPr>
      <w:r w:rsidRPr="0074662B">
        <w:rPr>
          <w:b w:val="0"/>
          <w:sz w:val="24"/>
          <w:szCs w:val="24"/>
        </w:rPr>
        <w:t xml:space="preserve">2. </w:t>
      </w:r>
      <w:r w:rsidR="00CF56E2" w:rsidRPr="0074662B">
        <w:rPr>
          <w:sz w:val="24"/>
          <w:szCs w:val="24"/>
        </w:rPr>
        <w:t>Мухин Павел Николаевич</w:t>
      </w:r>
      <w:r w:rsidRPr="0074662B">
        <w:rPr>
          <w:b w:val="0"/>
          <w:sz w:val="24"/>
          <w:szCs w:val="24"/>
        </w:rPr>
        <w:t xml:space="preserve">, </w:t>
      </w:r>
      <w:r w:rsidR="00CF56E2" w:rsidRPr="0074662B">
        <w:rPr>
          <w:b w:val="0"/>
          <w:sz w:val="24"/>
          <w:szCs w:val="24"/>
        </w:rPr>
        <w:t xml:space="preserve">кандидат медицинских наук, ассистент кафедры ЧЛХ и травматологии НОИ Московский стоматологический институт им. А.И. Евдокимова </w:t>
      </w:r>
    </w:p>
    <w:p w14:paraId="1A8A4C1E" w14:textId="2377C9CE" w:rsidR="00CF56E2" w:rsidRPr="0074662B" w:rsidRDefault="003D2EE6" w:rsidP="0075231A">
      <w:pPr>
        <w:pStyle w:val="1"/>
        <w:spacing w:before="0"/>
        <w:jc w:val="left"/>
        <w:rPr>
          <w:b w:val="0"/>
          <w:sz w:val="24"/>
          <w:szCs w:val="24"/>
        </w:rPr>
      </w:pPr>
      <w:r w:rsidRPr="0074662B">
        <w:rPr>
          <w:b w:val="0"/>
          <w:sz w:val="24"/>
          <w:szCs w:val="24"/>
        </w:rPr>
        <w:t>3</w:t>
      </w:r>
      <w:r w:rsidR="00CF56E2" w:rsidRPr="0074662B">
        <w:rPr>
          <w:b w:val="0"/>
          <w:sz w:val="24"/>
          <w:szCs w:val="24"/>
        </w:rPr>
        <w:t>.</w:t>
      </w:r>
      <w:r w:rsidR="00CF56E2" w:rsidRPr="0074662B">
        <w:rPr>
          <w:sz w:val="24"/>
          <w:szCs w:val="24"/>
        </w:rPr>
        <w:t xml:space="preserve"> </w:t>
      </w:r>
      <w:proofErr w:type="spellStart"/>
      <w:r w:rsidR="00CF56E2" w:rsidRPr="0074662B">
        <w:rPr>
          <w:sz w:val="24"/>
          <w:szCs w:val="24"/>
        </w:rPr>
        <w:t>Щипский</w:t>
      </w:r>
      <w:proofErr w:type="spellEnd"/>
      <w:r w:rsidR="00CF56E2" w:rsidRPr="0074662B">
        <w:rPr>
          <w:sz w:val="24"/>
          <w:szCs w:val="24"/>
        </w:rPr>
        <w:t xml:space="preserve"> Александр Васильевич</w:t>
      </w:r>
      <w:r w:rsidRPr="0074662B">
        <w:rPr>
          <w:b w:val="0"/>
          <w:sz w:val="24"/>
          <w:szCs w:val="24"/>
        </w:rPr>
        <w:t xml:space="preserve">, </w:t>
      </w:r>
      <w:r w:rsidR="00CF56E2" w:rsidRPr="0074662B">
        <w:rPr>
          <w:b w:val="0"/>
          <w:sz w:val="24"/>
          <w:szCs w:val="24"/>
        </w:rPr>
        <w:t xml:space="preserve">доктор медицинских наук, профессор, профессор кафедры челюстно-лицевой хирургии и травматологии МГМСУ им. А.И. Евдокимова, исполнительный секретарь Ассоциации </w:t>
      </w:r>
      <w:proofErr w:type="spellStart"/>
      <w:r w:rsidR="00CF56E2" w:rsidRPr="0074662B">
        <w:rPr>
          <w:b w:val="0"/>
          <w:sz w:val="24"/>
          <w:szCs w:val="24"/>
        </w:rPr>
        <w:t>сиалологов</w:t>
      </w:r>
      <w:proofErr w:type="spellEnd"/>
      <w:r w:rsidR="00CF56E2" w:rsidRPr="0074662B">
        <w:rPr>
          <w:b w:val="0"/>
          <w:sz w:val="24"/>
          <w:szCs w:val="24"/>
        </w:rPr>
        <w:t xml:space="preserve"> России (</w:t>
      </w:r>
      <w:proofErr w:type="spellStart"/>
      <w:r w:rsidR="00CF56E2" w:rsidRPr="0074662B">
        <w:rPr>
          <w:b w:val="0"/>
          <w:sz w:val="24"/>
          <w:szCs w:val="24"/>
        </w:rPr>
        <w:t>СтАР</w:t>
      </w:r>
      <w:proofErr w:type="spellEnd"/>
      <w:r w:rsidR="00CF56E2" w:rsidRPr="0074662B">
        <w:rPr>
          <w:b w:val="0"/>
          <w:sz w:val="24"/>
          <w:szCs w:val="24"/>
        </w:rPr>
        <w:t xml:space="preserve">) </w:t>
      </w:r>
    </w:p>
    <w:p w14:paraId="5960E0A3" w14:textId="008398B6" w:rsidR="006B7CAB" w:rsidRPr="0074662B" w:rsidRDefault="003D2EE6" w:rsidP="00AA0285">
      <w:pPr>
        <w:pStyle w:val="1"/>
        <w:spacing w:before="0"/>
        <w:jc w:val="left"/>
        <w:rPr>
          <w:b w:val="0"/>
          <w:sz w:val="24"/>
          <w:szCs w:val="24"/>
        </w:rPr>
      </w:pPr>
      <w:r w:rsidRPr="0074662B">
        <w:rPr>
          <w:b w:val="0"/>
          <w:sz w:val="24"/>
          <w:szCs w:val="24"/>
        </w:rPr>
        <w:t xml:space="preserve">4. </w:t>
      </w:r>
      <w:r w:rsidR="00CF56E2" w:rsidRPr="0074662B">
        <w:rPr>
          <w:sz w:val="24"/>
          <w:szCs w:val="24"/>
        </w:rPr>
        <w:t xml:space="preserve">Абдусаламов Магомед </w:t>
      </w:r>
      <w:proofErr w:type="spellStart"/>
      <w:r w:rsidR="00CF56E2" w:rsidRPr="0074662B">
        <w:rPr>
          <w:sz w:val="24"/>
          <w:szCs w:val="24"/>
        </w:rPr>
        <w:t>Расулович</w:t>
      </w:r>
      <w:proofErr w:type="spellEnd"/>
      <w:r w:rsidRPr="0074662B">
        <w:rPr>
          <w:b w:val="0"/>
          <w:sz w:val="24"/>
          <w:szCs w:val="24"/>
        </w:rPr>
        <w:t xml:space="preserve">, </w:t>
      </w:r>
      <w:bookmarkEnd w:id="14"/>
      <w:r w:rsidR="00CF56E2" w:rsidRPr="0074662B">
        <w:rPr>
          <w:b w:val="0"/>
          <w:sz w:val="24"/>
          <w:szCs w:val="24"/>
        </w:rPr>
        <w:t>доктор медицинских наук, профессор, профессор кафедры челюстно-лицевой хирургии и травматологии МГМСУ им. А.И. Евдокимова, ответственный за клиническую работу на базах кафедры ЧЛХ и травматологии</w:t>
      </w:r>
    </w:p>
    <w:p w14:paraId="4BB94F37" w14:textId="77777777" w:rsidR="00AA15DB" w:rsidRPr="0074662B" w:rsidRDefault="00AA15DB" w:rsidP="00181E05">
      <w:pPr>
        <w:pStyle w:val="1"/>
        <w:spacing w:before="0" w:line="240" w:lineRule="auto"/>
        <w:jc w:val="left"/>
        <w:rPr>
          <w:rFonts w:eastAsiaTheme="minorHAnsi" w:cstheme="minorBidi"/>
          <w:b w:val="0"/>
          <w:bCs w:val="0"/>
          <w:color w:val="auto"/>
          <w:sz w:val="24"/>
          <w:szCs w:val="24"/>
        </w:rPr>
      </w:pPr>
      <w:bookmarkStart w:id="15" w:name="_Toc19216574"/>
    </w:p>
    <w:p w14:paraId="19BE9CCF" w14:textId="6A926A8C" w:rsidR="00F41191" w:rsidRPr="0074662B" w:rsidRDefault="00AA15DB" w:rsidP="004E2863">
      <w:pPr>
        <w:pStyle w:val="1"/>
        <w:spacing w:before="0" w:line="240" w:lineRule="auto"/>
        <w:jc w:val="left"/>
        <w:rPr>
          <w:rStyle w:val="10"/>
          <w:rFonts w:eastAsiaTheme="minorHAnsi" w:cstheme="minorBidi"/>
          <w:color w:val="auto"/>
          <w:sz w:val="24"/>
          <w:szCs w:val="24"/>
        </w:rPr>
      </w:pPr>
      <w:r w:rsidRPr="0074662B">
        <w:rPr>
          <w:rFonts w:eastAsiaTheme="minorHAnsi" w:cstheme="minorBidi"/>
          <w:b w:val="0"/>
          <w:bCs w:val="0"/>
          <w:color w:val="auto"/>
          <w:sz w:val="24"/>
          <w:szCs w:val="24"/>
        </w:rPr>
        <w:t>Конфликт интересов отсутствует</w:t>
      </w:r>
      <w:r w:rsidR="004E2863" w:rsidRPr="0074662B">
        <w:rPr>
          <w:rFonts w:eastAsiaTheme="minorHAnsi" w:cstheme="minorBidi"/>
          <w:b w:val="0"/>
          <w:bCs w:val="0"/>
          <w:color w:val="auto"/>
          <w:sz w:val="24"/>
          <w:szCs w:val="24"/>
        </w:rPr>
        <w:t>.</w:t>
      </w:r>
    </w:p>
    <w:p w14:paraId="4B6619C5" w14:textId="77777777" w:rsidR="003C2D29" w:rsidRDefault="003C2D29" w:rsidP="00F41191">
      <w:pPr>
        <w:suppressAutoHyphens/>
        <w:ind w:firstLine="0"/>
        <w:rPr>
          <w:rStyle w:val="10"/>
        </w:rPr>
      </w:pPr>
    </w:p>
    <w:p w14:paraId="06EE56DF" w14:textId="7CEEF532" w:rsidR="00A11563" w:rsidRPr="00FB0252" w:rsidRDefault="00A11563" w:rsidP="00F41191">
      <w:pPr>
        <w:suppressAutoHyphens/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r w:rsidRPr="004E2863">
        <w:rPr>
          <w:rStyle w:val="10"/>
        </w:rPr>
        <w:t xml:space="preserve">Приложение А2. </w:t>
      </w:r>
      <w:r w:rsidRPr="00FB0252">
        <w:rPr>
          <w:rStyle w:val="10"/>
        </w:rPr>
        <w:t>Методология разработки клинических рекомендаций</w:t>
      </w:r>
      <w:bookmarkEnd w:id="15"/>
    </w:p>
    <w:p w14:paraId="008762A3" w14:textId="77777777" w:rsidR="00A11563" w:rsidRPr="00FB0252" w:rsidRDefault="00A11563" w:rsidP="00F41191">
      <w:pPr>
        <w:suppressAutoHyphens/>
        <w:ind w:firstLine="0"/>
        <w:jc w:val="both"/>
        <w:rPr>
          <w:rFonts w:eastAsia="Times New Roman" w:cs="Times New Roman"/>
          <w:b/>
          <w:szCs w:val="24"/>
          <w:lang w:eastAsia="ru-RU"/>
        </w:rPr>
      </w:pPr>
      <w:r w:rsidRPr="00FB0252"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</w:t>
      </w:r>
      <w:r w:rsidR="00ED3230" w:rsidRPr="00FB0252">
        <w:rPr>
          <w:rFonts w:eastAsia="Times New Roman" w:cs="Times New Roman"/>
          <w:b/>
          <w:szCs w:val="24"/>
          <w:lang w:eastAsia="ru-RU"/>
        </w:rPr>
        <w:t>:</w:t>
      </w:r>
    </w:p>
    <w:p w14:paraId="64DFAE7A" w14:textId="0FA28306" w:rsidR="0079695C" w:rsidRPr="00FB0252" w:rsidRDefault="0079695C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szCs w:val="24"/>
          <w:lang w:eastAsia="ru-RU"/>
        </w:rPr>
        <w:t>1.</w:t>
      </w:r>
      <w:r w:rsidR="004E2863" w:rsidRPr="00FB0252">
        <w:rPr>
          <w:rFonts w:eastAsia="Times New Roman" w:cs="Times New Roman"/>
          <w:szCs w:val="24"/>
          <w:lang w:eastAsia="ru-RU"/>
        </w:rPr>
        <w:t xml:space="preserve"> </w:t>
      </w:r>
      <w:r w:rsidR="002C6F46" w:rsidRPr="00FB0252">
        <w:rPr>
          <w:rFonts w:eastAsia="Times New Roman" w:cs="Times New Roman"/>
          <w:szCs w:val="24"/>
          <w:lang w:eastAsia="ru-RU"/>
        </w:rPr>
        <w:t>Врачи</w:t>
      </w:r>
      <w:r w:rsidR="003D6F6C" w:rsidRPr="00FB0252">
        <w:rPr>
          <w:rFonts w:eastAsia="Times New Roman" w:cs="Times New Roman"/>
          <w:szCs w:val="24"/>
          <w:lang w:eastAsia="ru-RU"/>
        </w:rPr>
        <w:t xml:space="preserve"> </w:t>
      </w:r>
      <w:r w:rsidR="002C6F46" w:rsidRPr="00FB0252">
        <w:rPr>
          <w:rFonts w:eastAsia="Times New Roman" w:cs="Times New Roman"/>
          <w:szCs w:val="24"/>
          <w:lang w:eastAsia="ru-RU"/>
        </w:rPr>
        <w:t>стоматологи детские</w:t>
      </w:r>
      <w:r w:rsidR="00061480" w:rsidRPr="00FB0252">
        <w:rPr>
          <w:rFonts w:eastAsia="Times New Roman" w:cs="Times New Roman"/>
          <w:szCs w:val="24"/>
          <w:lang w:eastAsia="ru-RU"/>
        </w:rPr>
        <w:t>;</w:t>
      </w:r>
      <w:r w:rsidR="002C6F46" w:rsidRPr="00FB0252">
        <w:rPr>
          <w:rFonts w:eastAsia="Times New Roman" w:cs="Times New Roman"/>
          <w:szCs w:val="24"/>
          <w:lang w:eastAsia="ru-RU"/>
        </w:rPr>
        <w:t xml:space="preserve"> </w:t>
      </w:r>
    </w:p>
    <w:p w14:paraId="74355F0D" w14:textId="1CB634AD" w:rsidR="002C6F46" w:rsidRPr="00FB0252" w:rsidRDefault="0079695C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szCs w:val="24"/>
          <w:lang w:eastAsia="ru-RU"/>
        </w:rPr>
        <w:t>2.</w:t>
      </w:r>
      <w:r w:rsidR="004E2863" w:rsidRPr="00FB0252">
        <w:rPr>
          <w:rFonts w:eastAsia="Times New Roman" w:cs="Times New Roman"/>
          <w:szCs w:val="24"/>
          <w:lang w:eastAsia="ru-RU"/>
        </w:rPr>
        <w:t xml:space="preserve"> </w:t>
      </w:r>
      <w:r w:rsidR="002C6F46" w:rsidRPr="00FB0252">
        <w:rPr>
          <w:rFonts w:eastAsia="Times New Roman" w:cs="Times New Roman"/>
          <w:szCs w:val="24"/>
          <w:lang w:eastAsia="ru-RU"/>
        </w:rPr>
        <w:t>Врачи</w:t>
      </w:r>
      <w:r w:rsidR="003D6F6C" w:rsidRPr="00FB0252">
        <w:rPr>
          <w:rFonts w:eastAsia="Times New Roman" w:cs="Times New Roman"/>
          <w:szCs w:val="24"/>
          <w:lang w:eastAsia="ru-RU"/>
        </w:rPr>
        <w:t xml:space="preserve"> </w:t>
      </w:r>
      <w:r w:rsidR="002C6F46" w:rsidRPr="00FB0252">
        <w:rPr>
          <w:rFonts w:eastAsia="Times New Roman" w:cs="Times New Roman"/>
          <w:szCs w:val="24"/>
          <w:lang w:eastAsia="ru-RU"/>
        </w:rPr>
        <w:t>стоматологи общей практики</w:t>
      </w:r>
      <w:r w:rsidR="00061480" w:rsidRPr="00FB0252">
        <w:rPr>
          <w:rFonts w:eastAsia="Times New Roman" w:cs="Times New Roman"/>
          <w:szCs w:val="24"/>
          <w:lang w:eastAsia="ru-RU"/>
        </w:rPr>
        <w:t>;</w:t>
      </w:r>
      <w:r w:rsidR="002C6F46" w:rsidRPr="00FB0252">
        <w:rPr>
          <w:rFonts w:eastAsia="Times New Roman" w:cs="Times New Roman"/>
          <w:szCs w:val="24"/>
          <w:lang w:eastAsia="ru-RU"/>
        </w:rPr>
        <w:t xml:space="preserve"> </w:t>
      </w:r>
    </w:p>
    <w:p w14:paraId="5E8472A9" w14:textId="6751C161" w:rsidR="003D6F6C" w:rsidRPr="00FB0252" w:rsidRDefault="003D6F6C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szCs w:val="24"/>
          <w:lang w:eastAsia="ru-RU"/>
        </w:rPr>
        <w:t>3.</w:t>
      </w:r>
      <w:r w:rsidR="004E2863" w:rsidRPr="00FB0252">
        <w:rPr>
          <w:rFonts w:eastAsia="Times New Roman" w:cs="Times New Roman"/>
          <w:szCs w:val="24"/>
          <w:lang w:eastAsia="ru-RU"/>
        </w:rPr>
        <w:t xml:space="preserve"> </w:t>
      </w:r>
      <w:r w:rsidRPr="00FB0252">
        <w:rPr>
          <w:rFonts w:eastAsia="Times New Roman" w:cs="Times New Roman"/>
          <w:szCs w:val="24"/>
          <w:lang w:eastAsia="ru-RU"/>
        </w:rPr>
        <w:t xml:space="preserve">Врачи стоматологи-терапевты; </w:t>
      </w:r>
    </w:p>
    <w:p w14:paraId="0341E390" w14:textId="7ED7B98B" w:rsidR="003D6F6C" w:rsidRPr="00FB0252" w:rsidRDefault="003D6F6C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szCs w:val="24"/>
          <w:lang w:eastAsia="ru-RU"/>
        </w:rPr>
        <w:t>4.</w:t>
      </w:r>
      <w:r w:rsidR="004E2863" w:rsidRPr="00FB0252">
        <w:rPr>
          <w:rFonts w:eastAsia="Times New Roman" w:cs="Times New Roman"/>
          <w:szCs w:val="24"/>
          <w:lang w:eastAsia="ru-RU"/>
        </w:rPr>
        <w:t xml:space="preserve"> </w:t>
      </w:r>
      <w:r w:rsidRPr="00FB0252">
        <w:rPr>
          <w:rFonts w:eastAsia="Times New Roman" w:cs="Times New Roman"/>
          <w:szCs w:val="24"/>
          <w:lang w:eastAsia="ru-RU"/>
        </w:rPr>
        <w:t xml:space="preserve">Врачи стоматологи-ортопеды; </w:t>
      </w:r>
    </w:p>
    <w:p w14:paraId="3E8C6E22" w14:textId="027038E0" w:rsidR="00A31EBD" w:rsidRPr="00FB0252" w:rsidRDefault="003D6F6C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szCs w:val="24"/>
          <w:lang w:eastAsia="ru-RU"/>
        </w:rPr>
        <w:t>5</w:t>
      </w:r>
      <w:r w:rsidR="00A31EBD" w:rsidRPr="00FB0252">
        <w:rPr>
          <w:rFonts w:eastAsia="Times New Roman" w:cs="Times New Roman"/>
          <w:b/>
          <w:szCs w:val="24"/>
          <w:lang w:eastAsia="ru-RU"/>
        </w:rPr>
        <w:t>.</w:t>
      </w:r>
      <w:r w:rsidR="004E2863" w:rsidRPr="00FB0252">
        <w:rPr>
          <w:rFonts w:eastAsia="Times New Roman" w:cs="Times New Roman"/>
          <w:b/>
          <w:szCs w:val="24"/>
          <w:lang w:eastAsia="ru-RU"/>
        </w:rPr>
        <w:t xml:space="preserve"> </w:t>
      </w:r>
      <w:r w:rsidR="00061480" w:rsidRPr="00FB0252">
        <w:rPr>
          <w:rFonts w:eastAsia="Times New Roman" w:cs="Times New Roman"/>
          <w:szCs w:val="24"/>
          <w:lang w:eastAsia="ru-RU"/>
        </w:rPr>
        <w:t>Врачи</w:t>
      </w:r>
      <w:r w:rsidRPr="00FB0252">
        <w:rPr>
          <w:rFonts w:eastAsia="Times New Roman" w:cs="Times New Roman"/>
          <w:szCs w:val="24"/>
          <w:lang w:eastAsia="ru-RU"/>
        </w:rPr>
        <w:t xml:space="preserve"> </w:t>
      </w:r>
      <w:r w:rsidR="00061480" w:rsidRPr="00FB0252">
        <w:rPr>
          <w:rFonts w:eastAsia="Times New Roman" w:cs="Times New Roman"/>
          <w:szCs w:val="24"/>
          <w:lang w:eastAsia="ru-RU"/>
        </w:rPr>
        <w:t>стоматологи</w:t>
      </w:r>
      <w:r w:rsidRPr="00FB0252">
        <w:rPr>
          <w:rFonts w:eastAsia="Times New Roman" w:cs="Times New Roman"/>
          <w:szCs w:val="24"/>
          <w:lang w:eastAsia="ru-RU"/>
        </w:rPr>
        <w:t>-</w:t>
      </w:r>
      <w:r w:rsidR="00061480" w:rsidRPr="00FB0252">
        <w:rPr>
          <w:rFonts w:eastAsia="Times New Roman" w:cs="Times New Roman"/>
          <w:szCs w:val="24"/>
          <w:lang w:eastAsia="ru-RU"/>
        </w:rPr>
        <w:t>хирурги;</w:t>
      </w:r>
    </w:p>
    <w:p w14:paraId="2C69E44C" w14:textId="7B24FE82" w:rsidR="00AA0285" w:rsidRPr="00FB0252" w:rsidRDefault="003D6F6C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szCs w:val="24"/>
          <w:lang w:eastAsia="ru-RU"/>
        </w:rPr>
        <w:t>6</w:t>
      </w:r>
      <w:r w:rsidR="00AA0285" w:rsidRPr="00FB0252">
        <w:rPr>
          <w:rFonts w:eastAsia="Times New Roman" w:cs="Times New Roman"/>
          <w:szCs w:val="24"/>
          <w:lang w:eastAsia="ru-RU"/>
        </w:rPr>
        <w:t>. Врачи челюстно-лицевые хирурги</w:t>
      </w:r>
    </w:p>
    <w:p w14:paraId="7567F832" w14:textId="77777777" w:rsidR="00404178" w:rsidRPr="00FB0252" w:rsidRDefault="00404178" w:rsidP="00F41191">
      <w:pPr>
        <w:suppressAutoHyphens/>
        <w:ind w:firstLine="0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FB0252">
        <w:rPr>
          <w:rFonts w:eastAsia="Times New Roman" w:cs="Times New Roman"/>
          <w:b/>
          <w:szCs w:val="24"/>
          <w:u w:val="single"/>
          <w:lang w:eastAsia="ru-RU"/>
        </w:rPr>
        <w:t>Методы, использованные для сбора/селекции доказательств</w:t>
      </w:r>
      <w:r w:rsidR="00061480" w:rsidRPr="00FB0252">
        <w:rPr>
          <w:rFonts w:eastAsia="Times New Roman" w:cs="Times New Roman"/>
          <w:b/>
          <w:szCs w:val="24"/>
          <w:u w:val="single"/>
          <w:lang w:eastAsia="ru-RU"/>
        </w:rPr>
        <w:t>.</w:t>
      </w:r>
      <w:r w:rsidRPr="00FB0252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</w:p>
    <w:p w14:paraId="30A98609" w14:textId="77777777" w:rsidR="00404178" w:rsidRPr="00FB0252" w:rsidRDefault="00061480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szCs w:val="24"/>
          <w:lang w:eastAsia="ru-RU"/>
        </w:rPr>
        <w:t>П</w:t>
      </w:r>
      <w:r w:rsidR="00404178" w:rsidRPr="00FB0252">
        <w:rPr>
          <w:rFonts w:eastAsia="Times New Roman" w:cs="Times New Roman"/>
          <w:szCs w:val="24"/>
          <w:lang w:eastAsia="ru-RU"/>
        </w:rPr>
        <w:t>оиск в электронных базах данных.</w:t>
      </w:r>
      <w:r w:rsidRPr="00FB0252">
        <w:rPr>
          <w:rFonts w:eastAsia="Times New Roman" w:cs="Times New Roman"/>
          <w:szCs w:val="24"/>
          <w:lang w:eastAsia="ru-RU"/>
        </w:rPr>
        <w:t xml:space="preserve"> У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читывая особенности отечественной школы </w:t>
      </w:r>
      <w:proofErr w:type="spellStart"/>
      <w:r w:rsidR="00404178" w:rsidRPr="00FB0252">
        <w:rPr>
          <w:rFonts w:eastAsia="Times New Roman" w:cs="Times New Roman"/>
          <w:szCs w:val="24"/>
          <w:lang w:eastAsia="ru-RU"/>
        </w:rPr>
        <w:t>сиалологии</w:t>
      </w:r>
      <w:proofErr w:type="spellEnd"/>
      <w:r w:rsidR="00404178" w:rsidRPr="00FB0252">
        <w:rPr>
          <w:rFonts w:eastAsia="Times New Roman" w:cs="Times New Roman"/>
          <w:szCs w:val="24"/>
          <w:lang w:eastAsia="ru-RU"/>
        </w:rPr>
        <w:t xml:space="preserve">, </w:t>
      </w:r>
      <w:r w:rsidR="0031402D" w:rsidRPr="00FB0252">
        <w:rPr>
          <w:rFonts w:eastAsia="Times New Roman" w:cs="Times New Roman"/>
          <w:szCs w:val="24"/>
          <w:lang w:eastAsia="ru-RU"/>
        </w:rPr>
        <w:t xml:space="preserve">принято решение для </w:t>
      </w:r>
      <w:r w:rsidR="00404178" w:rsidRPr="00FB0252">
        <w:rPr>
          <w:rFonts w:eastAsia="Times New Roman" w:cs="Times New Roman"/>
          <w:szCs w:val="24"/>
          <w:lang w:eastAsia="ru-RU"/>
        </w:rPr>
        <w:t>доказательн</w:t>
      </w:r>
      <w:r w:rsidR="0031402D" w:rsidRPr="00FB0252">
        <w:rPr>
          <w:rFonts w:eastAsia="Times New Roman" w:cs="Times New Roman"/>
          <w:szCs w:val="24"/>
          <w:lang w:eastAsia="ru-RU"/>
        </w:rPr>
        <w:t>ой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 баз</w:t>
      </w:r>
      <w:r w:rsidR="0031402D" w:rsidRPr="00FB0252">
        <w:rPr>
          <w:rFonts w:eastAsia="Times New Roman" w:cs="Times New Roman"/>
          <w:szCs w:val="24"/>
          <w:lang w:eastAsia="ru-RU"/>
        </w:rPr>
        <w:t>ы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 </w:t>
      </w:r>
      <w:r w:rsidR="0031402D" w:rsidRPr="00FB0252">
        <w:rPr>
          <w:rFonts w:eastAsia="Times New Roman" w:cs="Times New Roman"/>
          <w:szCs w:val="24"/>
          <w:lang w:eastAsia="ru-RU"/>
        </w:rPr>
        <w:t xml:space="preserve">клинических </w:t>
      </w:r>
      <w:r w:rsidRPr="00FB0252">
        <w:rPr>
          <w:rFonts w:eastAsia="Times New Roman" w:cs="Times New Roman"/>
          <w:szCs w:val="24"/>
          <w:lang w:eastAsia="ru-RU"/>
        </w:rPr>
        <w:t xml:space="preserve">рекомендаций </w:t>
      </w:r>
      <w:r w:rsidR="0031402D" w:rsidRPr="00FB0252">
        <w:rPr>
          <w:rFonts w:eastAsia="Times New Roman" w:cs="Times New Roman"/>
          <w:szCs w:val="24"/>
          <w:lang w:eastAsia="ru-RU"/>
        </w:rPr>
        <w:t xml:space="preserve">использовать научные данные 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диссертационных </w:t>
      </w:r>
      <w:r w:rsidR="0031402D" w:rsidRPr="00FB0252">
        <w:rPr>
          <w:rFonts w:eastAsia="Times New Roman" w:cs="Times New Roman"/>
          <w:szCs w:val="24"/>
          <w:lang w:eastAsia="ru-RU"/>
        </w:rPr>
        <w:t>исследований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 </w:t>
      </w:r>
      <w:r w:rsidR="0031402D" w:rsidRPr="00FB0252">
        <w:rPr>
          <w:rFonts w:eastAsia="Times New Roman" w:cs="Times New Roman"/>
          <w:szCs w:val="24"/>
          <w:lang w:eastAsia="ru-RU"/>
        </w:rPr>
        <w:t xml:space="preserve">и научных обзоров 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отечественных учёных, адаптировавших опыт ведущих зарубежных учёных в области </w:t>
      </w:r>
      <w:r w:rsidRPr="00FB0252">
        <w:rPr>
          <w:rFonts w:eastAsia="Times New Roman" w:cs="Times New Roman"/>
          <w:szCs w:val="24"/>
          <w:lang w:eastAsia="ru-RU"/>
        </w:rPr>
        <w:t>изучения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 заболеваний </w:t>
      </w:r>
      <w:r w:rsidRPr="00FB0252">
        <w:rPr>
          <w:rFonts w:eastAsia="Times New Roman" w:cs="Times New Roman"/>
          <w:szCs w:val="24"/>
          <w:lang w:eastAsia="ru-RU"/>
        </w:rPr>
        <w:t>СЖ</w:t>
      </w:r>
      <w:r w:rsidR="00404178" w:rsidRPr="00FB0252">
        <w:rPr>
          <w:rFonts w:eastAsia="Times New Roman" w:cs="Times New Roman"/>
          <w:szCs w:val="24"/>
          <w:lang w:eastAsia="ru-RU"/>
        </w:rPr>
        <w:t xml:space="preserve">. Глубина поиска до 30 лет, </w:t>
      </w:r>
      <w:r w:rsidR="0031402D" w:rsidRPr="00FB0252">
        <w:rPr>
          <w:rFonts w:eastAsia="Times New Roman" w:cs="Times New Roman"/>
          <w:szCs w:val="24"/>
          <w:lang w:eastAsia="ru-RU"/>
        </w:rPr>
        <w:t>основные уточнения научных данных и эффективности методик в работах последних 10 лет</w:t>
      </w:r>
      <w:r w:rsidR="00404178" w:rsidRPr="00FB0252">
        <w:rPr>
          <w:rFonts w:eastAsia="Times New Roman" w:cs="Times New Roman"/>
          <w:szCs w:val="24"/>
          <w:lang w:eastAsia="ru-RU"/>
        </w:rPr>
        <w:t>.</w:t>
      </w:r>
    </w:p>
    <w:p w14:paraId="7287C216" w14:textId="77777777" w:rsidR="00404178" w:rsidRPr="00FB0252" w:rsidRDefault="00404178" w:rsidP="00F41191">
      <w:pPr>
        <w:suppressAutoHyphens/>
        <w:ind w:firstLine="0"/>
        <w:rPr>
          <w:rFonts w:eastAsia="Times New Roman" w:cs="Times New Roman"/>
          <w:b/>
          <w:szCs w:val="24"/>
          <w:u w:val="single"/>
          <w:lang w:eastAsia="ru-RU"/>
        </w:rPr>
      </w:pPr>
      <w:r w:rsidRPr="00FB0252">
        <w:rPr>
          <w:rFonts w:eastAsia="Times New Roman" w:cs="Times New Roman"/>
          <w:b/>
          <w:szCs w:val="24"/>
          <w:u w:val="single"/>
          <w:lang w:eastAsia="ru-RU"/>
        </w:rPr>
        <w:t>Методы, использованные для оценки доказательств:</w:t>
      </w:r>
    </w:p>
    <w:p w14:paraId="5D2DB662" w14:textId="451968A4" w:rsidR="00404178" w:rsidRPr="00FB0252" w:rsidRDefault="00404178" w:rsidP="00F41191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B0252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Консенсус экспертов («дельфийская система» достижения согласия</w:t>
      </w:r>
      <w:r w:rsidR="0031402D" w:rsidRPr="00FB0252">
        <w:rPr>
          <w:rFonts w:eastAsia="Times New Roman" w:cs="Times New Roman"/>
          <w:color w:val="000000" w:themeColor="text1"/>
          <w:szCs w:val="24"/>
          <w:lang w:eastAsia="ru-RU"/>
        </w:rPr>
        <w:t xml:space="preserve">, согласно которому </w:t>
      </w:r>
      <w:r w:rsidR="0031402D" w:rsidRPr="00FB0252">
        <w:rPr>
          <w:rFonts w:cs="Times New Roman"/>
          <w:color w:val="000000" w:themeColor="text1"/>
          <w:szCs w:val="24"/>
          <w:shd w:val="clear" w:color="auto" w:fill="FFFFFF"/>
        </w:rPr>
        <w:t>эксперты обменивались мнениями по обсуждаемым вопросам, пока не достигли согласия</w:t>
      </w:r>
      <w:r w:rsidR="00061480" w:rsidRPr="00FB0252">
        <w:rPr>
          <w:rFonts w:cs="Times New Roman"/>
          <w:color w:val="000000" w:themeColor="text1"/>
          <w:szCs w:val="24"/>
          <w:shd w:val="clear" w:color="auto" w:fill="FFFFFF"/>
        </w:rPr>
        <w:t xml:space="preserve">). </w:t>
      </w:r>
      <w:r w:rsidRPr="00FB0252">
        <w:rPr>
          <w:rFonts w:eastAsia="Times New Roman" w:cs="Times New Roman"/>
          <w:szCs w:val="24"/>
          <w:lang w:eastAsia="ru-RU"/>
        </w:rPr>
        <w:t xml:space="preserve">Оценка значимости </w:t>
      </w:r>
      <w:r w:rsidR="00061480" w:rsidRPr="00FB0252">
        <w:rPr>
          <w:rFonts w:eastAsia="Times New Roman" w:cs="Times New Roman"/>
          <w:szCs w:val="24"/>
          <w:lang w:eastAsia="ru-RU"/>
        </w:rPr>
        <w:t>доказательств</w:t>
      </w:r>
      <w:r w:rsidRPr="00FB0252">
        <w:rPr>
          <w:rFonts w:eastAsia="Times New Roman" w:cs="Times New Roman"/>
          <w:szCs w:val="24"/>
          <w:lang w:eastAsia="ru-RU"/>
        </w:rPr>
        <w:t xml:space="preserve"> соответств</w:t>
      </w:r>
      <w:r w:rsidR="00061480" w:rsidRPr="00FB0252">
        <w:rPr>
          <w:rFonts w:eastAsia="Times New Roman" w:cs="Times New Roman"/>
          <w:szCs w:val="24"/>
          <w:lang w:eastAsia="ru-RU"/>
        </w:rPr>
        <w:t>ует</w:t>
      </w:r>
      <w:r w:rsidRPr="00FB0252">
        <w:rPr>
          <w:rFonts w:eastAsia="Times New Roman" w:cs="Times New Roman"/>
          <w:szCs w:val="24"/>
          <w:lang w:eastAsia="ru-RU"/>
        </w:rPr>
        <w:t xml:space="preserve"> рейтингов</w:t>
      </w:r>
      <w:r w:rsidR="00061480" w:rsidRPr="00FB0252">
        <w:rPr>
          <w:rFonts w:eastAsia="Times New Roman" w:cs="Times New Roman"/>
          <w:szCs w:val="24"/>
          <w:lang w:eastAsia="ru-RU"/>
        </w:rPr>
        <w:t>ым</w:t>
      </w:r>
      <w:r w:rsidRPr="00FB0252">
        <w:rPr>
          <w:rFonts w:eastAsia="Times New Roman" w:cs="Times New Roman"/>
          <w:szCs w:val="24"/>
          <w:lang w:eastAsia="ru-RU"/>
        </w:rPr>
        <w:t xml:space="preserve"> схем</w:t>
      </w:r>
      <w:r w:rsidR="00061480" w:rsidRPr="00FB0252">
        <w:rPr>
          <w:rFonts w:eastAsia="Times New Roman" w:cs="Times New Roman"/>
          <w:szCs w:val="24"/>
          <w:lang w:eastAsia="ru-RU"/>
        </w:rPr>
        <w:t>ам</w:t>
      </w:r>
      <w:r w:rsidRPr="00FB0252">
        <w:rPr>
          <w:rFonts w:eastAsia="Times New Roman" w:cs="Times New Roman"/>
          <w:szCs w:val="24"/>
          <w:lang w:eastAsia="ru-RU"/>
        </w:rPr>
        <w:t xml:space="preserve"> (табл.</w:t>
      </w:r>
      <w:r w:rsidR="00515CA6" w:rsidRPr="00FB0252">
        <w:rPr>
          <w:rFonts w:eastAsia="Times New Roman" w:cs="Times New Roman"/>
          <w:szCs w:val="24"/>
          <w:lang w:eastAsia="ru-RU"/>
        </w:rPr>
        <w:t xml:space="preserve"> 1 - 4</w:t>
      </w:r>
      <w:r w:rsidRPr="00FB0252">
        <w:rPr>
          <w:rFonts w:eastAsia="Times New Roman" w:cs="Times New Roman"/>
          <w:szCs w:val="24"/>
          <w:lang w:eastAsia="ru-RU"/>
        </w:rPr>
        <w:t>).</w:t>
      </w:r>
    </w:p>
    <w:p w14:paraId="4B46F15B" w14:textId="4BE5866F" w:rsidR="00F41191" w:rsidRPr="00FB0252" w:rsidRDefault="00515CA6" w:rsidP="00F41191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FB0252">
        <w:rPr>
          <w:rFonts w:cs="Times New Roman"/>
          <w:b/>
          <w:szCs w:val="24"/>
        </w:rPr>
        <w:t>Таблица 1</w:t>
      </w:r>
      <w:r w:rsidR="00F12E68" w:rsidRPr="00FB0252">
        <w:rPr>
          <w:rFonts w:cs="Times New Roman"/>
          <w:b/>
          <w:szCs w:val="24"/>
        </w:rPr>
        <w:t xml:space="preserve">. </w:t>
      </w:r>
    </w:p>
    <w:p w14:paraId="4978FEFD" w14:textId="4BC23D3C" w:rsidR="00ED40EC" w:rsidRPr="00FB0252" w:rsidRDefault="00515CA6" w:rsidP="00F12E68">
      <w:pPr>
        <w:spacing w:line="240" w:lineRule="auto"/>
        <w:ind w:firstLine="0"/>
        <w:rPr>
          <w:rFonts w:cs="Times New Roman"/>
          <w:b/>
          <w:szCs w:val="24"/>
        </w:rPr>
      </w:pPr>
      <w:r w:rsidRPr="00FB0252">
        <w:rPr>
          <w:rFonts w:cs="Times New Roman"/>
          <w:szCs w:val="24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F12E68" w:rsidRPr="00FB0252" w14:paraId="79FC0408" w14:textId="77777777" w:rsidTr="00F12E68">
        <w:tc>
          <w:tcPr>
            <w:tcW w:w="1101" w:type="dxa"/>
          </w:tcPr>
          <w:p w14:paraId="3F5CCD34" w14:textId="77777777" w:rsidR="00F12E68" w:rsidRPr="00FB0252" w:rsidRDefault="00F12E68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УДД</w:t>
            </w:r>
          </w:p>
        </w:tc>
        <w:tc>
          <w:tcPr>
            <w:tcW w:w="8505" w:type="dxa"/>
          </w:tcPr>
          <w:p w14:paraId="361FB8A9" w14:textId="558BE05A" w:rsidR="00F12E68" w:rsidRPr="00FB0252" w:rsidRDefault="00F12E68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Иерархия дизайнов клинических исследований по убыванию уровня  достоверности доказательств от 1 до 5</w:t>
            </w:r>
          </w:p>
        </w:tc>
      </w:tr>
      <w:tr w:rsidR="00F12E68" w:rsidRPr="00FB0252" w14:paraId="07E4F246" w14:textId="77777777" w:rsidTr="00F12E68">
        <w:tc>
          <w:tcPr>
            <w:tcW w:w="1101" w:type="dxa"/>
          </w:tcPr>
          <w:p w14:paraId="5433A289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1</w:t>
            </w:r>
          </w:p>
        </w:tc>
        <w:tc>
          <w:tcPr>
            <w:tcW w:w="8505" w:type="dxa"/>
          </w:tcPr>
          <w:p w14:paraId="5BEF56E2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B0252">
              <w:rPr>
                <w:rFonts w:cs="Times New Roman"/>
                <w:szCs w:val="24"/>
              </w:rPr>
              <w:t>референсным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методом</w:t>
            </w:r>
          </w:p>
        </w:tc>
      </w:tr>
      <w:tr w:rsidR="00F12E68" w:rsidRPr="00FB0252" w14:paraId="3DD1F75F" w14:textId="77777777" w:rsidTr="00F12E68">
        <w:tc>
          <w:tcPr>
            <w:tcW w:w="1101" w:type="dxa"/>
          </w:tcPr>
          <w:p w14:paraId="752F168F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2</w:t>
            </w:r>
          </w:p>
        </w:tc>
        <w:tc>
          <w:tcPr>
            <w:tcW w:w="8505" w:type="dxa"/>
          </w:tcPr>
          <w:p w14:paraId="2A814F75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 xml:space="preserve">Отдельные исследования с контролем </w:t>
            </w:r>
            <w:proofErr w:type="spellStart"/>
            <w:r w:rsidRPr="00FB0252">
              <w:rPr>
                <w:rFonts w:cs="Times New Roman"/>
                <w:szCs w:val="24"/>
              </w:rPr>
              <w:t>референсным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методом</w:t>
            </w:r>
          </w:p>
        </w:tc>
      </w:tr>
      <w:tr w:rsidR="00F12E68" w:rsidRPr="00FB0252" w14:paraId="3C3F1536" w14:textId="77777777" w:rsidTr="00F12E68">
        <w:tc>
          <w:tcPr>
            <w:tcW w:w="1101" w:type="dxa"/>
          </w:tcPr>
          <w:p w14:paraId="3B0BD65F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3</w:t>
            </w:r>
          </w:p>
        </w:tc>
        <w:tc>
          <w:tcPr>
            <w:tcW w:w="8505" w:type="dxa"/>
          </w:tcPr>
          <w:p w14:paraId="502BD2B4" w14:textId="77777777" w:rsidR="00F12E68" w:rsidRPr="00FB0252" w:rsidRDefault="00F12E68" w:rsidP="00ED40EC">
            <w:pPr>
              <w:ind w:firstLine="0"/>
              <w:rPr>
                <w:rFonts w:cs="Times New Roman"/>
                <w:spacing w:val="-6"/>
                <w:szCs w:val="24"/>
              </w:rPr>
            </w:pPr>
            <w:r w:rsidRPr="00FB0252">
              <w:rPr>
                <w:rFonts w:cs="Times New Roman"/>
                <w:spacing w:val="-6"/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B0252">
              <w:rPr>
                <w:rFonts w:cs="Times New Roman"/>
                <w:spacing w:val="-6"/>
                <w:szCs w:val="24"/>
              </w:rPr>
              <w:t>референсным</w:t>
            </w:r>
            <w:proofErr w:type="spellEnd"/>
            <w:r w:rsidRPr="00FB0252">
              <w:rPr>
                <w:rFonts w:cs="Times New Roman"/>
                <w:spacing w:val="-6"/>
                <w:szCs w:val="24"/>
              </w:rPr>
              <w:t xml:space="preserve"> методом</w:t>
            </w:r>
          </w:p>
        </w:tc>
      </w:tr>
      <w:tr w:rsidR="00F12E68" w:rsidRPr="00FB0252" w14:paraId="4CFA600E" w14:textId="77777777" w:rsidTr="00F12E68">
        <w:tc>
          <w:tcPr>
            <w:tcW w:w="1101" w:type="dxa"/>
          </w:tcPr>
          <w:p w14:paraId="5B1D9FF1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4</w:t>
            </w:r>
          </w:p>
        </w:tc>
        <w:tc>
          <w:tcPr>
            <w:tcW w:w="8505" w:type="dxa"/>
          </w:tcPr>
          <w:p w14:paraId="1A8DCCE6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B0252">
              <w:rPr>
                <w:rFonts w:cs="Times New Roman"/>
                <w:szCs w:val="24"/>
              </w:rPr>
              <w:t>Несравнительные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исследования, описания клинического случая</w:t>
            </w:r>
          </w:p>
        </w:tc>
      </w:tr>
      <w:tr w:rsidR="00F12E68" w:rsidRPr="00FB0252" w14:paraId="17B7827C" w14:textId="77777777" w:rsidTr="00ED40EC">
        <w:trPr>
          <w:trHeight w:hRule="exact" w:val="525"/>
        </w:trPr>
        <w:tc>
          <w:tcPr>
            <w:tcW w:w="1101" w:type="dxa"/>
          </w:tcPr>
          <w:p w14:paraId="3C43E462" w14:textId="77777777" w:rsidR="00F12E68" w:rsidRPr="00FB0252" w:rsidRDefault="00F12E68" w:rsidP="00F12E6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5</w:t>
            </w:r>
          </w:p>
        </w:tc>
        <w:tc>
          <w:tcPr>
            <w:tcW w:w="8505" w:type="dxa"/>
          </w:tcPr>
          <w:p w14:paraId="139D61A4" w14:textId="77777777" w:rsidR="00F12E68" w:rsidRPr="00FB0252" w:rsidRDefault="00F12E68" w:rsidP="00F12E68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Имеется лишь мнение эксперта</w:t>
            </w:r>
          </w:p>
        </w:tc>
      </w:tr>
    </w:tbl>
    <w:p w14:paraId="183A7ECD" w14:textId="77777777" w:rsidR="00ED40EC" w:rsidRPr="00FB0252" w:rsidRDefault="00ED40EC" w:rsidP="00F41191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5783B7C3" w14:textId="77777777" w:rsidR="00515CA6" w:rsidRPr="00FB0252" w:rsidRDefault="00515CA6" w:rsidP="00F41191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10D8803A" w14:textId="77777777" w:rsidR="00515CA6" w:rsidRPr="00FB0252" w:rsidRDefault="00515CA6" w:rsidP="00F41191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4A8F11CF" w14:textId="77777777" w:rsidR="00515CA6" w:rsidRPr="00FB0252" w:rsidRDefault="00515CA6" w:rsidP="00F41191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216863D5" w14:textId="5616D513" w:rsidR="00ED40EC" w:rsidRPr="00FB0252" w:rsidRDefault="00515CA6" w:rsidP="00515CA6">
      <w:pPr>
        <w:spacing w:line="240" w:lineRule="auto"/>
        <w:ind w:firstLine="0"/>
        <w:jc w:val="both"/>
        <w:rPr>
          <w:rFonts w:cs="Times New Roman"/>
          <w:szCs w:val="24"/>
          <w:u w:val="single"/>
        </w:rPr>
      </w:pPr>
      <w:r w:rsidRPr="00FB0252">
        <w:rPr>
          <w:rFonts w:cs="Times New Roman"/>
          <w:b/>
          <w:szCs w:val="24"/>
          <w:u w:val="single"/>
        </w:rPr>
        <w:t>Таблица 2.</w:t>
      </w:r>
      <w:r w:rsidRPr="00FB0252">
        <w:rPr>
          <w:rFonts w:cs="Times New Roman"/>
          <w:szCs w:val="24"/>
        </w:rPr>
        <w:t xml:space="preserve"> </w:t>
      </w:r>
      <w:r w:rsidRPr="00FB0252">
        <w:rPr>
          <w:rFonts w:cs="Times New Roman"/>
          <w:szCs w:val="24"/>
          <w:u w:val="single"/>
        </w:rPr>
        <w:t>Шкала оценки уровней убедительности рекомендаций (УУР) для методов профилактики,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7"/>
        <w:gridCol w:w="8391"/>
      </w:tblGrid>
      <w:tr w:rsidR="00F12E68" w:rsidRPr="00FB0252" w14:paraId="20D71561" w14:textId="77777777" w:rsidTr="003E79D2">
        <w:tc>
          <w:tcPr>
            <w:tcW w:w="1101" w:type="dxa"/>
          </w:tcPr>
          <w:p w14:paraId="3214E22A" w14:textId="77777777" w:rsidR="00F12E68" w:rsidRPr="00FB0252" w:rsidRDefault="00F12E68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УУР</w:t>
            </w:r>
          </w:p>
        </w:tc>
        <w:tc>
          <w:tcPr>
            <w:tcW w:w="8470" w:type="dxa"/>
          </w:tcPr>
          <w:p w14:paraId="66352B9D" w14:textId="6D52264E" w:rsidR="00F12E68" w:rsidRPr="00FB0252" w:rsidRDefault="00ED40EC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Р</w:t>
            </w:r>
            <w:r w:rsidR="00F12E68" w:rsidRPr="00FB0252">
              <w:rPr>
                <w:rFonts w:cs="Times New Roman"/>
                <w:b/>
                <w:szCs w:val="24"/>
              </w:rPr>
              <w:t>асшифровка</w:t>
            </w:r>
          </w:p>
        </w:tc>
      </w:tr>
      <w:tr w:rsidR="00F12E68" w:rsidRPr="00FB0252" w14:paraId="0A75252C" w14:textId="77777777" w:rsidTr="003E79D2">
        <w:tc>
          <w:tcPr>
            <w:tcW w:w="1101" w:type="dxa"/>
          </w:tcPr>
          <w:p w14:paraId="765C00ED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А</w:t>
            </w:r>
          </w:p>
        </w:tc>
        <w:tc>
          <w:tcPr>
            <w:tcW w:w="8470" w:type="dxa"/>
          </w:tcPr>
          <w:p w14:paraId="429C8A5F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 xml:space="preserve">Однозначная (сильная) рекомендация (все исследования имеют высокое или удовлетворительное методологическое качество, их выводы по </w:t>
            </w:r>
            <w:proofErr w:type="spellStart"/>
            <w:r w:rsidRPr="00FB0252">
              <w:rPr>
                <w:rFonts w:cs="Times New Roman"/>
                <w:szCs w:val="24"/>
              </w:rPr>
              <w:t>интерессующим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исходам являются согласованными)</w:t>
            </w:r>
          </w:p>
        </w:tc>
      </w:tr>
      <w:tr w:rsidR="00F12E68" w:rsidRPr="00FB0252" w14:paraId="7C5B7172" w14:textId="77777777" w:rsidTr="003E79D2">
        <w:tc>
          <w:tcPr>
            <w:tcW w:w="1101" w:type="dxa"/>
          </w:tcPr>
          <w:p w14:paraId="4B1FC779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В</w:t>
            </w:r>
          </w:p>
        </w:tc>
        <w:tc>
          <w:tcPr>
            <w:tcW w:w="8470" w:type="dxa"/>
          </w:tcPr>
          <w:p w14:paraId="1D345988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B0252">
              <w:rPr>
                <w:rFonts w:cs="Times New Roman"/>
                <w:szCs w:val="24"/>
              </w:rPr>
              <w:t>НЕоднозначная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(условная) рекомендация (не все исследования имеют высокое или удовлетворительное методологическое качество и/или их выводы по </w:t>
            </w:r>
            <w:proofErr w:type="spellStart"/>
            <w:r w:rsidRPr="00FB0252">
              <w:rPr>
                <w:rFonts w:cs="Times New Roman"/>
                <w:szCs w:val="24"/>
              </w:rPr>
              <w:t>интерессующим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исходам не являются согласованными)</w:t>
            </w:r>
          </w:p>
        </w:tc>
      </w:tr>
      <w:tr w:rsidR="00F12E68" w:rsidRPr="00FB0252" w14:paraId="5913615D" w14:textId="77777777" w:rsidTr="003E79D2">
        <w:tc>
          <w:tcPr>
            <w:tcW w:w="1101" w:type="dxa"/>
          </w:tcPr>
          <w:p w14:paraId="5B1C27B6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С</w:t>
            </w:r>
          </w:p>
        </w:tc>
        <w:tc>
          <w:tcPr>
            <w:tcW w:w="8470" w:type="dxa"/>
          </w:tcPr>
          <w:p w14:paraId="622C5059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 xml:space="preserve">Низкая (слабая) рекомендация - отсутствие рекомендаций надлежащего качества (все исследования имеют низкое методологическое качество, их выводы по </w:t>
            </w:r>
            <w:proofErr w:type="spellStart"/>
            <w:r w:rsidRPr="00FB0252">
              <w:rPr>
                <w:rFonts w:cs="Times New Roman"/>
                <w:szCs w:val="24"/>
              </w:rPr>
              <w:t>интерессующим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исходам не являются согласованными)</w:t>
            </w:r>
          </w:p>
        </w:tc>
      </w:tr>
    </w:tbl>
    <w:p w14:paraId="578B105D" w14:textId="77777777" w:rsidR="00F12E68" w:rsidRPr="00FB0252" w:rsidRDefault="00F12E68" w:rsidP="00F12E68">
      <w:pPr>
        <w:spacing w:line="240" w:lineRule="auto"/>
        <w:ind w:firstLine="0"/>
        <w:rPr>
          <w:rFonts w:cs="Times New Roman"/>
          <w:szCs w:val="24"/>
        </w:rPr>
      </w:pPr>
    </w:p>
    <w:p w14:paraId="4BB21716" w14:textId="77777777" w:rsidR="00B548DA" w:rsidRPr="00FB0252" w:rsidRDefault="00B548DA" w:rsidP="00F12E68">
      <w:pPr>
        <w:spacing w:line="240" w:lineRule="auto"/>
        <w:ind w:firstLine="0"/>
        <w:rPr>
          <w:rFonts w:cs="Times New Roman"/>
          <w:b/>
          <w:szCs w:val="24"/>
          <w:u w:val="single"/>
        </w:rPr>
      </w:pPr>
    </w:p>
    <w:p w14:paraId="4414CB0F" w14:textId="26645480" w:rsidR="00ED40EC" w:rsidRPr="00FB0252" w:rsidRDefault="00515CA6" w:rsidP="00515CA6">
      <w:pPr>
        <w:spacing w:line="240" w:lineRule="auto"/>
        <w:ind w:firstLine="0"/>
        <w:jc w:val="both"/>
        <w:rPr>
          <w:rFonts w:cs="Times New Roman"/>
          <w:b/>
          <w:szCs w:val="24"/>
        </w:rPr>
      </w:pPr>
      <w:r w:rsidRPr="00FB0252">
        <w:rPr>
          <w:rFonts w:cs="Times New Roman"/>
          <w:b/>
          <w:szCs w:val="24"/>
          <w:u w:val="single"/>
        </w:rPr>
        <w:t>Таблица 3</w:t>
      </w:r>
      <w:r w:rsidR="00F12E68" w:rsidRPr="00FB0252">
        <w:rPr>
          <w:rFonts w:cs="Times New Roman"/>
          <w:b/>
          <w:szCs w:val="24"/>
        </w:rPr>
        <w:t xml:space="preserve">. </w:t>
      </w:r>
      <w:r w:rsidRPr="00FB0252">
        <w:rPr>
          <w:rFonts w:cs="Times New Roman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7"/>
        <w:gridCol w:w="8391"/>
      </w:tblGrid>
      <w:tr w:rsidR="00F12E68" w:rsidRPr="00FB0252" w14:paraId="7D58E888" w14:textId="77777777" w:rsidTr="003E79D2">
        <w:tc>
          <w:tcPr>
            <w:tcW w:w="1101" w:type="dxa"/>
          </w:tcPr>
          <w:p w14:paraId="669C90F7" w14:textId="77777777" w:rsidR="00F12E68" w:rsidRPr="00FB0252" w:rsidRDefault="00F12E68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УДД</w:t>
            </w:r>
          </w:p>
        </w:tc>
        <w:tc>
          <w:tcPr>
            <w:tcW w:w="8470" w:type="dxa"/>
          </w:tcPr>
          <w:p w14:paraId="1F7241F4" w14:textId="77777777" w:rsidR="00F12E68" w:rsidRPr="00FB0252" w:rsidRDefault="00F12E68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Иерархия дизайнов клинических исследований по убыванию уровня достоверности доказательств от 1 до 5</w:t>
            </w:r>
          </w:p>
        </w:tc>
      </w:tr>
      <w:tr w:rsidR="00F12E68" w:rsidRPr="00FB0252" w14:paraId="7308F521" w14:textId="77777777" w:rsidTr="003E79D2">
        <w:tc>
          <w:tcPr>
            <w:tcW w:w="1101" w:type="dxa"/>
          </w:tcPr>
          <w:p w14:paraId="56DDA0C4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1</w:t>
            </w:r>
          </w:p>
        </w:tc>
        <w:tc>
          <w:tcPr>
            <w:tcW w:w="8470" w:type="dxa"/>
          </w:tcPr>
          <w:p w14:paraId="0F6D66AF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Систематические обзоры исследований с применением мета-анализа</w:t>
            </w:r>
          </w:p>
        </w:tc>
      </w:tr>
      <w:tr w:rsidR="00F12E68" w:rsidRPr="00FB0252" w14:paraId="1CA96AB5" w14:textId="77777777" w:rsidTr="003E79D2">
        <w:tc>
          <w:tcPr>
            <w:tcW w:w="1101" w:type="dxa"/>
          </w:tcPr>
          <w:p w14:paraId="39B0DD9D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8470" w:type="dxa"/>
          </w:tcPr>
          <w:p w14:paraId="513295CB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Отдельные клинические исследования и систематические обзоры исследований любого дизайна (кроме РКИ) с применением мета-анализа</w:t>
            </w:r>
          </w:p>
        </w:tc>
      </w:tr>
      <w:tr w:rsidR="00F12E68" w:rsidRPr="00FB0252" w14:paraId="08A8A7B0" w14:textId="77777777" w:rsidTr="003E79D2">
        <w:tc>
          <w:tcPr>
            <w:tcW w:w="1101" w:type="dxa"/>
          </w:tcPr>
          <w:p w14:paraId="2A6F730E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3</w:t>
            </w:r>
          </w:p>
        </w:tc>
        <w:tc>
          <w:tcPr>
            <w:tcW w:w="8470" w:type="dxa"/>
          </w:tcPr>
          <w:p w14:paraId="109D96A3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B0252">
              <w:rPr>
                <w:rFonts w:cs="Times New Roman"/>
                <w:szCs w:val="24"/>
              </w:rPr>
              <w:t>Нерандомизированные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B0252">
              <w:rPr>
                <w:rFonts w:cs="Times New Roman"/>
                <w:szCs w:val="24"/>
              </w:rPr>
              <w:t>когортные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исследования </w:t>
            </w:r>
          </w:p>
        </w:tc>
      </w:tr>
      <w:tr w:rsidR="00F12E68" w:rsidRPr="00FB0252" w14:paraId="611B3563" w14:textId="77777777" w:rsidTr="003E79D2">
        <w:tc>
          <w:tcPr>
            <w:tcW w:w="1101" w:type="dxa"/>
          </w:tcPr>
          <w:p w14:paraId="4935AE74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4</w:t>
            </w:r>
          </w:p>
        </w:tc>
        <w:tc>
          <w:tcPr>
            <w:tcW w:w="8470" w:type="dxa"/>
          </w:tcPr>
          <w:p w14:paraId="2B7275BA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FB0252">
              <w:rPr>
                <w:rFonts w:cs="Times New Roman"/>
                <w:szCs w:val="24"/>
              </w:rPr>
              <w:t>Несравнительные</w:t>
            </w:r>
            <w:proofErr w:type="spellEnd"/>
            <w:r w:rsidRPr="00FB0252">
              <w:rPr>
                <w:rFonts w:cs="Times New Roman"/>
                <w:szCs w:val="24"/>
              </w:rPr>
              <w:t xml:space="preserve"> исследования, описания клинического случая или серии случаев, исследования "случай-контроль"</w:t>
            </w:r>
          </w:p>
        </w:tc>
      </w:tr>
      <w:tr w:rsidR="00F12E68" w:rsidRPr="00FB0252" w14:paraId="34E96A37" w14:textId="77777777" w:rsidTr="003E79D2">
        <w:tc>
          <w:tcPr>
            <w:tcW w:w="1101" w:type="dxa"/>
          </w:tcPr>
          <w:p w14:paraId="6BDC087B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5</w:t>
            </w:r>
          </w:p>
        </w:tc>
        <w:tc>
          <w:tcPr>
            <w:tcW w:w="8470" w:type="dxa"/>
          </w:tcPr>
          <w:p w14:paraId="733E37A3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эксперта</w:t>
            </w:r>
          </w:p>
        </w:tc>
      </w:tr>
    </w:tbl>
    <w:p w14:paraId="7E142D22" w14:textId="77777777" w:rsidR="003C2D29" w:rsidRPr="00FB0252" w:rsidRDefault="003C2D29" w:rsidP="00ED40EC">
      <w:pPr>
        <w:ind w:firstLine="0"/>
        <w:jc w:val="right"/>
        <w:rPr>
          <w:rFonts w:cs="Times New Roman"/>
          <w:b/>
          <w:szCs w:val="24"/>
        </w:rPr>
      </w:pPr>
    </w:p>
    <w:p w14:paraId="799C9F83" w14:textId="478ABC87" w:rsidR="00F12E68" w:rsidRPr="00FB0252" w:rsidRDefault="00063992" w:rsidP="00ED40EC">
      <w:pPr>
        <w:ind w:firstLine="0"/>
        <w:rPr>
          <w:rFonts w:cs="Times New Roman"/>
          <w:szCs w:val="24"/>
          <w:u w:val="single"/>
        </w:rPr>
      </w:pPr>
      <w:r w:rsidRPr="00FB0252">
        <w:rPr>
          <w:rFonts w:cs="Times New Roman"/>
          <w:b/>
          <w:szCs w:val="24"/>
          <w:u w:val="single"/>
        </w:rPr>
        <w:t>Таблица 4.</w:t>
      </w:r>
      <w:r w:rsidRPr="00FB0252">
        <w:rPr>
          <w:rFonts w:cs="Times New Roman"/>
          <w:szCs w:val="24"/>
          <w:u w:val="single"/>
        </w:rPr>
        <w:t xml:space="preserve"> Шкала оценки уровней убедительности рекомендаций (УУР) для методов профилактики,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7"/>
        <w:gridCol w:w="8391"/>
      </w:tblGrid>
      <w:tr w:rsidR="00F12E68" w:rsidRPr="00FB0252" w14:paraId="292BDBDB" w14:textId="77777777" w:rsidTr="003E79D2">
        <w:tc>
          <w:tcPr>
            <w:tcW w:w="1101" w:type="dxa"/>
          </w:tcPr>
          <w:p w14:paraId="08A05523" w14:textId="77777777" w:rsidR="00F12E68" w:rsidRPr="00FB0252" w:rsidRDefault="00F12E68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УУР</w:t>
            </w:r>
          </w:p>
        </w:tc>
        <w:tc>
          <w:tcPr>
            <w:tcW w:w="8470" w:type="dxa"/>
          </w:tcPr>
          <w:p w14:paraId="09EECC9A" w14:textId="06A19315" w:rsidR="00F12E68" w:rsidRPr="00FB0252" w:rsidRDefault="00ED40EC" w:rsidP="00ED40EC">
            <w:pPr>
              <w:ind w:firstLine="0"/>
              <w:rPr>
                <w:rFonts w:cs="Times New Roman"/>
                <w:b/>
                <w:szCs w:val="24"/>
              </w:rPr>
            </w:pPr>
            <w:r w:rsidRPr="00FB0252">
              <w:rPr>
                <w:rFonts w:cs="Times New Roman"/>
                <w:b/>
                <w:szCs w:val="24"/>
              </w:rPr>
              <w:t>Р</w:t>
            </w:r>
            <w:r w:rsidR="00F12E68" w:rsidRPr="00FB0252">
              <w:rPr>
                <w:rFonts w:cs="Times New Roman"/>
                <w:b/>
                <w:szCs w:val="24"/>
              </w:rPr>
              <w:t>асшифровка</w:t>
            </w:r>
          </w:p>
        </w:tc>
      </w:tr>
      <w:tr w:rsidR="00F12E68" w:rsidRPr="00FB0252" w14:paraId="229D683B" w14:textId="77777777" w:rsidTr="003E79D2">
        <w:tc>
          <w:tcPr>
            <w:tcW w:w="1101" w:type="dxa"/>
          </w:tcPr>
          <w:p w14:paraId="129E24F9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А</w:t>
            </w:r>
          </w:p>
        </w:tc>
        <w:tc>
          <w:tcPr>
            <w:tcW w:w="8470" w:type="dxa"/>
          </w:tcPr>
          <w:p w14:paraId="57FD11B6" w14:textId="58E2F909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Однозначная (сильная)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</w:t>
            </w:r>
            <w:r w:rsidR="00ED40EC" w:rsidRPr="00FB0252">
              <w:rPr>
                <w:rFonts w:cs="Times New Roman"/>
                <w:szCs w:val="24"/>
              </w:rPr>
              <w:t xml:space="preserve"> качество, их выводы по интерес</w:t>
            </w:r>
            <w:r w:rsidRPr="00FB0252">
              <w:rPr>
                <w:rFonts w:cs="Times New Roman"/>
                <w:szCs w:val="24"/>
              </w:rPr>
              <w:t>ующим исходам являются согласованными)</w:t>
            </w:r>
          </w:p>
        </w:tc>
      </w:tr>
      <w:tr w:rsidR="00F12E68" w:rsidRPr="00FB0252" w14:paraId="01D02E32" w14:textId="77777777" w:rsidTr="003E79D2">
        <w:tc>
          <w:tcPr>
            <w:tcW w:w="1101" w:type="dxa"/>
          </w:tcPr>
          <w:p w14:paraId="0BB4759B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В</w:t>
            </w:r>
          </w:p>
        </w:tc>
        <w:tc>
          <w:tcPr>
            <w:tcW w:w="8470" w:type="dxa"/>
          </w:tcPr>
          <w:p w14:paraId="25106A71" w14:textId="153C77ED" w:rsidR="00F12E68" w:rsidRPr="00FB0252" w:rsidRDefault="00ED40EC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Не</w:t>
            </w:r>
            <w:r w:rsidR="00F12E68" w:rsidRPr="00FB0252">
              <w:rPr>
                <w:rFonts w:cs="Times New Roman"/>
                <w:szCs w:val="24"/>
              </w:rPr>
              <w:t>однозначная (условная)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</w:t>
            </w:r>
            <w:r w:rsidRPr="00FB0252">
              <w:rPr>
                <w:rFonts w:cs="Times New Roman"/>
                <w:szCs w:val="24"/>
              </w:rPr>
              <w:t>е качество, их выводы по интере</w:t>
            </w:r>
            <w:r w:rsidR="00F12E68" w:rsidRPr="00FB0252">
              <w:rPr>
                <w:rFonts w:cs="Times New Roman"/>
                <w:szCs w:val="24"/>
              </w:rPr>
              <w:t>сующим исходам являются согласованными)</w:t>
            </w:r>
          </w:p>
        </w:tc>
      </w:tr>
      <w:tr w:rsidR="00F12E68" w:rsidRPr="00FB0252" w14:paraId="1480EB66" w14:textId="77777777" w:rsidTr="003E79D2">
        <w:tc>
          <w:tcPr>
            <w:tcW w:w="1101" w:type="dxa"/>
          </w:tcPr>
          <w:p w14:paraId="2A88F009" w14:textId="77777777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С</w:t>
            </w:r>
          </w:p>
        </w:tc>
        <w:tc>
          <w:tcPr>
            <w:tcW w:w="8470" w:type="dxa"/>
          </w:tcPr>
          <w:p w14:paraId="626D41C4" w14:textId="7E9FA30B" w:rsidR="00F12E68" w:rsidRPr="00FB0252" w:rsidRDefault="00F12E68" w:rsidP="00ED40EC">
            <w:pPr>
              <w:ind w:firstLine="0"/>
              <w:rPr>
                <w:rFonts w:cs="Times New Roman"/>
                <w:szCs w:val="24"/>
              </w:rPr>
            </w:pPr>
            <w:r w:rsidRPr="00FB0252">
              <w:rPr>
                <w:rFonts w:cs="Times New Roman"/>
                <w:szCs w:val="24"/>
              </w:rPr>
              <w:t>Низкая (слабая) рекомендация - 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</w:t>
            </w:r>
            <w:r w:rsidR="00ED40EC" w:rsidRPr="00FB0252">
              <w:rPr>
                <w:rFonts w:cs="Times New Roman"/>
                <w:szCs w:val="24"/>
              </w:rPr>
              <w:t xml:space="preserve"> качество, их выводы по интерес</w:t>
            </w:r>
            <w:r w:rsidRPr="00FB0252">
              <w:rPr>
                <w:rFonts w:cs="Times New Roman"/>
                <w:szCs w:val="24"/>
              </w:rPr>
              <w:t>ующим исходам не являются согласованными)</w:t>
            </w:r>
          </w:p>
        </w:tc>
      </w:tr>
    </w:tbl>
    <w:p w14:paraId="3A9B9D5A" w14:textId="1BAD79E4" w:rsidR="00D60253" w:rsidRPr="00FB0252" w:rsidRDefault="00D60253" w:rsidP="00ED40EC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both"/>
        <w:rPr>
          <w:b/>
        </w:rPr>
      </w:pPr>
    </w:p>
    <w:p w14:paraId="1E1F39FF" w14:textId="77777777" w:rsidR="00063992" w:rsidRPr="00FB0252" w:rsidRDefault="00A11563" w:rsidP="00063992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FB0252">
        <w:rPr>
          <w:b/>
        </w:rPr>
        <w:t>Порядок обновления клинических рекомендаций</w:t>
      </w:r>
      <w:r w:rsidR="00063992" w:rsidRPr="00FB0252">
        <w:t>.</w:t>
      </w:r>
      <w:r w:rsidR="0079695C" w:rsidRPr="00FB0252">
        <w:t xml:space="preserve"> </w:t>
      </w:r>
      <w:bookmarkStart w:id="16" w:name="_Toc19216575"/>
    </w:p>
    <w:p w14:paraId="7F60C547" w14:textId="77777777" w:rsidR="00063992" w:rsidRPr="00FB0252" w:rsidRDefault="00063992" w:rsidP="00063992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FB0252"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14:paraId="5624AD86" w14:textId="5AF70329" w:rsidR="00061480" w:rsidRPr="00FB0252" w:rsidRDefault="00063992" w:rsidP="00063992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FB0252">
        <w:t xml:space="preserve"> </w:t>
      </w:r>
    </w:p>
    <w:p w14:paraId="2382A465" w14:textId="6CD0132A" w:rsidR="00061480" w:rsidRDefault="00307D55" w:rsidP="00ED40EC">
      <w:pPr>
        <w:pStyle w:val="1"/>
        <w:spacing w:before="0"/>
        <w:jc w:val="both"/>
        <w:rPr>
          <w:b w:val="0"/>
          <w:sz w:val="24"/>
          <w:szCs w:val="24"/>
        </w:rPr>
      </w:pPr>
      <w:r w:rsidRPr="00FB0252">
        <w:rPr>
          <w:sz w:val="24"/>
          <w:szCs w:val="24"/>
        </w:rPr>
        <w:lastRenderedPageBreak/>
        <w:t>Связанные документы</w:t>
      </w:r>
      <w:bookmarkEnd w:id="16"/>
      <w:r w:rsidR="00061480" w:rsidRPr="00FB0252">
        <w:rPr>
          <w:sz w:val="24"/>
          <w:szCs w:val="24"/>
        </w:rPr>
        <w:t xml:space="preserve">. </w:t>
      </w:r>
      <w:bookmarkStart w:id="17" w:name="_Toc6168594"/>
      <w:r w:rsidR="00BE64D3" w:rsidRPr="00FB0252">
        <w:rPr>
          <w:b w:val="0"/>
          <w:sz w:val="24"/>
          <w:szCs w:val="24"/>
        </w:rPr>
        <w:t>Прика</w:t>
      </w:r>
      <w:r w:rsidR="00ED40EC" w:rsidRPr="00FB0252">
        <w:rPr>
          <w:b w:val="0"/>
          <w:sz w:val="24"/>
          <w:szCs w:val="24"/>
        </w:rPr>
        <w:t xml:space="preserve">з от 7 декабря 2011 г. n 1496н </w:t>
      </w:r>
      <w:r w:rsidR="00BE64D3" w:rsidRPr="00FB0252">
        <w:rPr>
          <w:b w:val="0"/>
          <w:sz w:val="24"/>
          <w:szCs w:val="24"/>
        </w:rPr>
        <w:t>«Об утверждении порядка</w:t>
      </w:r>
      <w:r w:rsidR="00061480" w:rsidRPr="00FB0252">
        <w:rPr>
          <w:b w:val="0"/>
          <w:sz w:val="24"/>
          <w:szCs w:val="24"/>
        </w:rPr>
        <w:t xml:space="preserve"> </w:t>
      </w:r>
      <w:r w:rsidR="00BE64D3" w:rsidRPr="00FB0252">
        <w:rPr>
          <w:b w:val="0"/>
          <w:sz w:val="24"/>
          <w:szCs w:val="24"/>
        </w:rPr>
        <w:t>оказания медицинской помощи взрослому населению</w:t>
      </w:r>
      <w:r w:rsidR="00061480" w:rsidRPr="00FB0252">
        <w:rPr>
          <w:b w:val="0"/>
          <w:sz w:val="24"/>
          <w:szCs w:val="24"/>
        </w:rPr>
        <w:t xml:space="preserve"> </w:t>
      </w:r>
      <w:r w:rsidR="00BE64D3" w:rsidRPr="00FB0252">
        <w:rPr>
          <w:b w:val="0"/>
          <w:sz w:val="24"/>
          <w:szCs w:val="24"/>
        </w:rPr>
        <w:t>при стоматологических заболеваниях»</w:t>
      </w:r>
      <w:bookmarkEnd w:id="17"/>
      <w:r w:rsidR="00BE64D3" w:rsidRPr="00FB0252">
        <w:rPr>
          <w:b w:val="0"/>
          <w:sz w:val="24"/>
          <w:szCs w:val="24"/>
        </w:rPr>
        <w:t>.</w:t>
      </w:r>
      <w:bookmarkStart w:id="18" w:name="_Toc19216576"/>
    </w:p>
    <w:p w14:paraId="057C17A4" w14:textId="77777777" w:rsidR="00FB0252" w:rsidRPr="00FB0252" w:rsidRDefault="00FB0252" w:rsidP="00FB0252"/>
    <w:p w14:paraId="228C2465" w14:textId="0C0CB597" w:rsidR="003C2D29" w:rsidRDefault="0088153C" w:rsidP="00253752">
      <w:pPr>
        <w:pStyle w:val="1"/>
        <w:spacing w:before="0"/>
        <w:jc w:val="left"/>
      </w:pPr>
      <w:r w:rsidRPr="004E2863">
        <w:t xml:space="preserve">Приложение Б. </w:t>
      </w:r>
      <w:bookmarkEnd w:id="18"/>
      <w:r w:rsidR="00253752">
        <w:t>Алгоритмы действий врача</w:t>
      </w:r>
    </w:p>
    <w:p w14:paraId="5E9F2524" w14:textId="2F734E48" w:rsidR="00253752" w:rsidRPr="001019B3" w:rsidRDefault="00253752" w:rsidP="00253752">
      <w:pPr>
        <w:pStyle w:val="ab"/>
        <w:numPr>
          <w:ilvl w:val="0"/>
          <w:numId w:val="10"/>
        </w:numPr>
        <w:rPr>
          <w:b/>
          <w:szCs w:val="24"/>
        </w:rPr>
      </w:pPr>
      <w:r w:rsidRPr="001019B3">
        <w:rPr>
          <w:b/>
          <w:szCs w:val="24"/>
        </w:rPr>
        <w:t>Ранула</w:t>
      </w:r>
    </w:p>
    <w:p w14:paraId="354B4250" w14:textId="77777777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Нозологическая форма: Ранула</w:t>
      </w:r>
    </w:p>
    <w:p w14:paraId="505A0791" w14:textId="77777777" w:rsidR="00253752" w:rsidRPr="00B12F12" w:rsidRDefault="00253752" w:rsidP="00253752">
      <w:pPr>
        <w:pStyle w:val="ab"/>
        <w:ind w:left="1069" w:firstLine="0"/>
        <w:rPr>
          <w:rFonts w:cs="Times New Roman"/>
          <w:szCs w:val="24"/>
        </w:rPr>
      </w:pPr>
      <w:r w:rsidRPr="00B12F12">
        <w:rPr>
          <w:szCs w:val="24"/>
        </w:rPr>
        <w:t xml:space="preserve"> Код по МКБ-10: </w:t>
      </w:r>
      <w:r w:rsidRPr="00B12F12">
        <w:rPr>
          <w:rFonts w:cs="Times New Roman"/>
          <w:szCs w:val="24"/>
        </w:rPr>
        <w:t>К11.6</w:t>
      </w:r>
    </w:p>
    <w:p w14:paraId="72F32403" w14:textId="52B6F822" w:rsidR="00253752" w:rsidRPr="001019B3" w:rsidRDefault="00253752" w:rsidP="00253752">
      <w:pPr>
        <w:pStyle w:val="ab"/>
        <w:ind w:left="1069" w:firstLine="0"/>
        <w:rPr>
          <w:b/>
          <w:szCs w:val="24"/>
        </w:rPr>
      </w:pPr>
      <w:r w:rsidRPr="00B12F12">
        <w:rPr>
          <w:szCs w:val="24"/>
        </w:rPr>
        <w:t xml:space="preserve"> </w:t>
      </w:r>
      <w:r w:rsidRPr="001019B3">
        <w:rPr>
          <w:b/>
          <w:szCs w:val="24"/>
        </w:rPr>
        <w:t xml:space="preserve">1.1. Диагностические мероприятия: </w:t>
      </w:r>
    </w:p>
    <w:p w14:paraId="63AAF878" w14:textId="77777777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1.1.</w:t>
      </w:r>
      <w:proofErr w:type="gramStart"/>
      <w:r w:rsidRPr="00B12F12">
        <w:rPr>
          <w:szCs w:val="24"/>
        </w:rPr>
        <w:t>1.Сбор</w:t>
      </w:r>
      <w:proofErr w:type="gramEnd"/>
      <w:r w:rsidRPr="00B12F12">
        <w:rPr>
          <w:szCs w:val="24"/>
        </w:rPr>
        <w:t xml:space="preserve"> жалоб и анамнеза </w:t>
      </w:r>
    </w:p>
    <w:p w14:paraId="555465F6" w14:textId="77777777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1.1.</w:t>
      </w:r>
      <w:proofErr w:type="gramStart"/>
      <w:r w:rsidRPr="00B12F12">
        <w:rPr>
          <w:szCs w:val="24"/>
        </w:rPr>
        <w:t>2.Внешний</w:t>
      </w:r>
      <w:proofErr w:type="gramEnd"/>
      <w:r w:rsidRPr="00B12F12">
        <w:rPr>
          <w:szCs w:val="24"/>
        </w:rPr>
        <w:t xml:space="preserve"> осмотр челюстно-лицевой области </w:t>
      </w:r>
    </w:p>
    <w:p w14:paraId="44641FA8" w14:textId="77777777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1.1.</w:t>
      </w:r>
      <w:proofErr w:type="gramStart"/>
      <w:r w:rsidRPr="00B12F12">
        <w:rPr>
          <w:szCs w:val="24"/>
        </w:rPr>
        <w:t>3.Осмотр</w:t>
      </w:r>
      <w:proofErr w:type="gramEnd"/>
      <w:r w:rsidRPr="00B12F12">
        <w:rPr>
          <w:szCs w:val="24"/>
        </w:rPr>
        <w:t xml:space="preserve"> полости рта с помощью инструментов</w:t>
      </w:r>
    </w:p>
    <w:p w14:paraId="61611A75" w14:textId="223CD14E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 xml:space="preserve"> 1.1.</w:t>
      </w:r>
      <w:proofErr w:type="gramStart"/>
      <w:r w:rsidRPr="00B12F12">
        <w:rPr>
          <w:szCs w:val="24"/>
        </w:rPr>
        <w:t>4.</w:t>
      </w:r>
      <w:r w:rsidR="00504EA6" w:rsidRPr="00B12F12">
        <w:rPr>
          <w:szCs w:val="24"/>
        </w:rPr>
        <w:t>П</w:t>
      </w:r>
      <w:r w:rsidRPr="00B12F12">
        <w:rPr>
          <w:szCs w:val="24"/>
        </w:rPr>
        <w:t>альпация</w:t>
      </w:r>
      <w:proofErr w:type="gramEnd"/>
      <w:r w:rsidRPr="00B12F12">
        <w:rPr>
          <w:szCs w:val="24"/>
        </w:rPr>
        <w:t xml:space="preserve"> слюнных желез</w:t>
      </w:r>
    </w:p>
    <w:p w14:paraId="0E709A75" w14:textId="7C10E047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 xml:space="preserve"> 1.1.</w:t>
      </w:r>
      <w:proofErr w:type="gramStart"/>
      <w:r w:rsidRPr="00B12F12">
        <w:rPr>
          <w:szCs w:val="24"/>
        </w:rPr>
        <w:t>5.</w:t>
      </w:r>
      <w:r w:rsidR="00504EA6" w:rsidRPr="00B12F12">
        <w:rPr>
          <w:szCs w:val="24"/>
        </w:rPr>
        <w:t>Массирование</w:t>
      </w:r>
      <w:proofErr w:type="gramEnd"/>
      <w:r w:rsidR="00504EA6" w:rsidRPr="00B12F12">
        <w:rPr>
          <w:szCs w:val="24"/>
        </w:rPr>
        <w:t xml:space="preserve"> слюнных желез</w:t>
      </w:r>
    </w:p>
    <w:p w14:paraId="09FB04DA" w14:textId="0F2A7418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 xml:space="preserve"> 1.1.</w:t>
      </w:r>
      <w:proofErr w:type="gramStart"/>
      <w:r w:rsidRPr="00B12F12">
        <w:rPr>
          <w:szCs w:val="24"/>
        </w:rPr>
        <w:t>6.</w:t>
      </w:r>
      <w:r w:rsidR="00504EA6" w:rsidRPr="00B12F12">
        <w:rPr>
          <w:szCs w:val="24"/>
        </w:rPr>
        <w:t>Сиалография</w:t>
      </w:r>
      <w:proofErr w:type="gramEnd"/>
      <w:r w:rsidRPr="00B12F12">
        <w:rPr>
          <w:szCs w:val="24"/>
        </w:rPr>
        <w:t xml:space="preserve"> </w:t>
      </w:r>
      <w:r w:rsidR="00504EA6" w:rsidRPr="00B12F12">
        <w:rPr>
          <w:szCs w:val="24"/>
        </w:rPr>
        <w:t xml:space="preserve"> </w:t>
      </w:r>
    </w:p>
    <w:p w14:paraId="3053008A" w14:textId="1E2169FB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1.1.7.</w:t>
      </w:r>
      <w:r w:rsidR="00504EA6" w:rsidRPr="00B12F12">
        <w:rPr>
          <w:szCs w:val="24"/>
        </w:rPr>
        <w:t xml:space="preserve"> МРТ</w:t>
      </w:r>
      <w:r w:rsidRPr="00B12F12">
        <w:rPr>
          <w:szCs w:val="24"/>
        </w:rPr>
        <w:t xml:space="preserve"> </w:t>
      </w:r>
      <w:r w:rsidR="00504EA6" w:rsidRPr="00B12F12">
        <w:rPr>
          <w:szCs w:val="24"/>
        </w:rPr>
        <w:t>слюнных желез</w:t>
      </w:r>
    </w:p>
    <w:p w14:paraId="138C7C0C" w14:textId="01ECF666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1.1.</w:t>
      </w:r>
      <w:proofErr w:type="gramStart"/>
      <w:r w:rsidRPr="00B12F12">
        <w:rPr>
          <w:szCs w:val="24"/>
        </w:rPr>
        <w:t>8.</w:t>
      </w:r>
      <w:r w:rsidR="00504EA6" w:rsidRPr="00B12F12">
        <w:rPr>
          <w:szCs w:val="24"/>
        </w:rPr>
        <w:t>Пункция</w:t>
      </w:r>
      <w:proofErr w:type="gramEnd"/>
      <w:r w:rsidR="00504EA6" w:rsidRPr="00B12F12">
        <w:rPr>
          <w:szCs w:val="24"/>
        </w:rPr>
        <w:t xml:space="preserve"> образования</w:t>
      </w:r>
      <w:r w:rsidRPr="00B12F12">
        <w:rPr>
          <w:szCs w:val="24"/>
        </w:rPr>
        <w:t xml:space="preserve"> </w:t>
      </w:r>
    </w:p>
    <w:p w14:paraId="3F56AED8" w14:textId="3D19C1E2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1.1.</w:t>
      </w:r>
      <w:proofErr w:type="gramStart"/>
      <w:r w:rsidRPr="00B12F12">
        <w:rPr>
          <w:szCs w:val="24"/>
        </w:rPr>
        <w:t>9.</w:t>
      </w:r>
      <w:r w:rsidR="00504EA6" w:rsidRPr="00B12F12">
        <w:rPr>
          <w:szCs w:val="24"/>
        </w:rPr>
        <w:t>Сонография</w:t>
      </w:r>
      <w:proofErr w:type="gramEnd"/>
      <w:r w:rsidR="00504EA6" w:rsidRPr="00B12F12">
        <w:rPr>
          <w:szCs w:val="24"/>
        </w:rPr>
        <w:t xml:space="preserve"> слюнных желез</w:t>
      </w:r>
      <w:r w:rsidRPr="00B12F12">
        <w:rPr>
          <w:szCs w:val="24"/>
        </w:rPr>
        <w:t xml:space="preserve"> </w:t>
      </w:r>
    </w:p>
    <w:p w14:paraId="693D3361" w14:textId="77777777" w:rsidR="00253752" w:rsidRPr="001019B3" w:rsidRDefault="00253752" w:rsidP="00253752">
      <w:pPr>
        <w:pStyle w:val="ab"/>
        <w:ind w:left="1069" w:firstLine="0"/>
        <w:rPr>
          <w:b/>
          <w:szCs w:val="24"/>
        </w:rPr>
      </w:pPr>
      <w:r w:rsidRPr="001019B3">
        <w:rPr>
          <w:b/>
          <w:szCs w:val="24"/>
        </w:rPr>
        <w:t>1.2. Лечение</w:t>
      </w:r>
    </w:p>
    <w:p w14:paraId="54052187" w14:textId="77777777" w:rsidR="00504EA6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 xml:space="preserve"> 1.2.1.</w:t>
      </w:r>
      <w:r w:rsidR="00504EA6" w:rsidRPr="00B12F12">
        <w:rPr>
          <w:szCs w:val="24"/>
        </w:rPr>
        <w:t xml:space="preserve"> только хирургическое </w:t>
      </w:r>
    </w:p>
    <w:p w14:paraId="3538468D" w14:textId="67948176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1.2.</w:t>
      </w:r>
      <w:proofErr w:type="gramStart"/>
      <w:r w:rsidRPr="00B12F12">
        <w:rPr>
          <w:szCs w:val="24"/>
        </w:rPr>
        <w:t>2.</w:t>
      </w:r>
      <w:r w:rsidR="002102CD" w:rsidRPr="00B12F12">
        <w:rPr>
          <w:szCs w:val="24"/>
        </w:rPr>
        <w:t>Прошивание</w:t>
      </w:r>
      <w:proofErr w:type="gramEnd"/>
      <w:r w:rsidR="002102CD" w:rsidRPr="00B12F12">
        <w:rPr>
          <w:szCs w:val="24"/>
        </w:rPr>
        <w:t xml:space="preserve"> кисты шелковой нитью</w:t>
      </w:r>
    </w:p>
    <w:p w14:paraId="3BA639B5" w14:textId="6AB50B5D" w:rsidR="00253752" w:rsidRPr="00B12F12" w:rsidRDefault="00253752" w:rsidP="002102CD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1.2.3.</w:t>
      </w:r>
      <w:r w:rsidR="002102CD" w:rsidRPr="00B12F12">
        <w:rPr>
          <w:i/>
          <w:szCs w:val="24"/>
        </w:rPr>
        <w:t xml:space="preserve"> </w:t>
      </w:r>
      <w:r w:rsidR="002102CD" w:rsidRPr="00B12F12">
        <w:rPr>
          <w:szCs w:val="24"/>
        </w:rPr>
        <w:t xml:space="preserve">пластическая </w:t>
      </w:r>
      <w:proofErr w:type="spellStart"/>
      <w:r w:rsidR="002102CD" w:rsidRPr="00B12F12">
        <w:rPr>
          <w:szCs w:val="24"/>
        </w:rPr>
        <w:t>цистотомия</w:t>
      </w:r>
      <w:proofErr w:type="spellEnd"/>
      <w:r w:rsidR="002102CD" w:rsidRPr="00B12F12">
        <w:rPr>
          <w:szCs w:val="24"/>
        </w:rPr>
        <w:t xml:space="preserve"> ранулы по </w:t>
      </w:r>
      <w:proofErr w:type="spellStart"/>
      <w:r w:rsidR="002102CD" w:rsidRPr="00B12F12">
        <w:rPr>
          <w:szCs w:val="24"/>
        </w:rPr>
        <w:t>Лукомскому</w:t>
      </w:r>
      <w:proofErr w:type="spellEnd"/>
    </w:p>
    <w:p w14:paraId="452DBBF1" w14:textId="570743F6" w:rsidR="002102CD" w:rsidRPr="00B12F12" w:rsidRDefault="00253752" w:rsidP="002102CD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1.2.4.</w:t>
      </w:r>
      <w:r w:rsidR="002102CD" w:rsidRPr="00B12F12">
        <w:rPr>
          <w:szCs w:val="24"/>
        </w:rPr>
        <w:t xml:space="preserve"> пластическая </w:t>
      </w:r>
      <w:proofErr w:type="spellStart"/>
      <w:r w:rsidR="002102CD" w:rsidRPr="00B12F12">
        <w:rPr>
          <w:szCs w:val="24"/>
        </w:rPr>
        <w:t>цистотомия</w:t>
      </w:r>
      <w:proofErr w:type="spellEnd"/>
      <w:r w:rsidR="002102CD" w:rsidRPr="00B12F12">
        <w:rPr>
          <w:szCs w:val="24"/>
        </w:rPr>
        <w:t xml:space="preserve"> ранулы по Афанасьеву</w:t>
      </w:r>
    </w:p>
    <w:p w14:paraId="43B838AC" w14:textId="77777777" w:rsidR="002102CD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>1.2.5.</w:t>
      </w:r>
      <w:r w:rsidR="002102CD" w:rsidRPr="00B12F12">
        <w:rPr>
          <w:i/>
          <w:szCs w:val="24"/>
        </w:rPr>
        <w:t xml:space="preserve"> </w:t>
      </w:r>
      <w:r w:rsidR="002102CD" w:rsidRPr="00B12F12">
        <w:rPr>
          <w:szCs w:val="24"/>
        </w:rPr>
        <w:t>удаление ранулы вместе с подъязычной слюнной железой</w:t>
      </w:r>
    </w:p>
    <w:p w14:paraId="1F3B4015" w14:textId="2756B05A" w:rsidR="00253752" w:rsidRPr="001019B3" w:rsidRDefault="002102CD" w:rsidP="00253752">
      <w:pPr>
        <w:pStyle w:val="ab"/>
        <w:ind w:left="1069" w:firstLine="0"/>
        <w:rPr>
          <w:b/>
          <w:szCs w:val="24"/>
        </w:rPr>
      </w:pPr>
      <w:r w:rsidRPr="001019B3">
        <w:rPr>
          <w:b/>
          <w:szCs w:val="24"/>
        </w:rPr>
        <w:t xml:space="preserve"> </w:t>
      </w:r>
      <w:r w:rsidR="00253752" w:rsidRPr="001019B3">
        <w:rPr>
          <w:b/>
          <w:szCs w:val="24"/>
        </w:rPr>
        <w:t>1.3. Рекомендации</w:t>
      </w:r>
    </w:p>
    <w:p w14:paraId="763FB633" w14:textId="66D7AEE9" w:rsidR="00253752" w:rsidRPr="00B12F12" w:rsidRDefault="00253752" w:rsidP="00253752">
      <w:pPr>
        <w:pStyle w:val="ab"/>
        <w:ind w:left="1069" w:firstLine="0"/>
        <w:rPr>
          <w:szCs w:val="24"/>
        </w:rPr>
      </w:pPr>
      <w:r w:rsidRPr="00B12F12">
        <w:rPr>
          <w:szCs w:val="24"/>
        </w:rPr>
        <w:t xml:space="preserve"> 1.3.1. Пациенты </w:t>
      </w:r>
      <w:r w:rsidR="000D590D" w:rsidRPr="00B12F12">
        <w:rPr>
          <w:szCs w:val="24"/>
        </w:rPr>
        <w:t>после хирургического лечения</w:t>
      </w:r>
      <w:r w:rsidRPr="00B12F12">
        <w:rPr>
          <w:szCs w:val="24"/>
        </w:rPr>
        <w:t xml:space="preserve"> </w:t>
      </w:r>
      <w:r w:rsidR="000D590D" w:rsidRPr="00B12F12">
        <w:rPr>
          <w:szCs w:val="24"/>
        </w:rPr>
        <w:t>ранулы</w:t>
      </w:r>
      <w:r w:rsidRPr="00B12F12">
        <w:rPr>
          <w:szCs w:val="24"/>
        </w:rPr>
        <w:t xml:space="preserve"> должны посещать специалиста один раз в 3 месяца, а затем </w:t>
      </w:r>
      <w:r w:rsidR="000D590D" w:rsidRPr="00B12F12">
        <w:rPr>
          <w:szCs w:val="24"/>
        </w:rPr>
        <w:t>1 раз в полгода для наблюдения и исключения рецидива заболевания.</w:t>
      </w:r>
    </w:p>
    <w:p w14:paraId="1B1131A0" w14:textId="77777777" w:rsidR="003C2D29" w:rsidRDefault="003C2D29" w:rsidP="003C2D29">
      <w:pPr>
        <w:ind w:firstLine="0"/>
      </w:pPr>
    </w:p>
    <w:p w14:paraId="6E774213" w14:textId="1F4A7448" w:rsidR="003C2D29" w:rsidRDefault="003C2D29" w:rsidP="003C2D29">
      <w:pPr>
        <w:ind w:firstLine="0"/>
      </w:pPr>
    </w:p>
    <w:p w14:paraId="2FA0878E" w14:textId="77777777" w:rsidR="003C2D29" w:rsidRDefault="003C2D29" w:rsidP="003C2D29">
      <w:pPr>
        <w:ind w:firstLine="0"/>
      </w:pPr>
    </w:p>
    <w:p w14:paraId="28606BCF" w14:textId="336D202F" w:rsidR="003C2D29" w:rsidRDefault="003C2D29" w:rsidP="003C2D29">
      <w:pPr>
        <w:ind w:firstLine="0"/>
      </w:pPr>
    </w:p>
    <w:p w14:paraId="7C7880DD" w14:textId="77777777" w:rsidR="003843A2" w:rsidRDefault="003843A2" w:rsidP="003C2D29">
      <w:pPr>
        <w:ind w:firstLine="0"/>
      </w:pPr>
    </w:p>
    <w:p w14:paraId="48623FC9" w14:textId="77777777" w:rsidR="001019B3" w:rsidRDefault="001019B3" w:rsidP="003C2D29">
      <w:pPr>
        <w:ind w:firstLine="0"/>
      </w:pPr>
    </w:p>
    <w:p w14:paraId="2F7E9459" w14:textId="77777777" w:rsidR="003C2D29" w:rsidRDefault="003C2D29" w:rsidP="003C2D29">
      <w:pPr>
        <w:ind w:firstLine="0"/>
      </w:pPr>
    </w:p>
    <w:p w14:paraId="7E96E216" w14:textId="653DC72C" w:rsidR="003C2D29" w:rsidRPr="000D590D" w:rsidRDefault="001216C9" w:rsidP="000D590D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E0EDDF2" wp14:editId="7A14D58F">
                <wp:simplePos x="0" y="0"/>
                <wp:positionH relativeFrom="column">
                  <wp:posOffset>-622935</wp:posOffset>
                </wp:positionH>
                <wp:positionV relativeFrom="paragraph">
                  <wp:posOffset>-100965</wp:posOffset>
                </wp:positionV>
                <wp:extent cx="6638925" cy="8943975"/>
                <wp:effectExtent l="0" t="0" r="28575" b="2857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8943975"/>
                          <a:chOff x="0" y="0"/>
                          <a:chExt cx="6638925" cy="8905875"/>
                        </a:xfrm>
                      </wpg:grpSpPr>
                      <wps:wsp>
                        <wps:cNvPr id="2" name="Блок-схема: процесс 2"/>
                        <wps:cNvSpPr/>
                        <wps:spPr>
                          <a:xfrm>
                            <a:off x="2838450" y="0"/>
                            <a:ext cx="1571625" cy="54292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DD46BB" w14:textId="770A8F25" w:rsidR="0084792A" w:rsidRPr="00890D72" w:rsidRDefault="0084792A" w:rsidP="00BA78F4">
                              <w:pPr>
                                <w:ind w:firstLine="708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890D72">
                                <w:rPr>
                                  <w:color w:val="262626" w:themeColor="text1" w:themeTint="D9"/>
                                  <w:szCs w:val="24"/>
                                </w:rPr>
                                <w:t>Ранула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решение 3"/>
                        <wps:cNvSpPr/>
                        <wps:spPr>
                          <a:xfrm>
                            <a:off x="1924050" y="1743075"/>
                            <a:ext cx="3419475" cy="714375"/>
                          </a:xfrm>
                          <a:prstGeom prst="flowChartDecision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5F9AF3" w14:textId="01B421B1" w:rsidR="0084792A" w:rsidRPr="00890D72" w:rsidRDefault="0084792A" w:rsidP="00BA78F4">
                              <w:pPr>
                                <w:ind w:firstLine="0"/>
                                <w:rPr>
                                  <w:color w:val="262626" w:themeColor="text1" w:themeTint="D9"/>
                                </w:rPr>
                              </w:pPr>
                              <w:r w:rsidRPr="00890D72">
                                <w:rPr>
                                  <w:color w:val="262626" w:themeColor="text1" w:themeTint="D9"/>
                                </w:rPr>
                                <w:t>Диагноз подтвержден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Блок-схема: процесс 7"/>
                        <wps:cNvSpPr/>
                        <wps:spPr>
                          <a:xfrm>
                            <a:off x="2724150" y="923925"/>
                            <a:ext cx="1809750" cy="54292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A4A8C0" w14:textId="46326196" w:rsidR="0084792A" w:rsidRPr="00890D72" w:rsidRDefault="0084792A" w:rsidP="00E9647D">
                              <w:pPr>
                                <w:ind w:firstLine="708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890D72">
                                <w:rPr>
                                  <w:color w:val="262626" w:themeColor="text1" w:themeTint="D9"/>
                                  <w:szCs w:val="24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Блок-схема: процесс 8"/>
                        <wps:cNvSpPr/>
                        <wps:spPr>
                          <a:xfrm>
                            <a:off x="771525" y="1990725"/>
                            <a:ext cx="742950" cy="33337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37B880" w14:textId="52537A99" w:rsidR="0084792A" w:rsidRPr="00BA78F4" w:rsidRDefault="0084792A" w:rsidP="00E9647D">
                              <w:pPr>
                                <w:ind w:firstLine="0"/>
                                <w:jc w:val="center"/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процесс 10"/>
                        <wps:cNvSpPr/>
                        <wps:spPr>
                          <a:xfrm>
                            <a:off x="5895975" y="1990725"/>
                            <a:ext cx="742950" cy="285750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477A0F" w14:textId="11C8C53B" w:rsidR="0084792A" w:rsidRDefault="0084792A" w:rsidP="00E9647D">
                              <w:pPr>
                                <w:ind w:firstLine="0"/>
                                <w:jc w:val="center"/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Да</w:t>
                              </w:r>
                            </w:p>
                            <w:p w14:paraId="5E431D8E" w14:textId="77777777" w:rsidR="0084792A" w:rsidRPr="00BA78F4" w:rsidRDefault="0084792A" w:rsidP="00E9647D">
                              <w:pPr>
                                <w:ind w:firstLine="0"/>
                                <w:jc w:val="center"/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657225" y="2362200"/>
                            <a:ext cx="381000" cy="447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Блок-схема: процесс 12"/>
                        <wps:cNvSpPr/>
                        <wps:spPr>
                          <a:xfrm>
                            <a:off x="0" y="2826359"/>
                            <a:ext cx="1343025" cy="2012342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8F7F15" w14:textId="2ECE8815" w:rsidR="0084792A" w:rsidRPr="00D3495E" w:rsidRDefault="0084792A" w:rsidP="00BB42BC">
                              <w:pPr>
                                <w:ind w:firstLine="0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D3495E">
                                <w:rPr>
                                  <w:color w:val="262626" w:themeColor="text1" w:themeTint="D9"/>
                                  <w:szCs w:val="24"/>
                                </w:rPr>
                                <w:t>Продолжение диагностического поиска в рамках других заболеваний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Блок-схема: процесс 13"/>
                        <wps:cNvSpPr/>
                        <wps:spPr>
                          <a:xfrm>
                            <a:off x="2286000" y="2781300"/>
                            <a:ext cx="3971925" cy="54292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6FE754" w14:textId="7DDC1BAA" w:rsidR="0084792A" w:rsidRPr="00D3495E" w:rsidRDefault="0084792A" w:rsidP="00BB42BC">
                              <w:pPr>
                                <w:ind w:firstLine="708"/>
                                <w:jc w:val="center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D3495E">
                                <w:rPr>
                                  <w:color w:val="262626" w:themeColor="text1" w:themeTint="D9"/>
                                  <w:szCs w:val="24"/>
                                </w:rPr>
                                <w:t>Лечение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Блок-схема: процесс 16"/>
                        <wps:cNvSpPr/>
                        <wps:spPr>
                          <a:xfrm>
                            <a:off x="1733550" y="3714750"/>
                            <a:ext cx="1571625" cy="54292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BEF4B5" w14:textId="78EF8465" w:rsidR="0084792A" w:rsidRPr="00BB42BC" w:rsidRDefault="0084792A" w:rsidP="00BB42BC">
                              <w:pPr>
                                <w:ind w:firstLine="0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BB42BC">
                                <w:rPr>
                                  <w:color w:val="262626" w:themeColor="text1" w:themeTint="D9"/>
                                  <w:szCs w:val="24"/>
                                </w:rPr>
                                <w:t>Консервативное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Блок-схема: процесс 17"/>
                        <wps:cNvSpPr/>
                        <wps:spPr>
                          <a:xfrm>
                            <a:off x="1466850" y="4924425"/>
                            <a:ext cx="1571625" cy="128587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27D12" w14:textId="6A93DFE0" w:rsidR="0084792A" w:rsidRPr="003B6969" w:rsidRDefault="0084792A" w:rsidP="003B6969">
                              <w:pPr>
                                <w:spacing w:line="240" w:lineRule="auto"/>
                                <w:ind w:firstLine="0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Cs w:val="24"/>
                                </w:rPr>
                                <w:t>Не проводится в связи с низкой эффективностью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Блок-схема: процесс 18"/>
                        <wps:cNvSpPr/>
                        <wps:spPr>
                          <a:xfrm>
                            <a:off x="4476750" y="3714750"/>
                            <a:ext cx="2028825" cy="54292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D25223" w14:textId="42401B32" w:rsidR="0084792A" w:rsidRPr="00BB42BC" w:rsidRDefault="0084792A" w:rsidP="003B6969">
                              <w:pPr>
                                <w:ind w:firstLine="0"/>
                                <w:jc w:val="center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Cs w:val="24"/>
                                </w:rPr>
                                <w:t>Хирургическое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 стрелкой 20"/>
                        <wps:cNvCnPr/>
                        <wps:spPr>
                          <a:xfrm flipH="1">
                            <a:off x="2514600" y="3343275"/>
                            <a:ext cx="466725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4772025" y="3343275"/>
                            <a:ext cx="771525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2200275" y="4267200"/>
                            <a:ext cx="219075" cy="657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Блок-схема: процесс 23"/>
                        <wps:cNvSpPr/>
                        <wps:spPr>
                          <a:xfrm>
                            <a:off x="4476750" y="4791075"/>
                            <a:ext cx="2028825" cy="54292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DAD71F" w14:textId="4274F6E1" w:rsidR="0084792A" w:rsidRPr="008F36F9" w:rsidRDefault="0084792A" w:rsidP="008F36F9">
                              <w:pPr>
                                <w:ind w:firstLine="0"/>
                                <w:jc w:val="center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8F36F9">
                                <w:rPr>
                                  <w:color w:val="262626" w:themeColor="text1" w:themeTint="D9"/>
                                  <w:szCs w:val="24"/>
                                </w:rPr>
                                <w:t>Прошивание кисты шелковой нитью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Блок-схема: процесс 24"/>
                        <wps:cNvSpPr/>
                        <wps:spPr>
                          <a:xfrm>
                            <a:off x="4495800" y="5800725"/>
                            <a:ext cx="2028825" cy="542925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6448DF" w14:textId="7E464567" w:rsidR="0084792A" w:rsidRPr="008F36F9" w:rsidRDefault="0084792A" w:rsidP="00B12F12">
                              <w:pPr>
                                <w:ind w:firstLine="0"/>
                                <w:jc w:val="center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8F36F9">
                                <w:rPr>
                                  <w:color w:val="262626" w:themeColor="text1" w:themeTint="D9"/>
                                  <w:szCs w:val="24"/>
                                </w:rPr>
                                <w:t xml:space="preserve">пластическая </w:t>
                              </w:r>
                              <w:proofErr w:type="spellStart"/>
                              <w:r w:rsidRPr="008F36F9">
                                <w:rPr>
                                  <w:color w:val="262626" w:themeColor="text1" w:themeTint="D9"/>
                                  <w:szCs w:val="24"/>
                                </w:rPr>
                                <w:t>цистотомия</w:t>
                              </w:r>
                              <w:proofErr w:type="spellEnd"/>
                              <w:r w:rsidRPr="008F36F9">
                                <w:rPr>
                                  <w:color w:val="262626" w:themeColor="text1" w:themeTint="D9"/>
                                  <w:szCs w:val="24"/>
                                </w:rPr>
                                <w:t xml:space="preserve"> ранулы по </w:t>
                              </w:r>
                              <w:proofErr w:type="spellStart"/>
                              <w:r w:rsidRPr="008F36F9">
                                <w:rPr>
                                  <w:color w:val="262626" w:themeColor="text1" w:themeTint="D9"/>
                                  <w:szCs w:val="24"/>
                                </w:rPr>
                                <w:t>Лукомскому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Блок-схема: процесс 26"/>
                        <wps:cNvSpPr/>
                        <wps:spPr>
                          <a:xfrm>
                            <a:off x="4562475" y="8010525"/>
                            <a:ext cx="2028825" cy="895350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269531" w14:textId="69F64A92" w:rsidR="0084792A" w:rsidRPr="008F36F9" w:rsidRDefault="0084792A" w:rsidP="00B12F12">
                              <w:pPr>
                                <w:ind w:firstLine="0"/>
                                <w:jc w:val="center"/>
                                <w:rPr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8F36F9">
                                <w:rPr>
                                  <w:i/>
                                  <w:color w:val="262626" w:themeColor="text1" w:themeTint="D9"/>
                                  <w:szCs w:val="24"/>
                                </w:rPr>
                                <w:t xml:space="preserve"> </w:t>
                              </w:r>
                              <w:r w:rsidRPr="008F36F9">
                                <w:rPr>
                                  <w:color w:val="262626" w:themeColor="text1" w:themeTint="D9"/>
                                  <w:szCs w:val="24"/>
                                </w:rPr>
                                <w:t>удаление ранулы вместе с подъязычной слюнной железой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3619500" y="552450"/>
                            <a:ext cx="9525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3638550" y="1466850"/>
                            <a:ext cx="9525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 flipH="1">
                            <a:off x="4524375" y="2343150"/>
                            <a:ext cx="1752600" cy="4286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 flipH="1">
                            <a:off x="1504950" y="2105025"/>
                            <a:ext cx="4286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5324475" y="2095500"/>
                            <a:ext cx="561975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5457825" y="4276725"/>
                            <a:ext cx="9525" cy="542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5495925" y="535305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5495925" y="636270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>
                            <a:off x="5524500" y="7410450"/>
                            <a:ext cx="9525" cy="609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EDDF2" id="Группа 43" o:spid="_x0000_s1030" style="position:absolute;left:0;text-align:left;margin-left:-49.05pt;margin-top:-7.95pt;width:522.75pt;height:704.25pt;z-index:251714560;mso-height-relative:margin" coordsize="66389,8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UMXwgAAEVZAAAOAAAAZHJzL2Uyb0RvYy54bWzsXNuOm0YYvq/Ud0DcN/YMZyvearVp0kpR&#10;smpa5ZpgbKNioMDGu71KWrXqXVX1AfoKuYnUY/oK9hv1mwPg9eIs9Jiws5EcDjPD8PPxzf9//wy3&#10;3z9fxdrTMC+iNJnq5NZY18IkSGdRspjqn35y9z1X14rST2Z+nCbhVL8IC/39o3ffub3OJiFNl2k8&#10;C3MNjSTFZJ1N9WVZZpPRqAiW4covbqVZmODkPM1XfondfDGa5f4ara/iER2P7dE6zWdZngZhUeDo&#10;HXFSP+Ltz+dhUD6cz4uw1OKpjr6V/Dfnv0/Y7+jotj9Z5H62jALZDf8v9GLlRwkuWjd1xy997SyP&#10;rjS1ioI8LdJ5eStIV6N0Po+CkN8D7oaM9+7mXp6eZfxeFpP1IqvNBNPu2ekvNxs8eHqaa9FsqpuG&#10;riX+Cs9o88P22farzR/490LDYdhonS0mKHovzx5lp7k8sBB77LbP5/mK/Y8b0s65dS9q64bnpRbg&#10;oG0brkctXQtwzvVMw3MsYf9giYd0pV6w/KC95thyRc1RdeER61/dnXUGLBWNuYq/Z65HSz8L+VMo&#10;mA2kuWhtre83v25ebX55b/t8+/Xm5ea3zYuJtvlj+2zzavvN5iWOPteosCGvXxuwmBSwZYv1qGu4&#10;pgW0XrUhsRxiVza0TMrsiadRG8KfZHlR3gvTlcY2pvo8TtcnSz8vT8U7wkHqP71flKJaVZx1o0jj&#10;aHY3imO+w97A8CTOtac+3h0/CMKktOXFdkrC9NWN8K3yIg5Z/Tj5OJwDWHjwlF+Uv9L7DRJxaunP&#10;QnEda4y/6ipVF/gN8gZZy3P0sG5bNlCV3O0skc3I8qxqyBmhrjx+XceEfeoa/MppUtaVV1GS5m0N&#10;xGV9ZVEe3d8xDdssz5+ci5eO9ZEdeZLOLoCsPBUMVWTB3QgP8L5flKd+DkoCHECz5UP8sGc61VO5&#10;pWvLNP+i7TgrD+jjrK6tQXFTvfj8zM9DXYs/SvBSeMQ0GSfyHdNyKHby3TNPds8kZ6uTFEggIPQs&#10;4JusfBlXm/M8XT0GGx+zq+KUnwS49lQPyrzaOSkF9YLPg/D4mBcDD2Z+eT95lAWscWZnBspPzh/7&#10;eSZRXIJDHqTVi+hP9gAsyrKaSXp8VqbziKO7sat8AiAFYe1/nR0aLm1jB3DDy+234IrfNz9tXmqS&#10;YTuyA/GoOZbsQBzTGFcsWvGsYRLPxEHOsw4xjT2yPMwRd8IgYgM5fwh7Nmacwiy88+pjp+29UyTx&#10;D5MEp/gGzIokBkISTh8XwqlGCrggHVwIh5pEkoRHDekmYACUHhVxx/C+QNLMF1N+RDXwtPJZPZoL&#10;v4ORYO0VCAfn//cjOOcqihicH4HoWcZkbX7EXpTh9qIIxyEWiyRAAMTzxo6IJBqKcBBdVAxh4K+z&#10;F6EijTeRIerxQ0Uag4o0CAbx7hSB0jLg7ORGWK5nMZWmE0lQ12IuhYibK0Go0heUHPE2uBH1CKJI&#10;YlgkAdFGksSP0Ha/YyLl9jtt+3zzCj/bL5kgARXzF+iYP2uEI5U5k+CIk0TKvZXIJyRXbR5H2YeV&#10;2yxVXxsSkvQoqGFTyPOMDBqPwnAJE/d4zGGajn2dR1GUuR8tluVJmiQQ8tNcqEMHhIk4Ydcq/Sj+&#10;IJlp5UUGJbvMIz9ZxKEkJVakg17ZqinOPqte4HYhsjUGaCr1FCGbinWowe5u3kmALM+rrsry1V0L&#10;bbYJExhVs73/ThcjvWRzlO4zWgFacGapS23D8i5DjxgQyhg2WbyLTAs1TN62Es5bVP4aPW9wwMuf&#10;b4NkpYkNRBMjr1fO9yJelO5DEJS6Nh+BGAk4LjGujFCeA3ld0oSSxarx/a2VxZpwRzm0w3Jo7dqh&#10;7SCMkVoe7RT1EscwLCmeG0igyai2cWRVFn5YWfgm4lE0MSya6JViI7VG2o0mTNt2JU2YSMqb+wr6&#10;JZogkMf2py0dzsQrDf1N1NCbeFTxxLB4oleejdQyaSeeEFKXECda3Qk6pq6roo7BTOprolJFE4Oi&#10;CTZBsrOMjsKNNtFHRqcWMSFTcDHTgG5JhU7ehB/wO1i2nmuZhkWl33FYylQ6OmwzLB2d9knooPC1&#10;SGTZBZnGMR3MBGb4gkrWir9q5gjT0hX+qlnu1ySABoa/Jo9zfUKR7qZxejEhUoiM/RgSTQrS29dr&#10;KcHEJcmEMvsIpCsmZG/znmg71Iwi7ZUwQOmGCq+fRrvrupuOR67MtVeu+8CUQLPCh3Ldh+W6m7Xr&#10;3iFhQGsYdIzwPcuVHjvbuDKXVtHEwGhCLcnRBrluj/bKK6J0L2/CsilfmAd31sVqbzb9HvWbwP4S&#10;TWDqraGm07Z4smIp8tswSanJOytvYlDehNFHfkHhhiUOhL878othE6y7EfKfBXVPcEBDEh5ftcO1&#10;FzGfFo2riLeFJ4Ya8Rp9tBcU7gc+w62mvkCF5vntS0NUgz6sDpPKtELfTUJfE0hdr/wZu3HUAepr&#10;XUpggvjYikM+oRs5ELaW+RIOiWNRniRhRGhiXqfwpRQUbxIUgY/O6TijDtkQ0veBIqBn8oWwABqF&#10;085SI5egKNHH03GcHnFW4fAm4bCZZdaBEncnmR3AIbOdTMZZBiaWVUQ49jA27xGhBXexSoEgG3Jd&#10;xKhywXg1h5WLM5rJSx3gtzt3qQP88FkoPjWJj7JYsrdPfo0/2GW5hELf8NDn9RmE62VbhwfhXfLD&#10;wMuX4wB9EMMMyW5NLIwomft/7NtlnBfVuHuDxl2zjwqDwvDLXr+q+QD0bCxmdvbH3Qp6+OgBhl/l&#10;8uGLfzcJen00GLHUuDv0uOgnBEDHJOPXKID22GNBsELfG4M+rKfn3+rlIaD8rjD7GPDuPrZ3v358&#10;9CcAAAD//wMAUEsDBBQABgAIAAAAIQAVue5+4wAAAAwBAAAPAAAAZHJzL2Rvd25yZXYueG1sTI9N&#10;S8NAEIbvgv9hGcFbu9l+2cRsSinqqQi2gnjbJtMkNDsbstsk/feOJ73NMA/vPG+6GW0jeux87UiD&#10;mkYgkHJX1FRq+Dy+TtYgfDBUmMYRarihh012f5eapHADfWB/CKXgEPKJ0VCF0CZS+rxCa/zUtUh8&#10;O7vOmsBrV8qiMwOH20bOomglramJP1SmxV2F+eVwtRreBjNs5+ql31/Ou9v3cfn+tVeo9ePDuH0G&#10;EXAMfzD86rM6ZOx0clcqvGg0TOK1YpQHtYxBMBEvnhYgTozO49kKZJbK/yWyHwAAAP//AwBQSwEC&#10;LQAUAAYACAAAACEAtoM4kv4AAADhAQAAEwAAAAAAAAAAAAAAAAAAAAAAW0NvbnRlbnRfVHlwZXNd&#10;LnhtbFBLAQItABQABgAIAAAAIQA4/SH/1gAAAJQBAAALAAAAAAAAAAAAAAAAAC8BAABfcmVscy8u&#10;cmVsc1BLAQItABQABgAIAAAAIQC/bIUMXwgAAEVZAAAOAAAAAAAAAAAAAAAAAC4CAABkcnMvZTJv&#10;RG9jLnhtbFBLAQItABQABgAIAAAAIQAVue5+4wAAAAwBAAAPAAAAAAAAAAAAAAAAALkKAABkcnMv&#10;ZG93bnJldi54bWxQSwUGAAAAAAQABADzAAAAyQs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" o:spid="_x0000_s1031" type="#_x0000_t109" style="position:absolute;left:28384;width:1571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3QxAAAANoAAAAPAAAAZHJzL2Rvd25yZXYueG1sRI/dasJA&#10;FITvC77DcoTelGbXVETSrKL9weqNaPsAh+wxCWbPhuzWpG/vCgUvh5n5hsmXg23EhTpfO9YwSRQI&#10;4sKZmksNP9+fz3MQPiAbbByThj/ysFyMHnLMjOv5QJdjKEWEsM9QQxVCm0npi4os+sS1xNE7uc5i&#10;iLIrpemwj3DbyFSpmbRYc1yosKW3iorz8ddq2NL+fbOb9i+4nU7mT5v1R6pQaf04HlavIAIN4R7+&#10;b38ZDSncrsQbIBdXAAAA//8DAFBLAQItABQABgAIAAAAIQDb4fbL7gAAAIUBAAATAAAAAAAAAAAA&#10;AAAAAAAAAABbQ29udGVudF9UeXBlc10ueG1sUEsBAi0AFAAGAAgAAAAhAFr0LFu/AAAAFQEAAAsA&#10;AAAAAAAAAAAAAAAAHwEAAF9yZWxzLy5yZWxzUEsBAi0AFAAGAAgAAAAhAMibvdDEAAAA2gAAAA8A&#10;AAAAAAAAAAAAAAAABwIAAGRycy9kb3ducmV2LnhtbFBLBQYAAAAAAwADALcAAAD4AgAAAAA=&#10;" fillcolor="#70ad47 [3209]" strokecolor="#1f4d78 [1604]" strokeweight="1pt">
                  <v:textbox>
                    <w:txbxContent>
                      <w:p w14:paraId="2DDD46BB" w14:textId="770A8F25" w:rsidR="0084792A" w:rsidRPr="00890D72" w:rsidRDefault="0084792A" w:rsidP="00BA78F4">
                        <w:pPr>
                          <w:ind w:firstLine="708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890D72">
                          <w:rPr>
                            <w:color w:val="262626" w:themeColor="text1" w:themeTint="D9"/>
                            <w:szCs w:val="24"/>
                          </w:rPr>
                          <w:t>Ранула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3" o:spid="_x0000_s1032" type="#_x0000_t110" style="position:absolute;left:19240;top:17430;width:34195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j7wgAAANoAAAAPAAAAZHJzL2Rvd25yZXYueG1sRI/RasJA&#10;FETfC/7DcgVfRDc1UCR1FS2KIhEx7QdcstckNXs3ZFeNf+8WhD4OM3OGmS06U4sbta6yrOB9HIEg&#10;zq2uuFDw870ZTUE4j6yxtkwKHuRgMe+9zTDR9s4numW+EAHCLkEFpfdNIqXLSzLoxrYhDt7ZtgZ9&#10;kG0hdYv3ADe1nETRhzRYcVgosaGvkvJLdjUKDr/apMdLmsXb1XCf4prPKGOlBv1u+QnCU+f/w6/2&#10;TiuI4e9KuAFy/gQAAP//AwBQSwECLQAUAAYACAAAACEA2+H2y+4AAACFAQAAEwAAAAAAAAAAAAAA&#10;AAAAAAAAW0NvbnRlbnRfVHlwZXNdLnhtbFBLAQItABQABgAIAAAAIQBa9CxbvwAAABUBAAALAAAA&#10;AAAAAAAAAAAAAB8BAABfcmVscy8ucmVsc1BLAQItABQABgAIAAAAIQB8dQj7wgAAANoAAAAPAAAA&#10;AAAAAAAAAAAAAAcCAABkcnMvZG93bnJldi54bWxQSwUGAAAAAAMAAwC3AAAA9gIAAAAA&#10;" fillcolor="#70ad47 [3209]" strokecolor="#1f4d78 [1604]" strokeweight="1pt">
                  <v:textbox>
                    <w:txbxContent>
                      <w:p w14:paraId="4A5F9AF3" w14:textId="01B421B1" w:rsidR="0084792A" w:rsidRPr="00890D72" w:rsidRDefault="0084792A" w:rsidP="00BA78F4">
                        <w:pPr>
                          <w:ind w:firstLine="0"/>
                          <w:rPr>
                            <w:color w:val="262626" w:themeColor="text1" w:themeTint="D9"/>
                          </w:rPr>
                        </w:pPr>
                        <w:r w:rsidRPr="00890D72">
                          <w:rPr>
                            <w:color w:val="262626" w:themeColor="text1" w:themeTint="D9"/>
                          </w:rPr>
                          <w:t>Диагноз подтвержден</w:t>
                        </w:r>
                      </w:p>
                    </w:txbxContent>
                  </v:textbox>
                </v:shape>
                <v:shape id="Блок-схема: процесс 7" o:spid="_x0000_s1033" type="#_x0000_t109" style="position:absolute;left:27241;top:9239;width:1809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5IxAAAANoAAAAPAAAAZHJzL2Rvd25yZXYueG1sRI/dasJA&#10;FITvhb7Dcgq9Ed3VipXoJtg//Lkp2j7AIXtMgtmzIbs16du7BcHLYWa+YVZZb2txodZXjjVMxgoE&#10;ce5MxYWGn+/P0QKED8gGa8ek4Y88ZOnDYIWJcR0f6HIMhYgQ9glqKENoEil9XpJFP3YNcfROrrUY&#10;omwLaVrsItzWcqrUXFqsOC6U2NBbSfn5+Gs17OjrfbOfdc+4m00Ww83rx1Sh0vrpsV8vQQTqwz18&#10;a2+Nhhf4vxJvgEyvAAAA//8DAFBLAQItABQABgAIAAAAIQDb4fbL7gAAAIUBAAATAAAAAAAAAAAA&#10;AAAAAAAAAABbQ29udGVudF9UeXBlc10ueG1sUEsBAi0AFAAGAAgAAAAhAFr0LFu/AAAAFQEAAAsA&#10;AAAAAAAAAAAAAAAAHwEAAF9yZWxzLy5yZWxzUEsBAi0AFAAGAAgAAAAhANjsHkjEAAAA2gAAAA8A&#10;AAAAAAAAAAAAAAAABwIAAGRycy9kb3ducmV2LnhtbFBLBQYAAAAAAwADALcAAAD4AgAAAAA=&#10;" fillcolor="#70ad47 [3209]" strokecolor="#1f4d78 [1604]" strokeweight="1pt">
                  <v:textbox>
                    <w:txbxContent>
                      <w:p w14:paraId="53A4A8C0" w14:textId="46326196" w:rsidR="0084792A" w:rsidRPr="00890D72" w:rsidRDefault="0084792A" w:rsidP="00E9647D">
                        <w:pPr>
                          <w:ind w:firstLine="708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890D72">
                          <w:rPr>
                            <w:color w:val="262626" w:themeColor="text1" w:themeTint="D9"/>
                            <w:szCs w:val="24"/>
                          </w:rPr>
                          <w:t>Диагностика</w:t>
                        </w:r>
                      </w:p>
                    </w:txbxContent>
                  </v:textbox>
                </v:shape>
                <v:shape id="Блок-схема: процесс 8" o:spid="_x0000_s1034" type="#_x0000_t109" style="position:absolute;left:7715;top:19907;width:7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o6wAAAANoAAAAPAAAAZHJzL2Rvd25yZXYueG1sRE/LisIw&#10;FN0L/kO4wmxkTHwgUo2ijuJjI+PMB1yaa1tsbkoTbefvJwvB5eG8F6vWluJJtS8caxgOFAji1JmC&#10;Mw2/P/vPGQgfkA2WjknDH3lYLbudBSbGNfxNz2vIRAxhn6CGPIQqkdKnOVn0A1cRR+7maoshwjqT&#10;psYmhttSjpSaSosFx4YcK9rmlN6vD6vhRJevw3nSjPE0Gc76h81upFBp/dFr13MQgdrwFr/cR6Mh&#10;bo1X4g2Qy38AAAD//wMAUEsBAi0AFAAGAAgAAAAhANvh9svuAAAAhQEAABMAAAAAAAAAAAAAAAAA&#10;AAAAAFtDb250ZW50X1R5cGVzXS54bWxQSwECLQAUAAYACAAAACEAWvQsW78AAAAVAQAACwAAAAAA&#10;AAAAAAAAAAAfAQAAX3JlbHMvLnJlbHNQSwECLQAUAAYACAAAACEAqXOKOsAAAADaAAAADwAAAAAA&#10;AAAAAAAAAAAHAgAAZHJzL2Rvd25yZXYueG1sUEsFBgAAAAADAAMAtwAAAPQCAAAAAA==&#10;" fillcolor="#70ad47 [3209]" strokecolor="#1f4d78 [1604]" strokeweight="1pt">
                  <v:textbox>
                    <w:txbxContent>
                      <w:p w14:paraId="7037B880" w14:textId="52537A99" w:rsidR="0084792A" w:rsidRPr="00BA78F4" w:rsidRDefault="0084792A" w:rsidP="00E9647D">
                        <w:pPr>
                          <w:ind w:firstLine="0"/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Нет</w:t>
                        </w:r>
                      </w:p>
                    </w:txbxContent>
                  </v:textbox>
                </v:shape>
                <v:shape id="Блок-схема: процесс 10" o:spid="_x0000_s1035" type="#_x0000_t109" style="position:absolute;left:58959;top:19907;width:743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6qxAAAANsAAAAPAAAAZHJzL2Rvd25yZXYueG1sRI/NbsJA&#10;DITvSLzDyki9oLILRQgFFkT/BPSCSvsAVtYkEVlvlN2S9O3rA1JvtmY883m97X2tbtTGKrCF6cSA&#10;Is6Dq7iw8P31/rgEFROywzowWfilCNvNcLDGzIWOP+l2ToWSEI4ZWihTajKtY16SxzgJDbFol9B6&#10;TLK2hXYtdhLuaz0zZqE9ViwNJTb0UlJ+Pf94C0c6ve4/5t0THufT5Xj//DYzaKx9GPW7FahEffo3&#10;368PTvCFXn6RAfTmDwAA//8DAFBLAQItABQABgAIAAAAIQDb4fbL7gAAAIUBAAATAAAAAAAAAAAA&#10;AAAAAAAAAABbQ29udGVudF9UeXBlc10ueG1sUEsBAi0AFAAGAAgAAAAhAFr0LFu/AAAAFQEAAAsA&#10;AAAAAAAAAAAAAAAAHwEAAF9yZWxzLy5yZWxzUEsBAi0AFAAGAAgAAAAhAGQDnqrEAAAA2wAAAA8A&#10;AAAAAAAAAAAAAAAABwIAAGRycy9kb3ducmV2LnhtbFBLBQYAAAAAAwADALcAAAD4AgAAAAA=&#10;" fillcolor="#70ad47 [3209]" strokecolor="#1f4d78 [1604]" strokeweight="1pt">
                  <v:textbox>
                    <w:txbxContent>
                      <w:p w14:paraId="27477A0F" w14:textId="11C8C53B" w:rsidR="0084792A" w:rsidRDefault="0084792A" w:rsidP="00E9647D">
                        <w:pPr>
                          <w:ind w:firstLine="0"/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  <w:t>Да</w:t>
                        </w:r>
                      </w:p>
                      <w:p w14:paraId="5E431D8E" w14:textId="77777777" w:rsidR="0084792A" w:rsidRPr="00BA78F4" w:rsidRDefault="0084792A" w:rsidP="00E9647D">
                        <w:pPr>
                          <w:ind w:firstLine="0"/>
                          <w:jc w:val="center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6" type="#_x0000_t32" style="position:absolute;left:6572;top:23622;width:3810;height:44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qPwQAAANs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Ifn+JB+jVHQAA//8DAFBLAQItABQABgAIAAAAIQDb4fbL7gAAAIUBAAATAAAAAAAAAAAAAAAA&#10;AAAAAABbQ29udGVudF9UeXBlc10ueG1sUEsBAi0AFAAGAAgAAAAhAFr0LFu/AAAAFQEAAAsAAAAA&#10;AAAAAAAAAAAAHwEAAF9yZWxzLy5yZWxzUEsBAi0AFAAGAAgAAAAhABwGao/BAAAA2wAAAA8AAAAA&#10;AAAAAAAAAAAABwIAAGRycy9kb3ducmV2LnhtbFBLBQYAAAAAAwADALcAAAD1AgAAAAA=&#10;" strokecolor="black [3200]" strokeweight=".5pt">
                  <v:stroke endarrow="block" joinstyle="miter"/>
                </v:shape>
                <v:shape id="Блок-схема: процесс 12" o:spid="_x0000_s1037" type="#_x0000_t109" style="position:absolute;top:28263;width:13430;height:20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VGwgAAANsAAAAPAAAAZHJzL2Rvd25yZXYueG1sRE/basJA&#10;EH0X+g/LFHwR3TVKkegqrRfUvpSqHzBkp0lodjZkVxP/vlsQfJvDuc5i1dlK3KjxpWMN45ECQZw5&#10;U3Ku4XLeDWcgfEA2WDkmDXfysFq+9BaYGtfyN91OIRcxhH2KGooQ6lRKnxVk0Y9cTRy5H9dYDBE2&#10;uTQNtjHcVjJR6k1aLDk2FFjTuqDs93S1Go70tdl/TtsJHqfj2WD/sU0UKq37r937HESgLjzFD/fB&#10;xPkJ/P8SD5DLPwAAAP//AwBQSwECLQAUAAYACAAAACEA2+H2y+4AAACFAQAAEwAAAAAAAAAAAAAA&#10;AAAAAAAAW0NvbnRlbnRfVHlwZXNdLnhtbFBLAQItABQABgAIAAAAIQBa9CxbvwAAABUBAAALAAAA&#10;AAAAAAAAAAAAAB8BAABfcmVscy8ucmVsc1BLAQItABQABgAIAAAAIQD7naVGwgAAANsAAAAPAAAA&#10;AAAAAAAAAAAAAAcCAABkcnMvZG93bnJldi54bWxQSwUGAAAAAAMAAwC3AAAA9gIAAAAA&#10;" fillcolor="#70ad47 [3209]" strokecolor="#1f4d78 [1604]" strokeweight="1pt">
                  <v:textbox>
                    <w:txbxContent>
                      <w:p w14:paraId="578F7F15" w14:textId="2ECE8815" w:rsidR="0084792A" w:rsidRPr="00D3495E" w:rsidRDefault="0084792A" w:rsidP="00BB42BC">
                        <w:pPr>
                          <w:ind w:firstLine="0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D3495E">
                          <w:rPr>
                            <w:color w:val="262626" w:themeColor="text1" w:themeTint="D9"/>
                            <w:szCs w:val="24"/>
                          </w:rPr>
                          <w:t>Продолжение диагностического поиска в рамках других заболеваний</w:t>
                        </w:r>
                      </w:p>
                    </w:txbxContent>
                  </v:textbox>
                </v:shape>
                <v:shape id="Блок-схема: процесс 13" o:spid="_x0000_s1038" type="#_x0000_t109" style="position:absolute;left:22860;top:27813;width:39719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DdwQAAANsAAAAPAAAAZHJzL2Rvd25yZXYueG1sRE/bisIw&#10;EH0X/Icwwr7ImnhBpGsUdV3UfZFVP2BoZttiMylNtN2/N4Kwb3M415kvW1uKO9W+cKxhOFAgiFNn&#10;Cs40XM5f7zMQPiAbLB2Thj/ysFx0O3NMjGv4h+6nkIkYwj5BDXkIVSKlT3Oy6AeuIo7cr6sthgjr&#10;TJoamxhuSzlSaiotFhwbcqxok1N6Pd2shgMdP3ffk2aMh8lw1t+ttyOFSuu3Xrv6ABGoDf/il3tv&#10;4vwxPH+JB8jFAwAA//8DAFBLAQItABQABgAIAAAAIQDb4fbL7gAAAIUBAAATAAAAAAAAAAAAAAAA&#10;AAAAAABbQ29udGVudF9UeXBlc10ueG1sUEsBAi0AFAAGAAgAAAAhAFr0LFu/AAAAFQEAAAsAAAAA&#10;AAAAAAAAAAAAHwEAAF9yZWxzLy5yZWxzUEsBAi0AFAAGAAgAAAAhAJTRAN3BAAAA2wAAAA8AAAAA&#10;AAAAAAAAAAAABwIAAGRycy9kb3ducmV2LnhtbFBLBQYAAAAAAwADALcAAAD1AgAAAAA=&#10;" fillcolor="#70ad47 [3209]" strokecolor="#1f4d78 [1604]" strokeweight="1pt">
                  <v:textbox>
                    <w:txbxContent>
                      <w:p w14:paraId="486FE754" w14:textId="7DDC1BAA" w:rsidR="0084792A" w:rsidRPr="00D3495E" w:rsidRDefault="0084792A" w:rsidP="00BB42BC">
                        <w:pPr>
                          <w:ind w:firstLine="708"/>
                          <w:jc w:val="center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D3495E">
                          <w:rPr>
                            <w:color w:val="262626" w:themeColor="text1" w:themeTint="D9"/>
                            <w:szCs w:val="24"/>
                          </w:rPr>
                          <w:t>Лечение</w:t>
                        </w:r>
                      </w:p>
                    </w:txbxContent>
                  </v:textbox>
                </v:shape>
                <v:shape id="Блок-схема: процесс 16" o:spid="_x0000_s1039" type="#_x0000_t109" style="position:absolute;left:17335;top:37147;width:1571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NFwgAAANsAAAAPAAAAZHJzL2Rvd25yZXYueG1sRE/bisIw&#10;EH0X9h/CLPgimnhBpBpl1wvqviyrfsDQzLZlm0lpoq1/bwRh3+ZwrrNYtbYUN6p94VjDcKBAEKfO&#10;FJxpuJx3/RkIH5ANlo5Jw508rJZvnQUmxjX8Q7dTyEQMYZ+ghjyEKpHSpzlZ9ANXEUfu19UWQ4R1&#10;Jk2NTQy3pRwpNZUWC44NOVa0zin9O12thiN9b/Zfk2aMx8lw1tt/bkcKldbd9/ZjDiJQG/7FL/fB&#10;xPlTeP4SD5DLBwAAAP//AwBQSwECLQAUAAYACAAAACEA2+H2y+4AAACFAQAAEwAAAAAAAAAAAAAA&#10;AAAAAAAAW0NvbnRlbnRfVHlwZXNdLnhtbFBLAQItABQABgAIAAAAIQBa9CxbvwAAABUBAAALAAAA&#10;AAAAAAAAAAAAAB8BAABfcmVscy8ucmVsc1BLAQItABQABgAIAAAAIQCEpqNFwgAAANsAAAAPAAAA&#10;AAAAAAAAAAAAAAcCAABkcnMvZG93bnJldi54bWxQSwUGAAAAAAMAAwC3AAAA9gIAAAAA&#10;" fillcolor="#70ad47 [3209]" strokecolor="#1f4d78 [1604]" strokeweight="1pt">
                  <v:textbox>
                    <w:txbxContent>
                      <w:p w14:paraId="6EBEF4B5" w14:textId="78EF8465" w:rsidR="0084792A" w:rsidRPr="00BB42BC" w:rsidRDefault="0084792A" w:rsidP="00BB42BC">
                        <w:pPr>
                          <w:ind w:firstLine="0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BB42BC">
                          <w:rPr>
                            <w:color w:val="262626" w:themeColor="text1" w:themeTint="D9"/>
                            <w:szCs w:val="24"/>
                          </w:rPr>
                          <w:t>Консервативное</w:t>
                        </w:r>
                      </w:p>
                    </w:txbxContent>
                  </v:textbox>
                </v:shape>
                <v:shape id="Блок-схема: процесс 17" o:spid="_x0000_s1040" type="#_x0000_t109" style="position:absolute;left:14668;top:49244;width:15716;height:12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bewgAAANsAAAAPAAAAZHJzL2Rvd25yZXYueG1sRE/basJA&#10;EH0X+g/LFPoiuqsVK9FNsDe8vBRtP2DIjkkwOxuyW5P+vVsQfJvDuc4q620tLtT6yrGGyViBIM6d&#10;qbjQ8PP9OVqA8AHZYO2YNPyRhyx9GKwwMa7jA12OoRAxhH2CGsoQmkRKn5dk0Y9dQxy5k2sthgjb&#10;QpoWuxhuazlVai4tVhwbSmzoraT8fPy1Gnb09b7Zz7pn3M0mi+Hm9WOqUGn99NivlyAC9eEuvrm3&#10;Js5/gf9f4gEyvQIAAP//AwBQSwECLQAUAAYACAAAACEA2+H2y+4AAACFAQAAEwAAAAAAAAAAAAAA&#10;AAAAAAAAW0NvbnRlbnRfVHlwZXNdLnhtbFBLAQItABQABgAIAAAAIQBa9CxbvwAAABUBAAALAAAA&#10;AAAAAAAAAAAAAB8BAABfcmVscy8ucmVsc1BLAQItABQABgAIAAAAIQDr6gbewgAAANsAAAAPAAAA&#10;AAAAAAAAAAAAAAcCAABkcnMvZG93bnJldi54bWxQSwUGAAAAAAMAAwC3AAAA9gIAAAAA&#10;" fillcolor="#70ad47 [3209]" strokecolor="#1f4d78 [1604]" strokeweight="1pt">
                  <v:textbox>
                    <w:txbxContent>
                      <w:p w14:paraId="49A27D12" w14:textId="6A93DFE0" w:rsidR="0084792A" w:rsidRPr="003B6969" w:rsidRDefault="0084792A" w:rsidP="003B6969">
                        <w:pPr>
                          <w:spacing w:line="240" w:lineRule="auto"/>
                          <w:ind w:firstLine="0"/>
                          <w:rPr>
                            <w:color w:val="262626" w:themeColor="text1" w:themeTint="D9"/>
                            <w:szCs w:val="24"/>
                          </w:rPr>
                        </w:pPr>
                        <w:r>
                          <w:rPr>
                            <w:color w:val="262626" w:themeColor="text1" w:themeTint="D9"/>
                            <w:szCs w:val="24"/>
                          </w:rPr>
                          <w:t>Не проводится в связи с низкой эффективностью</w:t>
                        </w:r>
                      </w:p>
                    </w:txbxContent>
                  </v:textbox>
                </v:shape>
                <v:shape id="Блок-схема: процесс 18" o:spid="_x0000_s1041" type="#_x0000_t109" style="position:absolute;left:44767;top:37147;width:20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KsxAAAANsAAAAPAAAAZHJzL2Rvd25yZXYueG1sRI/NbsJA&#10;DITvSLzDyki9oLILRQgFFkT/BPSCSvsAVtYkEVlvlN2S9O3rA1JvtmY883m97X2tbtTGKrCF6cSA&#10;Is6Dq7iw8P31/rgEFROywzowWfilCNvNcLDGzIWOP+l2ToWSEI4ZWihTajKtY16SxzgJDbFol9B6&#10;TLK2hXYtdhLuaz0zZqE9ViwNJTb0UlJ+Pf94C0c6ve4/5t0THufT5Xj//DYzaKx9GPW7FahEffo3&#10;368PTvAFVn6RAfTmDwAA//8DAFBLAQItABQABgAIAAAAIQDb4fbL7gAAAIUBAAATAAAAAAAAAAAA&#10;AAAAAAAAAABbQ29udGVudF9UeXBlc10ueG1sUEsBAi0AFAAGAAgAAAAhAFr0LFu/AAAAFQEAAAsA&#10;AAAAAAAAAAAAAAAAHwEAAF9yZWxzLy5yZWxzUEsBAi0AFAAGAAgAAAAhAJp1kqzEAAAA2wAAAA8A&#10;AAAAAAAAAAAAAAAABwIAAGRycy9kb3ducmV2LnhtbFBLBQYAAAAAAwADALcAAAD4AgAAAAA=&#10;" fillcolor="#70ad47 [3209]" strokecolor="#1f4d78 [1604]" strokeweight="1pt">
                  <v:textbox>
                    <w:txbxContent>
                      <w:p w14:paraId="69D25223" w14:textId="42401B32" w:rsidR="0084792A" w:rsidRPr="00BB42BC" w:rsidRDefault="0084792A" w:rsidP="003B6969">
                        <w:pPr>
                          <w:ind w:firstLine="0"/>
                          <w:jc w:val="center"/>
                          <w:rPr>
                            <w:color w:val="262626" w:themeColor="text1" w:themeTint="D9"/>
                            <w:szCs w:val="24"/>
                          </w:rPr>
                        </w:pPr>
                        <w:r>
                          <w:rPr>
                            <w:color w:val="262626" w:themeColor="text1" w:themeTint="D9"/>
                            <w:szCs w:val="24"/>
                          </w:rPr>
                          <w:t>Хирургическое</w:t>
                        </w:r>
                      </w:p>
                    </w:txbxContent>
                  </v:textbox>
                </v:shape>
                <v:shape id="Прямая со стрелкой 20" o:spid="_x0000_s1042" type="#_x0000_t32" style="position:absolute;left:25146;top:33432;width:4667;height:3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21" o:spid="_x0000_s1043" type="#_x0000_t32" style="position:absolute;left:47720;top:33432;width:7715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22" o:spid="_x0000_s1044" type="#_x0000_t32" style="position:absolute;left:22002;top:42672;width:2191;height:6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5F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FO4fIk/QC//AQAA//8DAFBLAQItABQABgAIAAAAIQDb4fbL7gAAAIUBAAATAAAAAAAAAAAA&#10;AAAAAAAAAABbQ29udGVudF9UeXBlc10ueG1sUEsBAi0AFAAGAAgAAAAhAFr0LFu/AAAAFQEAAAsA&#10;AAAAAAAAAAAAAAAAHwEAAF9yZWxzLy5yZWxzUEsBAi0AFAAGAAgAAAAhACK4PkXEAAAA2wAAAA8A&#10;AAAAAAAAAAAAAAAABwIAAGRycy9kb3ducmV2LnhtbFBLBQYAAAAAAwADALcAAAD4AgAAAAA=&#10;" strokecolor="black [3200]" strokeweight=".5pt">
                  <v:stroke endarrow="block" joinstyle="miter"/>
                </v:shape>
                <v:shape id="Блок-схема: процесс 23" o:spid="_x0000_s1045" type="#_x0000_t109" style="position:absolute;left:44767;top:47910;width:20288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pgxQAAANsAAAAPAAAAZHJzL2Rvd25yZXYueG1sRI/NasMw&#10;EITvgb6D2EIuIZHshBLcKKFtWvJzKfl5gMXa2qbWyliq7b59VQjkOMzMN8xqM9hadNT6yrGGZKZA&#10;EOfOVFxouF4+pksQPiAbrB2Thl/ysFk/jFaYGdfzibpzKESEsM9QQxlCk0np85Is+plriKP35VqL&#10;Icq2kKbFPsJtLVOlnqTFiuNCiQ29lZR/n3+shgN9bnfHRT/HwyJZTnav76lCpfX4cXh5BhFoCPfw&#10;rb03GtI5/H+JP0Cu/wAAAP//AwBQSwECLQAUAAYACAAAACEA2+H2y+4AAACFAQAAEwAAAAAAAAAA&#10;AAAAAAAAAAAAW0NvbnRlbnRfVHlwZXNdLnhtbFBLAQItABQABgAIAAAAIQBa9CxbvwAAABUBAAAL&#10;AAAAAAAAAAAAAAAAAB8BAABfcmVscy8ucmVsc1BLAQItABQABgAIAAAAIQBavcpgxQAAANsAAAAP&#10;AAAAAAAAAAAAAAAAAAcCAABkcnMvZG93bnJldi54bWxQSwUGAAAAAAMAAwC3AAAA+QIAAAAA&#10;" fillcolor="#70ad47 [3209]" strokecolor="#1f4d78 [1604]" strokeweight="1pt">
                  <v:textbox>
                    <w:txbxContent>
                      <w:p w14:paraId="1EDAD71F" w14:textId="4274F6E1" w:rsidR="0084792A" w:rsidRPr="008F36F9" w:rsidRDefault="0084792A" w:rsidP="008F36F9">
                        <w:pPr>
                          <w:ind w:firstLine="0"/>
                          <w:jc w:val="center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8F36F9">
                          <w:rPr>
                            <w:color w:val="262626" w:themeColor="text1" w:themeTint="D9"/>
                            <w:szCs w:val="24"/>
                          </w:rPr>
                          <w:t>Прошивание кисты шелковой нитью</w:t>
                        </w:r>
                      </w:p>
                    </w:txbxContent>
                  </v:textbox>
                </v:shape>
                <v:shape id="Блок-схема: процесс 24" o:spid="_x0000_s1046" type="#_x0000_t109" style="position:absolute;left:44958;top:58007;width:2028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IUwwAAANsAAAAPAAAAZHJzL2Rvd25yZXYueG1sRI/disIw&#10;FITvF/YdwlnYm0UTa1mkGmV/UfdG/HmAQ3Nsi81JabK2vr0RBC+HmfmGmS16W4sztb5yrGE0VCCI&#10;c2cqLjQc9r+DCQgfkA3WjknDhTws5s9PM8yM63hL510oRISwz1BDGUKTSenzkiz6oWuIo3d0rcUQ&#10;ZVtI02IX4baWiVLv0mLFcaHEhr5Kyk+7f6thTZvv5V/ajXGdjiZvy8+fRKHS+vWl/5iCCNSHR/je&#10;XhkNSQq3L/EHyPkVAAD//wMAUEsBAi0AFAAGAAgAAAAhANvh9svuAAAAhQEAABMAAAAAAAAAAAAA&#10;AAAAAAAAAFtDb250ZW50X1R5cGVzXS54bWxQSwECLQAUAAYACAAAACEAWvQsW78AAAAVAQAACwAA&#10;AAAAAAAAAAAAAAAfAQAAX3JlbHMvLnJlbHNQSwECLQAUAAYACAAAACEA1VRSFMMAAADbAAAADwAA&#10;AAAAAAAAAAAAAAAHAgAAZHJzL2Rvd25yZXYueG1sUEsFBgAAAAADAAMAtwAAAPcCAAAAAA==&#10;" fillcolor="#70ad47 [3209]" strokecolor="#1f4d78 [1604]" strokeweight="1pt">
                  <v:textbox>
                    <w:txbxContent>
                      <w:p w14:paraId="096448DF" w14:textId="7E464567" w:rsidR="0084792A" w:rsidRPr="008F36F9" w:rsidRDefault="0084792A" w:rsidP="00B12F12">
                        <w:pPr>
                          <w:ind w:firstLine="0"/>
                          <w:jc w:val="center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8F36F9">
                          <w:rPr>
                            <w:color w:val="262626" w:themeColor="text1" w:themeTint="D9"/>
                            <w:szCs w:val="24"/>
                          </w:rPr>
                          <w:t xml:space="preserve">пластическая </w:t>
                        </w:r>
                        <w:proofErr w:type="spellStart"/>
                        <w:r w:rsidRPr="008F36F9">
                          <w:rPr>
                            <w:color w:val="262626" w:themeColor="text1" w:themeTint="D9"/>
                            <w:szCs w:val="24"/>
                          </w:rPr>
                          <w:t>цистотомия</w:t>
                        </w:r>
                        <w:proofErr w:type="spellEnd"/>
                        <w:r w:rsidRPr="008F36F9">
                          <w:rPr>
                            <w:color w:val="262626" w:themeColor="text1" w:themeTint="D9"/>
                            <w:szCs w:val="24"/>
                          </w:rPr>
                          <w:t xml:space="preserve"> ранулы по </w:t>
                        </w:r>
                        <w:proofErr w:type="spellStart"/>
                        <w:r w:rsidRPr="008F36F9">
                          <w:rPr>
                            <w:color w:val="262626" w:themeColor="text1" w:themeTint="D9"/>
                            <w:szCs w:val="24"/>
                          </w:rPr>
                          <w:t>Лукомскому</w:t>
                        </w:r>
                        <w:proofErr w:type="spellEnd"/>
                      </w:p>
                    </w:txbxContent>
                  </v:textbox>
                </v:shape>
                <v:shape id="Блок-схема: процесс 26" o:spid="_x0000_s1047" type="#_x0000_t109" style="position:absolute;left:45624;top:80105;width:20289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n4xAAAANsAAAAPAAAAZHJzL2Rvd25yZXYueG1sRI/dasJA&#10;FITvhb7Dcgq9kbprFJHUVVp/8OdGtH2AQ/Y0Cc2eDdmtiW/vCoKXw8x8w8wWna3EhRpfOtYwHCgQ&#10;xJkzJecafr4371MQPiAbrByThit5WMxfejNMjWv5RJdzyEWEsE9RQxFCnUrps4Is+oGriaP36xqL&#10;Icoml6bBNsJtJROlJtJiyXGhwJqWBWV/53+rYU/H1fYwbke4Hw+n/e3XOlGotH577T4/QATqwjP8&#10;aO+MhmQC9y/xB8j5DQAA//8DAFBLAQItABQABgAIAAAAIQDb4fbL7gAAAIUBAAATAAAAAAAAAAAA&#10;AAAAAAAAAABbQ29udGVudF9UeXBlc10ueG1sUEsBAi0AFAAGAAgAAAAhAFr0LFu/AAAAFQEAAAsA&#10;AAAAAAAAAAAAAAAAHwEAAF9yZWxzLy5yZWxzUEsBAi0AFAAGAAgAAAAhAErKafjEAAAA2wAAAA8A&#10;AAAAAAAAAAAAAAAABwIAAGRycy9kb3ducmV2LnhtbFBLBQYAAAAAAwADALcAAAD4AgAAAAA=&#10;" fillcolor="#70ad47 [3209]" strokecolor="#1f4d78 [1604]" strokeweight="1pt">
                  <v:textbox>
                    <w:txbxContent>
                      <w:p w14:paraId="3A269531" w14:textId="69F64A92" w:rsidR="0084792A" w:rsidRPr="008F36F9" w:rsidRDefault="0084792A" w:rsidP="00B12F12">
                        <w:pPr>
                          <w:ind w:firstLine="0"/>
                          <w:jc w:val="center"/>
                          <w:rPr>
                            <w:color w:val="262626" w:themeColor="text1" w:themeTint="D9"/>
                            <w:szCs w:val="24"/>
                          </w:rPr>
                        </w:pPr>
                        <w:r w:rsidRPr="008F36F9">
                          <w:rPr>
                            <w:i/>
                            <w:color w:val="262626" w:themeColor="text1" w:themeTint="D9"/>
                            <w:szCs w:val="24"/>
                          </w:rPr>
                          <w:t xml:space="preserve"> </w:t>
                        </w:r>
                        <w:r w:rsidRPr="008F36F9">
                          <w:rPr>
                            <w:color w:val="262626" w:themeColor="text1" w:themeTint="D9"/>
                            <w:szCs w:val="24"/>
                          </w:rPr>
                          <w:t>удаление ранулы вместе с подъязычной слюнной железой</w:t>
                        </w:r>
                      </w:p>
                    </w:txbxContent>
                  </v:textbox>
                </v:shape>
                <v:shape id="Прямая со стрелкой 31" o:spid="_x0000_s1048" type="#_x0000_t32" style="position:absolute;left:36195;top:5524;width:95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32" o:spid="_x0000_s1049" type="#_x0000_t32" style="position:absolute;left:36385;top:14668;width:95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7u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5kPu7s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34" o:spid="_x0000_s1050" type="#_x0000_t32" style="position:absolute;left:45243;top:23431;width:17526;height:4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5" o:spid="_x0000_s1051" type="#_x0000_t32" style="position:absolute;left:15049;top:21050;width:4286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7" o:spid="_x0000_s1052" type="#_x0000_t32" style="position:absolute;left:53244;top:20955;width:5620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12wwAAANsAAAAPAAAAZHJzL2Rvd25yZXYueG1sRI9Pi8Iw&#10;FMTvwn6H8ARvmrriv2oUdRHUm1U8P5q3bdnmpTZZ2/32G0HwOMzMb5jlujWleFDtCssKhoMIBHFq&#10;dcGZgutl35+BcB5ZY2mZFPyRg/Xqo7PEWNuGz/RIfCYChF2MCnLvq1hKl+Zk0A1sRRy8b1sb9EHW&#10;mdQ1NgFuSvkZRRNpsOCwkGNFu5zSn+TXKGjQ3+bbTXbfbb+Oh3Zc3ieX60mpXrfdLEB4av07/Gof&#10;tILRFJ5fwg+Qq38AAAD//wMAUEsBAi0AFAAGAAgAAAAhANvh9svuAAAAhQEAABMAAAAAAAAAAAAA&#10;AAAAAAAAAFtDb250ZW50X1R5cGVzXS54bWxQSwECLQAUAAYACAAAACEAWvQsW78AAAAVAQAACwAA&#10;AAAAAAAAAAAAAAAfAQAAX3JlbHMvLnJlbHNQSwECLQAUAAYACAAAACEA9jRNds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38" o:spid="_x0000_s1053" type="#_x0000_t32" style="position:absolute;left:54578;top:42767;width:95;height:5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<v:stroke endarrow="block" joinstyle="miter"/>
                </v:shape>
                <v:shape id="Прямая со стрелкой 39" o:spid="_x0000_s1054" type="#_x0000_t32" style="position:absolute;left:54959;top:53530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1" o:spid="_x0000_s1055" type="#_x0000_t32" style="position:absolute;left:54959;top:63627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Pk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BOlwPk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2" o:spid="_x0000_s1056" type="#_x0000_t32" style="position:absolute;left:55245;top:74104;width:95;height:6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2T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vkWdk8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0D590D" w:rsidRPr="000D590D">
        <w:rPr>
          <w:sz w:val="28"/>
          <w:szCs w:val="28"/>
        </w:rPr>
        <w:t>Ранула</w:t>
      </w:r>
    </w:p>
    <w:p w14:paraId="425FE07F" w14:textId="7D9E7A58" w:rsidR="003C2D29" w:rsidRDefault="003C2D29" w:rsidP="003C2D29">
      <w:pPr>
        <w:ind w:firstLine="0"/>
      </w:pPr>
    </w:p>
    <w:p w14:paraId="38A39FB5" w14:textId="5336830A" w:rsidR="003C2D29" w:rsidRDefault="003C2D29" w:rsidP="003C2D29">
      <w:pPr>
        <w:ind w:firstLine="0"/>
      </w:pPr>
    </w:p>
    <w:p w14:paraId="34F7AC78" w14:textId="543AD41A" w:rsidR="00BA78F4" w:rsidRDefault="00BA78F4" w:rsidP="003C2D29">
      <w:pPr>
        <w:ind w:firstLine="0"/>
      </w:pPr>
    </w:p>
    <w:p w14:paraId="4E45FBB5" w14:textId="73F874EC" w:rsidR="003C2D29" w:rsidRDefault="003C2D29" w:rsidP="003C2D29">
      <w:pPr>
        <w:ind w:firstLine="0"/>
      </w:pPr>
    </w:p>
    <w:p w14:paraId="4DF6C8D6" w14:textId="47B069EF" w:rsidR="003C2D29" w:rsidRDefault="003C2D29" w:rsidP="003C2D29">
      <w:pPr>
        <w:ind w:firstLine="0"/>
      </w:pPr>
    </w:p>
    <w:p w14:paraId="45CD0C49" w14:textId="2D84BE80" w:rsidR="003C2D29" w:rsidRDefault="003C2D29" w:rsidP="003C2D29">
      <w:pPr>
        <w:ind w:firstLine="0"/>
      </w:pPr>
    </w:p>
    <w:p w14:paraId="1C0BC653" w14:textId="389188C6" w:rsidR="003C2D29" w:rsidRDefault="003C2D29" w:rsidP="003C2D29">
      <w:pPr>
        <w:ind w:firstLine="0"/>
      </w:pPr>
    </w:p>
    <w:p w14:paraId="206C0D93" w14:textId="7559904C" w:rsidR="003C2D29" w:rsidRDefault="003C2D29" w:rsidP="003C2D29">
      <w:pPr>
        <w:ind w:firstLine="0"/>
      </w:pPr>
    </w:p>
    <w:p w14:paraId="0E04F753" w14:textId="341CD763" w:rsidR="003C2D29" w:rsidRDefault="003C2D29" w:rsidP="003C2D29">
      <w:pPr>
        <w:ind w:firstLine="0"/>
      </w:pPr>
    </w:p>
    <w:p w14:paraId="24940E55" w14:textId="7FB7CC06" w:rsidR="003C2D29" w:rsidRDefault="003C2D29" w:rsidP="003C2D29">
      <w:pPr>
        <w:ind w:firstLine="0"/>
      </w:pPr>
    </w:p>
    <w:p w14:paraId="374FEBE6" w14:textId="12ED1E94" w:rsidR="003C2D29" w:rsidRDefault="003C2D29" w:rsidP="003C2D29">
      <w:pPr>
        <w:ind w:firstLine="0"/>
      </w:pPr>
    </w:p>
    <w:p w14:paraId="415AC95A" w14:textId="5DA55ED6" w:rsidR="003C2D29" w:rsidRDefault="003C2D29" w:rsidP="003C2D29">
      <w:pPr>
        <w:ind w:firstLine="0"/>
      </w:pPr>
    </w:p>
    <w:p w14:paraId="2879FB95" w14:textId="7CC52373" w:rsidR="003C2D29" w:rsidRDefault="003C2D29" w:rsidP="003C2D29">
      <w:pPr>
        <w:ind w:firstLine="0"/>
      </w:pPr>
    </w:p>
    <w:p w14:paraId="4A15AF44" w14:textId="199ABF91" w:rsidR="003C2D29" w:rsidRDefault="003C2D29" w:rsidP="003C2D29">
      <w:pPr>
        <w:ind w:firstLine="0"/>
      </w:pPr>
    </w:p>
    <w:p w14:paraId="1D77A0B0" w14:textId="798BA8AA" w:rsidR="003C2D29" w:rsidRDefault="003C2D29" w:rsidP="003C2D29">
      <w:pPr>
        <w:ind w:firstLine="0"/>
      </w:pPr>
    </w:p>
    <w:p w14:paraId="18EDFE07" w14:textId="66093169" w:rsidR="003C2D29" w:rsidRDefault="003C2D29" w:rsidP="003C2D29">
      <w:pPr>
        <w:ind w:firstLine="0"/>
      </w:pPr>
    </w:p>
    <w:p w14:paraId="44F42836" w14:textId="187702FA" w:rsidR="003C2D29" w:rsidRDefault="003C2D29" w:rsidP="003C2D29">
      <w:pPr>
        <w:ind w:firstLine="0"/>
      </w:pPr>
    </w:p>
    <w:p w14:paraId="48C165F0" w14:textId="43176DB8" w:rsidR="003C2D29" w:rsidRDefault="003C2D29" w:rsidP="003C2D29">
      <w:pPr>
        <w:ind w:firstLine="0"/>
      </w:pPr>
    </w:p>
    <w:p w14:paraId="7C9DDF32" w14:textId="4851EFD3" w:rsidR="003C2D29" w:rsidRDefault="00B12F12" w:rsidP="003C2D29">
      <w:pPr>
        <w:ind w:firstLine="0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68A44C" wp14:editId="1D3161BD">
                <wp:simplePos x="0" y="0"/>
                <wp:positionH relativeFrom="margin">
                  <wp:posOffset>3914775</wp:posOffset>
                </wp:positionH>
                <wp:positionV relativeFrom="paragraph">
                  <wp:posOffset>1714500</wp:posOffset>
                </wp:positionV>
                <wp:extent cx="2028825" cy="542925"/>
                <wp:effectExtent l="0" t="0" r="28575" b="2857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3C66F" w14:textId="4BE0C65D" w:rsidR="0084792A" w:rsidRPr="00BB42BC" w:rsidRDefault="0084792A" w:rsidP="00B12F12">
                            <w:pPr>
                              <w:ind w:firstLine="0"/>
                              <w:jc w:val="center"/>
                              <w:rPr>
                                <w:color w:val="262626" w:themeColor="text1" w:themeTint="D9"/>
                                <w:szCs w:val="24"/>
                              </w:rPr>
                            </w:pPr>
                            <w:r w:rsidRPr="00B12F12">
                              <w:rPr>
                                <w:szCs w:val="24"/>
                              </w:rPr>
                              <w:t xml:space="preserve"> </w:t>
                            </w:r>
                            <w:r w:rsidRPr="008F36F9">
                              <w:rPr>
                                <w:color w:val="262626" w:themeColor="text1" w:themeTint="D9"/>
                                <w:szCs w:val="24"/>
                              </w:rPr>
                              <w:t xml:space="preserve">пластическая </w:t>
                            </w:r>
                            <w:proofErr w:type="spellStart"/>
                            <w:r w:rsidRPr="008F36F9">
                              <w:rPr>
                                <w:color w:val="262626" w:themeColor="text1" w:themeTint="D9"/>
                                <w:szCs w:val="24"/>
                              </w:rPr>
                              <w:t>цистотомия</w:t>
                            </w:r>
                            <w:proofErr w:type="spellEnd"/>
                            <w:r w:rsidRPr="008F36F9">
                              <w:rPr>
                                <w:color w:val="262626" w:themeColor="text1" w:themeTint="D9"/>
                                <w:szCs w:val="24"/>
                              </w:rPr>
                              <w:t xml:space="preserve"> ранулы по Афанасьеву </w:t>
                            </w:r>
                            <w:proofErr w:type="spellStart"/>
                            <w:r>
                              <w:rPr>
                                <w:color w:val="262626" w:themeColor="text1" w:themeTint="D9"/>
                                <w:szCs w:val="24"/>
                              </w:rPr>
                              <w:t>ирургическое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8A44C" id="Блок-схема: процесс 25" o:spid="_x0000_s1057" type="#_x0000_t109" style="position:absolute;margin-left:308.25pt;margin-top:135pt;width:159.75pt;height:42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7swgIAAKsFAAAOAAAAZHJzL2Uyb0RvYy54bWysVL1u2zAQ3gv0HQjuiSzBzo8QOTAcpCgQ&#10;JEaTIjNNUZEAimRJ2pI7NUO79026ZGmL9BXkN+qR+omRBh2KaqDueHff/fDuTk7rkqM106aQIsHh&#10;/ggjJqhMC3GX4Pc353tHGBlLREq4FCzBG2bw6fT1q5NKxSySueQp0whAhIkrleDcWhUHgaE5K4nZ&#10;l4oJEGZSl8QCq++CVJMK0EseRKPRQVBJnSotKTMGbs9aIZ56/Cxj1F5lmWEW8QRDbNaf2p9LdwbT&#10;ExLfaaLygnZhkH+IoiSFAKcD1BmxBK108QdUWVAtjczsPpVlILOsoMznANmEo2fZXOdEMZ8LFMeo&#10;oUzm/8HSy/VCoyJNcDTBSJAS3qj52vxoHpvve9v77efmofnZfItR82v7qXncfmke4PYegTaUrlIm&#10;BoRrtdAdZ4B0dagzXbo/ZIhqX+7NUG5WW0ThMhpFR0fOLQXZZBwdt6DBk7XSxr5hskSOSHDGZTXP&#10;ibaL9sF9xcn6wljwDma9unNsJC/S84Jzz7h2YnOu0ZpAIxBKmbAHLgOw2tEMXEJtCp6yG86cPRfv&#10;WAZVckF7p74/nwOGrSgnKWv9TEbw9V76ELxPD+iQM4hwwO4Aes3dYMMOptN3psy392A8+ltgbaaD&#10;hfcshR2My0JI/RIAt4PnVh/C3ymNI229rH0HhYcuSHe1lOkG2krLdt6MoucFvOAFMXZBNAwYjCIs&#10;DXsFh3vUBMuOwiiX+uNL904f+h6kGFUwsAk2H1ZEM4z4WwETcRyOx27CPTOeHEbA6F3JclciVuVc&#10;QiuEsJ4U9aTTt7wnMy3LW9gtM+cVRERQ8J1ganXPzG27SGA7UTabeTWYakXshbhW1IG7QruuvKlv&#10;iVZdG1sYgEvZDzeJn3Vwq+sshZytrMwK395Pde2eADaC76Vue7mVs8t7racdO/0NAAD//wMAUEsD&#10;BBQABgAIAAAAIQBAP1bw4QAAAAsBAAAPAAAAZHJzL2Rvd25yZXYueG1sTI/dToNAEEbvTXyHzZh4&#10;Y+wuULAiS+Nf09QbY/UBpjACkd0l7Lbg2zte6d1M5uSb8xXr2fTiRKPvnNUQLRQIspWrO9to+Hjf&#10;XK9A+IC2xt5Z0vBNHtbl+VmBee0m+0anfWgEh1ifo4Y2hCGX0lctGfQLN5Dl26cbDQZex0bWI04c&#10;bnoZK5VJg53lDy0O9NhS9bU/Gg07en3aviynBHfLaHW1fXiOFSqtLy/m+zsQgebwB8OvPqtDyU4H&#10;d7S1F72GLMpSRjXEN4pLMXGbZDwcNCRpmoIsC/m/Q/kDAAD//wMAUEsBAi0AFAAGAAgAAAAhALaD&#10;OJL+AAAA4QEAABMAAAAAAAAAAAAAAAAAAAAAAFtDb250ZW50X1R5cGVzXS54bWxQSwECLQAUAAYA&#10;CAAAACEAOP0h/9YAAACUAQAACwAAAAAAAAAAAAAAAAAvAQAAX3JlbHMvLnJlbHNQSwECLQAUAAYA&#10;CAAAACEAItwO7MICAACrBQAADgAAAAAAAAAAAAAAAAAuAgAAZHJzL2Uyb0RvYy54bWxQSwECLQAU&#10;AAYACAAAACEAQD9W8OEAAAALAQAADwAAAAAAAAAAAAAAAAAcBQAAZHJzL2Rvd25yZXYueG1sUEsF&#10;BgAAAAAEAAQA8wAAACoGAAAAAA==&#10;" fillcolor="#70ad47 [3209]" strokecolor="#1f4d78 [1604]" strokeweight="1pt">
                <v:textbox>
                  <w:txbxContent>
                    <w:p w14:paraId="2873C66F" w14:textId="4BE0C65D" w:rsidR="0084792A" w:rsidRPr="00BB42BC" w:rsidRDefault="0084792A" w:rsidP="00B12F12">
                      <w:pPr>
                        <w:ind w:firstLine="0"/>
                        <w:jc w:val="center"/>
                        <w:rPr>
                          <w:color w:val="262626" w:themeColor="text1" w:themeTint="D9"/>
                          <w:szCs w:val="24"/>
                        </w:rPr>
                      </w:pPr>
                      <w:r w:rsidRPr="00B12F12">
                        <w:rPr>
                          <w:szCs w:val="24"/>
                        </w:rPr>
                        <w:t xml:space="preserve"> </w:t>
                      </w:r>
                      <w:r w:rsidRPr="008F36F9">
                        <w:rPr>
                          <w:color w:val="262626" w:themeColor="text1" w:themeTint="D9"/>
                          <w:szCs w:val="24"/>
                        </w:rPr>
                        <w:t xml:space="preserve">пластическая </w:t>
                      </w:r>
                      <w:proofErr w:type="spellStart"/>
                      <w:r w:rsidRPr="008F36F9">
                        <w:rPr>
                          <w:color w:val="262626" w:themeColor="text1" w:themeTint="D9"/>
                          <w:szCs w:val="24"/>
                        </w:rPr>
                        <w:t>цистотомия</w:t>
                      </w:r>
                      <w:proofErr w:type="spellEnd"/>
                      <w:r w:rsidRPr="008F36F9">
                        <w:rPr>
                          <w:color w:val="262626" w:themeColor="text1" w:themeTint="D9"/>
                          <w:szCs w:val="24"/>
                        </w:rPr>
                        <w:t xml:space="preserve"> ранулы по Афанасьеву </w:t>
                      </w:r>
                      <w:proofErr w:type="spellStart"/>
                      <w:r>
                        <w:rPr>
                          <w:color w:val="262626" w:themeColor="text1" w:themeTint="D9"/>
                          <w:szCs w:val="24"/>
                        </w:rPr>
                        <w:t>ирургическое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7C66E" w14:textId="6075A5A3" w:rsidR="003C2D29" w:rsidRDefault="003C2D29" w:rsidP="003C2D29">
      <w:pPr>
        <w:ind w:firstLine="0"/>
      </w:pPr>
    </w:p>
    <w:p w14:paraId="1904FBF6" w14:textId="77777777" w:rsidR="003C2D29" w:rsidRDefault="003C2D29" w:rsidP="003C2D29">
      <w:pPr>
        <w:ind w:firstLine="0"/>
      </w:pPr>
    </w:p>
    <w:p w14:paraId="732D6071" w14:textId="77777777" w:rsidR="003C2D29" w:rsidRDefault="003C2D29" w:rsidP="003C2D29">
      <w:pPr>
        <w:ind w:firstLine="0"/>
      </w:pPr>
    </w:p>
    <w:p w14:paraId="74444A1E" w14:textId="0D907EEB" w:rsidR="003C2D29" w:rsidRDefault="003C2D29" w:rsidP="003C2D29">
      <w:pPr>
        <w:ind w:firstLine="0"/>
      </w:pPr>
    </w:p>
    <w:p w14:paraId="714FADBE" w14:textId="77777777" w:rsidR="003C2D29" w:rsidRDefault="003C2D29" w:rsidP="003C2D29">
      <w:pPr>
        <w:ind w:firstLine="0"/>
      </w:pPr>
    </w:p>
    <w:p w14:paraId="7B9B6CE3" w14:textId="77777777" w:rsidR="003C2D29" w:rsidRDefault="003C2D29" w:rsidP="003C2D29">
      <w:pPr>
        <w:ind w:firstLine="0"/>
      </w:pPr>
    </w:p>
    <w:p w14:paraId="547FDE7D" w14:textId="77777777" w:rsidR="003C2D29" w:rsidRDefault="003C2D29" w:rsidP="003C2D29">
      <w:pPr>
        <w:ind w:firstLine="0"/>
      </w:pPr>
    </w:p>
    <w:p w14:paraId="05A8870F" w14:textId="7870B21C" w:rsidR="003C2D29" w:rsidRDefault="003C2D29" w:rsidP="003C2D29">
      <w:pPr>
        <w:ind w:firstLine="0"/>
      </w:pPr>
    </w:p>
    <w:p w14:paraId="3AFABC21" w14:textId="77777777" w:rsidR="003C2D29" w:rsidRDefault="003C2D29" w:rsidP="003C2D29">
      <w:pPr>
        <w:ind w:firstLine="0"/>
      </w:pPr>
    </w:p>
    <w:p w14:paraId="40D43B34" w14:textId="77777777" w:rsidR="003C2D29" w:rsidRDefault="003C2D29" w:rsidP="003C2D29">
      <w:pPr>
        <w:ind w:firstLine="0"/>
      </w:pPr>
    </w:p>
    <w:p w14:paraId="1A26C1A8" w14:textId="6C89B59A" w:rsidR="003C2D29" w:rsidRPr="003C2D29" w:rsidRDefault="003C2D29" w:rsidP="003C2D29">
      <w:pPr>
        <w:ind w:firstLine="0"/>
      </w:pPr>
    </w:p>
    <w:sectPr w:rsidR="003C2D29" w:rsidRPr="003C2D29" w:rsidSect="00EA4C3D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201C" w14:textId="77777777" w:rsidR="00044EC6" w:rsidRDefault="00044EC6" w:rsidP="00C15E9F">
      <w:pPr>
        <w:spacing w:line="240" w:lineRule="auto"/>
      </w:pPr>
      <w:r>
        <w:separator/>
      </w:r>
    </w:p>
  </w:endnote>
  <w:endnote w:type="continuationSeparator" w:id="0">
    <w:p w14:paraId="2C821C3E" w14:textId="77777777" w:rsidR="00044EC6" w:rsidRDefault="00044EC6" w:rsidP="00C1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an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205967"/>
    </w:sdtPr>
    <w:sdtEndPr/>
    <w:sdtContent>
      <w:p w14:paraId="0DF09715" w14:textId="7CFDB9E9" w:rsidR="0084792A" w:rsidRDefault="0084792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7D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1E0C650" w14:textId="77777777" w:rsidR="0084792A" w:rsidRDefault="008479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D0C1" w14:textId="77777777" w:rsidR="00044EC6" w:rsidRDefault="00044EC6" w:rsidP="00C15E9F">
      <w:pPr>
        <w:spacing w:line="240" w:lineRule="auto"/>
      </w:pPr>
      <w:r>
        <w:separator/>
      </w:r>
    </w:p>
  </w:footnote>
  <w:footnote w:type="continuationSeparator" w:id="0">
    <w:p w14:paraId="73130942" w14:textId="77777777" w:rsidR="00044EC6" w:rsidRDefault="00044EC6" w:rsidP="00C15E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1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95F1C"/>
    <w:multiLevelType w:val="hybridMultilevel"/>
    <w:tmpl w:val="7B04A530"/>
    <w:lvl w:ilvl="0" w:tplc="84A8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06C00"/>
    <w:multiLevelType w:val="hybridMultilevel"/>
    <w:tmpl w:val="24541C52"/>
    <w:lvl w:ilvl="0" w:tplc="BC1C360E">
      <w:start w:val="1"/>
      <w:numFmt w:val="bullet"/>
      <w:pStyle w:val="a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FF2838"/>
    <w:multiLevelType w:val="hybridMultilevel"/>
    <w:tmpl w:val="A456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3020"/>
    <w:multiLevelType w:val="hybridMultilevel"/>
    <w:tmpl w:val="D4DEE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774B2"/>
    <w:multiLevelType w:val="hybridMultilevel"/>
    <w:tmpl w:val="6F629ACA"/>
    <w:lvl w:ilvl="0" w:tplc="FA960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6334B"/>
    <w:multiLevelType w:val="multilevel"/>
    <w:tmpl w:val="E202201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8" w15:restartNumberingAfterBreak="0">
    <w:nsid w:val="22C10F95"/>
    <w:multiLevelType w:val="hybridMultilevel"/>
    <w:tmpl w:val="A4BA176A"/>
    <w:lvl w:ilvl="0" w:tplc="BA70D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56E"/>
    <w:multiLevelType w:val="hybridMultilevel"/>
    <w:tmpl w:val="EA987D22"/>
    <w:lvl w:ilvl="0" w:tplc="FFAAD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F6160A"/>
    <w:multiLevelType w:val="multilevel"/>
    <w:tmpl w:val="A71C8AD8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11" w15:restartNumberingAfterBreak="0">
    <w:nsid w:val="63BC679F"/>
    <w:multiLevelType w:val="hybridMultilevel"/>
    <w:tmpl w:val="797851AC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04BD"/>
    <w:multiLevelType w:val="hybridMultilevel"/>
    <w:tmpl w:val="5162ACA0"/>
    <w:lvl w:ilvl="0" w:tplc="BCC2D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E2"/>
    <w:rsid w:val="00000BF1"/>
    <w:rsid w:val="00000ED6"/>
    <w:rsid w:val="00002A50"/>
    <w:rsid w:val="000047C9"/>
    <w:rsid w:val="00006E4E"/>
    <w:rsid w:val="00007554"/>
    <w:rsid w:val="00007E6A"/>
    <w:rsid w:val="00011476"/>
    <w:rsid w:val="00012700"/>
    <w:rsid w:val="00014021"/>
    <w:rsid w:val="00015ACE"/>
    <w:rsid w:val="0001731E"/>
    <w:rsid w:val="00017CA5"/>
    <w:rsid w:val="00017D88"/>
    <w:rsid w:val="00017E81"/>
    <w:rsid w:val="000234CF"/>
    <w:rsid w:val="0002436F"/>
    <w:rsid w:val="0002459B"/>
    <w:rsid w:val="00027383"/>
    <w:rsid w:val="0003109F"/>
    <w:rsid w:val="000341C7"/>
    <w:rsid w:val="000408FD"/>
    <w:rsid w:val="00040D21"/>
    <w:rsid w:val="00042CC1"/>
    <w:rsid w:val="00043EA6"/>
    <w:rsid w:val="0004417E"/>
    <w:rsid w:val="00044EC6"/>
    <w:rsid w:val="000468E8"/>
    <w:rsid w:val="000527D7"/>
    <w:rsid w:val="00055ACD"/>
    <w:rsid w:val="00056792"/>
    <w:rsid w:val="00061480"/>
    <w:rsid w:val="00063992"/>
    <w:rsid w:val="0006577A"/>
    <w:rsid w:val="00066C5D"/>
    <w:rsid w:val="00067C9D"/>
    <w:rsid w:val="000746F0"/>
    <w:rsid w:val="00075AD5"/>
    <w:rsid w:val="00075B47"/>
    <w:rsid w:val="0008049D"/>
    <w:rsid w:val="00080BAD"/>
    <w:rsid w:val="000830C5"/>
    <w:rsid w:val="00085CFC"/>
    <w:rsid w:val="00086207"/>
    <w:rsid w:val="00087B25"/>
    <w:rsid w:val="00092C78"/>
    <w:rsid w:val="00092E46"/>
    <w:rsid w:val="00097CCE"/>
    <w:rsid w:val="000A09C7"/>
    <w:rsid w:val="000A28E3"/>
    <w:rsid w:val="000A4B76"/>
    <w:rsid w:val="000A4CFA"/>
    <w:rsid w:val="000A5393"/>
    <w:rsid w:val="000A5C01"/>
    <w:rsid w:val="000B52C1"/>
    <w:rsid w:val="000B52EB"/>
    <w:rsid w:val="000B6DB5"/>
    <w:rsid w:val="000B7C5C"/>
    <w:rsid w:val="000C0854"/>
    <w:rsid w:val="000C11A2"/>
    <w:rsid w:val="000C3AB7"/>
    <w:rsid w:val="000D0802"/>
    <w:rsid w:val="000D17D1"/>
    <w:rsid w:val="000D220A"/>
    <w:rsid w:val="000D5423"/>
    <w:rsid w:val="000D590D"/>
    <w:rsid w:val="000E298F"/>
    <w:rsid w:val="000E53FF"/>
    <w:rsid w:val="000E6A96"/>
    <w:rsid w:val="000E71CB"/>
    <w:rsid w:val="000F36D6"/>
    <w:rsid w:val="000F410B"/>
    <w:rsid w:val="000F5289"/>
    <w:rsid w:val="000F58B8"/>
    <w:rsid w:val="000F5CA3"/>
    <w:rsid w:val="001019B3"/>
    <w:rsid w:val="001026F9"/>
    <w:rsid w:val="00105BF3"/>
    <w:rsid w:val="001069FB"/>
    <w:rsid w:val="00106F1C"/>
    <w:rsid w:val="0010726E"/>
    <w:rsid w:val="001111D9"/>
    <w:rsid w:val="00114D8C"/>
    <w:rsid w:val="0011670C"/>
    <w:rsid w:val="00120F46"/>
    <w:rsid w:val="001216C9"/>
    <w:rsid w:val="0012274E"/>
    <w:rsid w:val="00122F6A"/>
    <w:rsid w:val="0012324E"/>
    <w:rsid w:val="00123442"/>
    <w:rsid w:val="001261FA"/>
    <w:rsid w:val="00126356"/>
    <w:rsid w:val="0013015D"/>
    <w:rsid w:val="0013059D"/>
    <w:rsid w:val="00130C31"/>
    <w:rsid w:val="00130E3A"/>
    <w:rsid w:val="00133AF1"/>
    <w:rsid w:val="0013413F"/>
    <w:rsid w:val="00136B27"/>
    <w:rsid w:val="00136C61"/>
    <w:rsid w:val="00136E75"/>
    <w:rsid w:val="001427CA"/>
    <w:rsid w:val="00143B47"/>
    <w:rsid w:val="00145282"/>
    <w:rsid w:val="00145A83"/>
    <w:rsid w:val="001465AC"/>
    <w:rsid w:val="00151392"/>
    <w:rsid w:val="0015267B"/>
    <w:rsid w:val="001526C4"/>
    <w:rsid w:val="00157D56"/>
    <w:rsid w:val="0016382F"/>
    <w:rsid w:val="001679B3"/>
    <w:rsid w:val="00171290"/>
    <w:rsid w:val="0017256D"/>
    <w:rsid w:val="00175FAD"/>
    <w:rsid w:val="001804DA"/>
    <w:rsid w:val="00181E05"/>
    <w:rsid w:val="00181EC4"/>
    <w:rsid w:val="00182D28"/>
    <w:rsid w:val="001863AA"/>
    <w:rsid w:val="001939BD"/>
    <w:rsid w:val="0019505E"/>
    <w:rsid w:val="00195386"/>
    <w:rsid w:val="00195B11"/>
    <w:rsid w:val="00197B3A"/>
    <w:rsid w:val="001A00E1"/>
    <w:rsid w:val="001A1D3B"/>
    <w:rsid w:val="001A1F79"/>
    <w:rsid w:val="001A437F"/>
    <w:rsid w:val="001A605B"/>
    <w:rsid w:val="001B39A5"/>
    <w:rsid w:val="001B42BA"/>
    <w:rsid w:val="001C0691"/>
    <w:rsid w:val="001C40AD"/>
    <w:rsid w:val="001C4559"/>
    <w:rsid w:val="001C4922"/>
    <w:rsid w:val="001C5982"/>
    <w:rsid w:val="001C7253"/>
    <w:rsid w:val="001C75FA"/>
    <w:rsid w:val="001D21E9"/>
    <w:rsid w:val="001D5D4B"/>
    <w:rsid w:val="001E070C"/>
    <w:rsid w:val="001E2962"/>
    <w:rsid w:val="001E4F63"/>
    <w:rsid w:val="001F2DC8"/>
    <w:rsid w:val="001F4E14"/>
    <w:rsid w:val="001F5249"/>
    <w:rsid w:val="001F5C18"/>
    <w:rsid w:val="001F5C1B"/>
    <w:rsid w:val="001F7100"/>
    <w:rsid w:val="002102CD"/>
    <w:rsid w:val="00215C9C"/>
    <w:rsid w:val="00215E82"/>
    <w:rsid w:val="00216D66"/>
    <w:rsid w:val="00217285"/>
    <w:rsid w:val="00217CEF"/>
    <w:rsid w:val="00220756"/>
    <w:rsid w:val="002218DE"/>
    <w:rsid w:val="00221DB1"/>
    <w:rsid w:val="00223A64"/>
    <w:rsid w:val="00225409"/>
    <w:rsid w:val="00232596"/>
    <w:rsid w:val="00237331"/>
    <w:rsid w:val="002409E8"/>
    <w:rsid w:val="00244BFA"/>
    <w:rsid w:val="00246538"/>
    <w:rsid w:val="00253752"/>
    <w:rsid w:val="00254DB0"/>
    <w:rsid w:val="00256B26"/>
    <w:rsid w:val="002609C3"/>
    <w:rsid w:val="002611B1"/>
    <w:rsid w:val="00262951"/>
    <w:rsid w:val="00272924"/>
    <w:rsid w:val="00274167"/>
    <w:rsid w:val="0027603C"/>
    <w:rsid w:val="00276E1B"/>
    <w:rsid w:val="00280EDE"/>
    <w:rsid w:val="0028435D"/>
    <w:rsid w:val="00287A4C"/>
    <w:rsid w:val="00292DDB"/>
    <w:rsid w:val="00295335"/>
    <w:rsid w:val="00295F20"/>
    <w:rsid w:val="002966A8"/>
    <w:rsid w:val="00296A41"/>
    <w:rsid w:val="002974BA"/>
    <w:rsid w:val="002A0097"/>
    <w:rsid w:val="002A0C70"/>
    <w:rsid w:val="002A2803"/>
    <w:rsid w:val="002A29D0"/>
    <w:rsid w:val="002A334C"/>
    <w:rsid w:val="002A50D6"/>
    <w:rsid w:val="002B0670"/>
    <w:rsid w:val="002B06B6"/>
    <w:rsid w:val="002B25F0"/>
    <w:rsid w:val="002B2D67"/>
    <w:rsid w:val="002B4266"/>
    <w:rsid w:val="002B4D94"/>
    <w:rsid w:val="002C0E62"/>
    <w:rsid w:val="002C2C3B"/>
    <w:rsid w:val="002C3CAB"/>
    <w:rsid w:val="002C54F1"/>
    <w:rsid w:val="002C6F46"/>
    <w:rsid w:val="002D23B8"/>
    <w:rsid w:val="002D3FAE"/>
    <w:rsid w:val="002D5D76"/>
    <w:rsid w:val="002E2600"/>
    <w:rsid w:val="002E5360"/>
    <w:rsid w:val="002E7183"/>
    <w:rsid w:val="002F0B89"/>
    <w:rsid w:val="002F1737"/>
    <w:rsid w:val="002F609B"/>
    <w:rsid w:val="002F7557"/>
    <w:rsid w:val="00300F50"/>
    <w:rsid w:val="003021D8"/>
    <w:rsid w:val="003029F8"/>
    <w:rsid w:val="003033B1"/>
    <w:rsid w:val="00303598"/>
    <w:rsid w:val="00306E06"/>
    <w:rsid w:val="00307D55"/>
    <w:rsid w:val="003112A0"/>
    <w:rsid w:val="0031402D"/>
    <w:rsid w:val="003225CA"/>
    <w:rsid w:val="00323644"/>
    <w:rsid w:val="003320E9"/>
    <w:rsid w:val="00333C91"/>
    <w:rsid w:val="00334048"/>
    <w:rsid w:val="003370C5"/>
    <w:rsid w:val="0034081D"/>
    <w:rsid w:val="0034101F"/>
    <w:rsid w:val="00342D93"/>
    <w:rsid w:val="00343C82"/>
    <w:rsid w:val="0034422F"/>
    <w:rsid w:val="003469AB"/>
    <w:rsid w:val="00347E27"/>
    <w:rsid w:val="00350D49"/>
    <w:rsid w:val="003519ED"/>
    <w:rsid w:val="003531F3"/>
    <w:rsid w:val="003532A0"/>
    <w:rsid w:val="00354EAA"/>
    <w:rsid w:val="00357975"/>
    <w:rsid w:val="00362EB2"/>
    <w:rsid w:val="0037215D"/>
    <w:rsid w:val="003724B6"/>
    <w:rsid w:val="00377320"/>
    <w:rsid w:val="00377CA6"/>
    <w:rsid w:val="003840FC"/>
    <w:rsid w:val="003843A2"/>
    <w:rsid w:val="003847AA"/>
    <w:rsid w:val="0038575C"/>
    <w:rsid w:val="003861BC"/>
    <w:rsid w:val="003863C8"/>
    <w:rsid w:val="00386D6A"/>
    <w:rsid w:val="00390370"/>
    <w:rsid w:val="00391A38"/>
    <w:rsid w:val="0039251B"/>
    <w:rsid w:val="003929CF"/>
    <w:rsid w:val="00394719"/>
    <w:rsid w:val="003961C7"/>
    <w:rsid w:val="0039664B"/>
    <w:rsid w:val="003977E3"/>
    <w:rsid w:val="003A0C20"/>
    <w:rsid w:val="003A2CC1"/>
    <w:rsid w:val="003A2DC7"/>
    <w:rsid w:val="003A78A1"/>
    <w:rsid w:val="003B135C"/>
    <w:rsid w:val="003B1C62"/>
    <w:rsid w:val="003B6969"/>
    <w:rsid w:val="003C16AD"/>
    <w:rsid w:val="003C20C1"/>
    <w:rsid w:val="003C2D29"/>
    <w:rsid w:val="003C54FD"/>
    <w:rsid w:val="003C7E05"/>
    <w:rsid w:val="003D151F"/>
    <w:rsid w:val="003D2CFD"/>
    <w:rsid w:val="003D2EE6"/>
    <w:rsid w:val="003D39FE"/>
    <w:rsid w:val="003D6F6C"/>
    <w:rsid w:val="003D7434"/>
    <w:rsid w:val="003D7471"/>
    <w:rsid w:val="003D77DF"/>
    <w:rsid w:val="003D79A0"/>
    <w:rsid w:val="003E0B67"/>
    <w:rsid w:val="003E22A5"/>
    <w:rsid w:val="003E2E72"/>
    <w:rsid w:val="003E311F"/>
    <w:rsid w:val="003E33D9"/>
    <w:rsid w:val="003E618E"/>
    <w:rsid w:val="003E79D2"/>
    <w:rsid w:val="003F0BB6"/>
    <w:rsid w:val="003F1A8A"/>
    <w:rsid w:val="003F22A9"/>
    <w:rsid w:val="003F481A"/>
    <w:rsid w:val="003F6933"/>
    <w:rsid w:val="0040082C"/>
    <w:rsid w:val="00402412"/>
    <w:rsid w:val="00403078"/>
    <w:rsid w:val="00403214"/>
    <w:rsid w:val="00403618"/>
    <w:rsid w:val="00403845"/>
    <w:rsid w:val="00403EEB"/>
    <w:rsid w:val="00404178"/>
    <w:rsid w:val="004043D4"/>
    <w:rsid w:val="00416B22"/>
    <w:rsid w:val="00421363"/>
    <w:rsid w:val="0042326B"/>
    <w:rsid w:val="00424065"/>
    <w:rsid w:val="00426089"/>
    <w:rsid w:val="00426CBF"/>
    <w:rsid w:val="0042736C"/>
    <w:rsid w:val="0042738F"/>
    <w:rsid w:val="004310AF"/>
    <w:rsid w:val="004327C5"/>
    <w:rsid w:val="00433F01"/>
    <w:rsid w:val="00434897"/>
    <w:rsid w:val="00434E6A"/>
    <w:rsid w:val="0043587F"/>
    <w:rsid w:val="00444468"/>
    <w:rsid w:val="004453B9"/>
    <w:rsid w:val="00446BBC"/>
    <w:rsid w:val="00446CF9"/>
    <w:rsid w:val="0044756F"/>
    <w:rsid w:val="00451014"/>
    <w:rsid w:val="00452066"/>
    <w:rsid w:val="00452EF7"/>
    <w:rsid w:val="004530E2"/>
    <w:rsid w:val="0045313E"/>
    <w:rsid w:val="004532FB"/>
    <w:rsid w:val="00455F80"/>
    <w:rsid w:val="00457927"/>
    <w:rsid w:val="00457A68"/>
    <w:rsid w:val="00460AE2"/>
    <w:rsid w:val="004616C9"/>
    <w:rsid w:val="00462B41"/>
    <w:rsid w:val="0046550D"/>
    <w:rsid w:val="004668BF"/>
    <w:rsid w:val="004700CA"/>
    <w:rsid w:val="00473188"/>
    <w:rsid w:val="00473441"/>
    <w:rsid w:val="004735BB"/>
    <w:rsid w:val="00476FA2"/>
    <w:rsid w:val="004814B3"/>
    <w:rsid w:val="004843AF"/>
    <w:rsid w:val="0048485D"/>
    <w:rsid w:val="00490A6C"/>
    <w:rsid w:val="004937BC"/>
    <w:rsid w:val="00494FCD"/>
    <w:rsid w:val="00496202"/>
    <w:rsid w:val="00496DA6"/>
    <w:rsid w:val="00496E02"/>
    <w:rsid w:val="00497EDB"/>
    <w:rsid w:val="004A05F5"/>
    <w:rsid w:val="004A1964"/>
    <w:rsid w:val="004A42C2"/>
    <w:rsid w:val="004A5357"/>
    <w:rsid w:val="004A62EE"/>
    <w:rsid w:val="004A74F1"/>
    <w:rsid w:val="004B27F0"/>
    <w:rsid w:val="004B3C53"/>
    <w:rsid w:val="004B7E6D"/>
    <w:rsid w:val="004C2B68"/>
    <w:rsid w:val="004C4B07"/>
    <w:rsid w:val="004C5613"/>
    <w:rsid w:val="004C6DFC"/>
    <w:rsid w:val="004C70BB"/>
    <w:rsid w:val="004C7571"/>
    <w:rsid w:val="004C78F8"/>
    <w:rsid w:val="004D0980"/>
    <w:rsid w:val="004D477E"/>
    <w:rsid w:val="004D58B2"/>
    <w:rsid w:val="004E1972"/>
    <w:rsid w:val="004E2863"/>
    <w:rsid w:val="004E3AA0"/>
    <w:rsid w:val="004E6D64"/>
    <w:rsid w:val="004E7985"/>
    <w:rsid w:val="004F0E59"/>
    <w:rsid w:val="004F159C"/>
    <w:rsid w:val="004F23F9"/>
    <w:rsid w:val="004F293C"/>
    <w:rsid w:val="004F391C"/>
    <w:rsid w:val="004F54F5"/>
    <w:rsid w:val="00500984"/>
    <w:rsid w:val="005016B2"/>
    <w:rsid w:val="00502615"/>
    <w:rsid w:val="0050342A"/>
    <w:rsid w:val="00503947"/>
    <w:rsid w:val="00503ED7"/>
    <w:rsid w:val="00504EA6"/>
    <w:rsid w:val="0051174A"/>
    <w:rsid w:val="00515CA6"/>
    <w:rsid w:val="00516FCA"/>
    <w:rsid w:val="0052019C"/>
    <w:rsid w:val="00531184"/>
    <w:rsid w:val="00531202"/>
    <w:rsid w:val="00534259"/>
    <w:rsid w:val="00534752"/>
    <w:rsid w:val="005353FF"/>
    <w:rsid w:val="005357B8"/>
    <w:rsid w:val="0054526F"/>
    <w:rsid w:val="00545ACF"/>
    <w:rsid w:val="00546773"/>
    <w:rsid w:val="00546852"/>
    <w:rsid w:val="00546D3E"/>
    <w:rsid w:val="00547929"/>
    <w:rsid w:val="0055382C"/>
    <w:rsid w:val="00554D12"/>
    <w:rsid w:val="00555656"/>
    <w:rsid w:val="00556852"/>
    <w:rsid w:val="00560821"/>
    <w:rsid w:val="00560894"/>
    <w:rsid w:val="00560E8A"/>
    <w:rsid w:val="005622DB"/>
    <w:rsid w:val="0056324D"/>
    <w:rsid w:val="00567555"/>
    <w:rsid w:val="00571D0F"/>
    <w:rsid w:val="00571FB2"/>
    <w:rsid w:val="00573ADB"/>
    <w:rsid w:val="00574D95"/>
    <w:rsid w:val="005770F7"/>
    <w:rsid w:val="00581728"/>
    <w:rsid w:val="00581F6E"/>
    <w:rsid w:val="00583F9A"/>
    <w:rsid w:val="0058542D"/>
    <w:rsid w:val="00585498"/>
    <w:rsid w:val="00586067"/>
    <w:rsid w:val="005861D2"/>
    <w:rsid w:val="00587453"/>
    <w:rsid w:val="00587812"/>
    <w:rsid w:val="0059283A"/>
    <w:rsid w:val="005945A8"/>
    <w:rsid w:val="00594B3C"/>
    <w:rsid w:val="0059791E"/>
    <w:rsid w:val="005A3583"/>
    <w:rsid w:val="005A58F9"/>
    <w:rsid w:val="005B0953"/>
    <w:rsid w:val="005B33FB"/>
    <w:rsid w:val="005B7CE9"/>
    <w:rsid w:val="005C53DA"/>
    <w:rsid w:val="005C67A3"/>
    <w:rsid w:val="005D22FE"/>
    <w:rsid w:val="005D2441"/>
    <w:rsid w:val="005D2CD3"/>
    <w:rsid w:val="005D30B5"/>
    <w:rsid w:val="005D5B53"/>
    <w:rsid w:val="005D653C"/>
    <w:rsid w:val="005D6E93"/>
    <w:rsid w:val="005E0FB8"/>
    <w:rsid w:val="005E2F19"/>
    <w:rsid w:val="005E4E5F"/>
    <w:rsid w:val="005E54CA"/>
    <w:rsid w:val="005F19E5"/>
    <w:rsid w:val="005F29DC"/>
    <w:rsid w:val="005F4B01"/>
    <w:rsid w:val="005F534C"/>
    <w:rsid w:val="00604538"/>
    <w:rsid w:val="006047D6"/>
    <w:rsid w:val="00605FF1"/>
    <w:rsid w:val="00607D15"/>
    <w:rsid w:val="006108C9"/>
    <w:rsid w:val="00610CE0"/>
    <w:rsid w:val="00612F61"/>
    <w:rsid w:val="00616BB2"/>
    <w:rsid w:val="0061750A"/>
    <w:rsid w:val="006175B8"/>
    <w:rsid w:val="00617890"/>
    <w:rsid w:val="00617901"/>
    <w:rsid w:val="00624387"/>
    <w:rsid w:val="006256A4"/>
    <w:rsid w:val="00625746"/>
    <w:rsid w:val="00625DBC"/>
    <w:rsid w:val="00626668"/>
    <w:rsid w:val="00626782"/>
    <w:rsid w:val="00626F9F"/>
    <w:rsid w:val="00627BA8"/>
    <w:rsid w:val="0063040F"/>
    <w:rsid w:val="0063173D"/>
    <w:rsid w:val="006318DE"/>
    <w:rsid w:val="00631F6F"/>
    <w:rsid w:val="0063207E"/>
    <w:rsid w:val="00632824"/>
    <w:rsid w:val="00634085"/>
    <w:rsid w:val="00637DFB"/>
    <w:rsid w:val="006405B2"/>
    <w:rsid w:val="00642A43"/>
    <w:rsid w:val="006438DD"/>
    <w:rsid w:val="00644AFA"/>
    <w:rsid w:val="006458D4"/>
    <w:rsid w:val="00646258"/>
    <w:rsid w:val="00647337"/>
    <w:rsid w:val="00650F02"/>
    <w:rsid w:val="006525C8"/>
    <w:rsid w:val="006528F0"/>
    <w:rsid w:val="00655ED9"/>
    <w:rsid w:val="006565F7"/>
    <w:rsid w:val="00657D0C"/>
    <w:rsid w:val="00662213"/>
    <w:rsid w:val="00662B9E"/>
    <w:rsid w:val="00662CDE"/>
    <w:rsid w:val="00667999"/>
    <w:rsid w:val="00673484"/>
    <w:rsid w:val="00674702"/>
    <w:rsid w:val="00676DA6"/>
    <w:rsid w:val="0067717C"/>
    <w:rsid w:val="00680487"/>
    <w:rsid w:val="00683015"/>
    <w:rsid w:val="00684FD9"/>
    <w:rsid w:val="00686547"/>
    <w:rsid w:val="006875FF"/>
    <w:rsid w:val="00690E61"/>
    <w:rsid w:val="00691880"/>
    <w:rsid w:val="00692FCE"/>
    <w:rsid w:val="00693634"/>
    <w:rsid w:val="00695782"/>
    <w:rsid w:val="006A58DE"/>
    <w:rsid w:val="006A7BFA"/>
    <w:rsid w:val="006B0762"/>
    <w:rsid w:val="006B2B7D"/>
    <w:rsid w:val="006B43B5"/>
    <w:rsid w:val="006B4732"/>
    <w:rsid w:val="006B63DC"/>
    <w:rsid w:val="006B66A5"/>
    <w:rsid w:val="006B69B4"/>
    <w:rsid w:val="006B6CDE"/>
    <w:rsid w:val="006B7CAB"/>
    <w:rsid w:val="006C007C"/>
    <w:rsid w:val="006C2D37"/>
    <w:rsid w:val="006C5A66"/>
    <w:rsid w:val="006C5E95"/>
    <w:rsid w:val="006C78DB"/>
    <w:rsid w:val="006D02E6"/>
    <w:rsid w:val="006D0A93"/>
    <w:rsid w:val="006D0C14"/>
    <w:rsid w:val="006D2A05"/>
    <w:rsid w:val="006D5E31"/>
    <w:rsid w:val="006D69F6"/>
    <w:rsid w:val="006E05C9"/>
    <w:rsid w:val="006E109C"/>
    <w:rsid w:val="006E152F"/>
    <w:rsid w:val="006E62BA"/>
    <w:rsid w:val="006E6BA1"/>
    <w:rsid w:val="006F058A"/>
    <w:rsid w:val="006F0CD6"/>
    <w:rsid w:val="006F1359"/>
    <w:rsid w:val="006F32FA"/>
    <w:rsid w:val="006F35CE"/>
    <w:rsid w:val="006F3B5E"/>
    <w:rsid w:val="006F6EAD"/>
    <w:rsid w:val="006F7B74"/>
    <w:rsid w:val="00703636"/>
    <w:rsid w:val="0070470B"/>
    <w:rsid w:val="00704D97"/>
    <w:rsid w:val="00705724"/>
    <w:rsid w:val="007059B2"/>
    <w:rsid w:val="0070697B"/>
    <w:rsid w:val="00706B3A"/>
    <w:rsid w:val="0071142C"/>
    <w:rsid w:val="007124D1"/>
    <w:rsid w:val="007140F5"/>
    <w:rsid w:val="0071509C"/>
    <w:rsid w:val="007153A9"/>
    <w:rsid w:val="007162F4"/>
    <w:rsid w:val="00720E32"/>
    <w:rsid w:val="00721104"/>
    <w:rsid w:val="0072360D"/>
    <w:rsid w:val="0072477F"/>
    <w:rsid w:val="00724AF9"/>
    <w:rsid w:val="00724C75"/>
    <w:rsid w:val="0072732F"/>
    <w:rsid w:val="00730B88"/>
    <w:rsid w:val="00735BCB"/>
    <w:rsid w:val="00737ADE"/>
    <w:rsid w:val="0074186D"/>
    <w:rsid w:val="00743799"/>
    <w:rsid w:val="00746279"/>
    <w:rsid w:val="0074662B"/>
    <w:rsid w:val="00746C04"/>
    <w:rsid w:val="00746D1C"/>
    <w:rsid w:val="00746E6C"/>
    <w:rsid w:val="00746EF9"/>
    <w:rsid w:val="00750C32"/>
    <w:rsid w:val="00751CF4"/>
    <w:rsid w:val="0075231A"/>
    <w:rsid w:val="007524F8"/>
    <w:rsid w:val="00752861"/>
    <w:rsid w:val="0075696A"/>
    <w:rsid w:val="00756C50"/>
    <w:rsid w:val="00760DAA"/>
    <w:rsid w:val="007624EA"/>
    <w:rsid w:val="00762830"/>
    <w:rsid w:val="00766046"/>
    <w:rsid w:val="00767548"/>
    <w:rsid w:val="007678EC"/>
    <w:rsid w:val="0077499B"/>
    <w:rsid w:val="00776EBE"/>
    <w:rsid w:val="0078064D"/>
    <w:rsid w:val="007806D1"/>
    <w:rsid w:val="007807DB"/>
    <w:rsid w:val="007816C0"/>
    <w:rsid w:val="00781A1C"/>
    <w:rsid w:val="00783AA1"/>
    <w:rsid w:val="00783CE0"/>
    <w:rsid w:val="007846DB"/>
    <w:rsid w:val="0078510A"/>
    <w:rsid w:val="00787E8A"/>
    <w:rsid w:val="00791642"/>
    <w:rsid w:val="00793936"/>
    <w:rsid w:val="007950B1"/>
    <w:rsid w:val="00795837"/>
    <w:rsid w:val="00795E22"/>
    <w:rsid w:val="0079695C"/>
    <w:rsid w:val="007A04F7"/>
    <w:rsid w:val="007A209C"/>
    <w:rsid w:val="007A24C9"/>
    <w:rsid w:val="007A441B"/>
    <w:rsid w:val="007A5F41"/>
    <w:rsid w:val="007A676E"/>
    <w:rsid w:val="007B29F6"/>
    <w:rsid w:val="007B29FD"/>
    <w:rsid w:val="007B401E"/>
    <w:rsid w:val="007B5EC2"/>
    <w:rsid w:val="007B5F47"/>
    <w:rsid w:val="007C0DDC"/>
    <w:rsid w:val="007C4E2A"/>
    <w:rsid w:val="007C4F02"/>
    <w:rsid w:val="007C7BB4"/>
    <w:rsid w:val="007D4B0F"/>
    <w:rsid w:val="007D4FD6"/>
    <w:rsid w:val="007D7466"/>
    <w:rsid w:val="007E168F"/>
    <w:rsid w:val="007E1B02"/>
    <w:rsid w:val="007E2365"/>
    <w:rsid w:val="007E2B7D"/>
    <w:rsid w:val="007E2D09"/>
    <w:rsid w:val="007E2F1E"/>
    <w:rsid w:val="007E6471"/>
    <w:rsid w:val="007E6A46"/>
    <w:rsid w:val="007F57DD"/>
    <w:rsid w:val="008004F8"/>
    <w:rsid w:val="00802894"/>
    <w:rsid w:val="00802B3F"/>
    <w:rsid w:val="00803913"/>
    <w:rsid w:val="00806DEC"/>
    <w:rsid w:val="00811E55"/>
    <w:rsid w:val="008120FE"/>
    <w:rsid w:val="00814BB4"/>
    <w:rsid w:val="0081657E"/>
    <w:rsid w:val="00821126"/>
    <w:rsid w:val="0082425C"/>
    <w:rsid w:val="00824D99"/>
    <w:rsid w:val="00830F87"/>
    <w:rsid w:val="00831E1B"/>
    <w:rsid w:val="00832776"/>
    <w:rsid w:val="00832E13"/>
    <w:rsid w:val="00832F9F"/>
    <w:rsid w:val="00833BC5"/>
    <w:rsid w:val="008350ED"/>
    <w:rsid w:val="008354D9"/>
    <w:rsid w:val="00835696"/>
    <w:rsid w:val="00836BA2"/>
    <w:rsid w:val="00840042"/>
    <w:rsid w:val="00841ABA"/>
    <w:rsid w:val="00844F35"/>
    <w:rsid w:val="00846E12"/>
    <w:rsid w:val="0084792A"/>
    <w:rsid w:val="0085287D"/>
    <w:rsid w:val="00852A59"/>
    <w:rsid w:val="00852BB0"/>
    <w:rsid w:val="00854BD5"/>
    <w:rsid w:val="008553AE"/>
    <w:rsid w:val="00855E0D"/>
    <w:rsid w:val="00861527"/>
    <w:rsid w:val="008624AA"/>
    <w:rsid w:val="00862FE0"/>
    <w:rsid w:val="008668F7"/>
    <w:rsid w:val="00870231"/>
    <w:rsid w:val="00871B2D"/>
    <w:rsid w:val="008720B0"/>
    <w:rsid w:val="00874CDA"/>
    <w:rsid w:val="0087564D"/>
    <w:rsid w:val="00877600"/>
    <w:rsid w:val="008803FA"/>
    <w:rsid w:val="00880B7F"/>
    <w:rsid w:val="00880FAD"/>
    <w:rsid w:val="0088153C"/>
    <w:rsid w:val="00883B86"/>
    <w:rsid w:val="008861B9"/>
    <w:rsid w:val="008878AE"/>
    <w:rsid w:val="00890D72"/>
    <w:rsid w:val="008911BF"/>
    <w:rsid w:val="0089160A"/>
    <w:rsid w:val="00891907"/>
    <w:rsid w:val="00893891"/>
    <w:rsid w:val="00894421"/>
    <w:rsid w:val="00895237"/>
    <w:rsid w:val="00895CD7"/>
    <w:rsid w:val="008A18F3"/>
    <w:rsid w:val="008A23B0"/>
    <w:rsid w:val="008A2C87"/>
    <w:rsid w:val="008A5D20"/>
    <w:rsid w:val="008A659D"/>
    <w:rsid w:val="008A7ADD"/>
    <w:rsid w:val="008B01FF"/>
    <w:rsid w:val="008B05C1"/>
    <w:rsid w:val="008B10E2"/>
    <w:rsid w:val="008B1499"/>
    <w:rsid w:val="008B3EC6"/>
    <w:rsid w:val="008C1F01"/>
    <w:rsid w:val="008C68C0"/>
    <w:rsid w:val="008D1D34"/>
    <w:rsid w:val="008D1E81"/>
    <w:rsid w:val="008D29BF"/>
    <w:rsid w:val="008D3114"/>
    <w:rsid w:val="008D3F84"/>
    <w:rsid w:val="008D4063"/>
    <w:rsid w:val="008D47C8"/>
    <w:rsid w:val="008D47DC"/>
    <w:rsid w:val="008D50EC"/>
    <w:rsid w:val="008D5CE8"/>
    <w:rsid w:val="008E09CB"/>
    <w:rsid w:val="008E0D4A"/>
    <w:rsid w:val="008E55A5"/>
    <w:rsid w:val="008E687A"/>
    <w:rsid w:val="008E6E43"/>
    <w:rsid w:val="008F01F9"/>
    <w:rsid w:val="008F07C3"/>
    <w:rsid w:val="008F13FF"/>
    <w:rsid w:val="008F296B"/>
    <w:rsid w:val="008F36F9"/>
    <w:rsid w:val="008F4CE2"/>
    <w:rsid w:val="008F63D9"/>
    <w:rsid w:val="008F7876"/>
    <w:rsid w:val="0090079F"/>
    <w:rsid w:val="00900D97"/>
    <w:rsid w:val="009033F2"/>
    <w:rsid w:val="00904203"/>
    <w:rsid w:val="009042B2"/>
    <w:rsid w:val="00905AF0"/>
    <w:rsid w:val="00906A5B"/>
    <w:rsid w:val="00911EC1"/>
    <w:rsid w:val="00915629"/>
    <w:rsid w:val="00915F96"/>
    <w:rsid w:val="0092154B"/>
    <w:rsid w:val="00927BDE"/>
    <w:rsid w:val="00927E8A"/>
    <w:rsid w:val="009305EE"/>
    <w:rsid w:val="00931066"/>
    <w:rsid w:val="009326C0"/>
    <w:rsid w:val="0093299C"/>
    <w:rsid w:val="00932C5B"/>
    <w:rsid w:val="00933BFC"/>
    <w:rsid w:val="00935215"/>
    <w:rsid w:val="009366C9"/>
    <w:rsid w:val="00936BCC"/>
    <w:rsid w:val="00937203"/>
    <w:rsid w:val="00937ED8"/>
    <w:rsid w:val="009404F2"/>
    <w:rsid w:val="00942BAC"/>
    <w:rsid w:val="00944C19"/>
    <w:rsid w:val="00945C2B"/>
    <w:rsid w:val="00945FD4"/>
    <w:rsid w:val="00947978"/>
    <w:rsid w:val="00952D2E"/>
    <w:rsid w:val="00963681"/>
    <w:rsid w:val="00970CEF"/>
    <w:rsid w:val="00974952"/>
    <w:rsid w:val="00975CD7"/>
    <w:rsid w:val="00976078"/>
    <w:rsid w:val="00980F66"/>
    <w:rsid w:val="00982929"/>
    <w:rsid w:val="009832E7"/>
    <w:rsid w:val="009839C8"/>
    <w:rsid w:val="00984018"/>
    <w:rsid w:val="00984081"/>
    <w:rsid w:val="00985070"/>
    <w:rsid w:val="00985094"/>
    <w:rsid w:val="0098543C"/>
    <w:rsid w:val="00985C80"/>
    <w:rsid w:val="00987D13"/>
    <w:rsid w:val="00990719"/>
    <w:rsid w:val="00990F87"/>
    <w:rsid w:val="009917F5"/>
    <w:rsid w:val="009965EF"/>
    <w:rsid w:val="00996E91"/>
    <w:rsid w:val="009A1B40"/>
    <w:rsid w:val="009A1DA5"/>
    <w:rsid w:val="009A2992"/>
    <w:rsid w:val="009A3BAF"/>
    <w:rsid w:val="009B0FFF"/>
    <w:rsid w:val="009B296F"/>
    <w:rsid w:val="009B2BCE"/>
    <w:rsid w:val="009B2C63"/>
    <w:rsid w:val="009B3615"/>
    <w:rsid w:val="009B38B7"/>
    <w:rsid w:val="009B47DA"/>
    <w:rsid w:val="009C1F13"/>
    <w:rsid w:val="009C52FE"/>
    <w:rsid w:val="009C585E"/>
    <w:rsid w:val="009C5A9B"/>
    <w:rsid w:val="009C68BA"/>
    <w:rsid w:val="009D1546"/>
    <w:rsid w:val="009D42FC"/>
    <w:rsid w:val="009D51A1"/>
    <w:rsid w:val="009D5962"/>
    <w:rsid w:val="009D6019"/>
    <w:rsid w:val="009D7027"/>
    <w:rsid w:val="009E09A5"/>
    <w:rsid w:val="009E14B6"/>
    <w:rsid w:val="009E2347"/>
    <w:rsid w:val="009E252C"/>
    <w:rsid w:val="009E3B3B"/>
    <w:rsid w:val="009E3B81"/>
    <w:rsid w:val="009E4864"/>
    <w:rsid w:val="009E534A"/>
    <w:rsid w:val="009E5D4F"/>
    <w:rsid w:val="009E627D"/>
    <w:rsid w:val="009E791F"/>
    <w:rsid w:val="009F3BFA"/>
    <w:rsid w:val="009F6712"/>
    <w:rsid w:val="009F6C9C"/>
    <w:rsid w:val="009F75E6"/>
    <w:rsid w:val="009F78F3"/>
    <w:rsid w:val="00A001B8"/>
    <w:rsid w:val="00A027DD"/>
    <w:rsid w:val="00A02F38"/>
    <w:rsid w:val="00A04C48"/>
    <w:rsid w:val="00A04EE6"/>
    <w:rsid w:val="00A05760"/>
    <w:rsid w:val="00A11563"/>
    <w:rsid w:val="00A121CE"/>
    <w:rsid w:val="00A1335F"/>
    <w:rsid w:val="00A141D1"/>
    <w:rsid w:val="00A22A67"/>
    <w:rsid w:val="00A2393C"/>
    <w:rsid w:val="00A266F9"/>
    <w:rsid w:val="00A2695A"/>
    <w:rsid w:val="00A27B1C"/>
    <w:rsid w:val="00A27C04"/>
    <w:rsid w:val="00A31011"/>
    <w:rsid w:val="00A31EBD"/>
    <w:rsid w:val="00A326DA"/>
    <w:rsid w:val="00A40222"/>
    <w:rsid w:val="00A41BC3"/>
    <w:rsid w:val="00A46277"/>
    <w:rsid w:val="00A4671C"/>
    <w:rsid w:val="00A51052"/>
    <w:rsid w:val="00A52333"/>
    <w:rsid w:val="00A55B76"/>
    <w:rsid w:val="00A60D5E"/>
    <w:rsid w:val="00A61C43"/>
    <w:rsid w:val="00A62580"/>
    <w:rsid w:val="00A65DB5"/>
    <w:rsid w:val="00A65EA2"/>
    <w:rsid w:val="00A7096C"/>
    <w:rsid w:val="00A70D47"/>
    <w:rsid w:val="00A71C79"/>
    <w:rsid w:val="00A71D69"/>
    <w:rsid w:val="00A76056"/>
    <w:rsid w:val="00A769F7"/>
    <w:rsid w:val="00A77BD9"/>
    <w:rsid w:val="00A806C4"/>
    <w:rsid w:val="00A847B0"/>
    <w:rsid w:val="00A86250"/>
    <w:rsid w:val="00A91310"/>
    <w:rsid w:val="00A94BC5"/>
    <w:rsid w:val="00A95BF3"/>
    <w:rsid w:val="00A96C7D"/>
    <w:rsid w:val="00A979D5"/>
    <w:rsid w:val="00AA0285"/>
    <w:rsid w:val="00AA15DB"/>
    <w:rsid w:val="00AA1E7A"/>
    <w:rsid w:val="00AA234C"/>
    <w:rsid w:val="00AA254C"/>
    <w:rsid w:val="00AA4BF5"/>
    <w:rsid w:val="00AA52CC"/>
    <w:rsid w:val="00AA5810"/>
    <w:rsid w:val="00AA7DD3"/>
    <w:rsid w:val="00AB0FA0"/>
    <w:rsid w:val="00AB25CB"/>
    <w:rsid w:val="00AB4D03"/>
    <w:rsid w:val="00AB4F8B"/>
    <w:rsid w:val="00AB6FF1"/>
    <w:rsid w:val="00AC078E"/>
    <w:rsid w:val="00AC2F94"/>
    <w:rsid w:val="00AC3BF8"/>
    <w:rsid w:val="00AC3E02"/>
    <w:rsid w:val="00AC3E0B"/>
    <w:rsid w:val="00AC5C01"/>
    <w:rsid w:val="00AC6CDE"/>
    <w:rsid w:val="00AC7237"/>
    <w:rsid w:val="00AD0A48"/>
    <w:rsid w:val="00AD3076"/>
    <w:rsid w:val="00AD56F8"/>
    <w:rsid w:val="00AD59EE"/>
    <w:rsid w:val="00AD634B"/>
    <w:rsid w:val="00AE3443"/>
    <w:rsid w:val="00AE3BC5"/>
    <w:rsid w:val="00AE4EA1"/>
    <w:rsid w:val="00AE6676"/>
    <w:rsid w:val="00AF0C09"/>
    <w:rsid w:val="00AF0FA4"/>
    <w:rsid w:val="00AF13B2"/>
    <w:rsid w:val="00AF1460"/>
    <w:rsid w:val="00AF4096"/>
    <w:rsid w:val="00AF441F"/>
    <w:rsid w:val="00AF7123"/>
    <w:rsid w:val="00AF72B5"/>
    <w:rsid w:val="00B02091"/>
    <w:rsid w:val="00B021C8"/>
    <w:rsid w:val="00B02AAA"/>
    <w:rsid w:val="00B0311D"/>
    <w:rsid w:val="00B03BCC"/>
    <w:rsid w:val="00B04CA4"/>
    <w:rsid w:val="00B07C32"/>
    <w:rsid w:val="00B103FD"/>
    <w:rsid w:val="00B108F2"/>
    <w:rsid w:val="00B10AEF"/>
    <w:rsid w:val="00B11307"/>
    <w:rsid w:val="00B12F12"/>
    <w:rsid w:val="00B1355E"/>
    <w:rsid w:val="00B13ABF"/>
    <w:rsid w:val="00B13F45"/>
    <w:rsid w:val="00B15C70"/>
    <w:rsid w:val="00B160AC"/>
    <w:rsid w:val="00B17ACE"/>
    <w:rsid w:val="00B20451"/>
    <w:rsid w:val="00B21030"/>
    <w:rsid w:val="00B21D81"/>
    <w:rsid w:val="00B21E4F"/>
    <w:rsid w:val="00B22A14"/>
    <w:rsid w:val="00B27D13"/>
    <w:rsid w:val="00B30DE6"/>
    <w:rsid w:val="00B32253"/>
    <w:rsid w:val="00B3299F"/>
    <w:rsid w:val="00B332CE"/>
    <w:rsid w:val="00B35E44"/>
    <w:rsid w:val="00B361DB"/>
    <w:rsid w:val="00B37600"/>
    <w:rsid w:val="00B37A1F"/>
    <w:rsid w:val="00B405CE"/>
    <w:rsid w:val="00B424B5"/>
    <w:rsid w:val="00B43697"/>
    <w:rsid w:val="00B4513F"/>
    <w:rsid w:val="00B46500"/>
    <w:rsid w:val="00B4772E"/>
    <w:rsid w:val="00B548DA"/>
    <w:rsid w:val="00B57352"/>
    <w:rsid w:val="00B62427"/>
    <w:rsid w:val="00B624C5"/>
    <w:rsid w:val="00B62EA6"/>
    <w:rsid w:val="00B6346C"/>
    <w:rsid w:val="00B636E8"/>
    <w:rsid w:val="00B637AF"/>
    <w:rsid w:val="00B65251"/>
    <w:rsid w:val="00B65D01"/>
    <w:rsid w:val="00B66F70"/>
    <w:rsid w:val="00B73E96"/>
    <w:rsid w:val="00B74415"/>
    <w:rsid w:val="00B75535"/>
    <w:rsid w:val="00B77054"/>
    <w:rsid w:val="00B77EA3"/>
    <w:rsid w:val="00B80114"/>
    <w:rsid w:val="00B85852"/>
    <w:rsid w:val="00B877FF"/>
    <w:rsid w:val="00B9161A"/>
    <w:rsid w:val="00B91653"/>
    <w:rsid w:val="00B92AB4"/>
    <w:rsid w:val="00B9335C"/>
    <w:rsid w:val="00B96E5A"/>
    <w:rsid w:val="00B976CE"/>
    <w:rsid w:val="00B9772B"/>
    <w:rsid w:val="00B97BD8"/>
    <w:rsid w:val="00BA096B"/>
    <w:rsid w:val="00BA1287"/>
    <w:rsid w:val="00BA35E3"/>
    <w:rsid w:val="00BA4937"/>
    <w:rsid w:val="00BA6B3A"/>
    <w:rsid w:val="00BA6DA1"/>
    <w:rsid w:val="00BA6E4C"/>
    <w:rsid w:val="00BA7013"/>
    <w:rsid w:val="00BA78F4"/>
    <w:rsid w:val="00BB42BC"/>
    <w:rsid w:val="00BB42FB"/>
    <w:rsid w:val="00BB4A69"/>
    <w:rsid w:val="00BB557B"/>
    <w:rsid w:val="00BB6825"/>
    <w:rsid w:val="00BB7FDF"/>
    <w:rsid w:val="00BC12E0"/>
    <w:rsid w:val="00BC2AE1"/>
    <w:rsid w:val="00BC2CF8"/>
    <w:rsid w:val="00BC30BD"/>
    <w:rsid w:val="00BC6CC3"/>
    <w:rsid w:val="00BC723A"/>
    <w:rsid w:val="00BD0F14"/>
    <w:rsid w:val="00BD1844"/>
    <w:rsid w:val="00BD4082"/>
    <w:rsid w:val="00BD59BB"/>
    <w:rsid w:val="00BD6D6D"/>
    <w:rsid w:val="00BE1BB5"/>
    <w:rsid w:val="00BE3361"/>
    <w:rsid w:val="00BE4289"/>
    <w:rsid w:val="00BE4E66"/>
    <w:rsid w:val="00BE64D3"/>
    <w:rsid w:val="00BE7E57"/>
    <w:rsid w:val="00BF1522"/>
    <w:rsid w:val="00BF4E6D"/>
    <w:rsid w:val="00BF5827"/>
    <w:rsid w:val="00BF7B4E"/>
    <w:rsid w:val="00C000D8"/>
    <w:rsid w:val="00C034BC"/>
    <w:rsid w:val="00C069CB"/>
    <w:rsid w:val="00C07833"/>
    <w:rsid w:val="00C1055C"/>
    <w:rsid w:val="00C11B45"/>
    <w:rsid w:val="00C15577"/>
    <w:rsid w:val="00C15E9F"/>
    <w:rsid w:val="00C17907"/>
    <w:rsid w:val="00C20B4B"/>
    <w:rsid w:val="00C2240A"/>
    <w:rsid w:val="00C24C14"/>
    <w:rsid w:val="00C25528"/>
    <w:rsid w:val="00C2778D"/>
    <w:rsid w:val="00C27900"/>
    <w:rsid w:val="00C32482"/>
    <w:rsid w:val="00C3526F"/>
    <w:rsid w:val="00C37371"/>
    <w:rsid w:val="00C40AF5"/>
    <w:rsid w:val="00C428B0"/>
    <w:rsid w:val="00C428D8"/>
    <w:rsid w:val="00C4332B"/>
    <w:rsid w:val="00C43A43"/>
    <w:rsid w:val="00C445A9"/>
    <w:rsid w:val="00C516DF"/>
    <w:rsid w:val="00C53B46"/>
    <w:rsid w:val="00C55044"/>
    <w:rsid w:val="00C60F2C"/>
    <w:rsid w:val="00C63127"/>
    <w:rsid w:val="00C6325D"/>
    <w:rsid w:val="00C6401E"/>
    <w:rsid w:val="00C64654"/>
    <w:rsid w:val="00C66937"/>
    <w:rsid w:val="00C67E0D"/>
    <w:rsid w:val="00C70058"/>
    <w:rsid w:val="00C71F5A"/>
    <w:rsid w:val="00C757FD"/>
    <w:rsid w:val="00C77A40"/>
    <w:rsid w:val="00C81768"/>
    <w:rsid w:val="00C81B17"/>
    <w:rsid w:val="00C82A33"/>
    <w:rsid w:val="00C82E30"/>
    <w:rsid w:val="00C83117"/>
    <w:rsid w:val="00C837E8"/>
    <w:rsid w:val="00C84333"/>
    <w:rsid w:val="00C85577"/>
    <w:rsid w:val="00C8566A"/>
    <w:rsid w:val="00C85A17"/>
    <w:rsid w:val="00C86BB3"/>
    <w:rsid w:val="00C92A7D"/>
    <w:rsid w:val="00C960E7"/>
    <w:rsid w:val="00C96BAB"/>
    <w:rsid w:val="00CA1C2F"/>
    <w:rsid w:val="00CA1DFA"/>
    <w:rsid w:val="00CA1F03"/>
    <w:rsid w:val="00CA2315"/>
    <w:rsid w:val="00CA4946"/>
    <w:rsid w:val="00CA590D"/>
    <w:rsid w:val="00CA5DB6"/>
    <w:rsid w:val="00CA632E"/>
    <w:rsid w:val="00CA691D"/>
    <w:rsid w:val="00CA6CA9"/>
    <w:rsid w:val="00CA7C3F"/>
    <w:rsid w:val="00CB192D"/>
    <w:rsid w:val="00CB1A85"/>
    <w:rsid w:val="00CB6047"/>
    <w:rsid w:val="00CB7E63"/>
    <w:rsid w:val="00CC0881"/>
    <w:rsid w:val="00CD12EC"/>
    <w:rsid w:val="00CD3BB0"/>
    <w:rsid w:val="00CD4011"/>
    <w:rsid w:val="00CD5BAA"/>
    <w:rsid w:val="00CE0B8E"/>
    <w:rsid w:val="00CE5D70"/>
    <w:rsid w:val="00CF4499"/>
    <w:rsid w:val="00CF4ADC"/>
    <w:rsid w:val="00CF56E2"/>
    <w:rsid w:val="00CF5AE3"/>
    <w:rsid w:val="00CF7D69"/>
    <w:rsid w:val="00D0149F"/>
    <w:rsid w:val="00D01E28"/>
    <w:rsid w:val="00D02F66"/>
    <w:rsid w:val="00D06D94"/>
    <w:rsid w:val="00D10386"/>
    <w:rsid w:val="00D11F82"/>
    <w:rsid w:val="00D12372"/>
    <w:rsid w:val="00D12F6C"/>
    <w:rsid w:val="00D13317"/>
    <w:rsid w:val="00D14C55"/>
    <w:rsid w:val="00D155CC"/>
    <w:rsid w:val="00D17254"/>
    <w:rsid w:val="00D17ADA"/>
    <w:rsid w:val="00D17F1E"/>
    <w:rsid w:val="00D20DF8"/>
    <w:rsid w:val="00D2138D"/>
    <w:rsid w:val="00D233DE"/>
    <w:rsid w:val="00D268F1"/>
    <w:rsid w:val="00D27A99"/>
    <w:rsid w:val="00D3026E"/>
    <w:rsid w:val="00D314D1"/>
    <w:rsid w:val="00D33B92"/>
    <w:rsid w:val="00D33D74"/>
    <w:rsid w:val="00D3495E"/>
    <w:rsid w:val="00D34C2B"/>
    <w:rsid w:val="00D3690F"/>
    <w:rsid w:val="00D40F83"/>
    <w:rsid w:val="00D41938"/>
    <w:rsid w:val="00D428E0"/>
    <w:rsid w:val="00D4420E"/>
    <w:rsid w:val="00D4484B"/>
    <w:rsid w:val="00D452D6"/>
    <w:rsid w:val="00D47B80"/>
    <w:rsid w:val="00D5006E"/>
    <w:rsid w:val="00D51C9E"/>
    <w:rsid w:val="00D52278"/>
    <w:rsid w:val="00D522AB"/>
    <w:rsid w:val="00D5519A"/>
    <w:rsid w:val="00D55458"/>
    <w:rsid w:val="00D5635B"/>
    <w:rsid w:val="00D60253"/>
    <w:rsid w:val="00D61788"/>
    <w:rsid w:val="00D64E70"/>
    <w:rsid w:val="00D677A5"/>
    <w:rsid w:val="00D71334"/>
    <w:rsid w:val="00D713D2"/>
    <w:rsid w:val="00D72473"/>
    <w:rsid w:val="00D74638"/>
    <w:rsid w:val="00D773F2"/>
    <w:rsid w:val="00D81F7F"/>
    <w:rsid w:val="00D83E69"/>
    <w:rsid w:val="00D91348"/>
    <w:rsid w:val="00D92685"/>
    <w:rsid w:val="00D93786"/>
    <w:rsid w:val="00D94BCD"/>
    <w:rsid w:val="00D94F81"/>
    <w:rsid w:val="00D94FD4"/>
    <w:rsid w:val="00D9647E"/>
    <w:rsid w:val="00D97D20"/>
    <w:rsid w:val="00DA0C8B"/>
    <w:rsid w:val="00DA198D"/>
    <w:rsid w:val="00DA347B"/>
    <w:rsid w:val="00DB199A"/>
    <w:rsid w:val="00DB2B5A"/>
    <w:rsid w:val="00DB3B5E"/>
    <w:rsid w:val="00DB4778"/>
    <w:rsid w:val="00DB483B"/>
    <w:rsid w:val="00DB7456"/>
    <w:rsid w:val="00DB7EF2"/>
    <w:rsid w:val="00DC0306"/>
    <w:rsid w:val="00DC0322"/>
    <w:rsid w:val="00DC10E3"/>
    <w:rsid w:val="00DC1D40"/>
    <w:rsid w:val="00DC38EE"/>
    <w:rsid w:val="00DC43C5"/>
    <w:rsid w:val="00DC5577"/>
    <w:rsid w:val="00DC602E"/>
    <w:rsid w:val="00DD48CD"/>
    <w:rsid w:val="00DE556F"/>
    <w:rsid w:val="00DE5F49"/>
    <w:rsid w:val="00DF101E"/>
    <w:rsid w:val="00DF16EA"/>
    <w:rsid w:val="00DF4F97"/>
    <w:rsid w:val="00DF6528"/>
    <w:rsid w:val="00DF6622"/>
    <w:rsid w:val="00E00564"/>
    <w:rsid w:val="00E0164A"/>
    <w:rsid w:val="00E0190F"/>
    <w:rsid w:val="00E02D96"/>
    <w:rsid w:val="00E0416D"/>
    <w:rsid w:val="00E04A68"/>
    <w:rsid w:val="00E0579B"/>
    <w:rsid w:val="00E06E06"/>
    <w:rsid w:val="00E10491"/>
    <w:rsid w:val="00E129EF"/>
    <w:rsid w:val="00E1454B"/>
    <w:rsid w:val="00E154DB"/>
    <w:rsid w:val="00E17D70"/>
    <w:rsid w:val="00E21AD6"/>
    <w:rsid w:val="00E24A57"/>
    <w:rsid w:val="00E2787A"/>
    <w:rsid w:val="00E30127"/>
    <w:rsid w:val="00E30443"/>
    <w:rsid w:val="00E30A0A"/>
    <w:rsid w:val="00E32E63"/>
    <w:rsid w:val="00E34D39"/>
    <w:rsid w:val="00E357A9"/>
    <w:rsid w:val="00E364BB"/>
    <w:rsid w:val="00E378CA"/>
    <w:rsid w:val="00E40D84"/>
    <w:rsid w:val="00E40F19"/>
    <w:rsid w:val="00E438D8"/>
    <w:rsid w:val="00E5207E"/>
    <w:rsid w:val="00E534B7"/>
    <w:rsid w:val="00E5369D"/>
    <w:rsid w:val="00E53E35"/>
    <w:rsid w:val="00E5491A"/>
    <w:rsid w:val="00E55D57"/>
    <w:rsid w:val="00E55DFC"/>
    <w:rsid w:val="00E60447"/>
    <w:rsid w:val="00E6045B"/>
    <w:rsid w:val="00E61E09"/>
    <w:rsid w:val="00E631A6"/>
    <w:rsid w:val="00E63260"/>
    <w:rsid w:val="00E64717"/>
    <w:rsid w:val="00E668E6"/>
    <w:rsid w:val="00E6775A"/>
    <w:rsid w:val="00E67A6B"/>
    <w:rsid w:val="00E709EF"/>
    <w:rsid w:val="00E712AE"/>
    <w:rsid w:val="00E72D4C"/>
    <w:rsid w:val="00E81F10"/>
    <w:rsid w:val="00E827FE"/>
    <w:rsid w:val="00E82D2D"/>
    <w:rsid w:val="00E82D66"/>
    <w:rsid w:val="00E91D93"/>
    <w:rsid w:val="00E9341B"/>
    <w:rsid w:val="00E96155"/>
    <w:rsid w:val="00E9647D"/>
    <w:rsid w:val="00E96DE5"/>
    <w:rsid w:val="00EA2D4E"/>
    <w:rsid w:val="00EA4422"/>
    <w:rsid w:val="00EA4C3D"/>
    <w:rsid w:val="00EA51E0"/>
    <w:rsid w:val="00EB203C"/>
    <w:rsid w:val="00EB3D86"/>
    <w:rsid w:val="00EB601F"/>
    <w:rsid w:val="00EB72A4"/>
    <w:rsid w:val="00EB794E"/>
    <w:rsid w:val="00EC2F71"/>
    <w:rsid w:val="00EC3BF3"/>
    <w:rsid w:val="00EC600E"/>
    <w:rsid w:val="00EC6DBB"/>
    <w:rsid w:val="00EC7C83"/>
    <w:rsid w:val="00ED0764"/>
    <w:rsid w:val="00ED2FAF"/>
    <w:rsid w:val="00ED3230"/>
    <w:rsid w:val="00ED40EC"/>
    <w:rsid w:val="00ED7A13"/>
    <w:rsid w:val="00EE15B6"/>
    <w:rsid w:val="00EE3CA8"/>
    <w:rsid w:val="00EE76AB"/>
    <w:rsid w:val="00EF0521"/>
    <w:rsid w:val="00EF0F6C"/>
    <w:rsid w:val="00F01FE8"/>
    <w:rsid w:val="00F051ED"/>
    <w:rsid w:val="00F07C4F"/>
    <w:rsid w:val="00F10EFC"/>
    <w:rsid w:val="00F117BD"/>
    <w:rsid w:val="00F11885"/>
    <w:rsid w:val="00F12E68"/>
    <w:rsid w:val="00F1571C"/>
    <w:rsid w:val="00F1681C"/>
    <w:rsid w:val="00F200C0"/>
    <w:rsid w:val="00F21088"/>
    <w:rsid w:val="00F21825"/>
    <w:rsid w:val="00F22465"/>
    <w:rsid w:val="00F238E4"/>
    <w:rsid w:val="00F23C36"/>
    <w:rsid w:val="00F24F49"/>
    <w:rsid w:val="00F2632B"/>
    <w:rsid w:val="00F30434"/>
    <w:rsid w:val="00F335EF"/>
    <w:rsid w:val="00F3386B"/>
    <w:rsid w:val="00F346D0"/>
    <w:rsid w:val="00F3530C"/>
    <w:rsid w:val="00F353C3"/>
    <w:rsid w:val="00F368BC"/>
    <w:rsid w:val="00F368C8"/>
    <w:rsid w:val="00F36BE5"/>
    <w:rsid w:val="00F37876"/>
    <w:rsid w:val="00F37E76"/>
    <w:rsid w:val="00F41191"/>
    <w:rsid w:val="00F4119D"/>
    <w:rsid w:val="00F4218E"/>
    <w:rsid w:val="00F46527"/>
    <w:rsid w:val="00F47CB7"/>
    <w:rsid w:val="00F50080"/>
    <w:rsid w:val="00F54454"/>
    <w:rsid w:val="00F547CD"/>
    <w:rsid w:val="00F548FD"/>
    <w:rsid w:val="00F5574E"/>
    <w:rsid w:val="00F569B4"/>
    <w:rsid w:val="00F56F3D"/>
    <w:rsid w:val="00F71E32"/>
    <w:rsid w:val="00F742F5"/>
    <w:rsid w:val="00F74C18"/>
    <w:rsid w:val="00F74C4E"/>
    <w:rsid w:val="00F7776C"/>
    <w:rsid w:val="00F818FE"/>
    <w:rsid w:val="00F82846"/>
    <w:rsid w:val="00F840EE"/>
    <w:rsid w:val="00F85FF5"/>
    <w:rsid w:val="00F86257"/>
    <w:rsid w:val="00F87365"/>
    <w:rsid w:val="00F90B40"/>
    <w:rsid w:val="00F91DF2"/>
    <w:rsid w:val="00F92927"/>
    <w:rsid w:val="00F959ED"/>
    <w:rsid w:val="00F95E3F"/>
    <w:rsid w:val="00FA2F8E"/>
    <w:rsid w:val="00FA5407"/>
    <w:rsid w:val="00FA735E"/>
    <w:rsid w:val="00FB0252"/>
    <w:rsid w:val="00FB1C41"/>
    <w:rsid w:val="00FB3A61"/>
    <w:rsid w:val="00FB3A84"/>
    <w:rsid w:val="00FB3AC7"/>
    <w:rsid w:val="00FB3B1E"/>
    <w:rsid w:val="00FB743D"/>
    <w:rsid w:val="00FC298B"/>
    <w:rsid w:val="00FC4560"/>
    <w:rsid w:val="00FC4B5B"/>
    <w:rsid w:val="00FC4F0D"/>
    <w:rsid w:val="00FD05A7"/>
    <w:rsid w:val="00FD26E1"/>
    <w:rsid w:val="00FD410C"/>
    <w:rsid w:val="00FD5EE9"/>
    <w:rsid w:val="00FD62BA"/>
    <w:rsid w:val="00FD6FEB"/>
    <w:rsid w:val="00FE0C74"/>
    <w:rsid w:val="00FE2032"/>
    <w:rsid w:val="00FE70D7"/>
    <w:rsid w:val="00FF639C"/>
    <w:rsid w:val="00FF6966"/>
    <w:rsid w:val="00FF707C"/>
    <w:rsid w:val="00FF7361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A56570"/>
  <w15:docId w15:val="{F032F405-DB5E-4B3B-AD10-6277B629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3E69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A91310"/>
    <w:pPr>
      <w:keepNext/>
      <w:keepLines/>
      <w:spacing w:before="480"/>
      <w:ind w:firstLine="0"/>
      <w:jc w:val="center"/>
      <w:outlineLvl w:val="0"/>
    </w:pPr>
    <w:rPr>
      <w:rFonts w:eastAsiaTheme="majorEastAsia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04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00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rsid w:val="00C15E9F"/>
  </w:style>
  <w:style w:type="paragraph" w:styleId="a6">
    <w:name w:val="footer"/>
    <w:basedOn w:val="a0"/>
    <w:link w:val="a7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15E9F"/>
  </w:style>
  <w:style w:type="character" w:customStyle="1" w:styleId="apple-converted-space">
    <w:name w:val="apple-converted-space"/>
    <w:basedOn w:val="a1"/>
    <w:rsid w:val="004B3C53"/>
  </w:style>
  <w:style w:type="character" w:styleId="a8">
    <w:name w:val="Hyperlink"/>
    <w:basedOn w:val="a1"/>
    <w:uiPriority w:val="99"/>
    <w:unhideWhenUsed/>
    <w:rsid w:val="004B3C53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907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2"/>
    <w:uiPriority w:val="59"/>
    <w:rsid w:val="00D7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9131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E9341B"/>
    <w:pPr>
      <w:spacing w:line="276" w:lineRule="auto"/>
      <w:outlineLvl w:val="9"/>
    </w:pPr>
  </w:style>
  <w:style w:type="paragraph" w:styleId="ae">
    <w:name w:val="Balloon Text"/>
    <w:basedOn w:val="a0"/>
    <w:link w:val="af"/>
    <w:uiPriority w:val="99"/>
    <w:semiHidden/>
    <w:unhideWhenUsed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9341B"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uiPriority w:val="39"/>
    <w:unhideWhenUsed/>
    <w:rsid w:val="00AC7237"/>
    <w:pPr>
      <w:tabs>
        <w:tab w:val="right" w:leader="dot" w:pos="9345"/>
      </w:tabs>
      <w:spacing w:after="100"/>
      <w:ind w:firstLine="0"/>
      <w:jc w:val="both"/>
    </w:pPr>
    <w:rPr>
      <w:rFonts w:cs="Times New Roman"/>
      <w:noProof/>
      <w:szCs w:val="24"/>
    </w:rPr>
  </w:style>
  <w:style w:type="paragraph" w:styleId="af0">
    <w:name w:val="Subtitle"/>
    <w:basedOn w:val="a0"/>
    <w:next w:val="a0"/>
    <w:link w:val="af1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character" w:customStyle="1" w:styleId="af1">
    <w:name w:val="Подзаголовок Знак"/>
    <w:basedOn w:val="a1"/>
    <w:link w:val="af0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paragraph" w:styleId="a">
    <w:name w:val="No Spacing"/>
    <w:basedOn w:val="ab"/>
    <w:link w:val="af2"/>
    <w:uiPriority w:val="1"/>
    <w:qFormat/>
    <w:rsid w:val="008B1499"/>
    <w:pPr>
      <w:numPr>
        <w:numId w:val="1"/>
      </w:numPr>
      <w:spacing w:before="240"/>
      <w:ind w:left="851" w:hanging="425"/>
      <w:contextualSpacing w:val="0"/>
      <w:jc w:val="both"/>
    </w:pPr>
    <w:rPr>
      <w:rFonts w:cs="Times New Roman"/>
      <w:szCs w:val="24"/>
    </w:rPr>
  </w:style>
  <w:style w:type="character" w:styleId="af3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paragraph" w:customStyle="1" w:styleId="af4">
    <w:name w:val="УД"/>
    <w:basedOn w:val="a"/>
    <w:link w:val="af5"/>
    <w:qFormat/>
    <w:rsid w:val="00300F50"/>
    <w:pPr>
      <w:numPr>
        <w:numId w:val="0"/>
      </w:numPr>
      <w:spacing w:before="0"/>
      <w:ind w:left="851"/>
    </w:pPr>
    <w:rPr>
      <w:b/>
    </w:rPr>
  </w:style>
  <w:style w:type="paragraph" w:customStyle="1" w:styleId="af6">
    <w:name w:val="Ком"/>
    <w:basedOn w:val="af4"/>
    <w:link w:val="af7"/>
    <w:qFormat/>
    <w:rsid w:val="008B1499"/>
    <w:rPr>
      <w:b w:val="0"/>
      <w:i/>
    </w:rPr>
  </w:style>
  <w:style w:type="character" w:customStyle="1" w:styleId="ac">
    <w:name w:val="Абзац списка Знак"/>
    <w:basedOn w:val="a1"/>
    <w:link w:val="ab"/>
    <w:rsid w:val="00300F50"/>
  </w:style>
  <w:style w:type="character" w:customStyle="1" w:styleId="af2">
    <w:name w:val="Без интервала Знак"/>
    <w:basedOn w:val="ac"/>
    <w:link w:val="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f5">
    <w:name w:val="УД Знак"/>
    <w:basedOn w:val="af2"/>
    <w:link w:val="af4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f7">
    <w:name w:val="Ком Знак"/>
    <w:basedOn w:val="ac"/>
    <w:link w:val="af6"/>
    <w:rsid w:val="008B1499"/>
    <w:rPr>
      <w:rFonts w:ascii="Times New Roman" w:hAnsi="Times New Roman" w:cs="Times New Roman"/>
      <w:i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9C1F13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9C1F13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9C1F13"/>
    <w:rPr>
      <w:rFonts w:ascii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C1F1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C1F13"/>
    <w:rPr>
      <w:rFonts w:ascii="Times New Roman" w:hAnsi="Times New Roman"/>
      <w:b/>
      <w:bCs/>
      <w:sz w:val="20"/>
      <w:szCs w:val="20"/>
    </w:rPr>
  </w:style>
  <w:style w:type="character" w:styleId="afd">
    <w:name w:val="Strong"/>
    <w:basedOn w:val="a1"/>
    <w:uiPriority w:val="22"/>
    <w:qFormat/>
    <w:rsid w:val="00E06E06"/>
    <w:rPr>
      <w:b/>
      <w:bCs/>
    </w:rPr>
  </w:style>
  <w:style w:type="paragraph" w:customStyle="1" w:styleId="Standard">
    <w:name w:val="Standard"/>
    <w:qFormat/>
    <w:rsid w:val="0051174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1">
    <w:name w:val="Body Text 2"/>
    <w:basedOn w:val="a0"/>
    <w:link w:val="22"/>
    <w:unhideWhenUsed/>
    <w:rsid w:val="00D5006E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D50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052">
    <w:name w:val="Text_05 Знак2 Знак Знак"/>
    <w:link w:val="Text0520"/>
    <w:locked/>
    <w:rsid w:val="00D5006E"/>
    <w:rPr>
      <w:rFonts w:ascii="Times New Roman" w:eastAsia="Times New Roman" w:hAnsi="Times New Roman" w:cs="Times New Roman"/>
      <w:color w:val="000000"/>
    </w:rPr>
  </w:style>
  <w:style w:type="paragraph" w:customStyle="1" w:styleId="Text0520">
    <w:name w:val="Text_05 Знак2 Знак"/>
    <w:basedOn w:val="5"/>
    <w:link w:val="Text052"/>
    <w:rsid w:val="00D5006E"/>
    <w:pPr>
      <w:keepNext w:val="0"/>
      <w:keepLines w:val="0"/>
      <w:widowControl w:val="0"/>
      <w:numPr>
        <w:ilvl w:val="12"/>
      </w:numPr>
      <w:spacing w:before="80" w:after="40" w:line="240" w:lineRule="auto"/>
      <w:ind w:right="113" w:firstLine="70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customStyle="1" w:styleId="50">
    <w:name w:val="Заголовок 5 Знак"/>
    <w:basedOn w:val="a1"/>
    <w:link w:val="5"/>
    <w:uiPriority w:val="9"/>
    <w:semiHidden/>
    <w:rsid w:val="00D5006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FontStyle11">
    <w:name w:val="Font Style11"/>
    <w:rsid w:val="007E2B7D"/>
    <w:rPr>
      <w:rFonts w:ascii="Palatino Linotype" w:hAnsi="Palatino Linotype" w:cs="Palatino Linotype"/>
      <w:sz w:val="16"/>
      <w:szCs w:val="16"/>
    </w:rPr>
  </w:style>
  <w:style w:type="paragraph" w:customStyle="1" w:styleId="Style1">
    <w:name w:val="Style1"/>
    <w:basedOn w:val="a0"/>
    <w:uiPriority w:val="99"/>
    <w:rsid w:val="007E2B7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Palatino Linotype" w:eastAsia="Times New Roman" w:hAnsi="Palatino Linotype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8861B9"/>
  </w:style>
  <w:style w:type="character" w:styleId="afe">
    <w:name w:val="FollowedHyperlink"/>
    <w:basedOn w:val="a1"/>
    <w:uiPriority w:val="99"/>
    <w:semiHidden/>
    <w:unhideWhenUsed/>
    <w:rsid w:val="003861BC"/>
    <w:rPr>
      <w:color w:val="954F72" w:themeColor="followedHyperlink"/>
      <w:u w:val="single"/>
    </w:rPr>
  </w:style>
  <w:style w:type="character" w:customStyle="1" w:styleId="3">
    <w:name w:val="Основной текст (3) + Не полужирный"/>
    <w:basedOn w:val="a1"/>
    <w:rsid w:val="00126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6047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toc 2"/>
    <w:basedOn w:val="a0"/>
    <w:next w:val="a0"/>
    <w:autoRedefine/>
    <w:uiPriority w:val="39"/>
    <w:unhideWhenUsed/>
    <w:rsid w:val="00680487"/>
    <w:pPr>
      <w:tabs>
        <w:tab w:val="right" w:leader="dot" w:pos="9345"/>
      </w:tabs>
      <w:spacing w:after="100"/>
      <w:ind w:left="240" w:firstLine="44"/>
    </w:pPr>
  </w:style>
  <w:style w:type="character" w:customStyle="1" w:styleId="w">
    <w:name w:val="w"/>
    <w:basedOn w:val="a1"/>
    <w:rsid w:val="00424065"/>
  </w:style>
  <w:style w:type="character" w:customStyle="1" w:styleId="small-text">
    <w:name w:val="small-text"/>
    <w:basedOn w:val="a1"/>
    <w:rsid w:val="0013413F"/>
  </w:style>
  <w:style w:type="paragraph" w:customStyle="1" w:styleId="Default">
    <w:name w:val="Default"/>
    <w:rsid w:val="001C598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">
    <w:name w:val="Содержимое врезки"/>
    <w:basedOn w:val="a0"/>
    <w:qFormat/>
    <w:rsid w:val="0012324E"/>
    <w:pPr>
      <w:ind w:firstLine="700"/>
      <w:jc w:val="both"/>
    </w:pPr>
    <w:rPr>
      <w:rFonts w:ascii="Calibri" w:eastAsia="Calibri" w:hAnsi="Calibri" w:cs="Times New Roman"/>
    </w:rPr>
  </w:style>
  <w:style w:type="paragraph" w:customStyle="1" w:styleId="s1">
    <w:name w:val="s_1"/>
    <w:basedOn w:val="a0"/>
    <w:rsid w:val="00A326D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s16">
    <w:name w:val="s_16"/>
    <w:basedOn w:val="a0"/>
    <w:rsid w:val="00A326D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small">
    <w:name w:val="small"/>
    <w:basedOn w:val="a1"/>
    <w:rsid w:val="00874CDA"/>
  </w:style>
  <w:style w:type="character" w:customStyle="1" w:styleId="12">
    <w:name w:val="Неразрешенное упоминание1"/>
    <w:basedOn w:val="a1"/>
    <w:uiPriority w:val="99"/>
    <w:semiHidden/>
    <w:unhideWhenUsed/>
    <w:rsid w:val="003F6933"/>
    <w:rPr>
      <w:color w:val="605E5C"/>
      <w:shd w:val="clear" w:color="auto" w:fill="E1DFDD"/>
    </w:rPr>
  </w:style>
  <w:style w:type="paragraph" w:customStyle="1" w:styleId="txt">
    <w:name w:val="txt"/>
    <w:basedOn w:val="a0"/>
    <w:rsid w:val="00B8011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ff0">
    <w:name w:val="Plain Text"/>
    <w:basedOn w:val="a0"/>
    <w:link w:val="aff1"/>
    <w:rsid w:val="009E2347"/>
    <w:pPr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9E23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Абзац списка Знак1"/>
    <w:basedOn w:val="a1"/>
    <w:uiPriority w:val="34"/>
    <w:rsid w:val="00CE0B8E"/>
    <w:rPr>
      <w:rFonts w:ascii="Times New Roman" w:hAnsi="Times New Roman"/>
      <w:sz w:val="24"/>
    </w:rPr>
  </w:style>
  <w:style w:type="paragraph" w:customStyle="1" w:styleId="14">
    <w:name w:val="Верхний колонтитул1"/>
    <w:basedOn w:val="a0"/>
    <w:unhideWhenUsed/>
    <w:rsid w:val="00394719"/>
    <w:pPr>
      <w:tabs>
        <w:tab w:val="center" w:pos="4677"/>
        <w:tab w:val="right" w:pos="9355"/>
      </w:tabs>
      <w:spacing w:line="240" w:lineRule="auto"/>
    </w:pPr>
    <w:rPr>
      <w:rFonts w:eastAsia="Calibri"/>
      <w:color w:val="00000A"/>
    </w:rPr>
  </w:style>
  <w:style w:type="paragraph" w:customStyle="1" w:styleId="CustomContentNormal">
    <w:name w:val="Custom Content Normal"/>
    <w:link w:val="CustomContentNormal0"/>
    <w:rsid w:val="0074662B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customStyle="1" w:styleId="CustomContentNormal0">
    <w:name w:val="Custom Content Normal Знак"/>
    <w:basedOn w:val="a1"/>
    <w:link w:val="CustomContentNormal"/>
    <w:rsid w:val="0074662B"/>
    <w:rPr>
      <w:rFonts w:ascii="Times New Roman" w:eastAsia="Sans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47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75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9490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893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31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48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3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p.ru/jour/article/view/73/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nik.kgma.kg/index.php/vestnik/article/view/28/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7116/stomat201594645-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irbis.spsl.nsc.ru/irbis64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78A1-9B24-4816-87E5-9ACFB61D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28</Pages>
  <Words>6631</Words>
  <Characters>37800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Ординаторы Детское отделение</dc:creator>
  <cp:keywords/>
  <cp:lastModifiedBy>Василий Афанасьев</cp:lastModifiedBy>
  <cp:revision>6</cp:revision>
  <cp:lastPrinted>2024-07-12T08:53:00Z</cp:lastPrinted>
  <dcterms:created xsi:type="dcterms:W3CDTF">2024-10-25T10:52:00Z</dcterms:created>
  <dcterms:modified xsi:type="dcterms:W3CDTF">2024-10-26T06:25:00Z</dcterms:modified>
</cp:coreProperties>
</file>